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footer30.xml" ContentType="application/vnd.openxmlformats-officedocument.wordprocessingml.footer+xml"/>
  <Override PartName="/word/header29.xml" ContentType="application/vnd.openxmlformats-officedocument.wordprocessingml.header+xml"/>
  <Override PartName="/word/footer31.xml" ContentType="application/vnd.openxmlformats-officedocument.wordprocessingml.footer+xml"/>
  <Override PartName="/word/header30.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130F" w:rsidRPr="004D1F5B" w:rsidRDefault="00694348" w:rsidP="0087130F">
      <w:pPr>
        <w:pStyle w:val="affffff4"/>
      </w:pPr>
      <w:r>
        <w:rPr>
          <w:noProof/>
          <w:lang w:val="ru-RU" w:eastAsia="ru-RU"/>
        </w:rPr>
        <w:drawing>
          <wp:anchor distT="0" distB="0" distL="114300" distR="114300" simplePos="0" relativeHeight="251650560" behindDoc="1" locked="0" layoutInCell="1" allowOverlap="1">
            <wp:simplePos x="0" y="0"/>
            <wp:positionH relativeFrom="column">
              <wp:posOffset>-12065</wp:posOffset>
            </wp:positionH>
            <wp:positionV relativeFrom="paragraph">
              <wp:posOffset>-3810</wp:posOffset>
            </wp:positionV>
            <wp:extent cx="1734820" cy="9249410"/>
            <wp:effectExtent l="0" t="0" r="0" b="8890"/>
            <wp:wrapNone/>
            <wp:docPr id="240" name="Рисунок 3" descr="Шапка Го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Шапка Готов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34820" cy="924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80C" w:rsidRPr="004D1F5B">
        <w:rPr>
          <w:lang w:val="ru-RU"/>
        </w:rPr>
        <w:t xml:space="preserve"> </w:t>
      </w:r>
      <w:r w:rsidR="0087130F" w:rsidRPr="004D1F5B">
        <w:t>ООО  «Институт Территориального Планирования  «Град»</w:t>
      </w:r>
    </w:p>
    <w:p w:rsidR="0087130F" w:rsidRPr="004D1F5B" w:rsidRDefault="0087130F" w:rsidP="0087130F">
      <w:pPr>
        <w:pStyle w:val="affffff2"/>
      </w:pPr>
    </w:p>
    <w:p w:rsidR="0087130F" w:rsidRPr="004D1F5B" w:rsidRDefault="0087130F" w:rsidP="0087130F">
      <w:pPr>
        <w:pStyle w:val="S3"/>
        <w:rPr>
          <w:b w:val="0"/>
          <w:sz w:val="24"/>
          <w:szCs w:val="24"/>
        </w:rPr>
      </w:pPr>
      <w:r w:rsidRPr="004D1F5B">
        <w:rPr>
          <w:b w:val="0"/>
          <w:sz w:val="24"/>
          <w:szCs w:val="24"/>
        </w:rPr>
        <w:t xml:space="preserve">ХАНТЫ-МАНСИЙСКИЙ </w:t>
      </w:r>
    </w:p>
    <w:p w:rsidR="0087130F" w:rsidRPr="004D1F5B" w:rsidRDefault="0087130F" w:rsidP="0087130F">
      <w:pPr>
        <w:pStyle w:val="S3"/>
        <w:rPr>
          <w:b w:val="0"/>
          <w:sz w:val="24"/>
          <w:szCs w:val="24"/>
        </w:rPr>
      </w:pPr>
      <w:r w:rsidRPr="004D1F5B">
        <w:rPr>
          <w:b w:val="0"/>
          <w:sz w:val="24"/>
          <w:szCs w:val="24"/>
        </w:rPr>
        <w:t>АВТОНОМНЫЙ ОКРУГ - ЮГРА</w:t>
      </w:r>
    </w:p>
    <w:p w:rsidR="0087130F" w:rsidRPr="004D1F5B" w:rsidRDefault="0087130F" w:rsidP="0087130F">
      <w:pPr>
        <w:pStyle w:val="S3"/>
        <w:ind w:left="2977"/>
        <w:rPr>
          <w:b w:val="0"/>
          <w:caps/>
          <w:sz w:val="28"/>
          <w:szCs w:val="28"/>
        </w:rPr>
      </w:pPr>
    </w:p>
    <w:p w:rsidR="0087130F" w:rsidRPr="004D1F5B" w:rsidRDefault="0087130F" w:rsidP="0087130F">
      <w:pPr>
        <w:pStyle w:val="S3"/>
        <w:ind w:left="2977"/>
        <w:rPr>
          <w:b w:val="0"/>
          <w:caps/>
          <w:sz w:val="24"/>
          <w:szCs w:val="24"/>
        </w:rPr>
      </w:pPr>
      <w:r w:rsidRPr="004D1F5B">
        <w:rPr>
          <w:b w:val="0"/>
          <w:caps/>
          <w:sz w:val="24"/>
          <w:szCs w:val="24"/>
        </w:rPr>
        <w:t xml:space="preserve">Выполнение научно-исследовательских работ: «Совершенствование системы управления градостроительным развитием </w:t>
      </w:r>
    </w:p>
    <w:p w:rsidR="0087130F" w:rsidRPr="004D1F5B" w:rsidRDefault="0087130F" w:rsidP="0087130F">
      <w:pPr>
        <w:pStyle w:val="S3"/>
        <w:ind w:left="2977"/>
        <w:rPr>
          <w:b w:val="0"/>
          <w:caps/>
          <w:sz w:val="24"/>
          <w:szCs w:val="24"/>
        </w:rPr>
      </w:pPr>
      <w:r w:rsidRPr="004D1F5B">
        <w:rPr>
          <w:b w:val="0"/>
          <w:caps/>
          <w:sz w:val="24"/>
          <w:szCs w:val="24"/>
        </w:rPr>
        <w:t>городского округа город Сургут»</w:t>
      </w:r>
    </w:p>
    <w:p w:rsidR="0087130F" w:rsidRPr="004D1F5B" w:rsidRDefault="0087130F" w:rsidP="0087130F">
      <w:pPr>
        <w:pStyle w:val="affffff2"/>
      </w:pPr>
    </w:p>
    <w:p w:rsidR="0087130F" w:rsidRPr="004D1F5B" w:rsidRDefault="0087130F" w:rsidP="0087130F">
      <w:pPr>
        <w:pStyle w:val="affffff2"/>
      </w:pPr>
    </w:p>
    <w:p w:rsidR="0087130F" w:rsidRPr="004D1F5B" w:rsidRDefault="0087130F" w:rsidP="0087130F">
      <w:pPr>
        <w:pStyle w:val="affffff2"/>
      </w:pPr>
    </w:p>
    <w:p w:rsidR="0087130F" w:rsidRPr="004D1F5B" w:rsidRDefault="0087130F" w:rsidP="0087130F">
      <w:pPr>
        <w:pStyle w:val="S3"/>
        <w:rPr>
          <w:caps/>
        </w:rPr>
      </w:pPr>
    </w:p>
    <w:p w:rsidR="0087130F" w:rsidRPr="004D1F5B" w:rsidRDefault="0087130F" w:rsidP="0087130F">
      <w:pPr>
        <w:pStyle w:val="S3"/>
        <w:rPr>
          <w:caps/>
          <w:sz w:val="28"/>
          <w:szCs w:val="28"/>
        </w:rPr>
      </w:pPr>
      <w:r w:rsidRPr="004D1F5B">
        <w:rPr>
          <w:caps/>
          <w:sz w:val="28"/>
          <w:szCs w:val="28"/>
        </w:rPr>
        <w:t xml:space="preserve">проект внесения изменений в генеральный план </w:t>
      </w:r>
    </w:p>
    <w:p w:rsidR="0087130F" w:rsidRPr="004D1F5B" w:rsidRDefault="0087130F" w:rsidP="0087130F">
      <w:pPr>
        <w:pStyle w:val="S3"/>
        <w:rPr>
          <w:caps/>
          <w:sz w:val="28"/>
          <w:szCs w:val="28"/>
        </w:rPr>
      </w:pPr>
      <w:r w:rsidRPr="004D1F5B">
        <w:rPr>
          <w:caps/>
          <w:sz w:val="28"/>
          <w:szCs w:val="28"/>
        </w:rPr>
        <w:t>МУНИЦИПАЛЬНОГО ОБРАЗОВАНИЯ ГОРОДСКОЙ ОКРУГ город СУРГУТ</w:t>
      </w:r>
    </w:p>
    <w:p w:rsidR="0087130F" w:rsidRPr="004D1F5B" w:rsidRDefault="0087130F" w:rsidP="0087130F">
      <w:pPr>
        <w:pStyle w:val="S3"/>
        <w:ind w:left="5529" w:right="-1"/>
        <w:rPr>
          <w:b w:val="0"/>
          <w:caps/>
        </w:rPr>
      </w:pPr>
    </w:p>
    <w:p w:rsidR="0087130F" w:rsidRPr="004D1F5B" w:rsidRDefault="0087130F" w:rsidP="0087130F"/>
    <w:p w:rsidR="0087130F" w:rsidRPr="004D1F5B" w:rsidRDefault="0087130F" w:rsidP="0087130F"/>
    <w:p w:rsidR="0087130F" w:rsidRPr="004D1F5B" w:rsidRDefault="0087130F" w:rsidP="0087130F">
      <w:pPr>
        <w:pStyle w:val="S3"/>
        <w:ind w:left="0"/>
        <w:jc w:val="left"/>
        <w:rPr>
          <w:caps/>
          <w:sz w:val="28"/>
          <w:szCs w:val="28"/>
        </w:rPr>
      </w:pPr>
    </w:p>
    <w:p w:rsidR="00292B68" w:rsidRPr="004D1F5B" w:rsidRDefault="00292B68" w:rsidP="0087130F">
      <w:pPr>
        <w:pStyle w:val="S3"/>
        <w:ind w:left="0"/>
        <w:jc w:val="left"/>
        <w:rPr>
          <w:caps/>
          <w:sz w:val="28"/>
          <w:szCs w:val="28"/>
        </w:rPr>
      </w:pPr>
    </w:p>
    <w:p w:rsidR="0087130F" w:rsidRPr="004D1F5B" w:rsidRDefault="0087130F" w:rsidP="0087130F">
      <w:pPr>
        <w:pStyle w:val="S3"/>
        <w:rPr>
          <w:caps/>
          <w:sz w:val="28"/>
          <w:szCs w:val="28"/>
        </w:rPr>
      </w:pPr>
    </w:p>
    <w:p w:rsidR="0087130F" w:rsidRPr="004D1F5B" w:rsidRDefault="0087130F" w:rsidP="0087130F">
      <w:pPr>
        <w:pStyle w:val="S3"/>
        <w:rPr>
          <w:caps/>
          <w:sz w:val="28"/>
          <w:szCs w:val="28"/>
        </w:rPr>
      </w:pPr>
      <w:r w:rsidRPr="004D1F5B">
        <w:rPr>
          <w:caps/>
          <w:sz w:val="28"/>
          <w:szCs w:val="28"/>
        </w:rPr>
        <w:t>генеральн</w:t>
      </w:r>
      <w:r w:rsidR="00292B68" w:rsidRPr="004D1F5B">
        <w:rPr>
          <w:caps/>
          <w:sz w:val="28"/>
          <w:szCs w:val="28"/>
        </w:rPr>
        <w:t>ый</w:t>
      </w:r>
      <w:r w:rsidRPr="004D1F5B">
        <w:rPr>
          <w:caps/>
          <w:sz w:val="28"/>
          <w:szCs w:val="28"/>
        </w:rPr>
        <w:t xml:space="preserve"> план</w:t>
      </w:r>
    </w:p>
    <w:p w:rsidR="0087130F" w:rsidRPr="004D1F5B" w:rsidRDefault="0087130F" w:rsidP="0087130F">
      <w:pPr>
        <w:pStyle w:val="S3"/>
      </w:pPr>
    </w:p>
    <w:p w:rsidR="0087130F" w:rsidRPr="004D1F5B" w:rsidRDefault="0087130F" w:rsidP="0087130F">
      <w:pPr>
        <w:pStyle w:val="S3"/>
        <w:jc w:val="center"/>
      </w:pPr>
    </w:p>
    <w:p w:rsidR="0087130F" w:rsidRPr="004D1F5B" w:rsidRDefault="0087130F" w:rsidP="0087130F">
      <w:pPr>
        <w:pStyle w:val="S3"/>
        <w:jc w:val="center"/>
      </w:pPr>
    </w:p>
    <w:p w:rsidR="0087130F" w:rsidRPr="004D1F5B" w:rsidRDefault="0087130F" w:rsidP="0087130F">
      <w:pPr>
        <w:pStyle w:val="S3"/>
        <w:jc w:val="center"/>
      </w:pPr>
    </w:p>
    <w:p w:rsidR="0087130F" w:rsidRPr="004D1F5B" w:rsidRDefault="0087130F" w:rsidP="0087130F">
      <w:pPr>
        <w:pStyle w:val="afff3"/>
        <w:ind w:left="5613"/>
        <w:rPr>
          <w:b/>
        </w:rPr>
      </w:pPr>
    </w:p>
    <w:p w:rsidR="0087130F" w:rsidRPr="004D1F5B" w:rsidRDefault="0087130F" w:rsidP="0087130F">
      <w:pPr>
        <w:pStyle w:val="afff3"/>
        <w:ind w:left="5613"/>
        <w:rPr>
          <w:b/>
        </w:rPr>
      </w:pPr>
    </w:p>
    <w:p w:rsidR="0087130F" w:rsidRPr="004D1F5B" w:rsidRDefault="0087130F" w:rsidP="0087130F">
      <w:pPr>
        <w:pStyle w:val="afff3"/>
        <w:ind w:left="5613"/>
        <w:rPr>
          <w:b/>
        </w:rPr>
      </w:pPr>
    </w:p>
    <w:p w:rsidR="0087130F" w:rsidRPr="004D1F5B" w:rsidRDefault="0087130F" w:rsidP="0087130F">
      <w:pPr>
        <w:pStyle w:val="afff3"/>
        <w:ind w:left="5613"/>
        <w:rPr>
          <w:b/>
        </w:rPr>
      </w:pPr>
    </w:p>
    <w:p w:rsidR="0087130F" w:rsidRPr="004D1F5B" w:rsidRDefault="0087130F" w:rsidP="0087130F">
      <w:pPr>
        <w:pStyle w:val="afff3"/>
        <w:ind w:left="5613"/>
        <w:rPr>
          <w:b/>
        </w:rPr>
      </w:pPr>
    </w:p>
    <w:p w:rsidR="0087130F" w:rsidRPr="004D1F5B" w:rsidRDefault="00292B68" w:rsidP="0087130F">
      <w:pPr>
        <w:pStyle w:val="afff3"/>
        <w:ind w:left="5613"/>
        <w:rPr>
          <w:b/>
        </w:rPr>
      </w:pPr>
      <w:r w:rsidRPr="004D1F5B">
        <w:rPr>
          <w:b/>
        </w:rPr>
        <w:tab/>
      </w:r>
      <w:r w:rsidR="0087130F" w:rsidRPr="004D1F5B">
        <w:rPr>
          <w:b/>
        </w:rPr>
        <w:t xml:space="preserve">Омск </w:t>
      </w:r>
      <w:r w:rsidR="0087130F" w:rsidRPr="004D1F5B">
        <w:rPr>
          <w:b/>
          <w:lang w:val="ru-RU"/>
        </w:rPr>
        <w:t>2014</w:t>
      </w:r>
      <w:r w:rsidR="0087130F" w:rsidRPr="004D1F5B">
        <w:rPr>
          <w:b/>
        </w:rPr>
        <w:t xml:space="preserve"> г.</w:t>
      </w:r>
    </w:p>
    <w:p w:rsidR="0087130F" w:rsidRPr="004D1F5B" w:rsidRDefault="00694348" w:rsidP="0087130F">
      <w:pPr>
        <w:pStyle w:val="S3"/>
        <w:ind w:left="709" w:right="382"/>
        <w:jc w:val="center"/>
        <w:rPr>
          <w:b w:val="0"/>
          <w:caps/>
          <w:sz w:val="24"/>
          <w:szCs w:val="24"/>
        </w:rPr>
      </w:pPr>
      <w:r>
        <w:rPr>
          <w:b w:val="0"/>
          <w:caps/>
          <w:noProof/>
          <w:sz w:val="24"/>
          <w:szCs w:val="24"/>
        </w:rPr>
        <w:lastRenderedPageBreak/>
        <mc:AlternateContent>
          <mc:Choice Requires="wps">
            <w:drawing>
              <wp:anchor distT="0" distB="0" distL="114300" distR="114300" simplePos="0" relativeHeight="251651584" behindDoc="0" locked="0" layoutInCell="1" allowOverlap="1">
                <wp:simplePos x="0" y="0"/>
                <wp:positionH relativeFrom="column">
                  <wp:posOffset>20320</wp:posOffset>
                </wp:positionH>
                <wp:positionV relativeFrom="paragraph">
                  <wp:posOffset>-340360</wp:posOffset>
                </wp:positionV>
                <wp:extent cx="6613525" cy="10044430"/>
                <wp:effectExtent l="20320" t="21590" r="24130" b="20955"/>
                <wp:wrapNone/>
                <wp:docPr id="23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3525" cy="1004443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6pt;margin-top:-26.8pt;width:520.75pt;height:790.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" filled="f" strokeweight="3pt">
                <v:stroke linestyle="thinThin"/>
              </v:rect>
            </w:pict>
          </mc:Fallback>
        </mc:AlternateContent>
      </w:r>
      <w:r w:rsidR="0087130F" w:rsidRPr="004D1F5B">
        <w:rPr>
          <w:b w:val="0"/>
          <w:caps/>
          <w:sz w:val="24"/>
          <w:szCs w:val="24"/>
        </w:rPr>
        <w:t>Ханты-мансийский автономный округ - югра</w:t>
      </w:r>
    </w:p>
    <w:p w:rsidR="0087130F" w:rsidRPr="004D1F5B" w:rsidRDefault="0087130F" w:rsidP="0087130F">
      <w:pPr>
        <w:pStyle w:val="S3"/>
        <w:ind w:left="709" w:right="382"/>
        <w:jc w:val="center"/>
        <w:rPr>
          <w:b w:val="0"/>
          <w:caps/>
          <w:sz w:val="24"/>
          <w:szCs w:val="24"/>
        </w:rPr>
      </w:pPr>
      <w:r w:rsidRPr="004D1F5B">
        <w:rPr>
          <w:b w:val="0"/>
          <w:caps/>
          <w:sz w:val="24"/>
          <w:szCs w:val="24"/>
        </w:rPr>
        <w:t>Выполнение научно-исследовательских работ: «Совершенствование системы управления градостроительным развитием городского округа город Сургут»</w:t>
      </w:r>
    </w:p>
    <w:p w:rsidR="0087130F" w:rsidRPr="004D1F5B" w:rsidRDefault="0087130F" w:rsidP="0087130F">
      <w:pPr>
        <w:pStyle w:val="S3"/>
        <w:ind w:left="567"/>
        <w:jc w:val="center"/>
      </w:pPr>
    </w:p>
    <w:p w:rsidR="0087130F" w:rsidRPr="004D1F5B" w:rsidRDefault="0087130F" w:rsidP="0087130F">
      <w:pPr>
        <w:pStyle w:val="S3"/>
        <w:ind w:left="360" w:right="382"/>
        <w:jc w:val="center"/>
        <w:rPr>
          <w:caps/>
          <w:sz w:val="28"/>
          <w:szCs w:val="28"/>
        </w:rPr>
      </w:pPr>
    </w:p>
    <w:p w:rsidR="0087130F" w:rsidRPr="004D1F5B" w:rsidRDefault="0087130F" w:rsidP="0087130F">
      <w:pPr>
        <w:pStyle w:val="S3"/>
        <w:ind w:left="709"/>
        <w:jc w:val="center"/>
        <w:rPr>
          <w:b w:val="0"/>
          <w:caps/>
        </w:rPr>
      </w:pPr>
    </w:p>
    <w:p w:rsidR="0087130F" w:rsidRPr="004D1F5B" w:rsidRDefault="0087130F" w:rsidP="0087130F">
      <w:pPr>
        <w:pStyle w:val="S3"/>
        <w:ind w:left="709" w:right="382"/>
        <w:jc w:val="center"/>
        <w:rPr>
          <w:caps/>
          <w:sz w:val="28"/>
          <w:szCs w:val="28"/>
        </w:rPr>
      </w:pPr>
      <w:r w:rsidRPr="004D1F5B">
        <w:rPr>
          <w:caps/>
          <w:sz w:val="28"/>
          <w:szCs w:val="28"/>
        </w:rPr>
        <w:t>проект внесения изменений в генеральный план</w:t>
      </w:r>
    </w:p>
    <w:p w:rsidR="0087130F" w:rsidRPr="004D1F5B" w:rsidRDefault="0087130F" w:rsidP="0087130F">
      <w:pPr>
        <w:pStyle w:val="S3"/>
        <w:ind w:left="709" w:right="382"/>
        <w:jc w:val="center"/>
        <w:rPr>
          <w:caps/>
          <w:sz w:val="28"/>
          <w:szCs w:val="28"/>
        </w:rPr>
      </w:pPr>
      <w:r w:rsidRPr="004D1F5B">
        <w:rPr>
          <w:caps/>
          <w:sz w:val="28"/>
          <w:szCs w:val="28"/>
        </w:rPr>
        <w:t>МУНИЦИПАЛЬНОГО ОБРАЗОВАНИЯ ГОРОДСКОЙ ОКРУГ город сургут</w:t>
      </w:r>
    </w:p>
    <w:p w:rsidR="0087130F" w:rsidRPr="004D1F5B" w:rsidRDefault="0087130F" w:rsidP="0087130F">
      <w:pPr>
        <w:pStyle w:val="S3"/>
        <w:ind w:left="0"/>
        <w:jc w:val="left"/>
      </w:pPr>
    </w:p>
    <w:p w:rsidR="00292B68" w:rsidRPr="004D1F5B" w:rsidRDefault="00292B68" w:rsidP="0087130F">
      <w:pPr>
        <w:pStyle w:val="S3"/>
        <w:ind w:left="0"/>
        <w:jc w:val="left"/>
      </w:pPr>
    </w:p>
    <w:p w:rsidR="00292B68" w:rsidRPr="004D1F5B" w:rsidRDefault="00292B68" w:rsidP="0087130F">
      <w:pPr>
        <w:pStyle w:val="S3"/>
        <w:ind w:left="0"/>
        <w:jc w:val="left"/>
      </w:pPr>
    </w:p>
    <w:p w:rsidR="0087130F" w:rsidRPr="004D1F5B" w:rsidRDefault="0087130F" w:rsidP="0087130F">
      <w:pPr>
        <w:pStyle w:val="S3"/>
        <w:ind w:left="1418"/>
        <w:jc w:val="center"/>
      </w:pPr>
    </w:p>
    <w:p w:rsidR="0087130F" w:rsidRPr="004D1F5B" w:rsidRDefault="0087130F" w:rsidP="00292B68">
      <w:pPr>
        <w:pStyle w:val="S3"/>
        <w:ind w:left="709" w:right="382"/>
        <w:jc w:val="center"/>
      </w:pPr>
      <w:r w:rsidRPr="004D1F5B">
        <w:rPr>
          <w:caps/>
          <w:sz w:val="28"/>
          <w:szCs w:val="28"/>
        </w:rPr>
        <w:t>генеральн</w:t>
      </w:r>
      <w:r w:rsidR="00292B68" w:rsidRPr="004D1F5B">
        <w:rPr>
          <w:caps/>
          <w:sz w:val="28"/>
          <w:szCs w:val="28"/>
        </w:rPr>
        <w:t>ый</w:t>
      </w:r>
      <w:r w:rsidRPr="004D1F5B">
        <w:rPr>
          <w:caps/>
          <w:sz w:val="28"/>
          <w:szCs w:val="28"/>
        </w:rPr>
        <w:t xml:space="preserve"> план</w:t>
      </w:r>
    </w:p>
    <w:p w:rsidR="00292B68" w:rsidRPr="004D1F5B" w:rsidRDefault="00292B68" w:rsidP="0087130F">
      <w:pPr>
        <w:tabs>
          <w:tab w:val="left" w:pos="5252"/>
        </w:tabs>
        <w:spacing w:line="360" w:lineRule="auto"/>
        <w:ind w:left="2700" w:hanging="1980"/>
        <w:rPr>
          <w:b/>
        </w:rPr>
      </w:pPr>
    </w:p>
    <w:p w:rsidR="00292B68" w:rsidRPr="004D1F5B" w:rsidRDefault="00292B68" w:rsidP="0087130F">
      <w:pPr>
        <w:tabs>
          <w:tab w:val="left" w:pos="5252"/>
        </w:tabs>
        <w:spacing w:line="360" w:lineRule="auto"/>
        <w:ind w:left="2700" w:hanging="1980"/>
        <w:rPr>
          <w:b/>
        </w:rPr>
      </w:pPr>
    </w:p>
    <w:p w:rsidR="00292B68" w:rsidRPr="004D1F5B" w:rsidRDefault="00292B68" w:rsidP="0087130F">
      <w:pPr>
        <w:tabs>
          <w:tab w:val="left" w:pos="5252"/>
        </w:tabs>
        <w:spacing w:line="360" w:lineRule="auto"/>
        <w:ind w:left="2700" w:hanging="1980"/>
        <w:rPr>
          <w:b/>
        </w:rPr>
      </w:pPr>
    </w:p>
    <w:p w:rsidR="00292B68" w:rsidRPr="004D1F5B" w:rsidRDefault="00292B68" w:rsidP="0087130F">
      <w:pPr>
        <w:tabs>
          <w:tab w:val="left" w:pos="5252"/>
        </w:tabs>
        <w:spacing w:line="360" w:lineRule="auto"/>
        <w:ind w:left="2700" w:hanging="1980"/>
        <w:rPr>
          <w:b/>
        </w:rPr>
      </w:pPr>
    </w:p>
    <w:p w:rsidR="0087130F" w:rsidRPr="004D1F5B" w:rsidRDefault="0087130F" w:rsidP="0087130F">
      <w:pPr>
        <w:tabs>
          <w:tab w:val="left" w:pos="5252"/>
        </w:tabs>
        <w:spacing w:line="360" w:lineRule="auto"/>
        <w:ind w:left="2700" w:hanging="1980"/>
        <w:rPr>
          <w:b/>
        </w:rPr>
      </w:pPr>
      <w:r w:rsidRPr="004D1F5B">
        <w:rPr>
          <w:b/>
        </w:rPr>
        <w:t>Заказчик:</w:t>
      </w:r>
      <w:r w:rsidRPr="004D1F5B">
        <w:rPr>
          <w:b/>
        </w:rPr>
        <w:tab/>
      </w:r>
      <w:r w:rsidRPr="004D1F5B">
        <w:t>Департамент архитектуры и градостроительства</w:t>
      </w:r>
      <w:r w:rsidRPr="004D1F5B">
        <w:rPr>
          <w:b/>
        </w:rPr>
        <w:t xml:space="preserve"> </w:t>
      </w:r>
      <w:r w:rsidRPr="004D1F5B">
        <w:t>Администрации города Сургута</w:t>
      </w:r>
    </w:p>
    <w:p w:rsidR="0087130F" w:rsidRPr="004D1F5B" w:rsidRDefault="0087130F" w:rsidP="00292B68">
      <w:pPr>
        <w:tabs>
          <w:tab w:val="left" w:pos="3119"/>
        </w:tabs>
        <w:spacing w:line="360" w:lineRule="auto"/>
        <w:ind w:left="709"/>
      </w:pPr>
      <w:r w:rsidRPr="004D1F5B">
        <w:rPr>
          <w:b/>
        </w:rPr>
        <w:t>Муниципальный контракт:</w:t>
      </w:r>
      <w:r w:rsidRPr="004D1F5B">
        <w:rPr>
          <w:sz w:val="28"/>
          <w:szCs w:val="28"/>
        </w:rPr>
        <w:t xml:space="preserve"> </w:t>
      </w:r>
      <w:r w:rsidRPr="004D1F5B">
        <w:t>№133/2013 от 16.08.2013г.</w:t>
      </w:r>
    </w:p>
    <w:p w:rsidR="0087130F" w:rsidRPr="004D1F5B" w:rsidRDefault="0087130F" w:rsidP="0087130F">
      <w:pPr>
        <w:tabs>
          <w:tab w:val="left" w:pos="5252"/>
        </w:tabs>
        <w:spacing w:line="360" w:lineRule="auto"/>
        <w:ind w:left="2700" w:hanging="1980"/>
      </w:pPr>
      <w:r w:rsidRPr="004D1F5B">
        <w:rPr>
          <w:b/>
        </w:rPr>
        <w:t>Исполнитель:</w:t>
      </w:r>
      <w:r w:rsidRPr="004D1F5B">
        <w:rPr>
          <w:b/>
        </w:rPr>
        <w:tab/>
      </w:r>
      <w:r w:rsidRPr="004D1F5B">
        <w:t>ООО</w:t>
      </w:r>
      <w:r w:rsidRPr="004D1F5B">
        <w:rPr>
          <w:sz w:val="28"/>
          <w:szCs w:val="28"/>
        </w:rPr>
        <w:t xml:space="preserve"> </w:t>
      </w:r>
      <w:r w:rsidRPr="004D1F5B">
        <w:t>«ИТП «Град»</w:t>
      </w:r>
    </w:p>
    <w:p w:rsidR="0087130F" w:rsidRPr="004D1F5B" w:rsidRDefault="0087130F" w:rsidP="0087130F">
      <w:pPr>
        <w:tabs>
          <w:tab w:val="left" w:pos="709"/>
        </w:tabs>
        <w:spacing w:line="360" w:lineRule="auto"/>
        <w:rPr>
          <w:b/>
        </w:rPr>
      </w:pPr>
      <w:r w:rsidRPr="004D1F5B">
        <w:rPr>
          <w:b/>
        </w:rPr>
        <w:tab/>
        <w:t>Шифр:</w:t>
      </w:r>
      <w:r w:rsidRPr="004D1F5B">
        <w:rPr>
          <w:b/>
        </w:rPr>
        <w:tab/>
        <w:t xml:space="preserve"> </w:t>
      </w:r>
      <w:r w:rsidR="00292B68" w:rsidRPr="004D1F5B">
        <w:rPr>
          <w:b/>
        </w:rPr>
        <w:t xml:space="preserve">         </w:t>
      </w:r>
      <w:r w:rsidRPr="004D1F5B">
        <w:t>КП 1592-13</w:t>
      </w:r>
    </w:p>
    <w:p w:rsidR="0087130F" w:rsidRPr="004D1F5B" w:rsidRDefault="0087130F" w:rsidP="0087130F">
      <w:pPr>
        <w:pStyle w:val="affffff2"/>
      </w:pPr>
    </w:p>
    <w:p w:rsidR="0087130F" w:rsidRPr="004D1F5B" w:rsidRDefault="0087130F" w:rsidP="0087130F">
      <w:pPr>
        <w:ind w:firstLine="709"/>
        <w:jc w:val="center"/>
      </w:pPr>
    </w:p>
    <w:p w:rsidR="00292B68" w:rsidRPr="004D1F5B" w:rsidRDefault="00292B68" w:rsidP="0087130F">
      <w:pPr>
        <w:ind w:firstLine="709"/>
        <w:jc w:val="center"/>
      </w:pPr>
    </w:p>
    <w:p w:rsidR="00292B68" w:rsidRPr="004D1F5B" w:rsidRDefault="00292B68" w:rsidP="0087130F">
      <w:pPr>
        <w:ind w:firstLine="709"/>
        <w:jc w:val="center"/>
      </w:pPr>
    </w:p>
    <w:p w:rsidR="00292B68" w:rsidRPr="004D1F5B" w:rsidRDefault="00292B68" w:rsidP="0087130F">
      <w:pPr>
        <w:ind w:firstLine="709"/>
        <w:jc w:val="center"/>
      </w:pPr>
    </w:p>
    <w:p w:rsidR="00292B68" w:rsidRPr="004D1F5B" w:rsidRDefault="00292B68" w:rsidP="0087130F">
      <w:pPr>
        <w:ind w:firstLine="709"/>
        <w:jc w:val="center"/>
      </w:pPr>
    </w:p>
    <w:p w:rsidR="00292B68" w:rsidRPr="004D1F5B" w:rsidRDefault="00292B68" w:rsidP="0087130F">
      <w:pPr>
        <w:ind w:firstLine="709"/>
        <w:jc w:val="center"/>
      </w:pPr>
    </w:p>
    <w:p w:rsidR="00292B68" w:rsidRPr="004D1F5B" w:rsidRDefault="00292B68" w:rsidP="0087130F">
      <w:pPr>
        <w:ind w:firstLine="709"/>
        <w:jc w:val="center"/>
      </w:pPr>
    </w:p>
    <w:p w:rsidR="0087130F" w:rsidRPr="004D1F5B" w:rsidRDefault="0087130F" w:rsidP="0087130F">
      <w:pPr>
        <w:jc w:val="center"/>
      </w:pPr>
    </w:p>
    <w:p w:rsidR="0087130F" w:rsidRPr="004D1F5B" w:rsidRDefault="0087130F" w:rsidP="0087130F">
      <w:pPr>
        <w:jc w:val="center"/>
        <w:rPr>
          <w:b/>
        </w:rPr>
        <w:sectPr w:rsidR="0087130F" w:rsidRPr="004D1F5B" w:rsidSect="00E531DC">
          <w:footerReference w:type="even" r:id="rId11"/>
          <w:footerReference w:type="default" r:id="rId12"/>
          <w:pgSz w:w="11907" w:h="16840" w:code="9"/>
          <w:pgMar w:top="1134" w:right="851" w:bottom="1134" w:left="1134" w:header="709" w:footer="131" w:gutter="0"/>
          <w:pgNumType w:start="1"/>
          <w:cols w:space="720"/>
          <w:titlePg/>
        </w:sectPr>
      </w:pPr>
      <w:r w:rsidRPr="004D1F5B">
        <w:rPr>
          <w:b/>
        </w:rPr>
        <w:t>Омск 2014 г.</w:t>
      </w:r>
    </w:p>
    <w:p w:rsidR="00942459" w:rsidRPr="004D1F5B" w:rsidRDefault="00942459" w:rsidP="0087130F">
      <w:pPr>
        <w:tabs>
          <w:tab w:val="left" w:pos="4678"/>
          <w:tab w:val="left" w:pos="7230"/>
        </w:tabs>
        <w:ind w:firstLine="709"/>
        <w:rPr>
          <w:b/>
        </w:rPr>
      </w:pPr>
      <w:r w:rsidRPr="004D1F5B">
        <w:rPr>
          <w:bCs/>
        </w:rPr>
        <w:lastRenderedPageBreak/>
        <w:tab/>
      </w:r>
      <w:r w:rsidRPr="004D1F5B">
        <w:rPr>
          <w:b/>
        </w:rPr>
        <w:t>Авторский коллектив</w:t>
      </w:r>
    </w:p>
    <w:p w:rsidR="00942459" w:rsidRPr="004D1F5B" w:rsidRDefault="00942459" w:rsidP="00942459">
      <w:pPr>
        <w:ind w:firstLine="720"/>
        <w:jc w:val="center"/>
        <w:rPr>
          <w:b/>
        </w:rPr>
      </w:pPr>
    </w:p>
    <w:tbl>
      <w:tblPr>
        <w:tblW w:w="10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3"/>
        <w:gridCol w:w="2693"/>
      </w:tblGrid>
      <w:tr w:rsidR="00942459" w:rsidRPr="004D1F5B" w:rsidTr="001E1032">
        <w:trPr>
          <w:trHeight w:val="20"/>
          <w:tblHeader/>
          <w:jc w:val="center"/>
        </w:trPr>
        <w:tc>
          <w:tcPr>
            <w:tcW w:w="737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1E1032">
            <w:pPr>
              <w:jc w:val="center"/>
              <w:rPr>
                <w:rFonts w:eastAsia="Calibri"/>
                <w:b/>
                <w:lang w:eastAsia="en-US"/>
              </w:rPr>
            </w:pPr>
            <w:r w:rsidRPr="004D1F5B">
              <w:rPr>
                <w:rFonts w:eastAsia="Calibri"/>
                <w:b/>
                <w:lang w:eastAsia="en-US"/>
              </w:rPr>
              <w:t>Должность</w:t>
            </w:r>
          </w:p>
        </w:tc>
        <w:tc>
          <w:tcPr>
            <w:tcW w:w="269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1E1032">
            <w:pPr>
              <w:jc w:val="center"/>
              <w:rPr>
                <w:rFonts w:eastAsia="Calibri"/>
                <w:b/>
                <w:lang w:eastAsia="en-US"/>
              </w:rPr>
            </w:pPr>
            <w:r w:rsidRPr="004D1F5B">
              <w:rPr>
                <w:rFonts w:eastAsia="Calibri"/>
                <w:b/>
                <w:lang w:eastAsia="en-US"/>
              </w:rPr>
              <w:t xml:space="preserve">Исполнители </w:t>
            </w:r>
          </w:p>
          <w:p w:rsidR="00942459" w:rsidRPr="004D1F5B" w:rsidRDefault="00942459" w:rsidP="001E1032">
            <w:pPr>
              <w:jc w:val="center"/>
              <w:rPr>
                <w:rFonts w:eastAsia="Calibri"/>
                <w:b/>
                <w:lang w:eastAsia="en-US"/>
              </w:rPr>
            </w:pPr>
            <w:r w:rsidRPr="004D1F5B">
              <w:rPr>
                <w:rFonts w:eastAsia="Calibri"/>
                <w:b/>
                <w:lang w:eastAsia="en-US"/>
              </w:rPr>
              <w:t>Ф.И.О.</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1E1032">
            <w:pPr>
              <w:jc w:val="both"/>
              <w:rPr>
                <w:rFonts w:eastAsia="Calibri"/>
                <w:lang w:eastAsia="en-US"/>
              </w:rPr>
            </w:pPr>
            <w:r w:rsidRPr="004D1F5B">
              <w:t>Руководитель проектов</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lang w:eastAsia="en-US"/>
              </w:rPr>
            </w:pPr>
            <w:r w:rsidRPr="004D1F5B">
              <w:rPr>
                <w:rFonts w:eastAsia="Calibri"/>
                <w:lang w:eastAsia="en-US"/>
              </w:rPr>
              <w:t>А.А. Щербаков</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Главный архитектор проекта</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lang w:eastAsia="en-US"/>
              </w:rPr>
            </w:pPr>
            <w:r w:rsidRPr="004D1F5B">
              <w:rPr>
                <w:rFonts w:eastAsia="Calibri"/>
                <w:lang w:eastAsia="en-US"/>
              </w:rPr>
              <w:t>А.В. Петрук</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Руководитель группы отдела развития социальной инфраструктуры</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lang w:eastAsia="en-US"/>
              </w:rPr>
            </w:pPr>
            <w:r w:rsidRPr="004D1F5B">
              <w:rPr>
                <w:rFonts w:eastAsia="Calibri"/>
                <w:lang w:eastAsia="en-US"/>
              </w:rPr>
              <w:t>Е.К. Шефер</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CF588A">
            <w:pPr>
              <w:jc w:val="both"/>
              <w:rPr>
                <w:rFonts w:eastAsia="Calibri"/>
                <w:lang w:eastAsia="en-US"/>
              </w:rPr>
            </w:pPr>
            <w:r w:rsidRPr="004D1F5B">
              <w:rPr>
                <w:bCs/>
              </w:rPr>
              <w:t>Экономист отдела развития социальной инфраструктуры</w:t>
            </w:r>
          </w:p>
        </w:tc>
        <w:tc>
          <w:tcPr>
            <w:tcW w:w="269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1E1032">
            <w:pPr>
              <w:rPr>
                <w:rFonts w:eastAsia="Calibri"/>
                <w:lang w:eastAsia="en-US"/>
              </w:rPr>
            </w:pPr>
            <w:r w:rsidRPr="004D1F5B">
              <w:rPr>
                <w:bCs/>
              </w:rPr>
              <w:t>А.А. Майер</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Экономист отдела развития социальной инфраструктуры</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bCs/>
              </w:rPr>
            </w:pPr>
            <w:r w:rsidRPr="004D1F5B">
              <w:rPr>
                <w:bCs/>
              </w:rPr>
              <w:t>А.В. Смирнова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Главный эксперт по экономическому территориальному планированию</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bCs/>
              </w:rPr>
            </w:pPr>
            <w:r w:rsidRPr="004D1F5B">
              <w:rPr>
                <w:bCs/>
              </w:rPr>
              <w:t>И.М. Пеньевский</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Руководитель группы отдела математического моделирования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bCs/>
              </w:rPr>
            </w:pPr>
            <w:r w:rsidRPr="004D1F5B">
              <w:rPr>
                <w:bCs/>
              </w:rPr>
              <w:t>М.А. Протасова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CF588A">
            <w:pPr>
              <w:jc w:val="both"/>
              <w:rPr>
                <w:bCs/>
              </w:rPr>
            </w:pPr>
            <w:r w:rsidRPr="004D1F5B">
              <w:t xml:space="preserve">Ведущий экономист </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bCs/>
              </w:rPr>
            </w:pPr>
            <w:r w:rsidRPr="004D1F5B">
              <w:rPr>
                <w:bCs/>
              </w:rPr>
              <w:t>Е.В. Болтенкова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hideMark/>
          </w:tcPr>
          <w:p w:rsidR="00942459" w:rsidRPr="004D1F5B" w:rsidRDefault="00942459" w:rsidP="001E1032">
            <w:pPr>
              <w:jc w:val="both"/>
              <w:rPr>
                <w:rFonts w:eastAsia="Calibri"/>
                <w:lang w:eastAsia="en-US"/>
              </w:rPr>
            </w:pPr>
            <w:r w:rsidRPr="004D1F5B">
              <w:rPr>
                <w:bCs/>
              </w:rPr>
              <w:t>Начальник отдела градостроительной экологии</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lang w:eastAsia="en-US"/>
              </w:rPr>
            </w:pPr>
            <w:r w:rsidRPr="004D1F5B">
              <w:rPr>
                <w:bCs/>
              </w:rPr>
              <w:t>О.К. Коровайская</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Ведущий эколог отдела градостроительной экологии</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bCs/>
              </w:rPr>
            </w:pPr>
            <w:r w:rsidRPr="004D1F5B">
              <w:rPr>
                <w:bCs/>
              </w:rPr>
              <w:t>Е.А. Кудинова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jc w:val="both"/>
              <w:rPr>
                <w:bCs/>
              </w:rPr>
            </w:pPr>
            <w:r w:rsidRPr="004D1F5B">
              <w:rPr>
                <w:bCs/>
              </w:rPr>
              <w:t>Начальник отдела транспортного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bCs/>
              </w:rPr>
              <w:t>К.А. Васенко</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CF588A">
            <w:pPr>
              <w:tabs>
                <w:tab w:val="left" w:pos="7371"/>
              </w:tabs>
              <w:ind w:right="-158"/>
              <w:jc w:val="both"/>
            </w:pPr>
            <w:r w:rsidRPr="004D1F5B">
              <w:t>Инженер отдела транспортного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Е.А. Ларионова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rPr>
                <w:bCs/>
              </w:rPr>
            </w:pPr>
            <w:r w:rsidRPr="004D1F5B">
              <w:t>Начальник отдела нормативно-правового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bCs/>
              </w:rPr>
              <w:t>Е.П. Пилипенко</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t>Начальник отдела градостроительной подготовки</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О.В. Миллер</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rPr>
                <w:bCs/>
              </w:rPr>
              <w:t xml:space="preserve">Руководитель группы отдела </w:t>
            </w:r>
            <w:r w:rsidRPr="004D1F5B">
              <w:t>градостроительной подготовки</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Ю.А. Владимирцева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t>Руководитель группы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О.И. Кутькина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t>Ведущий инженер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Д.А. Павельев</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t>Ведущий инженер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Е.А. Шкаликова</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tabs>
                <w:tab w:val="left" w:pos="7371"/>
              </w:tabs>
              <w:ind w:right="-158"/>
              <w:jc w:val="both"/>
            </w:pPr>
            <w:r w:rsidRPr="004D1F5B">
              <w:t>Старший инженер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М.В. Полевцов</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CF588A">
            <w:pPr>
              <w:tabs>
                <w:tab w:val="left" w:pos="7371"/>
              </w:tabs>
              <w:ind w:right="-158"/>
              <w:jc w:val="both"/>
            </w:pPr>
            <w:r w:rsidRPr="004D1F5B">
              <w:t>Старший инженер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А.Н. Сергеев</w:t>
            </w:r>
          </w:p>
        </w:tc>
      </w:tr>
      <w:tr w:rsidR="00942459" w:rsidRPr="004D1F5B" w:rsidTr="001E1032">
        <w:trPr>
          <w:trHeight w:val="20"/>
          <w:jc w:val="center"/>
        </w:trPr>
        <w:tc>
          <w:tcPr>
            <w:tcW w:w="7373" w:type="dxa"/>
            <w:tcBorders>
              <w:top w:val="single" w:sz="4" w:space="0" w:color="auto"/>
              <w:left w:val="single" w:sz="4" w:space="0" w:color="auto"/>
              <w:bottom w:val="single" w:sz="4" w:space="0" w:color="auto"/>
              <w:right w:val="single" w:sz="4" w:space="0" w:color="auto"/>
            </w:tcBorders>
          </w:tcPr>
          <w:p w:rsidR="00942459" w:rsidRPr="004D1F5B" w:rsidRDefault="00942459" w:rsidP="00CF588A">
            <w:pPr>
              <w:tabs>
                <w:tab w:val="left" w:pos="7371"/>
              </w:tabs>
              <w:ind w:right="-158"/>
              <w:jc w:val="both"/>
            </w:pPr>
            <w:r w:rsidRPr="004D1F5B">
              <w:t>Инженер отдела инженерного обеспечения</w:t>
            </w:r>
          </w:p>
        </w:tc>
        <w:tc>
          <w:tcPr>
            <w:tcW w:w="2693" w:type="dxa"/>
            <w:tcBorders>
              <w:top w:val="single" w:sz="4" w:space="0" w:color="auto"/>
              <w:left w:val="single" w:sz="4" w:space="0" w:color="auto"/>
              <w:bottom w:val="single" w:sz="4" w:space="0" w:color="auto"/>
              <w:right w:val="single" w:sz="4" w:space="0" w:color="auto"/>
            </w:tcBorders>
          </w:tcPr>
          <w:p w:rsidR="00942459" w:rsidRPr="004D1F5B" w:rsidRDefault="00942459" w:rsidP="001E1032">
            <w:pPr>
              <w:rPr>
                <w:rFonts w:eastAsia="Calibri"/>
              </w:rPr>
            </w:pPr>
            <w:r w:rsidRPr="004D1F5B">
              <w:rPr>
                <w:rFonts w:eastAsia="Calibri"/>
              </w:rPr>
              <w:t>О.Г. Сиротина</w:t>
            </w:r>
          </w:p>
        </w:tc>
      </w:tr>
    </w:tbl>
    <w:p w:rsidR="00060D76" w:rsidRPr="004D1F5B" w:rsidRDefault="00060D76" w:rsidP="000E1733">
      <w:pPr>
        <w:pStyle w:val="15"/>
        <w:pageBreakBefore/>
        <w:tabs>
          <w:tab w:val="right" w:leader="dot" w:pos="9627"/>
        </w:tabs>
        <w:jc w:val="center"/>
      </w:pPr>
      <w:r w:rsidRPr="004D1F5B">
        <w:rPr>
          <w:b w:val="0"/>
          <w:sz w:val="28"/>
          <w:szCs w:val="28"/>
        </w:rPr>
        <w:lastRenderedPageBreak/>
        <w:t>СОДЕРЖАНИЕ:</w:t>
      </w:r>
    </w:p>
    <w:p w:rsidR="00F86757" w:rsidRPr="00F17AA6" w:rsidRDefault="009251D1">
      <w:pPr>
        <w:pStyle w:val="15"/>
        <w:tabs>
          <w:tab w:val="right" w:leader="dot" w:pos="9345"/>
        </w:tabs>
        <w:rPr>
          <w:rFonts w:ascii="Calibri" w:hAnsi="Calibri"/>
          <w:b w:val="0"/>
          <w:bCs w:val="0"/>
          <w:caps w:val="0"/>
          <w:noProof/>
          <w:sz w:val="22"/>
          <w:szCs w:val="22"/>
        </w:rPr>
      </w:pPr>
      <w:r w:rsidRPr="004D1F5B">
        <w:rPr>
          <w:b w:val="0"/>
          <w:bCs w:val="0"/>
          <w:caps w:val="0"/>
        </w:rPr>
        <w:fldChar w:fldCharType="begin"/>
      </w:r>
      <w:r w:rsidRPr="004D1F5B">
        <w:rPr>
          <w:b w:val="0"/>
          <w:bCs w:val="0"/>
          <w:caps w:val="0"/>
        </w:rPr>
        <w:instrText xml:space="preserve"> TOC \o "1-1" \h \z \t "Заголовок 2;2;Заголовок 3;3" </w:instrText>
      </w:r>
      <w:r w:rsidRPr="004D1F5B">
        <w:rPr>
          <w:b w:val="0"/>
          <w:bCs w:val="0"/>
          <w:caps w:val="0"/>
        </w:rPr>
        <w:fldChar w:fldCharType="separate"/>
      </w:r>
      <w:hyperlink w:anchor="_Toc404270156" w:history="1">
        <w:r w:rsidR="00F86757" w:rsidRPr="0032051D">
          <w:rPr>
            <w:rStyle w:val="afffa"/>
            <w:noProof/>
          </w:rPr>
          <w:t>1 Общие положения</w:t>
        </w:r>
        <w:r w:rsidR="00F86757">
          <w:rPr>
            <w:noProof/>
            <w:webHidden/>
          </w:rPr>
          <w:tab/>
        </w:r>
        <w:r w:rsidR="00F86757">
          <w:rPr>
            <w:noProof/>
            <w:webHidden/>
          </w:rPr>
          <w:fldChar w:fldCharType="begin"/>
        </w:r>
        <w:r w:rsidR="00F86757">
          <w:rPr>
            <w:noProof/>
            <w:webHidden/>
          </w:rPr>
          <w:instrText xml:space="preserve"> PAGEREF _Toc404270156 \h </w:instrText>
        </w:r>
        <w:r w:rsidR="00F86757">
          <w:rPr>
            <w:noProof/>
            <w:webHidden/>
          </w:rPr>
        </w:r>
        <w:r w:rsidR="00F86757">
          <w:rPr>
            <w:noProof/>
            <w:webHidden/>
          </w:rPr>
          <w:fldChar w:fldCharType="separate"/>
        </w:r>
        <w:r w:rsidR="00F86757">
          <w:rPr>
            <w:noProof/>
            <w:webHidden/>
          </w:rPr>
          <w:t>7</w:t>
        </w:r>
        <w:r w:rsidR="00F86757">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57" w:history="1">
        <w:r w:rsidRPr="0032051D">
          <w:rPr>
            <w:rStyle w:val="afffa"/>
            <w:noProof/>
          </w:rPr>
          <w:t>1.1 Сведения о нормативно-правовых актах Российской Федерации и субъекта Российской Федерации</w:t>
        </w:r>
        <w:r>
          <w:rPr>
            <w:noProof/>
            <w:webHidden/>
          </w:rPr>
          <w:tab/>
        </w:r>
        <w:r>
          <w:rPr>
            <w:noProof/>
            <w:webHidden/>
          </w:rPr>
          <w:fldChar w:fldCharType="begin"/>
        </w:r>
        <w:r>
          <w:rPr>
            <w:noProof/>
            <w:webHidden/>
          </w:rPr>
          <w:instrText xml:space="preserve"> PAGEREF _Toc404270157 \h </w:instrText>
        </w:r>
        <w:r>
          <w:rPr>
            <w:noProof/>
            <w:webHidden/>
          </w:rPr>
        </w:r>
        <w:r>
          <w:rPr>
            <w:noProof/>
            <w:webHidden/>
          </w:rPr>
          <w:fldChar w:fldCharType="separate"/>
        </w:r>
        <w:r>
          <w:rPr>
            <w:noProof/>
            <w:webHidden/>
          </w:rPr>
          <w:t>8</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58" w:history="1">
        <w:r w:rsidRPr="0032051D">
          <w:rPr>
            <w:rStyle w:val="afffa"/>
            <w:noProof/>
          </w:rPr>
          <w:t>1.2 Сведения о планах и программах комплексного социально-экономического развития муниципального образования</w:t>
        </w:r>
        <w:r>
          <w:rPr>
            <w:noProof/>
            <w:webHidden/>
          </w:rPr>
          <w:tab/>
        </w:r>
        <w:r>
          <w:rPr>
            <w:noProof/>
            <w:webHidden/>
          </w:rPr>
          <w:fldChar w:fldCharType="begin"/>
        </w:r>
        <w:r>
          <w:rPr>
            <w:noProof/>
            <w:webHidden/>
          </w:rPr>
          <w:instrText xml:space="preserve"> PAGEREF _Toc404270158 \h </w:instrText>
        </w:r>
        <w:r>
          <w:rPr>
            <w:noProof/>
            <w:webHidden/>
          </w:rPr>
        </w:r>
        <w:r>
          <w:rPr>
            <w:noProof/>
            <w:webHidden/>
          </w:rPr>
          <w:fldChar w:fldCharType="separate"/>
        </w:r>
        <w:r>
          <w:rPr>
            <w:noProof/>
            <w:webHidden/>
          </w:rPr>
          <w:t>9</w:t>
        </w:r>
        <w:r>
          <w:rPr>
            <w:noProof/>
            <w:webHidden/>
          </w:rPr>
          <w:fldChar w:fldCharType="end"/>
        </w:r>
      </w:hyperlink>
    </w:p>
    <w:p w:rsidR="00F86757" w:rsidRPr="00F17AA6" w:rsidRDefault="00F86757">
      <w:pPr>
        <w:pStyle w:val="15"/>
        <w:tabs>
          <w:tab w:val="right" w:leader="dot" w:pos="9345"/>
        </w:tabs>
        <w:rPr>
          <w:rFonts w:ascii="Calibri" w:hAnsi="Calibri"/>
          <w:b w:val="0"/>
          <w:bCs w:val="0"/>
          <w:caps w:val="0"/>
          <w:noProof/>
          <w:sz w:val="22"/>
          <w:szCs w:val="22"/>
        </w:rPr>
      </w:pPr>
      <w:hyperlink w:anchor="_Toc404270159" w:history="1">
        <w:r w:rsidRPr="0032051D">
          <w:rPr>
            <w:rStyle w:val="afffa"/>
            <w:noProof/>
          </w:rPr>
          <w:t>2 Анализ использования территории городского округа</w:t>
        </w:r>
        <w:r>
          <w:rPr>
            <w:noProof/>
            <w:webHidden/>
          </w:rPr>
          <w:tab/>
        </w:r>
        <w:r>
          <w:rPr>
            <w:noProof/>
            <w:webHidden/>
          </w:rPr>
          <w:fldChar w:fldCharType="begin"/>
        </w:r>
        <w:r>
          <w:rPr>
            <w:noProof/>
            <w:webHidden/>
          </w:rPr>
          <w:instrText xml:space="preserve"> PAGEREF _Toc404270159 \h </w:instrText>
        </w:r>
        <w:r>
          <w:rPr>
            <w:noProof/>
            <w:webHidden/>
          </w:rPr>
        </w:r>
        <w:r>
          <w:rPr>
            <w:noProof/>
            <w:webHidden/>
          </w:rPr>
          <w:fldChar w:fldCharType="separate"/>
        </w:r>
        <w:r>
          <w:rPr>
            <w:noProof/>
            <w:webHidden/>
          </w:rPr>
          <w:t>13</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60" w:history="1">
        <w:r w:rsidRPr="0032051D">
          <w:rPr>
            <w:rStyle w:val="afffa"/>
            <w:noProof/>
          </w:rPr>
          <w:t>2.1 Общая характеристика территории</w:t>
        </w:r>
        <w:r>
          <w:rPr>
            <w:noProof/>
            <w:webHidden/>
          </w:rPr>
          <w:tab/>
        </w:r>
        <w:r>
          <w:rPr>
            <w:noProof/>
            <w:webHidden/>
          </w:rPr>
          <w:fldChar w:fldCharType="begin"/>
        </w:r>
        <w:r>
          <w:rPr>
            <w:noProof/>
            <w:webHidden/>
          </w:rPr>
          <w:instrText xml:space="preserve"> PAGEREF _Toc404270160 \h </w:instrText>
        </w:r>
        <w:r>
          <w:rPr>
            <w:noProof/>
            <w:webHidden/>
          </w:rPr>
        </w:r>
        <w:r>
          <w:rPr>
            <w:noProof/>
            <w:webHidden/>
          </w:rPr>
          <w:fldChar w:fldCharType="separate"/>
        </w:r>
        <w:r>
          <w:rPr>
            <w:noProof/>
            <w:webHidden/>
          </w:rPr>
          <w:t>13</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61" w:history="1">
        <w:r w:rsidRPr="0032051D">
          <w:rPr>
            <w:rStyle w:val="afffa"/>
            <w:noProof/>
          </w:rPr>
          <w:t>2.2 Природные условия и ресурсы территории</w:t>
        </w:r>
        <w:r>
          <w:rPr>
            <w:noProof/>
            <w:webHidden/>
          </w:rPr>
          <w:tab/>
        </w:r>
        <w:r>
          <w:rPr>
            <w:noProof/>
            <w:webHidden/>
          </w:rPr>
          <w:fldChar w:fldCharType="begin"/>
        </w:r>
        <w:r>
          <w:rPr>
            <w:noProof/>
            <w:webHidden/>
          </w:rPr>
          <w:instrText xml:space="preserve"> PAGEREF _Toc404270161 \h </w:instrText>
        </w:r>
        <w:r>
          <w:rPr>
            <w:noProof/>
            <w:webHidden/>
          </w:rPr>
        </w:r>
        <w:r>
          <w:rPr>
            <w:noProof/>
            <w:webHidden/>
          </w:rPr>
          <w:fldChar w:fldCharType="separate"/>
        </w:r>
        <w:r>
          <w:rPr>
            <w:noProof/>
            <w:webHidden/>
          </w:rPr>
          <w:t>13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2" w:history="1">
        <w:r w:rsidRPr="0032051D">
          <w:rPr>
            <w:rStyle w:val="afffa"/>
            <w:noProof/>
          </w:rPr>
          <w:t>2.2.1 Климат</w:t>
        </w:r>
        <w:r>
          <w:rPr>
            <w:noProof/>
            <w:webHidden/>
          </w:rPr>
          <w:tab/>
        </w:r>
        <w:r>
          <w:rPr>
            <w:noProof/>
            <w:webHidden/>
          </w:rPr>
          <w:fldChar w:fldCharType="begin"/>
        </w:r>
        <w:r>
          <w:rPr>
            <w:noProof/>
            <w:webHidden/>
          </w:rPr>
          <w:instrText xml:space="preserve"> PAGEREF _Toc404270162 \h </w:instrText>
        </w:r>
        <w:r>
          <w:rPr>
            <w:noProof/>
            <w:webHidden/>
          </w:rPr>
        </w:r>
        <w:r>
          <w:rPr>
            <w:noProof/>
            <w:webHidden/>
          </w:rPr>
          <w:fldChar w:fldCharType="separate"/>
        </w:r>
        <w:r>
          <w:rPr>
            <w:noProof/>
            <w:webHidden/>
          </w:rPr>
          <w:t>13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3" w:history="1">
        <w:r w:rsidRPr="0032051D">
          <w:rPr>
            <w:rStyle w:val="afffa"/>
            <w:noProof/>
          </w:rPr>
          <w:t>2.2.2 Рельеф</w:t>
        </w:r>
        <w:r>
          <w:rPr>
            <w:noProof/>
            <w:webHidden/>
          </w:rPr>
          <w:tab/>
        </w:r>
        <w:r>
          <w:rPr>
            <w:noProof/>
            <w:webHidden/>
          </w:rPr>
          <w:fldChar w:fldCharType="begin"/>
        </w:r>
        <w:r>
          <w:rPr>
            <w:noProof/>
            <w:webHidden/>
          </w:rPr>
          <w:instrText xml:space="preserve"> PAGEREF _Toc404270163 \h </w:instrText>
        </w:r>
        <w:r>
          <w:rPr>
            <w:noProof/>
            <w:webHidden/>
          </w:rPr>
        </w:r>
        <w:r>
          <w:rPr>
            <w:noProof/>
            <w:webHidden/>
          </w:rPr>
          <w:fldChar w:fldCharType="separate"/>
        </w:r>
        <w:r>
          <w:rPr>
            <w:noProof/>
            <w:webHidden/>
          </w:rPr>
          <w:t>14</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4" w:history="1">
        <w:r w:rsidRPr="0032051D">
          <w:rPr>
            <w:rStyle w:val="afffa"/>
            <w:noProof/>
          </w:rPr>
          <w:t>2.2.3 Геологическое строение</w:t>
        </w:r>
        <w:r>
          <w:rPr>
            <w:noProof/>
            <w:webHidden/>
          </w:rPr>
          <w:tab/>
        </w:r>
        <w:r>
          <w:rPr>
            <w:noProof/>
            <w:webHidden/>
          </w:rPr>
          <w:fldChar w:fldCharType="begin"/>
        </w:r>
        <w:r>
          <w:rPr>
            <w:noProof/>
            <w:webHidden/>
          </w:rPr>
          <w:instrText xml:space="preserve"> PAGEREF _Toc404270164 \h </w:instrText>
        </w:r>
        <w:r>
          <w:rPr>
            <w:noProof/>
            <w:webHidden/>
          </w:rPr>
        </w:r>
        <w:r>
          <w:rPr>
            <w:noProof/>
            <w:webHidden/>
          </w:rPr>
          <w:fldChar w:fldCharType="separate"/>
        </w:r>
        <w:r>
          <w:rPr>
            <w:noProof/>
            <w:webHidden/>
          </w:rPr>
          <w:t>15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5" w:history="1">
        <w:r w:rsidRPr="0032051D">
          <w:rPr>
            <w:rStyle w:val="afffa"/>
            <w:noProof/>
          </w:rPr>
          <w:t>2.2.4 Гидрогеологические условия</w:t>
        </w:r>
        <w:r>
          <w:rPr>
            <w:noProof/>
            <w:webHidden/>
          </w:rPr>
          <w:tab/>
        </w:r>
        <w:r>
          <w:rPr>
            <w:noProof/>
            <w:webHidden/>
          </w:rPr>
          <w:fldChar w:fldCharType="begin"/>
        </w:r>
        <w:r>
          <w:rPr>
            <w:noProof/>
            <w:webHidden/>
          </w:rPr>
          <w:instrText xml:space="preserve"> PAGEREF _Toc404270165 \h </w:instrText>
        </w:r>
        <w:r>
          <w:rPr>
            <w:noProof/>
            <w:webHidden/>
          </w:rPr>
        </w:r>
        <w:r>
          <w:rPr>
            <w:noProof/>
            <w:webHidden/>
          </w:rPr>
          <w:fldChar w:fldCharType="separate"/>
        </w:r>
        <w:r>
          <w:rPr>
            <w:noProof/>
            <w:webHidden/>
          </w:rPr>
          <w:t>16</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6" w:history="1">
        <w:r w:rsidRPr="0032051D">
          <w:rPr>
            <w:rStyle w:val="afffa"/>
            <w:noProof/>
          </w:rPr>
          <w:t>2.2.5 Гидрографическая характеристика</w:t>
        </w:r>
        <w:r>
          <w:rPr>
            <w:noProof/>
            <w:webHidden/>
          </w:rPr>
          <w:tab/>
        </w:r>
        <w:r>
          <w:rPr>
            <w:noProof/>
            <w:webHidden/>
          </w:rPr>
          <w:fldChar w:fldCharType="begin"/>
        </w:r>
        <w:r>
          <w:rPr>
            <w:noProof/>
            <w:webHidden/>
          </w:rPr>
          <w:instrText xml:space="preserve"> PAGEREF _Toc404270166 \h </w:instrText>
        </w:r>
        <w:r>
          <w:rPr>
            <w:noProof/>
            <w:webHidden/>
          </w:rPr>
        </w:r>
        <w:r>
          <w:rPr>
            <w:noProof/>
            <w:webHidden/>
          </w:rPr>
          <w:fldChar w:fldCharType="separate"/>
        </w:r>
        <w:r>
          <w:rPr>
            <w:noProof/>
            <w:webHidden/>
          </w:rPr>
          <w:t>17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7" w:history="1">
        <w:r w:rsidRPr="0032051D">
          <w:rPr>
            <w:rStyle w:val="afffa"/>
            <w:noProof/>
          </w:rPr>
          <w:t>2.2.6 Растительность и почвенный покров</w:t>
        </w:r>
        <w:r>
          <w:rPr>
            <w:noProof/>
            <w:webHidden/>
          </w:rPr>
          <w:tab/>
        </w:r>
        <w:r>
          <w:rPr>
            <w:noProof/>
            <w:webHidden/>
          </w:rPr>
          <w:fldChar w:fldCharType="begin"/>
        </w:r>
        <w:r>
          <w:rPr>
            <w:noProof/>
            <w:webHidden/>
          </w:rPr>
          <w:instrText xml:space="preserve"> PAGEREF _Toc404270167 \h </w:instrText>
        </w:r>
        <w:r>
          <w:rPr>
            <w:noProof/>
            <w:webHidden/>
          </w:rPr>
        </w:r>
        <w:r>
          <w:rPr>
            <w:noProof/>
            <w:webHidden/>
          </w:rPr>
          <w:fldChar w:fldCharType="separate"/>
        </w:r>
        <w:r>
          <w:rPr>
            <w:noProof/>
            <w:webHidden/>
          </w:rPr>
          <w:t>18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68" w:history="1">
        <w:r w:rsidRPr="0032051D">
          <w:rPr>
            <w:rStyle w:val="afffa"/>
            <w:noProof/>
          </w:rPr>
          <w:t>2.2.7 Минерально-сырьевые ресурсы</w:t>
        </w:r>
        <w:r>
          <w:rPr>
            <w:noProof/>
            <w:webHidden/>
          </w:rPr>
          <w:tab/>
        </w:r>
        <w:r>
          <w:rPr>
            <w:noProof/>
            <w:webHidden/>
          </w:rPr>
          <w:fldChar w:fldCharType="begin"/>
        </w:r>
        <w:r>
          <w:rPr>
            <w:noProof/>
            <w:webHidden/>
          </w:rPr>
          <w:instrText xml:space="preserve"> PAGEREF _Toc404270168 \h </w:instrText>
        </w:r>
        <w:r>
          <w:rPr>
            <w:noProof/>
            <w:webHidden/>
          </w:rPr>
        </w:r>
        <w:r>
          <w:rPr>
            <w:noProof/>
            <w:webHidden/>
          </w:rPr>
          <w:fldChar w:fldCharType="separate"/>
        </w:r>
        <w:r>
          <w:rPr>
            <w:noProof/>
            <w:webHidden/>
          </w:rPr>
          <w:t>19</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69" w:history="1">
        <w:r w:rsidRPr="0032051D">
          <w:rPr>
            <w:rStyle w:val="afffa"/>
            <w:noProof/>
          </w:rPr>
          <w:t>2.3 Особо охраняемые природные территории</w:t>
        </w:r>
        <w:r>
          <w:rPr>
            <w:noProof/>
            <w:webHidden/>
          </w:rPr>
          <w:tab/>
        </w:r>
        <w:r>
          <w:rPr>
            <w:noProof/>
            <w:webHidden/>
          </w:rPr>
          <w:fldChar w:fldCharType="begin"/>
        </w:r>
        <w:r>
          <w:rPr>
            <w:noProof/>
            <w:webHidden/>
          </w:rPr>
          <w:instrText xml:space="preserve"> PAGEREF _Toc404270169 \h </w:instrText>
        </w:r>
        <w:r>
          <w:rPr>
            <w:noProof/>
            <w:webHidden/>
          </w:rPr>
        </w:r>
        <w:r>
          <w:rPr>
            <w:noProof/>
            <w:webHidden/>
          </w:rPr>
          <w:fldChar w:fldCharType="separate"/>
        </w:r>
        <w:r>
          <w:rPr>
            <w:noProof/>
            <w:webHidden/>
          </w:rPr>
          <w:t>20</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70" w:history="1">
        <w:r w:rsidRPr="0032051D">
          <w:rPr>
            <w:rStyle w:val="afffa"/>
            <w:noProof/>
          </w:rPr>
          <w:t>2.4 Охрана объектов культурного наследия</w:t>
        </w:r>
        <w:r>
          <w:rPr>
            <w:noProof/>
            <w:webHidden/>
          </w:rPr>
          <w:tab/>
        </w:r>
        <w:r>
          <w:rPr>
            <w:noProof/>
            <w:webHidden/>
          </w:rPr>
          <w:fldChar w:fldCharType="begin"/>
        </w:r>
        <w:r>
          <w:rPr>
            <w:noProof/>
            <w:webHidden/>
          </w:rPr>
          <w:instrText xml:space="preserve"> PAGEREF _Toc404270170 \h </w:instrText>
        </w:r>
        <w:r>
          <w:rPr>
            <w:noProof/>
            <w:webHidden/>
          </w:rPr>
        </w:r>
        <w:r>
          <w:rPr>
            <w:noProof/>
            <w:webHidden/>
          </w:rPr>
          <w:fldChar w:fldCharType="separate"/>
        </w:r>
        <w:r>
          <w:rPr>
            <w:noProof/>
            <w:webHidden/>
          </w:rPr>
          <w:t>20</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1" w:history="1">
        <w:r w:rsidRPr="0032051D">
          <w:rPr>
            <w:rStyle w:val="afffa"/>
            <w:noProof/>
          </w:rPr>
          <w:t>2.4.1 Списки объектов культурного наследия</w:t>
        </w:r>
        <w:r>
          <w:rPr>
            <w:noProof/>
            <w:webHidden/>
          </w:rPr>
          <w:tab/>
        </w:r>
        <w:r>
          <w:rPr>
            <w:noProof/>
            <w:webHidden/>
          </w:rPr>
          <w:fldChar w:fldCharType="begin"/>
        </w:r>
        <w:r>
          <w:rPr>
            <w:noProof/>
            <w:webHidden/>
          </w:rPr>
          <w:instrText xml:space="preserve"> PAGEREF _Toc404270171 \h </w:instrText>
        </w:r>
        <w:r>
          <w:rPr>
            <w:noProof/>
            <w:webHidden/>
          </w:rPr>
        </w:r>
        <w:r>
          <w:rPr>
            <w:noProof/>
            <w:webHidden/>
          </w:rPr>
          <w:fldChar w:fldCharType="separate"/>
        </w:r>
        <w:r>
          <w:rPr>
            <w:noProof/>
            <w:webHidden/>
          </w:rPr>
          <w:t>21</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72" w:history="1">
        <w:r w:rsidRPr="0032051D">
          <w:rPr>
            <w:rStyle w:val="afffa"/>
            <w:noProof/>
          </w:rPr>
          <w:t>2.5 Комплексная оценка и информация об основных проблемах развития территории городского округа</w:t>
        </w:r>
        <w:r>
          <w:rPr>
            <w:noProof/>
            <w:webHidden/>
          </w:rPr>
          <w:tab/>
        </w:r>
        <w:r>
          <w:rPr>
            <w:noProof/>
            <w:webHidden/>
          </w:rPr>
          <w:fldChar w:fldCharType="begin"/>
        </w:r>
        <w:r>
          <w:rPr>
            <w:noProof/>
            <w:webHidden/>
          </w:rPr>
          <w:instrText xml:space="preserve"> PAGEREF _Toc404270172 \h </w:instrText>
        </w:r>
        <w:r>
          <w:rPr>
            <w:noProof/>
            <w:webHidden/>
          </w:rPr>
        </w:r>
        <w:r>
          <w:rPr>
            <w:noProof/>
            <w:webHidden/>
          </w:rPr>
          <w:fldChar w:fldCharType="separate"/>
        </w:r>
        <w:r>
          <w:rPr>
            <w:noProof/>
            <w:webHidden/>
          </w:rPr>
          <w:t>28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3" w:history="1">
        <w:r w:rsidRPr="0032051D">
          <w:rPr>
            <w:rStyle w:val="afffa"/>
            <w:noProof/>
          </w:rPr>
          <w:t>2.5.1 Система расселения и трудовые ресурсы</w:t>
        </w:r>
        <w:r>
          <w:rPr>
            <w:noProof/>
            <w:webHidden/>
          </w:rPr>
          <w:tab/>
        </w:r>
        <w:r>
          <w:rPr>
            <w:noProof/>
            <w:webHidden/>
          </w:rPr>
          <w:fldChar w:fldCharType="begin"/>
        </w:r>
        <w:r>
          <w:rPr>
            <w:noProof/>
            <w:webHidden/>
          </w:rPr>
          <w:instrText xml:space="preserve"> PAGEREF _Toc404270173 \h </w:instrText>
        </w:r>
        <w:r>
          <w:rPr>
            <w:noProof/>
            <w:webHidden/>
          </w:rPr>
        </w:r>
        <w:r>
          <w:rPr>
            <w:noProof/>
            <w:webHidden/>
          </w:rPr>
          <w:fldChar w:fldCharType="separate"/>
        </w:r>
        <w:r>
          <w:rPr>
            <w:noProof/>
            <w:webHidden/>
          </w:rPr>
          <w:t>28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4" w:history="1">
        <w:r w:rsidRPr="0032051D">
          <w:rPr>
            <w:rStyle w:val="afffa"/>
            <w:noProof/>
          </w:rPr>
          <w:t>2.5.2 Производственная сфера</w:t>
        </w:r>
        <w:r>
          <w:rPr>
            <w:noProof/>
            <w:webHidden/>
          </w:rPr>
          <w:tab/>
        </w:r>
        <w:r>
          <w:rPr>
            <w:noProof/>
            <w:webHidden/>
          </w:rPr>
          <w:fldChar w:fldCharType="begin"/>
        </w:r>
        <w:r>
          <w:rPr>
            <w:noProof/>
            <w:webHidden/>
          </w:rPr>
          <w:instrText xml:space="preserve"> PAGEREF _Toc404270174 \h </w:instrText>
        </w:r>
        <w:r>
          <w:rPr>
            <w:noProof/>
            <w:webHidden/>
          </w:rPr>
        </w:r>
        <w:r>
          <w:rPr>
            <w:noProof/>
            <w:webHidden/>
          </w:rPr>
          <w:fldChar w:fldCharType="separate"/>
        </w:r>
        <w:r>
          <w:rPr>
            <w:noProof/>
            <w:webHidden/>
          </w:rPr>
          <w:t>35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5" w:history="1">
        <w:r w:rsidRPr="0032051D">
          <w:rPr>
            <w:rStyle w:val="afffa"/>
            <w:noProof/>
          </w:rPr>
          <w:t>2.5.3 Сельское хозяйство</w:t>
        </w:r>
        <w:r>
          <w:rPr>
            <w:noProof/>
            <w:webHidden/>
          </w:rPr>
          <w:tab/>
        </w:r>
        <w:r>
          <w:rPr>
            <w:noProof/>
            <w:webHidden/>
          </w:rPr>
          <w:fldChar w:fldCharType="begin"/>
        </w:r>
        <w:r>
          <w:rPr>
            <w:noProof/>
            <w:webHidden/>
          </w:rPr>
          <w:instrText xml:space="preserve"> PAGEREF _Toc404270175 \h </w:instrText>
        </w:r>
        <w:r>
          <w:rPr>
            <w:noProof/>
            <w:webHidden/>
          </w:rPr>
        </w:r>
        <w:r>
          <w:rPr>
            <w:noProof/>
            <w:webHidden/>
          </w:rPr>
          <w:fldChar w:fldCharType="separate"/>
        </w:r>
        <w:r>
          <w:rPr>
            <w:noProof/>
            <w:webHidden/>
          </w:rPr>
          <w:t>39</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6" w:history="1">
        <w:r w:rsidRPr="0032051D">
          <w:rPr>
            <w:rStyle w:val="afffa"/>
            <w:noProof/>
          </w:rPr>
          <w:t>2.5.4 Жилищный фонд</w:t>
        </w:r>
        <w:r>
          <w:rPr>
            <w:noProof/>
            <w:webHidden/>
          </w:rPr>
          <w:tab/>
        </w:r>
        <w:r>
          <w:rPr>
            <w:noProof/>
            <w:webHidden/>
          </w:rPr>
          <w:fldChar w:fldCharType="begin"/>
        </w:r>
        <w:r>
          <w:rPr>
            <w:noProof/>
            <w:webHidden/>
          </w:rPr>
          <w:instrText xml:space="preserve"> PAGEREF _Toc404270176 \h </w:instrText>
        </w:r>
        <w:r>
          <w:rPr>
            <w:noProof/>
            <w:webHidden/>
          </w:rPr>
        </w:r>
        <w:r>
          <w:rPr>
            <w:noProof/>
            <w:webHidden/>
          </w:rPr>
          <w:fldChar w:fldCharType="separate"/>
        </w:r>
        <w:r>
          <w:rPr>
            <w:noProof/>
            <w:webHidden/>
          </w:rPr>
          <w:t>41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7" w:history="1">
        <w:r w:rsidRPr="0032051D">
          <w:rPr>
            <w:rStyle w:val="afffa"/>
            <w:noProof/>
          </w:rPr>
          <w:t>2.5.5 Социа</w:t>
        </w:r>
        <w:r w:rsidRPr="0032051D">
          <w:rPr>
            <w:rStyle w:val="afffa"/>
            <w:noProof/>
          </w:rPr>
          <w:t>л</w:t>
        </w:r>
        <w:r w:rsidRPr="0032051D">
          <w:rPr>
            <w:rStyle w:val="afffa"/>
            <w:noProof/>
          </w:rPr>
          <w:t>ьное и культурно-бытовое обслуживание населения</w:t>
        </w:r>
        <w:r>
          <w:rPr>
            <w:noProof/>
            <w:webHidden/>
          </w:rPr>
          <w:tab/>
        </w:r>
        <w:r>
          <w:rPr>
            <w:noProof/>
            <w:webHidden/>
          </w:rPr>
          <w:fldChar w:fldCharType="begin"/>
        </w:r>
        <w:r>
          <w:rPr>
            <w:noProof/>
            <w:webHidden/>
          </w:rPr>
          <w:instrText xml:space="preserve"> PAGEREF _Toc404270177 \h </w:instrText>
        </w:r>
        <w:r>
          <w:rPr>
            <w:noProof/>
            <w:webHidden/>
          </w:rPr>
        </w:r>
        <w:r>
          <w:rPr>
            <w:noProof/>
            <w:webHidden/>
          </w:rPr>
          <w:fldChar w:fldCharType="separate"/>
        </w:r>
        <w:r>
          <w:rPr>
            <w:noProof/>
            <w:webHidden/>
          </w:rPr>
          <w:t>44</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8" w:history="1">
        <w:r w:rsidRPr="0032051D">
          <w:rPr>
            <w:rStyle w:val="afffa"/>
            <w:noProof/>
          </w:rPr>
          <w:t>2.5.6 Туризм</w:t>
        </w:r>
        <w:r>
          <w:rPr>
            <w:noProof/>
            <w:webHidden/>
          </w:rPr>
          <w:tab/>
        </w:r>
        <w:r>
          <w:rPr>
            <w:noProof/>
            <w:webHidden/>
          </w:rPr>
          <w:fldChar w:fldCharType="begin"/>
        </w:r>
        <w:r>
          <w:rPr>
            <w:noProof/>
            <w:webHidden/>
          </w:rPr>
          <w:instrText xml:space="preserve"> PAGEREF _Toc404270178 \h </w:instrText>
        </w:r>
        <w:r>
          <w:rPr>
            <w:noProof/>
            <w:webHidden/>
          </w:rPr>
        </w:r>
        <w:r>
          <w:rPr>
            <w:noProof/>
            <w:webHidden/>
          </w:rPr>
          <w:fldChar w:fldCharType="separate"/>
        </w:r>
        <w:r>
          <w:rPr>
            <w:noProof/>
            <w:webHidden/>
          </w:rPr>
          <w:t>93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79" w:history="1">
        <w:r w:rsidRPr="0032051D">
          <w:rPr>
            <w:rStyle w:val="afffa"/>
            <w:noProof/>
          </w:rPr>
          <w:t>2.5.7 Транспортное обеспечение</w:t>
        </w:r>
        <w:r>
          <w:rPr>
            <w:noProof/>
            <w:webHidden/>
          </w:rPr>
          <w:tab/>
        </w:r>
        <w:r>
          <w:rPr>
            <w:noProof/>
            <w:webHidden/>
          </w:rPr>
          <w:fldChar w:fldCharType="begin"/>
        </w:r>
        <w:r>
          <w:rPr>
            <w:noProof/>
            <w:webHidden/>
          </w:rPr>
          <w:instrText xml:space="preserve"> PAGEREF _Toc404270179 \h </w:instrText>
        </w:r>
        <w:r>
          <w:rPr>
            <w:noProof/>
            <w:webHidden/>
          </w:rPr>
        </w:r>
        <w:r>
          <w:rPr>
            <w:noProof/>
            <w:webHidden/>
          </w:rPr>
          <w:fldChar w:fldCharType="separate"/>
        </w:r>
        <w:r>
          <w:rPr>
            <w:noProof/>
            <w:webHidden/>
          </w:rPr>
          <w:t>95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0" w:history="1">
        <w:r w:rsidRPr="0032051D">
          <w:rPr>
            <w:rStyle w:val="afffa"/>
            <w:noProof/>
          </w:rPr>
          <w:t>2.5.8 Инженерное обеспечение</w:t>
        </w:r>
        <w:r>
          <w:rPr>
            <w:noProof/>
            <w:webHidden/>
          </w:rPr>
          <w:tab/>
        </w:r>
        <w:r>
          <w:rPr>
            <w:noProof/>
            <w:webHidden/>
          </w:rPr>
          <w:fldChar w:fldCharType="begin"/>
        </w:r>
        <w:r>
          <w:rPr>
            <w:noProof/>
            <w:webHidden/>
          </w:rPr>
          <w:instrText xml:space="preserve"> PAGEREF _Toc404270180 \h </w:instrText>
        </w:r>
        <w:r>
          <w:rPr>
            <w:noProof/>
            <w:webHidden/>
          </w:rPr>
        </w:r>
        <w:r>
          <w:rPr>
            <w:noProof/>
            <w:webHidden/>
          </w:rPr>
          <w:fldChar w:fldCharType="separate"/>
        </w:r>
        <w:r>
          <w:rPr>
            <w:noProof/>
            <w:webHidden/>
          </w:rPr>
          <w:t>107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1" w:history="1">
        <w:r w:rsidRPr="0032051D">
          <w:rPr>
            <w:rStyle w:val="afffa"/>
            <w:noProof/>
          </w:rPr>
          <w:t>2.5.9 Экологическое состояние</w:t>
        </w:r>
        <w:r>
          <w:rPr>
            <w:noProof/>
            <w:webHidden/>
          </w:rPr>
          <w:tab/>
        </w:r>
        <w:r>
          <w:rPr>
            <w:noProof/>
            <w:webHidden/>
          </w:rPr>
          <w:fldChar w:fldCharType="begin"/>
        </w:r>
        <w:r>
          <w:rPr>
            <w:noProof/>
            <w:webHidden/>
          </w:rPr>
          <w:instrText xml:space="preserve"> PAGEREF _Toc404270181 \h </w:instrText>
        </w:r>
        <w:r>
          <w:rPr>
            <w:noProof/>
            <w:webHidden/>
          </w:rPr>
        </w:r>
        <w:r>
          <w:rPr>
            <w:noProof/>
            <w:webHidden/>
          </w:rPr>
          <w:fldChar w:fldCharType="separate"/>
        </w:r>
        <w:r>
          <w:rPr>
            <w:noProof/>
            <w:webHidden/>
          </w:rPr>
          <w:t>120</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2" w:history="1">
        <w:r w:rsidRPr="0032051D">
          <w:rPr>
            <w:rStyle w:val="afffa"/>
            <w:noProof/>
          </w:rPr>
          <w:t>2.5.10 Муниципальная правовая база в сфере градостроительной деятельности и земельно-имущественных отношений</w:t>
        </w:r>
        <w:r>
          <w:rPr>
            <w:noProof/>
            <w:webHidden/>
          </w:rPr>
          <w:tab/>
        </w:r>
        <w:r>
          <w:rPr>
            <w:noProof/>
            <w:webHidden/>
          </w:rPr>
          <w:fldChar w:fldCharType="begin"/>
        </w:r>
        <w:r>
          <w:rPr>
            <w:noProof/>
            <w:webHidden/>
          </w:rPr>
          <w:instrText xml:space="preserve"> PAGEREF _Toc404270182 \h </w:instrText>
        </w:r>
        <w:r>
          <w:rPr>
            <w:noProof/>
            <w:webHidden/>
          </w:rPr>
        </w:r>
        <w:r>
          <w:rPr>
            <w:noProof/>
            <w:webHidden/>
          </w:rPr>
          <w:fldChar w:fldCharType="separate"/>
        </w:r>
        <w:r>
          <w:rPr>
            <w:noProof/>
            <w:webHidden/>
          </w:rPr>
          <w:t>130</w:t>
        </w:r>
        <w:r>
          <w:rPr>
            <w:noProof/>
            <w:webHidden/>
          </w:rPr>
          <w:fldChar w:fldCharType="end"/>
        </w:r>
      </w:hyperlink>
    </w:p>
    <w:p w:rsidR="00F86757" w:rsidRPr="00F17AA6" w:rsidRDefault="00F86757">
      <w:pPr>
        <w:pStyle w:val="15"/>
        <w:tabs>
          <w:tab w:val="right" w:leader="dot" w:pos="9345"/>
        </w:tabs>
        <w:rPr>
          <w:rFonts w:ascii="Calibri" w:hAnsi="Calibri"/>
          <w:b w:val="0"/>
          <w:bCs w:val="0"/>
          <w:caps w:val="0"/>
          <w:noProof/>
          <w:sz w:val="22"/>
          <w:szCs w:val="22"/>
        </w:rPr>
      </w:pPr>
      <w:hyperlink w:anchor="_Toc404270183" w:history="1">
        <w:r w:rsidRPr="0032051D">
          <w:rPr>
            <w:rStyle w:val="afffa"/>
            <w:noProof/>
          </w:rPr>
          <w:t>3 Обоснование выбранного варианта размещения объектов местного значения городского округа</w:t>
        </w:r>
        <w:r>
          <w:rPr>
            <w:noProof/>
            <w:webHidden/>
          </w:rPr>
          <w:tab/>
        </w:r>
        <w:r>
          <w:rPr>
            <w:noProof/>
            <w:webHidden/>
          </w:rPr>
          <w:fldChar w:fldCharType="begin"/>
        </w:r>
        <w:r>
          <w:rPr>
            <w:noProof/>
            <w:webHidden/>
          </w:rPr>
          <w:instrText xml:space="preserve"> PAGEREF _Toc404270183 \h </w:instrText>
        </w:r>
        <w:r>
          <w:rPr>
            <w:noProof/>
            <w:webHidden/>
          </w:rPr>
        </w:r>
        <w:r>
          <w:rPr>
            <w:noProof/>
            <w:webHidden/>
          </w:rPr>
          <w:fldChar w:fldCharType="separate"/>
        </w:r>
        <w:r>
          <w:rPr>
            <w:noProof/>
            <w:webHidden/>
          </w:rPr>
          <w:t>133</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84" w:history="1">
        <w:r w:rsidRPr="0032051D">
          <w:rPr>
            <w:rStyle w:val="afffa"/>
            <w:noProof/>
          </w:rPr>
          <w:t>3.1 Пространственно-планировочная организация территории городского округа</w:t>
        </w:r>
        <w:r>
          <w:rPr>
            <w:noProof/>
            <w:webHidden/>
          </w:rPr>
          <w:tab/>
        </w:r>
        <w:r>
          <w:rPr>
            <w:noProof/>
            <w:webHidden/>
          </w:rPr>
          <w:fldChar w:fldCharType="begin"/>
        </w:r>
        <w:r>
          <w:rPr>
            <w:noProof/>
            <w:webHidden/>
          </w:rPr>
          <w:instrText xml:space="preserve"> PAGEREF _Toc404270184 \h </w:instrText>
        </w:r>
        <w:r>
          <w:rPr>
            <w:noProof/>
            <w:webHidden/>
          </w:rPr>
        </w:r>
        <w:r>
          <w:rPr>
            <w:noProof/>
            <w:webHidden/>
          </w:rPr>
          <w:fldChar w:fldCharType="separate"/>
        </w:r>
        <w:r>
          <w:rPr>
            <w:noProof/>
            <w:webHidden/>
          </w:rPr>
          <w:t>133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5" w:history="1">
        <w:r w:rsidRPr="0032051D">
          <w:rPr>
            <w:rStyle w:val="afffa"/>
            <w:noProof/>
          </w:rPr>
          <w:t>3.1.1 Современное функциональное использование территории городского округа (современное состояние</w:t>
        </w:r>
        <w:r w:rsidRPr="0032051D">
          <w:rPr>
            <w:rStyle w:val="afffa"/>
            <w:noProof/>
          </w:rPr>
          <w:t>,</w:t>
        </w:r>
        <w:r w:rsidRPr="0032051D">
          <w:rPr>
            <w:rStyle w:val="afffa"/>
            <w:noProof/>
          </w:rPr>
          <w:t xml:space="preserve"> анализ реализации действующего генерального плана)</w:t>
        </w:r>
        <w:r>
          <w:rPr>
            <w:noProof/>
            <w:webHidden/>
          </w:rPr>
          <w:tab/>
        </w:r>
        <w:r>
          <w:rPr>
            <w:noProof/>
            <w:webHidden/>
          </w:rPr>
          <w:fldChar w:fldCharType="begin"/>
        </w:r>
        <w:r>
          <w:rPr>
            <w:noProof/>
            <w:webHidden/>
          </w:rPr>
          <w:instrText xml:space="preserve"> PAGEREF _Toc404270185 \h </w:instrText>
        </w:r>
        <w:r>
          <w:rPr>
            <w:noProof/>
            <w:webHidden/>
          </w:rPr>
        </w:r>
        <w:r>
          <w:rPr>
            <w:noProof/>
            <w:webHidden/>
          </w:rPr>
          <w:fldChar w:fldCharType="separate"/>
        </w:r>
        <w:r>
          <w:rPr>
            <w:noProof/>
            <w:webHidden/>
          </w:rPr>
          <w:t>133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6" w:history="1">
        <w:r w:rsidRPr="0032051D">
          <w:rPr>
            <w:rStyle w:val="afffa"/>
            <w:noProof/>
          </w:rPr>
          <w:t>3.1.2 Анализ действ</w:t>
        </w:r>
        <w:r w:rsidRPr="0032051D">
          <w:rPr>
            <w:rStyle w:val="afffa"/>
            <w:noProof/>
          </w:rPr>
          <w:t>у</w:t>
        </w:r>
        <w:r w:rsidRPr="0032051D">
          <w:rPr>
            <w:rStyle w:val="afffa"/>
            <w:noProof/>
          </w:rPr>
          <w:t>ющего генерального плана</w:t>
        </w:r>
        <w:r>
          <w:rPr>
            <w:noProof/>
            <w:webHidden/>
          </w:rPr>
          <w:tab/>
        </w:r>
        <w:r>
          <w:rPr>
            <w:noProof/>
            <w:webHidden/>
          </w:rPr>
          <w:fldChar w:fldCharType="begin"/>
        </w:r>
        <w:r>
          <w:rPr>
            <w:noProof/>
            <w:webHidden/>
          </w:rPr>
          <w:instrText xml:space="preserve"> PAGEREF _Toc404270186 \h </w:instrText>
        </w:r>
        <w:r>
          <w:rPr>
            <w:noProof/>
            <w:webHidden/>
          </w:rPr>
        </w:r>
        <w:r>
          <w:rPr>
            <w:noProof/>
            <w:webHidden/>
          </w:rPr>
          <w:fldChar w:fldCharType="separate"/>
        </w:r>
        <w:r>
          <w:rPr>
            <w:noProof/>
            <w:webHidden/>
          </w:rPr>
          <w:t>138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7" w:history="1">
        <w:r w:rsidRPr="0032051D">
          <w:rPr>
            <w:rStyle w:val="afffa"/>
            <w:noProof/>
            <w:lang w:val="en-US"/>
          </w:rPr>
          <w:t>3.1.3</w:t>
        </w:r>
        <w:r w:rsidRPr="0032051D">
          <w:rPr>
            <w:rStyle w:val="afffa"/>
            <w:noProof/>
          </w:rPr>
          <w:t xml:space="preserve"> Общественные пространства</w:t>
        </w:r>
        <w:r>
          <w:rPr>
            <w:noProof/>
            <w:webHidden/>
          </w:rPr>
          <w:tab/>
        </w:r>
        <w:r>
          <w:rPr>
            <w:noProof/>
            <w:webHidden/>
          </w:rPr>
          <w:fldChar w:fldCharType="begin"/>
        </w:r>
        <w:r>
          <w:rPr>
            <w:noProof/>
            <w:webHidden/>
          </w:rPr>
          <w:instrText xml:space="preserve"> PAGEREF _Toc404270187 \h </w:instrText>
        </w:r>
        <w:r>
          <w:rPr>
            <w:noProof/>
            <w:webHidden/>
          </w:rPr>
        </w:r>
        <w:r>
          <w:rPr>
            <w:noProof/>
            <w:webHidden/>
          </w:rPr>
          <w:fldChar w:fldCharType="separate"/>
        </w:r>
        <w:r>
          <w:rPr>
            <w:noProof/>
            <w:webHidden/>
          </w:rPr>
          <w:t>142</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8" w:history="1">
        <w:r w:rsidRPr="0032051D">
          <w:rPr>
            <w:rStyle w:val="afffa"/>
            <w:noProof/>
          </w:rPr>
          <w:t>3.1.4 Система озеленения</w:t>
        </w:r>
        <w:r>
          <w:rPr>
            <w:noProof/>
            <w:webHidden/>
          </w:rPr>
          <w:tab/>
        </w:r>
        <w:r>
          <w:rPr>
            <w:noProof/>
            <w:webHidden/>
          </w:rPr>
          <w:fldChar w:fldCharType="begin"/>
        </w:r>
        <w:r>
          <w:rPr>
            <w:noProof/>
            <w:webHidden/>
          </w:rPr>
          <w:instrText xml:space="preserve"> PAGEREF _Toc404270188 \h </w:instrText>
        </w:r>
        <w:r>
          <w:rPr>
            <w:noProof/>
            <w:webHidden/>
          </w:rPr>
        </w:r>
        <w:r>
          <w:rPr>
            <w:noProof/>
            <w:webHidden/>
          </w:rPr>
          <w:fldChar w:fldCharType="separate"/>
        </w:r>
        <w:r>
          <w:rPr>
            <w:noProof/>
            <w:webHidden/>
          </w:rPr>
          <w:t>145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89" w:history="1">
        <w:r w:rsidRPr="0032051D">
          <w:rPr>
            <w:rStyle w:val="afffa"/>
            <w:noProof/>
          </w:rPr>
          <w:t>3.1.5 Предложения по функциональному зонированию территории</w:t>
        </w:r>
        <w:r>
          <w:rPr>
            <w:noProof/>
            <w:webHidden/>
          </w:rPr>
          <w:tab/>
        </w:r>
        <w:r>
          <w:rPr>
            <w:noProof/>
            <w:webHidden/>
          </w:rPr>
          <w:fldChar w:fldCharType="begin"/>
        </w:r>
        <w:r>
          <w:rPr>
            <w:noProof/>
            <w:webHidden/>
          </w:rPr>
          <w:instrText xml:space="preserve"> PAGEREF _Toc404270189 \h </w:instrText>
        </w:r>
        <w:r>
          <w:rPr>
            <w:noProof/>
            <w:webHidden/>
          </w:rPr>
        </w:r>
        <w:r>
          <w:rPr>
            <w:noProof/>
            <w:webHidden/>
          </w:rPr>
          <w:fldChar w:fldCharType="separate"/>
        </w:r>
        <w:r>
          <w:rPr>
            <w:noProof/>
            <w:webHidden/>
          </w:rPr>
          <w:t>147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0" w:history="1">
        <w:r w:rsidRPr="0032051D">
          <w:rPr>
            <w:rStyle w:val="afffa"/>
            <w:noProof/>
          </w:rPr>
          <w:t>3.1.6 Предложения по размещению объектов местного значения. Планируемые объекты федерального, регионального значения</w:t>
        </w:r>
        <w:r>
          <w:rPr>
            <w:noProof/>
            <w:webHidden/>
          </w:rPr>
          <w:tab/>
        </w:r>
        <w:r>
          <w:rPr>
            <w:noProof/>
            <w:webHidden/>
          </w:rPr>
          <w:fldChar w:fldCharType="begin"/>
        </w:r>
        <w:r>
          <w:rPr>
            <w:noProof/>
            <w:webHidden/>
          </w:rPr>
          <w:instrText xml:space="preserve"> PAGEREF _Toc404270190 \h </w:instrText>
        </w:r>
        <w:r>
          <w:rPr>
            <w:noProof/>
            <w:webHidden/>
          </w:rPr>
        </w:r>
        <w:r>
          <w:rPr>
            <w:noProof/>
            <w:webHidden/>
          </w:rPr>
          <w:fldChar w:fldCharType="separate"/>
        </w:r>
        <w:r>
          <w:rPr>
            <w:noProof/>
            <w:webHidden/>
          </w:rPr>
          <w:t>151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1" w:history="1">
        <w:r w:rsidRPr="0032051D">
          <w:rPr>
            <w:rStyle w:val="afffa"/>
            <w:noProof/>
          </w:rPr>
          <w:t>3.1.7 Предложения по изменению границ населенного пункта</w:t>
        </w:r>
        <w:r>
          <w:rPr>
            <w:noProof/>
            <w:webHidden/>
          </w:rPr>
          <w:tab/>
        </w:r>
        <w:r>
          <w:rPr>
            <w:noProof/>
            <w:webHidden/>
          </w:rPr>
          <w:fldChar w:fldCharType="begin"/>
        </w:r>
        <w:r>
          <w:rPr>
            <w:noProof/>
            <w:webHidden/>
          </w:rPr>
          <w:instrText xml:space="preserve"> PAGEREF _Toc404270191 \h </w:instrText>
        </w:r>
        <w:r>
          <w:rPr>
            <w:noProof/>
            <w:webHidden/>
          </w:rPr>
        </w:r>
        <w:r>
          <w:rPr>
            <w:noProof/>
            <w:webHidden/>
          </w:rPr>
          <w:fldChar w:fldCharType="separate"/>
        </w:r>
        <w:r>
          <w:rPr>
            <w:noProof/>
            <w:webHidden/>
          </w:rPr>
          <w:t>157</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92" w:history="1">
        <w:r w:rsidRPr="0032051D">
          <w:rPr>
            <w:rStyle w:val="afffa"/>
            <w:noProof/>
          </w:rPr>
          <w:t>3.2 Планируемое социально-экономическое развитие</w:t>
        </w:r>
        <w:r>
          <w:rPr>
            <w:noProof/>
            <w:webHidden/>
          </w:rPr>
          <w:tab/>
        </w:r>
        <w:r>
          <w:rPr>
            <w:noProof/>
            <w:webHidden/>
          </w:rPr>
          <w:fldChar w:fldCharType="begin"/>
        </w:r>
        <w:r>
          <w:rPr>
            <w:noProof/>
            <w:webHidden/>
          </w:rPr>
          <w:instrText xml:space="preserve"> PAGEREF _Toc404270192 \h </w:instrText>
        </w:r>
        <w:r>
          <w:rPr>
            <w:noProof/>
            <w:webHidden/>
          </w:rPr>
        </w:r>
        <w:r>
          <w:rPr>
            <w:noProof/>
            <w:webHidden/>
          </w:rPr>
          <w:fldChar w:fldCharType="separate"/>
        </w:r>
        <w:r>
          <w:rPr>
            <w:noProof/>
            <w:webHidden/>
          </w:rPr>
          <w:t>157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3" w:history="1">
        <w:r w:rsidRPr="0032051D">
          <w:rPr>
            <w:rStyle w:val="afffa"/>
            <w:noProof/>
          </w:rPr>
          <w:t>3.2.1 Производственная сфера</w:t>
        </w:r>
        <w:r>
          <w:rPr>
            <w:noProof/>
            <w:webHidden/>
          </w:rPr>
          <w:tab/>
        </w:r>
        <w:r>
          <w:rPr>
            <w:noProof/>
            <w:webHidden/>
          </w:rPr>
          <w:fldChar w:fldCharType="begin"/>
        </w:r>
        <w:r>
          <w:rPr>
            <w:noProof/>
            <w:webHidden/>
          </w:rPr>
          <w:instrText xml:space="preserve"> PAGEREF _Toc404270193 \h </w:instrText>
        </w:r>
        <w:r>
          <w:rPr>
            <w:noProof/>
            <w:webHidden/>
          </w:rPr>
        </w:r>
        <w:r>
          <w:rPr>
            <w:noProof/>
            <w:webHidden/>
          </w:rPr>
          <w:fldChar w:fldCharType="separate"/>
        </w:r>
        <w:r>
          <w:rPr>
            <w:noProof/>
            <w:webHidden/>
          </w:rPr>
          <w:t>157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4" w:history="1">
        <w:r w:rsidRPr="0032051D">
          <w:rPr>
            <w:rStyle w:val="afffa"/>
            <w:noProof/>
          </w:rPr>
          <w:t>3.2.2 Сельское хозяйство</w:t>
        </w:r>
        <w:r>
          <w:rPr>
            <w:noProof/>
            <w:webHidden/>
          </w:rPr>
          <w:tab/>
        </w:r>
        <w:r>
          <w:rPr>
            <w:noProof/>
            <w:webHidden/>
          </w:rPr>
          <w:fldChar w:fldCharType="begin"/>
        </w:r>
        <w:r>
          <w:rPr>
            <w:noProof/>
            <w:webHidden/>
          </w:rPr>
          <w:instrText xml:space="preserve"> PAGEREF _Toc404270194 \h </w:instrText>
        </w:r>
        <w:r>
          <w:rPr>
            <w:noProof/>
            <w:webHidden/>
          </w:rPr>
        </w:r>
        <w:r>
          <w:rPr>
            <w:noProof/>
            <w:webHidden/>
          </w:rPr>
          <w:fldChar w:fldCharType="separate"/>
        </w:r>
        <w:r>
          <w:rPr>
            <w:noProof/>
            <w:webHidden/>
          </w:rPr>
          <w:t>161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5" w:history="1">
        <w:r w:rsidRPr="0032051D">
          <w:rPr>
            <w:rStyle w:val="afffa"/>
            <w:noProof/>
          </w:rPr>
          <w:t>3.2.3 Жилищ</w:t>
        </w:r>
        <w:r w:rsidRPr="0032051D">
          <w:rPr>
            <w:rStyle w:val="afffa"/>
            <w:noProof/>
          </w:rPr>
          <w:t>н</w:t>
        </w:r>
        <w:r w:rsidRPr="0032051D">
          <w:rPr>
            <w:rStyle w:val="afffa"/>
            <w:noProof/>
          </w:rPr>
          <w:t>ый фонд</w:t>
        </w:r>
        <w:r>
          <w:rPr>
            <w:noProof/>
            <w:webHidden/>
          </w:rPr>
          <w:tab/>
        </w:r>
        <w:r>
          <w:rPr>
            <w:noProof/>
            <w:webHidden/>
          </w:rPr>
          <w:fldChar w:fldCharType="begin"/>
        </w:r>
        <w:r>
          <w:rPr>
            <w:noProof/>
            <w:webHidden/>
          </w:rPr>
          <w:instrText xml:space="preserve"> PAGEREF _Toc404270195 \h </w:instrText>
        </w:r>
        <w:r>
          <w:rPr>
            <w:noProof/>
            <w:webHidden/>
          </w:rPr>
        </w:r>
        <w:r>
          <w:rPr>
            <w:noProof/>
            <w:webHidden/>
          </w:rPr>
          <w:fldChar w:fldCharType="separate"/>
        </w:r>
        <w:r>
          <w:rPr>
            <w:noProof/>
            <w:webHidden/>
          </w:rPr>
          <w:t>163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6" w:history="1">
        <w:r w:rsidRPr="0032051D">
          <w:rPr>
            <w:rStyle w:val="afffa"/>
            <w:noProof/>
          </w:rPr>
          <w:t>3.2.4 Соц</w:t>
        </w:r>
        <w:r w:rsidRPr="0032051D">
          <w:rPr>
            <w:rStyle w:val="afffa"/>
            <w:noProof/>
          </w:rPr>
          <w:t>и</w:t>
        </w:r>
        <w:r w:rsidRPr="0032051D">
          <w:rPr>
            <w:rStyle w:val="afffa"/>
            <w:noProof/>
          </w:rPr>
          <w:t>а</w:t>
        </w:r>
        <w:r w:rsidRPr="0032051D">
          <w:rPr>
            <w:rStyle w:val="afffa"/>
            <w:noProof/>
          </w:rPr>
          <w:t>л</w:t>
        </w:r>
        <w:r w:rsidRPr="0032051D">
          <w:rPr>
            <w:rStyle w:val="afffa"/>
            <w:noProof/>
          </w:rPr>
          <w:t>ьно</w:t>
        </w:r>
        <w:r w:rsidRPr="0032051D">
          <w:rPr>
            <w:rStyle w:val="afffa"/>
            <w:noProof/>
          </w:rPr>
          <w:t>е</w:t>
        </w:r>
        <w:r w:rsidRPr="0032051D">
          <w:rPr>
            <w:rStyle w:val="afffa"/>
            <w:noProof/>
          </w:rPr>
          <w:t xml:space="preserve"> </w:t>
        </w:r>
        <w:r w:rsidRPr="0032051D">
          <w:rPr>
            <w:rStyle w:val="afffa"/>
            <w:noProof/>
          </w:rPr>
          <w:t>и</w:t>
        </w:r>
        <w:r w:rsidRPr="0032051D">
          <w:rPr>
            <w:rStyle w:val="afffa"/>
            <w:noProof/>
          </w:rPr>
          <w:t xml:space="preserve"> культурно-бытовое обслуживание населения</w:t>
        </w:r>
        <w:r>
          <w:rPr>
            <w:noProof/>
            <w:webHidden/>
          </w:rPr>
          <w:tab/>
        </w:r>
        <w:r>
          <w:rPr>
            <w:noProof/>
            <w:webHidden/>
          </w:rPr>
          <w:fldChar w:fldCharType="begin"/>
        </w:r>
        <w:r>
          <w:rPr>
            <w:noProof/>
            <w:webHidden/>
          </w:rPr>
          <w:instrText xml:space="preserve"> PAGEREF _Toc404270196 \h </w:instrText>
        </w:r>
        <w:r>
          <w:rPr>
            <w:noProof/>
            <w:webHidden/>
          </w:rPr>
        </w:r>
        <w:r>
          <w:rPr>
            <w:noProof/>
            <w:webHidden/>
          </w:rPr>
          <w:fldChar w:fldCharType="separate"/>
        </w:r>
        <w:r>
          <w:rPr>
            <w:noProof/>
            <w:webHidden/>
          </w:rPr>
          <w:t>179</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7" w:history="1">
        <w:r w:rsidRPr="0032051D">
          <w:rPr>
            <w:rStyle w:val="afffa"/>
            <w:noProof/>
          </w:rPr>
          <w:t>3.2.5 Туризм</w:t>
        </w:r>
        <w:r>
          <w:rPr>
            <w:noProof/>
            <w:webHidden/>
          </w:rPr>
          <w:tab/>
        </w:r>
        <w:r>
          <w:rPr>
            <w:noProof/>
            <w:webHidden/>
          </w:rPr>
          <w:fldChar w:fldCharType="begin"/>
        </w:r>
        <w:r>
          <w:rPr>
            <w:noProof/>
            <w:webHidden/>
          </w:rPr>
          <w:instrText xml:space="preserve"> PAGEREF _Toc404270197 \h </w:instrText>
        </w:r>
        <w:r>
          <w:rPr>
            <w:noProof/>
            <w:webHidden/>
          </w:rPr>
        </w:r>
        <w:r>
          <w:rPr>
            <w:noProof/>
            <w:webHidden/>
          </w:rPr>
          <w:fldChar w:fldCharType="separate"/>
        </w:r>
        <w:r>
          <w:rPr>
            <w:noProof/>
            <w:webHidden/>
          </w:rPr>
          <w:t>217</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198" w:history="1">
        <w:r w:rsidRPr="0032051D">
          <w:rPr>
            <w:rStyle w:val="afffa"/>
            <w:noProof/>
          </w:rPr>
          <w:t>3.3 Развитие транспортного обеспечения</w:t>
        </w:r>
        <w:r>
          <w:rPr>
            <w:noProof/>
            <w:webHidden/>
          </w:rPr>
          <w:tab/>
        </w:r>
        <w:r>
          <w:rPr>
            <w:noProof/>
            <w:webHidden/>
          </w:rPr>
          <w:fldChar w:fldCharType="begin"/>
        </w:r>
        <w:r>
          <w:rPr>
            <w:noProof/>
            <w:webHidden/>
          </w:rPr>
          <w:instrText xml:space="preserve"> PAGEREF _Toc404270198 \h </w:instrText>
        </w:r>
        <w:r>
          <w:rPr>
            <w:noProof/>
            <w:webHidden/>
          </w:rPr>
        </w:r>
        <w:r>
          <w:rPr>
            <w:noProof/>
            <w:webHidden/>
          </w:rPr>
          <w:fldChar w:fldCharType="separate"/>
        </w:r>
        <w:r>
          <w:rPr>
            <w:noProof/>
            <w:webHidden/>
          </w:rPr>
          <w:t>219</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199" w:history="1">
        <w:r w:rsidRPr="0032051D">
          <w:rPr>
            <w:rStyle w:val="afffa"/>
            <w:noProof/>
          </w:rPr>
          <w:t>3.3.1 Внешний транспорт</w:t>
        </w:r>
        <w:r>
          <w:rPr>
            <w:noProof/>
            <w:webHidden/>
          </w:rPr>
          <w:tab/>
        </w:r>
        <w:r>
          <w:rPr>
            <w:noProof/>
            <w:webHidden/>
          </w:rPr>
          <w:fldChar w:fldCharType="begin"/>
        </w:r>
        <w:r>
          <w:rPr>
            <w:noProof/>
            <w:webHidden/>
          </w:rPr>
          <w:instrText xml:space="preserve"> PAGEREF _Toc404270199 \h </w:instrText>
        </w:r>
        <w:r>
          <w:rPr>
            <w:noProof/>
            <w:webHidden/>
          </w:rPr>
        </w:r>
        <w:r>
          <w:rPr>
            <w:noProof/>
            <w:webHidden/>
          </w:rPr>
          <w:fldChar w:fldCharType="separate"/>
        </w:r>
        <w:r>
          <w:rPr>
            <w:noProof/>
            <w:webHidden/>
          </w:rPr>
          <w:t>219</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0" w:history="1">
        <w:r w:rsidRPr="0032051D">
          <w:rPr>
            <w:rStyle w:val="afffa"/>
            <w:noProof/>
          </w:rPr>
          <w:t>3.3.2 Улично-дорожная сеть</w:t>
        </w:r>
        <w:r>
          <w:rPr>
            <w:noProof/>
            <w:webHidden/>
          </w:rPr>
          <w:tab/>
        </w:r>
        <w:r>
          <w:rPr>
            <w:noProof/>
            <w:webHidden/>
          </w:rPr>
          <w:fldChar w:fldCharType="begin"/>
        </w:r>
        <w:r>
          <w:rPr>
            <w:noProof/>
            <w:webHidden/>
          </w:rPr>
          <w:instrText xml:space="preserve"> PAGEREF _Toc404270200 \h </w:instrText>
        </w:r>
        <w:r>
          <w:rPr>
            <w:noProof/>
            <w:webHidden/>
          </w:rPr>
        </w:r>
        <w:r>
          <w:rPr>
            <w:noProof/>
            <w:webHidden/>
          </w:rPr>
          <w:fldChar w:fldCharType="separate"/>
        </w:r>
        <w:r>
          <w:rPr>
            <w:noProof/>
            <w:webHidden/>
          </w:rPr>
          <w:t>221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1" w:history="1">
        <w:r w:rsidRPr="0032051D">
          <w:rPr>
            <w:rStyle w:val="afffa"/>
            <w:noProof/>
          </w:rPr>
          <w:t>3.3.3 Сеть общественного пассажирского транспорта</w:t>
        </w:r>
        <w:r>
          <w:rPr>
            <w:noProof/>
            <w:webHidden/>
          </w:rPr>
          <w:tab/>
        </w:r>
        <w:r>
          <w:rPr>
            <w:noProof/>
            <w:webHidden/>
          </w:rPr>
          <w:fldChar w:fldCharType="begin"/>
        </w:r>
        <w:r>
          <w:rPr>
            <w:noProof/>
            <w:webHidden/>
          </w:rPr>
          <w:instrText xml:space="preserve"> PAGEREF _Toc404270201 \h </w:instrText>
        </w:r>
        <w:r>
          <w:rPr>
            <w:noProof/>
            <w:webHidden/>
          </w:rPr>
        </w:r>
        <w:r>
          <w:rPr>
            <w:noProof/>
            <w:webHidden/>
          </w:rPr>
          <w:fldChar w:fldCharType="separate"/>
        </w:r>
        <w:r>
          <w:rPr>
            <w:noProof/>
            <w:webHidden/>
          </w:rPr>
          <w:t>225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2" w:history="1">
        <w:r w:rsidRPr="0032051D">
          <w:rPr>
            <w:rStyle w:val="afffa"/>
            <w:noProof/>
          </w:rPr>
          <w:t>3.3.4 Объекты транспортной инфраструктуры</w:t>
        </w:r>
        <w:r>
          <w:rPr>
            <w:noProof/>
            <w:webHidden/>
          </w:rPr>
          <w:tab/>
        </w:r>
        <w:r>
          <w:rPr>
            <w:noProof/>
            <w:webHidden/>
          </w:rPr>
          <w:fldChar w:fldCharType="begin"/>
        </w:r>
        <w:r>
          <w:rPr>
            <w:noProof/>
            <w:webHidden/>
          </w:rPr>
          <w:instrText xml:space="preserve"> PAGEREF _Toc404270202 \h </w:instrText>
        </w:r>
        <w:r>
          <w:rPr>
            <w:noProof/>
            <w:webHidden/>
          </w:rPr>
        </w:r>
        <w:r>
          <w:rPr>
            <w:noProof/>
            <w:webHidden/>
          </w:rPr>
          <w:fldChar w:fldCharType="separate"/>
        </w:r>
        <w:r>
          <w:rPr>
            <w:noProof/>
            <w:webHidden/>
          </w:rPr>
          <w:t>230</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3" w:history="1">
        <w:r w:rsidRPr="0032051D">
          <w:rPr>
            <w:rStyle w:val="afffa"/>
            <w:noProof/>
          </w:rPr>
          <w:t>3.3.5 Мероприятия для маломобильных  групп населения</w:t>
        </w:r>
        <w:r>
          <w:rPr>
            <w:noProof/>
            <w:webHidden/>
          </w:rPr>
          <w:tab/>
        </w:r>
        <w:r>
          <w:rPr>
            <w:noProof/>
            <w:webHidden/>
          </w:rPr>
          <w:fldChar w:fldCharType="begin"/>
        </w:r>
        <w:r>
          <w:rPr>
            <w:noProof/>
            <w:webHidden/>
          </w:rPr>
          <w:instrText xml:space="preserve"> PAGEREF _Toc404270203 \h </w:instrText>
        </w:r>
        <w:r>
          <w:rPr>
            <w:noProof/>
            <w:webHidden/>
          </w:rPr>
        </w:r>
        <w:r>
          <w:rPr>
            <w:noProof/>
            <w:webHidden/>
          </w:rPr>
          <w:fldChar w:fldCharType="separate"/>
        </w:r>
        <w:r>
          <w:rPr>
            <w:noProof/>
            <w:webHidden/>
          </w:rPr>
          <w:t>239</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04" w:history="1">
        <w:r w:rsidRPr="0032051D">
          <w:rPr>
            <w:rStyle w:val="afffa"/>
            <w:noProof/>
          </w:rPr>
          <w:t>3.4 Инженерная подготовка территории</w:t>
        </w:r>
        <w:r>
          <w:rPr>
            <w:noProof/>
            <w:webHidden/>
          </w:rPr>
          <w:tab/>
        </w:r>
        <w:r>
          <w:rPr>
            <w:noProof/>
            <w:webHidden/>
          </w:rPr>
          <w:fldChar w:fldCharType="begin"/>
        </w:r>
        <w:r>
          <w:rPr>
            <w:noProof/>
            <w:webHidden/>
          </w:rPr>
          <w:instrText xml:space="preserve"> PAGEREF _Toc404270204 \h </w:instrText>
        </w:r>
        <w:r>
          <w:rPr>
            <w:noProof/>
            <w:webHidden/>
          </w:rPr>
        </w:r>
        <w:r>
          <w:rPr>
            <w:noProof/>
            <w:webHidden/>
          </w:rPr>
          <w:fldChar w:fldCharType="separate"/>
        </w:r>
        <w:r>
          <w:rPr>
            <w:noProof/>
            <w:webHidden/>
          </w:rPr>
          <w:t>240</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05" w:history="1">
        <w:r w:rsidRPr="0032051D">
          <w:rPr>
            <w:rStyle w:val="afffa"/>
            <w:noProof/>
          </w:rPr>
          <w:t>3.5 Развитие инженерного обеспечения</w:t>
        </w:r>
        <w:r>
          <w:rPr>
            <w:noProof/>
            <w:webHidden/>
          </w:rPr>
          <w:tab/>
        </w:r>
        <w:r>
          <w:rPr>
            <w:noProof/>
            <w:webHidden/>
          </w:rPr>
          <w:fldChar w:fldCharType="begin"/>
        </w:r>
        <w:r>
          <w:rPr>
            <w:noProof/>
            <w:webHidden/>
          </w:rPr>
          <w:instrText xml:space="preserve"> PAGEREF _Toc404270205 \h </w:instrText>
        </w:r>
        <w:r>
          <w:rPr>
            <w:noProof/>
            <w:webHidden/>
          </w:rPr>
        </w:r>
        <w:r>
          <w:rPr>
            <w:noProof/>
            <w:webHidden/>
          </w:rPr>
          <w:fldChar w:fldCharType="separate"/>
        </w:r>
        <w:r>
          <w:rPr>
            <w:noProof/>
            <w:webHidden/>
          </w:rPr>
          <w:t>241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6" w:history="1">
        <w:r w:rsidRPr="0032051D">
          <w:rPr>
            <w:rStyle w:val="afffa"/>
            <w:noProof/>
          </w:rPr>
          <w:t>3.5.1 Водоснабжение</w:t>
        </w:r>
        <w:r>
          <w:rPr>
            <w:noProof/>
            <w:webHidden/>
          </w:rPr>
          <w:tab/>
        </w:r>
        <w:r>
          <w:rPr>
            <w:noProof/>
            <w:webHidden/>
          </w:rPr>
          <w:fldChar w:fldCharType="begin"/>
        </w:r>
        <w:r>
          <w:rPr>
            <w:noProof/>
            <w:webHidden/>
          </w:rPr>
          <w:instrText xml:space="preserve"> PAGEREF _Toc404270206 \h </w:instrText>
        </w:r>
        <w:r>
          <w:rPr>
            <w:noProof/>
            <w:webHidden/>
          </w:rPr>
        </w:r>
        <w:r>
          <w:rPr>
            <w:noProof/>
            <w:webHidden/>
          </w:rPr>
          <w:fldChar w:fldCharType="separate"/>
        </w:r>
        <w:r>
          <w:rPr>
            <w:noProof/>
            <w:webHidden/>
          </w:rPr>
          <w:t>241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7" w:history="1">
        <w:r w:rsidRPr="0032051D">
          <w:rPr>
            <w:rStyle w:val="afffa"/>
            <w:noProof/>
          </w:rPr>
          <w:t>3.5.2 Водоотведение (канализация)</w:t>
        </w:r>
        <w:r>
          <w:rPr>
            <w:noProof/>
            <w:webHidden/>
          </w:rPr>
          <w:tab/>
        </w:r>
        <w:r>
          <w:rPr>
            <w:noProof/>
            <w:webHidden/>
          </w:rPr>
          <w:fldChar w:fldCharType="begin"/>
        </w:r>
        <w:r>
          <w:rPr>
            <w:noProof/>
            <w:webHidden/>
          </w:rPr>
          <w:instrText xml:space="preserve"> PAGEREF _Toc404270207 \h </w:instrText>
        </w:r>
        <w:r>
          <w:rPr>
            <w:noProof/>
            <w:webHidden/>
          </w:rPr>
        </w:r>
        <w:r>
          <w:rPr>
            <w:noProof/>
            <w:webHidden/>
          </w:rPr>
          <w:fldChar w:fldCharType="separate"/>
        </w:r>
        <w:r>
          <w:rPr>
            <w:noProof/>
            <w:webHidden/>
          </w:rPr>
          <w:t>244</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8" w:history="1">
        <w:r w:rsidRPr="0032051D">
          <w:rPr>
            <w:rStyle w:val="afffa"/>
            <w:noProof/>
          </w:rPr>
          <w:t>3.5.3 Теплоснабжение</w:t>
        </w:r>
        <w:r>
          <w:rPr>
            <w:noProof/>
            <w:webHidden/>
          </w:rPr>
          <w:tab/>
        </w:r>
        <w:r>
          <w:rPr>
            <w:noProof/>
            <w:webHidden/>
          </w:rPr>
          <w:fldChar w:fldCharType="begin"/>
        </w:r>
        <w:r>
          <w:rPr>
            <w:noProof/>
            <w:webHidden/>
          </w:rPr>
          <w:instrText xml:space="preserve"> PAGEREF _Toc404270208 \h </w:instrText>
        </w:r>
        <w:r>
          <w:rPr>
            <w:noProof/>
            <w:webHidden/>
          </w:rPr>
        </w:r>
        <w:r>
          <w:rPr>
            <w:noProof/>
            <w:webHidden/>
          </w:rPr>
          <w:fldChar w:fldCharType="separate"/>
        </w:r>
        <w:r>
          <w:rPr>
            <w:noProof/>
            <w:webHidden/>
          </w:rPr>
          <w:t>248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09" w:history="1">
        <w:r w:rsidRPr="0032051D">
          <w:rPr>
            <w:rStyle w:val="afffa"/>
            <w:noProof/>
          </w:rPr>
          <w:t>3.5.4 Электроснабжение</w:t>
        </w:r>
        <w:r>
          <w:rPr>
            <w:noProof/>
            <w:webHidden/>
          </w:rPr>
          <w:tab/>
        </w:r>
        <w:r>
          <w:rPr>
            <w:noProof/>
            <w:webHidden/>
          </w:rPr>
          <w:fldChar w:fldCharType="begin"/>
        </w:r>
        <w:r>
          <w:rPr>
            <w:noProof/>
            <w:webHidden/>
          </w:rPr>
          <w:instrText xml:space="preserve"> PAGEREF _Toc404270209 \h </w:instrText>
        </w:r>
        <w:r>
          <w:rPr>
            <w:noProof/>
            <w:webHidden/>
          </w:rPr>
        </w:r>
        <w:r>
          <w:rPr>
            <w:noProof/>
            <w:webHidden/>
          </w:rPr>
          <w:fldChar w:fldCharType="separate"/>
        </w:r>
        <w:r>
          <w:rPr>
            <w:noProof/>
            <w:webHidden/>
          </w:rPr>
          <w:t>251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0" w:history="1">
        <w:r w:rsidRPr="0032051D">
          <w:rPr>
            <w:rStyle w:val="afffa"/>
            <w:noProof/>
          </w:rPr>
          <w:t>3.5.5 Газоснабжение</w:t>
        </w:r>
        <w:r>
          <w:rPr>
            <w:noProof/>
            <w:webHidden/>
          </w:rPr>
          <w:tab/>
        </w:r>
        <w:r>
          <w:rPr>
            <w:noProof/>
            <w:webHidden/>
          </w:rPr>
          <w:fldChar w:fldCharType="begin"/>
        </w:r>
        <w:r>
          <w:rPr>
            <w:noProof/>
            <w:webHidden/>
          </w:rPr>
          <w:instrText xml:space="preserve"> PAGEREF _Toc404270210 \h </w:instrText>
        </w:r>
        <w:r>
          <w:rPr>
            <w:noProof/>
            <w:webHidden/>
          </w:rPr>
        </w:r>
        <w:r>
          <w:rPr>
            <w:noProof/>
            <w:webHidden/>
          </w:rPr>
          <w:fldChar w:fldCharType="separate"/>
        </w:r>
        <w:r>
          <w:rPr>
            <w:noProof/>
            <w:webHidden/>
          </w:rPr>
          <w:t>257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1" w:history="1">
        <w:r w:rsidRPr="0032051D">
          <w:rPr>
            <w:rStyle w:val="afffa"/>
            <w:noProof/>
          </w:rPr>
          <w:t>3.5.6 Трубопроводный транспорт</w:t>
        </w:r>
        <w:r>
          <w:rPr>
            <w:noProof/>
            <w:webHidden/>
          </w:rPr>
          <w:tab/>
        </w:r>
        <w:r>
          <w:rPr>
            <w:noProof/>
            <w:webHidden/>
          </w:rPr>
          <w:fldChar w:fldCharType="begin"/>
        </w:r>
        <w:r>
          <w:rPr>
            <w:noProof/>
            <w:webHidden/>
          </w:rPr>
          <w:instrText xml:space="preserve"> PAGEREF _Toc404270211 \h </w:instrText>
        </w:r>
        <w:r>
          <w:rPr>
            <w:noProof/>
            <w:webHidden/>
          </w:rPr>
        </w:r>
        <w:r>
          <w:rPr>
            <w:noProof/>
            <w:webHidden/>
          </w:rPr>
          <w:fldChar w:fldCharType="separate"/>
        </w:r>
        <w:r>
          <w:rPr>
            <w:noProof/>
            <w:webHidden/>
          </w:rPr>
          <w:t>261</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2" w:history="1">
        <w:r w:rsidRPr="0032051D">
          <w:rPr>
            <w:rStyle w:val="afffa"/>
            <w:noProof/>
          </w:rPr>
          <w:t>3.5.7 Связь и информатизация</w:t>
        </w:r>
        <w:r>
          <w:rPr>
            <w:noProof/>
            <w:webHidden/>
          </w:rPr>
          <w:tab/>
        </w:r>
        <w:r>
          <w:rPr>
            <w:noProof/>
            <w:webHidden/>
          </w:rPr>
          <w:fldChar w:fldCharType="begin"/>
        </w:r>
        <w:r>
          <w:rPr>
            <w:noProof/>
            <w:webHidden/>
          </w:rPr>
          <w:instrText xml:space="preserve"> PAGEREF _Toc404270212 \h </w:instrText>
        </w:r>
        <w:r>
          <w:rPr>
            <w:noProof/>
            <w:webHidden/>
          </w:rPr>
        </w:r>
        <w:r>
          <w:rPr>
            <w:noProof/>
            <w:webHidden/>
          </w:rPr>
          <w:fldChar w:fldCharType="separate"/>
        </w:r>
        <w:r>
          <w:rPr>
            <w:noProof/>
            <w:webHidden/>
          </w:rPr>
          <w:t>261</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13" w:history="1">
        <w:r w:rsidRPr="0032051D">
          <w:rPr>
            <w:rStyle w:val="afffa"/>
            <w:noProof/>
          </w:rPr>
          <w:t>3.6 Градостроительные ограничения и особые условия использования территорий городского округа</w:t>
        </w:r>
        <w:r>
          <w:rPr>
            <w:noProof/>
            <w:webHidden/>
          </w:rPr>
          <w:tab/>
        </w:r>
        <w:r>
          <w:rPr>
            <w:noProof/>
            <w:webHidden/>
          </w:rPr>
          <w:fldChar w:fldCharType="begin"/>
        </w:r>
        <w:r>
          <w:rPr>
            <w:noProof/>
            <w:webHidden/>
          </w:rPr>
          <w:instrText xml:space="preserve"> PAGEREF _Toc404270213 \h </w:instrText>
        </w:r>
        <w:r>
          <w:rPr>
            <w:noProof/>
            <w:webHidden/>
          </w:rPr>
        </w:r>
        <w:r>
          <w:rPr>
            <w:noProof/>
            <w:webHidden/>
          </w:rPr>
          <w:fldChar w:fldCharType="separate"/>
        </w:r>
        <w:r>
          <w:rPr>
            <w:noProof/>
            <w:webHidden/>
          </w:rPr>
          <w:t>262</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4" w:history="1">
        <w:r w:rsidRPr="0032051D">
          <w:rPr>
            <w:rStyle w:val="afffa"/>
            <w:noProof/>
          </w:rPr>
          <w:t>3.6.1 Зоны с особыми условиями использования территорий</w:t>
        </w:r>
        <w:r>
          <w:rPr>
            <w:noProof/>
            <w:webHidden/>
          </w:rPr>
          <w:tab/>
        </w:r>
        <w:r>
          <w:rPr>
            <w:noProof/>
            <w:webHidden/>
          </w:rPr>
          <w:fldChar w:fldCharType="begin"/>
        </w:r>
        <w:r>
          <w:rPr>
            <w:noProof/>
            <w:webHidden/>
          </w:rPr>
          <w:instrText xml:space="preserve"> PAGEREF _Toc404270214 \h </w:instrText>
        </w:r>
        <w:r>
          <w:rPr>
            <w:noProof/>
            <w:webHidden/>
          </w:rPr>
        </w:r>
        <w:r>
          <w:rPr>
            <w:noProof/>
            <w:webHidden/>
          </w:rPr>
          <w:fldChar w:fldCharType="separate"/>
        </w:r>
        <w:r>
          <w:rPr>
            <w:noProof/>
            <w:webHidden/>
          </w:rPr>
          <w:t>262</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15" w:history="1">
        <w:r w:rsidRPr="0032051D">
          <w:rPr>
            <w:rStyle w:val="afffa"/>
            <w:noProof/>
          </w:rPr>
          <w:t>3.7 Охрана окружающей среды</w:t>
        </w:r>
        <w:r>
          <w:rPr>
            <w:noProof/>
            <w:webHidden/>
          </w:rPr>
          <w:tab/>
        </w:r>
        <w:r>
          <w:rPr>
            <w:noProof/>
            <w:webHidden/>
          </w:rPr>
          <w:fldChar w:fldCharType="begin"/>
        </w:r>
        <w:r>
          <w:rPr>
            <w:noProof/>
            <w:webHidden/>
          </w:rPr>
          <w:instrText xml:space="preserve"> PAGEREF _Toc404270215 \h </w:instrText>
        </w:r>
        <w:r>
          <w:rPr>
            <w:noProof/>
            <w:webHidden/>
          </w:rPr>
        </w:r>
        <w:r>
          <w:rPr>
            <w:noProof/>
            <w:webHidden/>
          </w:rPr>
          <w:fldChar w:fldCharType="separate"/>
        </w:r>
        <w:r>
          <w:rPr>
            <w:noProof/>
            <w:webHidden/>
          </w:rPr>
          <w:t>267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6" w:history="1">
        <w:r w:rsidRPr="0032051D">
          <w:rPr>
            <w:rStyle w:val="afffa"/>
            <w:noProof/>
          </w:rPr>
          <w:t>3.7.1 Мероприятия по охране атмосферного воздуха</w:t>
        </w:r>
        <w:r>
          <w:rPr>
            <w:noProof/>
            <w:webHidden/>
          </w:rPr>
          <w:tab/>
        </w:r>
        <w:r>
          <w:rPr>
            <w:noProof/>
            <w:webHidden/>
          </w:rPr>
          <w:fldChar w:fldCharType="begin"/>
        </w:r>
        <w:r>
          <w:rPr>
            <w:noProof/>
            <w:webHidden/>
          </w:rPr>
          <w:instrText xml:space="preserve"> PAGEREF _Toc404270216 \h </w:instrText>
        </w:r>
        <w:r>
          <w:rPr>
            <w:noProof/>
            <w:webHidden/>
          </w:rPr>
        </w:r>
        <w:r>
          <w:rPr>
            <w:noProof/>
            <w:webHidden/>
          </w:rPr>
          <w:fldChar w:fldCharType="separate"/>
        </w:r>
        <w:r>
          <w:rPr>
            <w:noProof/>
            <w:webHidden/>
          </w:rPr>
          <w:t>267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7" w:history="1">
        <w:r w:rsidRPr="0032051D">
          <w:rPr>
            <w:rStyle w:val="afffa"/>
            <w:noProof/>
          </w:rPr>
          <w:t>3.7.2 Мероприятия по охране водной среды</w:t>
        </w:r>
        <w:r>
          <w:rPr>
            <w:noProof/>
            <w:webHidden/>
          </w:rPr>
          <w:tab/>
        </w:r>
        <w:r>
          <w:rPr>
            <w:noProof/>
            <w:webHidden/>
          </w:rPr>
          <w:fldChar w:fldCharType="begin"/>
        </w:r>
        <w:r>
          <w:rPr>
            <w:noProof/>
            <w:webHidden/>
          </w:rPr>
          <w:instrText xml:space="preserve"> PAGEREF _Toc404270217 \h </w:instrText>
        </w:r>
        <w:r>
          <w:rPr>
            <w:noProof/>
            <w:webHidden/>
          </w:rPr>
        </w:r>
        <w:r>
          <w:rPr>
            <w:noProof/>
            <w:webHidden/>
          </w:rPr>
          <w:fldChar w:fldCharType="separate"/>
        </w:r>
        <w:r>
          <w:rPr>
            <w:noProof/>
            <w:webHidden/>
          </w:rPr>
          <w:t>268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8" w:history="1">
        <w:r w:rsidRPr="0032051D">
          <w:rPr>
            <w:rStyle w:val="afffa"/>
            <w:noProof/>
          </w:rPr>
          <w:t>3.7.3 Мероприятия по охране почвенного покрова</w:t>
        </w:r>
        <w:r>
          <w:rPr>
            <w:noProof/>
            <w:webHidden/>
          </w:rPr>
          <w:tab/>
        </w:r>
        <w:r>
          <w:rPr>
            <w:noProof/>
            <w:webHidden/>
          </w:rPr>
          <w:fldChar w:fldCharType="begin"/>
        </w:r>
        <w:r>
          <w:rPr>
            <w:noProof/>
            <w:webHidden/>
          </w:rPr>
          <w:instrText xml:space="preserve"> PAGEREF _Toc404270218 \h </w:instrText>
        </w:r>
        <w:r>
          <w:rPr>
            <w:noProof/>
            <w:webHidden/>
          </w:rPr>
        </w:r>
        <w:r>
          <w:rPr>
            <w:noProof/>
            <w:webHidden/>
          </w:rPr>
          <w:fldChar w:fldCharType="separate"/>
        </w:r>
        <w:r>
          <w:rPr>
            <w:noProof/>
            <w:webHidden/>
          </w:rPr>
          <w:t>268</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19" w:history="1">
        <w:r w:rsidRPr="0032051D">
          <w:rPr>
            <w:rStyle w:val="afffa"/>
            <w:noProof/>
          </w:rPr>
          <w:t>3.7.4 Мероприятия по санитарной очистке территории</w:t>
        </w:r>
        <w:r>
          <w:rPr>
            <w:noProof/>
            <w:webHidden/>
          </w:rPr>
          <w:tab/>
        </w:r>
        <w:r>
          <w:rPr>
            <w:noProof/>
            <w:webHidden/>
          </w:rPr>
          <w:fldChar w:fldCharType="begin"/>
        </w:r>
        <w:r>
          <w:rPr>
            <w:noProof/>
            <w:webHidden/>
          </w:rPr>
          <w:instrText xml:space="preserve"> PAGEREF _Toc404270219 \h </w:instrText>
        </w:r>
        <w:r>
          <w:rPr>
            <w:noProof/>
            <w:webHidden/>
          </w:rPr>
        </w:r>
        <w:r>
          <w:rPr>
            <w:noProof/>
            <w:webHidden/>
          </w:rPr>
          <w:fldChar w:fldCharType="separate"/>
        </w:r>
        <w:r>
          <w:rPr>
            <w:noProof/>
            <w:webHidden/>
          </w:rPr>
          <w:t>269</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0" w:history="1">
        <w:r w:rsidRPr="0032051D">
          <w:rPr>
            <w:rStyle w:val="afffa"/>
            <w:noProof/>
          </w:rPr>
          <w:t>3.7.5 Мероприятия по благоустройству и озеленению</w:t>
        </w:r>
        <w:r>
          <w:rPr>
            <w:noProof/>
            <w:webHidden/>
          </w:rPr>
          <w:tab/>
        </w:r>
        <w:r>
          <w:rPr>
            <w:noProof/>
            <w:webHidden/>
          </w:rPr>
          <w:fldChar w:fldCharType="begin"/>
        </w:r>
        <w:r>
          <w:rPr>
            <w:noProof/>
            <w:webHidden/>
          </w:rPr>
          <w:instrText xml:space="preserve"> PAGEREF _Toc404270220 \h </w:instrText>
        </w:r>
        <w:r>
          <w:rPr>
            <w:noProof/>
            <w:webHidden/>
          </w:rPr>
        </w:r>
        <w:r>
          <w:rPr>
            <w:noProof/>
            <w:webHidden/>
          </w:rPr>
          <w:fldChar w:fldCharType="separate"/>
        </w:r>
        <w:r>
          <w:rPr>
            <w:noProof/>
            <w:webHidden/>
          </w:rPr>
          <w:t>271</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21" w:history="1">
        <w:r w:rsidRPr="0032051D">
          <w:rPr>
            <w:rStyle w:val="afffa"/>
            <w:noProof/>
          </w:rPr>
          <w:t>3.8 Перечень основных факторов риска возникновения черезвычайных ситуаций природного и техногенного характера</w:t>
        </w:r>
        <w:r>
          <w:rPr>
            <w:noProof/>
            <w:webHidden/>
          </w:rPr>
          <w:tab/>
        </w:r>
        <w:r>
          <w:rPr>
            <w:noProof/>
            <w:webHidden/>
          </w:rPr>
          <w:fldChar w:fldCharType="begin"/>
        </w:r>
        <w:r>
          <w:rPr>
            <w:noProof/>
            <w:webHidden/>
          </w:rPr>
          <w:instrText xml:space="preserve"> PAGEREF _Toc404270221 \h </w:instrText>
        </w:r>
        <w:r>
          <w:rPr>
            <w:noProof/>
            <w:webHidden/>
          </w:rPr>
        </w:r>
        <w:r>
          <w:rPr>
            <w:noProof/>
            <w:webHidden/>
          </w:rPr>
          <w:fldChar w:fldCharType="separate"/>
        </w:r>
        <w:r>
          <w:rPr>
            <w:noProof/>
            <w:webHidden/>
          </w:rPr>
          <w:t>272</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2" w:history="1">
        <w:r w:rsidRPr="0032051D">
          <w:rPr>
            <w:rStyle w:val="afffa"/>
            <w:noProof/>
          </w:rPr>
          <w:t>3.8.1 Перечень возможных источников чрезвычайных ситуаций природного характера</w:t>
        </w:r>
        <w:r>
          <w:rPr>
            <w:noProof/>
            <w:webHidden/>
          </w:rPr>
          <w:tab/>
        </w:r>
        <w:r>
          <w:rPr>
            <w:noProof/>
            <w:webHidden/>
          </w:rPr>
          <w:fldChar w:fldCharType="begin"/>
        </w:r>
        <w:r>
          <w:rPr>
            <w:noProof/>
            <w:webHidden/>
          </w:rPr>
          <w:instrText xml:space="preserve"> PAGEREF _Toc404270222 \h </w:instrText>
        </w:r>
        <w:r>
          <w:rPr>
            <w:noProof/>
            <w:webHidden/>
          </w:rPr>
        </w:r>
        <w:r>
          <w:rPr>
            <w:noProof/>
            <w:webHidden/>
          </w:rPr>
          <w:fldChar w:fldCharType="separate"/>
        </w:r>
        <w:r>
          <w:rPr>
            <w:noProof/>
            <w:webHidden/>
          </w:rPr>
          <w:t>273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3" w:history="1">
        <w:r w:rsidRPr="0032051D">
          <w:rPr>
            <w:rStyle w:val="afffa"/>
            <w:noProof/>
          </w:rPr>
          <w:t>3.8.2 Перечень источников чрезвычайных ситуаций техногенного характера</w:t>
        </w:r>
        <w:r>
          <w:rPr>
            <w:noProof/>
            <w:webHidden/>
          </w:rPr>
          <w:tab/>
        </w:r>
        <w:r>
          <w:rPr>
            <w:noProof/>
            <w:webHidden/>
          </w:rPr>
          <w:fldChar w:fldCharType="begin"/>
        </w:r>
        <w:r>
          <w:rPr>
            <w:noProof/>
            <w:webHidden/>
          </w:rPr>
          <w:instrText xml:space="preserve"> PAGEREF _Toc404270223 \h </w:instrText>
        </w:r>
        <w:r>
          <w:rPr>
            <w:noProof/>
            <w:webHidden/>
          </w:rPr>
        </w:r>
        <w:r>
          <w:rPr>
            <w:noProof/>
            <w:webHidden/>
          </w:rPr>
          <w:fldChar w:fldCharType="separate"/>
        </w:r>
        <w:r>
          <w:rPr>
            <w:noProof/>
            <w:webHidden/>
          </w:rPr>
          <w:t>276</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4" w:history="1">
        <w:r w:rsidRPr="0032051D">
          <w:rPr>
            <w:rStyle w:val="afffa"/>
            <w:noProof/>
          </w:rPr>
          <w:t>3.8.3 Перечень возможных источников чрезвычайных ситуаций биолого-социального характера</w:t>
        </w:r>
        <w:r>
          <w:rPr>
            <w:noProof/>
            <w:webHidden/>
          </w:rPr>
          <w:tab/>
        </w:r>
        <w:r>
          <w:rPr>
            <w:noProof/>
            <w:webHidden/>
          </w:rPr>
          <w:fldChar w:fldCharType="begin"/>
        </w:r>
        <w:r>
          <w:rPr>
            <w:noProof/>
            <w:webHidden/>
          </w:rPr>
          <w:instrText xml:space="preserve"> PAGEREF _Toc404270224 \h </w:instrText>
        </w:r>
        <w:r>
          <w:rPr>
            <w:noProof/>
            <w:webHidden/>
          </w:rPr>
        </w:r>
        <w:r>
          <w:rPr>
            <w:noProof/>
            <w:webHidden/>
          </w:rPr>
          <w:fldChar w:fldCharType="separate"/>
        </w:r>
        <w:r>
          <w:rPr>
            <w:noProof/>
            <w:webHidden/>
          </w:rPr>
          <w:t>284</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5" w:history="1">
        <w:r w:rsidRPr="0032051D">
          <w:rPr>
            <w:rStyle w:val="afffa"/>
            <w:noProof/>
          </w:rPr>
          <w:t>3.8.4 Перечень мероприятий по обеспечению пожарной безопасности</w:t>
        </w:r>
        <w:r>
          <w:rPr>
            <w:noProof/>
            <w:webHidden/>
          </w:rPr>
          <w:tab/>
        </w:r>
        <w:r>
          <w:rPr>
            <w:noProof/>
            <w:webHidden/>
          </w:rPr>
          <w:fldChar w:fldCharType="begin"/>
        </w:r>
        <w:r>
          <w:rPr>
            <w:noProof/>
            <w:webHidden/>
          </w:rPr>
          <w:instrText xml:space="preserve"> PAGEREF _Toc404270225 \h </w:instrText>
        </w:r>
        <w:r>
          <w:rPr>
            <w:noProof/>
            <w:webHidden/>
          </w:rPr>
        </w:r>
        <w:r>
          <w:rPr>
            <w:noProof/>
            <w:webHidden/>
          </w:rPr>
          <w:fldChar w:fldCharType="separate"/>
        </w:r>
        <w:r>
          <w:rPr>
            <w:noProof/>
            <w:webHidden/>
          </w:rPr>
          <w:t>285</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26" w:history="1">
        <w:r w:rsidRPr="0032051D">
          <w:rPr>
            <w:rStyle w:val="afffa"/>
            <w:noProof/>
          </w:rPr>
          <w:t>3.9 Оценка потенциальной экономической эффективности решений проекта внесения изменений в генеральный план</w:t>
        </w:r>
        <w:r>
          <w:rPr>
            <w:noProof/>
            <w:webHidden/>
          </w:rPr>
          <w:tab/>
        </w:r>
        <w:r>
          <w:rPr>
            <w:noProof/>
            <w:webHidden/>
          </w:rPr>
          <w:fldChar w:fldCharType="begin"/>
        </w:r>
        <w:r>
          <w:rPr>
            <w:noProof/>
            <w:webHidden/>
          </w:rPr>
          <w:instrText xml:space="preserve"> PAGEREF _Toc404270226 \h </w:instrText>
        </w:r>
        <w:r>
          <w:rPr>
            <w:noProof/>
            <w:webHidden/>
          </w:rPr>
        </w:r>
        <w:r>
          <w:rPr>
            <w:noProof/>
            <w:webHidden/>
          </w:rPr>
          <w:fldChar w:fldCharType="separate"/>
        </w:r>
        <w:r>
          <w:rPr>
            <w:noProof/>
            <w:webHidden/>
          </w:rPr>
          <w:t>295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7" w:history="1">
        <w:r w:rsidRPr="0032051D">
          <w:rPr>
            <w:rStyle w:val="afffa"/>
            <w:noProof/>
          </w:rPr>
          <w:t>3.9.1 Общие положения</w:t>
        </w:r>
        <w:r>
          <w:rPr>
            <w:noProof/>
            <w:webHidden/>
          </w:rPr>
          <w:tab/>
        </w:r>
        <w:r>
          <w:rPr>
            <w:noProof/>
            <w:webHidden/>
          </w:rPr>
          <w:fldChar w:fldCharType="begin"/>
        </w:r>
        <w:r>
          <w:rPr>
            <w:noProof/>
            <w:webHidden/>
          </w:rPr>
          <w:instrText xml:space="preserve"> PAGEREF _Toc404270227 \h </w:instrText>
        </w:r>
        <w:r>
          <w:rPr>
            <w:noProof/>
            <w:webHidden/>
          </w:rPr>
        </w:r>
        <w:r>
          <w:rPr>
            <w:noProof/>
            <w:webHidden/>
          </w:rPr>
          <w:fldChar w:fldCharType="separate"/>
        </w:r>
        <w:r>
          <w:rPr>
            <w:noProof/>
            <w:webHidden/>
          </w:rPr>
          <w:t>295</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8" w:history="1">
        <w:r w:rsidRPr="0032051D">
          <w:rPr>
            <w:rStyle w:val="afffa"/>
            <w:noProof/>
          </w:rPr>
          <w:t>3.9.2 Методика оценки потенциальной экономической эффективности решений проекта внесения изменений в генеральный план</w:t>
        </w:r>
        <w:r>
          <w:rPr>
            <w:noProof/>
            <w:webHidden/>
          </w:rPr>
          <w:tab/>
        </w:r>
        <w:r>
          <w:rPr>
            <w:noProof/>
            <w:webHidden/>
          </w:rPr>
          <w:fldChar w:fldCharType="begin"/>
        </w:r>
        <w:r>
          <w:rPr>
            <w:noProof/>
            <w:webHidden/>
          </w:rPr>
          <w:instrText xml:space="preserve"> PAGEREF _Toc404270228 \h </w:instrText>
        </w:r>
        <w:r>
          <w:rPr>
            <w:noProof/>
            <w:webHidden/>
          </w:rPr>
        </w:r>
        <w:r>
          <w:rPr>
            <w:noProof/>
            <w:webHidden/>
          </w:rPr>
          <w:fldChar w:fldCharType="separate"/>
        </w:r>
        <w:r>
          <w:rPr>
            <w:noProof/>
            <w:webHidden/>
          </w:rPr>
          <w:t>296</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29" w:history="1">
        <w:r w:rsidRPr="0032051D">
          <w:rPr>
            <w:rStyle w:val="afffa"/>
            <w:noProof/>
          </w:rPr>
          <w:t>3.9.3 Определение территорий градостроительных преобразований</w:t>
        </w:r>
        <w:r>
          <w:rPr>
            <w:noProof/>
            <w:webHidden/>
          </w:rPr>
          <w:tab/>
        </w:r>
        <w:r>
          <w:rPr>
            <w:noProof/>
            <w:webHidden/>
          </w:rPr>
          <w:fldChar w:fldCharType="begin"/>
        </w:r>
        <w:r>
          <w:rPr>
            <w:noProof/>
            <w:webHidden/>
          </w:rPr>
          <w:instrText xml:space="preserve"> PAGEREF _Toc404270229 \h </w:instrText>
        </w:r>
        <w:r>
          <w:rPr>
            <w:noProof/>
            <w:webHidden/>
          </w:rPr>
        </w:r>
        <w:r>
          <w:rPr>
            <w:noProof/>
            <w:webHidden/>
          </w:rPr>
          <w:fldChar w:fldCharType="separate"/>
        </w:r>
        <w:r>
          <w:rPr>
            <w:noProof/>
            <w:webHidden/>
          </w:rPr>
          <w:t>312</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30" w:history="1">
        <w:r w:rsidRPr="0032051D">
          <w:rPr>
            <w:rStyle w:val="afffa"/>
            <w:noProof/>
          </w:rPr>
          <w:t>3.9.4 Расчет затрат на реализацию мероприятий</w:t>
        </w:r>
        <w:r>
          <w:rPr>
            <w:noProof/>
            <w:webHidden/>
          </w:rPr>
          <w:tab/>
        </w:r>
        <w:r>
          <w:rPr>
            <w:noProof/>
            <w:webHidden/>
          </w:rPr>
          <w:fldChar w:fldCharType="begin"/>
        </w:r>
        <w:r>
          <w:rPr>
            <w:noProof/>
            <w:webHidden/>
          </w:rPr>
          <w:instrText xml:space="preserve"> PAGEREF _Toc404270230 \h </w:instrText>
        </w:r>
        <w:r>
          <w:rPr>
            <w:noProof/>
            <w:webHidden/>
          </w:rPr>
        </w:r>
        <w:r>
          <w:rPr>
            <w:noProof/>
            <w:webHidden/>
          </w:rPr>
          <w:fldChar w:fldCharType="separate"/>
        </w:r>
        <w:r>
          <w:rPr>
            <w:noProof/>
            <w:webHidden/>
          </w:rPr>
          <w:t>313</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31" w:history="1">
        <w:r w:rsidRPr="0032051D">
          <w:rPr>
            <w:rStyle w:val="afffa"/>
            <w:noProof/>
          </w:rPr>
          <w:t>3.9.5 Расчет показателей потенциальной экономической эффективности освоения территорий городского округа</w:t>
        </w:r>
        <w:r>
          <w:rPr>
            <w:noProof/>
            <w:webHidden/>
          </w:rPr>
          <w:tab/>
        </w:r>
        <w:r>
          <w:rPr>
            <w:noProof/>
            <w:webHidden/>
          </w:rPr>
          <w:fldChar w:fldCharType="begin"/>
        </w:r>
        <w:r>
          <w:rPr>
            <w:noProof/>
            <w:webHidden/>
          </w:rPr>
          <w:instrText xml:space="preserve"> PAGEREF _Toc404270231 \h </w:instrText>
        </w:r>
        <w:r>
          <w:rPr>
            <w:noProof/>
            <w:webHidden/>
          </w:rPr>
        </w:r>
        <w:r>
          <w:rPr>
            <w:noProof/>
            <w:webHidden/>
          </w:rPr>
          <w:fldChar w:fldCharType="separate"/>
        </w:r>
        <w:r>
          <w:rPr>
            <w:noProof/>
            <w:webHidden/>
          </w:rPr>
          <w:t>317</w:t>
        </w:r>
        <w:r>
          <w:rPr>
            <w:noProof/>
            <w:webHidden/>
          </w:rPr>
          <w:fldChar w:fldCharType="end"/>
        </w:r>
      </w:hyperlink>
    </w:p>
    <w:p w:rsidR="00F86757" w:rsidRPr="00F17AA6" w:rsidRDefault="00F86757">
      <w:pPr>
        <w:pStyle w:val="31"/>
        <w:tabs>
          <w:tab w:val="right" w:leader="dot" w:pos="9345"/>
        </w:tabs>
        <w:rPr>
          <w:rFonts w:ascii="Calibri" w:hAnsi="Calibri"/>
          <w:i w:val="0"/>
          <w:iCs w:val="0"/>
          <w:noProof/>
          <w:sz w:val="22"/>
          <w:szCs w:val="22"/>
        </w:rPr>
      </w:pPr>
      <w:hyperlink w:anchor="_Toc404270232" w:history="1">
        <w:r w:rsidRPr="0032051D">
          <w:rPr>
            <w:rStyle w:val="afffa"/>
            <w:noProof/>
          </w:rPr>
          <w:t>3.9.6 Результаты оценки потенциальной экономической эффективности решений проекта внесения изменений в генеральный план</w:t>
        </w:r>
        <w:r>
          <w:rPr>
            <w:noProof/>
            <w:webHidden/>
          </w:rPr>
          <w:tab/>
        </w:r>
        <w:r>
          <w:rPr>
            <w:noProof/>
            <w:webHidden/>
          </w:rPr>
          <w:fldChar w:fldCharType="begin"/>
        </w:r>
        <w:r>
          <w:rPr>
            <w:noProof/>
            <w:webHidden/>
          </w:rPr>
          <w:instrText xml:space="preserve"> PAGEREF _Toc404270232 \h </w:instrText>
        </w:r>
        <w:r>
          <w:rPr>
            <w:noProof/>
            <w:webHidden/>
          </w:rPr>
        </w:r>
        <w:r>
          <w:rPr>
            <w:noProof/>
            <w:webHidden/>
          </w:rPr>
          <w:fldChar w:fldCharType="separate"/>
        </w:r>
        <w:r>
          <w:rPr>
            <w:noProof/>
            <w:webHidden/>
          </w:rPr>
          <w:t>319</w:t>
        </w:r>
        <w:r>
          <w:rPr>
            <w:noProof/>
            <w:webHidden/>
          </w:rPr>
          <w:fldChar w:fldCharType="end"/>
        </w:r>
      </w:hyperlink>
    </w:p>
    <w:p w:rsidR="00F86757" w:rsidRPr="00F17AA6" w:rsidRDefault="00F86757">
      <w:pPr>
        <w:pStyle w:val="23"/>
        <w:tabs>
          <w:tab w:val="right" w:leader="dot" w:pos="9345"/>
        </w:tabs>
        <w:rPr>
          <w:rFonts w:ascii="Calibri" w:hAnsi="Calibri"/>
          <w:smallCaps w:val="0"/>
          <w:noProof/>
          <w:sz w:val="22"/>
          <w:szCs w:val="22"/>
        </w:rPr>
      </w:pPr>
      <w:hyperlink w:anchor="_Toc404270233" w:history="1">
        <w:r w:rsidRPr="0032051D">
          <w:rPr>
            <w:rStyle w:val="afffa"/>
            <w:noProof/>
          </w:rPr>
          <w:t>3.10 Положения об организационном и нормативно-правовом обеспечении реализации генерального плана (предложения по резервированию земель и изъятию земельных участков для муниципальных нужд)</w:t>
        </w:r>
        <w:r>
          <w:rPr>
            <w:noProof/>
            <w:webHidden/>
          </w:rPr>
          <w:tab/>
        </w:r>
        <w:r>
          <w:rPr>
            <w:noProof/>
            <w:webHidden/>
          </w:rPr>
          <w:fldChar w:fldCharType="begin"/>
        </w:r>
        <w:r>
          <w:rPr>
            <w:noProof/>
            <w:webHidden/>
          </w:rPr>
          <w:instrText xml:space="preserve"> PAGEREF _Toc404270233 \h </w:instrText>
        </w:r>
        <w:r>
          <w:rPr>
            <w:noProof/>
            <w:webHidden/>
          </w:rPr>
        </w:r>
        <w:r>
          <w:rPr>
            <w:noProof/>
            <w:webHidden/>
          </w:rPr>
          <w:fldChar w:fldCharType="separate"/>
        </w:r>
        <w:r>
          <w:rPr>
            <w:noProof/>
            <w:webHidden/>
          </w:rPr>
          <w:t>319</w:t>
        </w:r>
        <w:r>
          <w:rPr>
            <w:noProof/>
            <w:webHidden/>
          </w:rPr>
          <w:fldChar w:fldCharType="end"/>
        </w:r>
      </w:hyperlink>
    </w:p>
    <w:p w:rsidR="00F86757" w:rsidRPr="00F17AA6" w:rsidRDefault="00F86757">
      <w:pPr>
        <w:pStyle w:val="15"/>
        <w:tabs>
          <w:tab w:val="left" w:pos="480"/>
          <w:tab w:val="right" w:leader="dot" w:pos="9345"/>
        </w:tabs>
        <w:rPr>
          <w:rFonts w:ascii="Calibri" w:hAnsi="Calibri"/>
          <w:b w:val="0"/>
          <w:bCs w:val="0"/>
          <w:caps w:val="0"/>
          <w:noProof/>
          <w:sz w:val="22"/>
          <w:szCs w:val="22"/>
        </w:rPr>
      </w:pPr>
      <w:hyperlink w:anchor="_Toc404270234" w:history="1">
        <w:r w:rsidRPr="0032051D">
          <w:rPr>
            <w:rStyle w:val="afffa"/>
            <w:noProof/>
          </w:rPr>
          <w:t>4</w:t>
        </w:r>
        <w:r w:rsidRPr="00F17AA6">
          <w:rPr>
            <w:rFonts w:ascii="Calibri" w:hAnsi="Calibri"/>
            <w:b w:val="0"/>
            <w:bCs w:val="0"/>
            <w:caps w:val="0"/>
            <w:noProof/>
            <w:sz w:val="22"/>
            <w:szCs w:val="22"/>
          </w:rPr>
          <w:tab/>
        </w:r>
        <w:r w:rsidRPr="0032051D">
          <w:rPr>
            <w:rStyle w:val="afffa"/>
            <w:noProof/>
          </w:rPr>
          <w:t>Основ</w:t>
        </w:r>
        <w:r w:rsidRPr="0032051D">
          <w:rPr>
            <w:rStyle w:val="afffa"/>
            <w:noProof/>
          </w:rPr>
          <w:t>н</w:t>
        </w:r>
        <w:r w:rsidRPr="0032051D">
          <w:rPr>
            <w:rStyle w:val="afffa"/>
            <w:noProof/>
          </w:rPr>
          <w:t>ые т</w:t>
        </w:r>
        <w:r w:rsidRPr="0032051D">
          <w:rPr>
            <w:rStyle w:val="afffa"/>
            <w:noProof/>
          </w:rPr>
          <w:t>е</w:t>
        </w:r>
        <w:r w:rsidRPr="0032051D">
          <w:rPr>
            <w:rStyle w:val="afffa"/>
            <w:noProof/>
          </w:rPr>
          <w:t>хни</w:t>
        </w:r>
        <w:r w:rsidRPr="0032051D">
          <w:rPr>
            <w:rStyle w:val="afffa"/>
            <w:noProof/>
          </w:rPr>
          <w:t>к</w:t>
        </w:r>
        <w:r w:rsidRPr="0032051D">
          <w:rPr>
            <w:rStyle w:val="afffa"/>
            <w:noProof/>
          </w:rPr>
          <w:t>о-экономические показатели генерального плана города сургута</w:t>
        </w:r>
        <w:r>
          <w:rPr>
            <w:noProof/>
            <w:webHidden/>
          </w:rPr>
          <w:tab/>
        </w:r>
        <w:r>
          <w:rPr>
            <w:noProof/>
            <w:webHidden/>
          </w:rPr>
          <w:fldChar w:fldCharType="begin"/>
        </w:r>
        <w:r>
          <w:rPr>
            <w:noProof/>
            <w:webHidden/>
          </w:rPr>
          <w:instrText xml:space="preserve"> PAGEREF _Toc404270234 \h </w:instrText>
        </w:r>
        <w:r>
          <w:rPr>
            <w:noProof/>
            <w:webHidden/>
          </w:rPr>
        </w:r>
        <w:r>
          <w:rPr>
            <w:noProof/>
            <w:webHidden/>
          </w:rPr>
          <w:fldChar w:fldCharType="separate"/>
        </w:r>
        <w:r>
          <w:rPr>
            <w:noProof/>
            <w:webHidden/>
          </w:rPr>
          <w:t>321</w:t>
        </w:r>
        <w:r>
          <w:rPr>
            <w:noProof/>
            <w:webHidden/>
          </w:rPr>
          <w:fldChar w:fldCharType="end"/>
        </w:r>
      </w:hyperlink>
    </w:p>
    <w:p w:rsidR="00F86757" w:rsidRPr="00F17AA6" w:rsidRDefault="00F86757">
      <w:pPr>
        <w:pStyle w:val="15"/>
        <w:tabs>
          <w:tab w:val="left" w:pos="480"/>
          <w:tab w:val="right" w:leader="dot" w:pos="9345"/>
        </w:tabs>
        <w:rPr>
          <w:rFonts w:ascii="Calibri" w:hAnsi="Calibri"/>
          <w:b w:val="0"/>
          <w:bCs w:val="0"/>
          <w:caps w:val="0"/>
          <w:noProof/>
          <w:sz w:val="22"/>
          <w:szCs w:val="22"/>
        </w:rPr>
      </w:pPr>
      <w:hyperlink w:anchor="_Toc404270235" w:history="1">
        <w:r w:rsidRPr="0032051D">
          <w:rPr>
            <w:rStyle w:val="afffa"/>
            <w:noProof/>
          </w:rPr>
          <w:t>5</w:t>
        </w:r>
        <w:r w:rsidRPr="00F17AA6">
          <w:rPr>
            <w:rFonts w:ascii="Calibri" w:hAnsi="Calibri"/>
            <w:b w:val="0"/>
            <w:bCs w:val="0"/>
            <w:caps w:val="0"/>
            <w:noProof/>
            <w:sz w:val="22"/>
            <w:szCs w:val="22"/>
          </w:rPr>
          <w:tab/>
        </w:r>
        <w:r w:rsidRPr="0032051D">
          <w:rPr>
            <w:rStyle w:val="afffa"/>
            <w:noProof/>
          </w:rPr>
          <w:t>Земельные участки, включаемые (исключаемые)  в (из) границы населенного пункта</w:t>
        </w:r>
        <w:r>
          <w:rPr>
            <w:noProof/>
            <w:webHidden/>
          </w:rPr>
          <w:tab/>
        </w:r>
        <w:r>
          <w:rPr>
            <w:noProof/>
            <w:webHidden/>
          </w:rPr>
          <w:fldChar w:fldCharType="begin"/>
        </w:r>
        <w:r>
          <w:rPr>
            <w:noProof/>
            <w:webHidden/>
          </w:rPr>
          <w:instrText xml:space="preserve"> PAGEREF _Toc404270235 \h </w:instrText>
        </w:r>
        <w:r>
          <w:rPr>
            <w:noProof/>
            <w:webHidden/>
          </w:rPr>
        </w:r>
        <w:r>
          <w:rPr>
            <w:noProof/>
            <w:webHidden/>
          </w:rPr>
          <w:fldChar w:fldCharType="separate"/>
        </w:r>
        <w:r>
          <w:rPr>
            <w:noProof/>
            <w:webHidden/>
          </w:rPr>
          <w:t>331</w:t>
        </w:r>
        <w:r>
          <w:rPr>
            <w:noProof/>
            <w:webHidden/>
          </w:rPr>
          <w:fldChar w:fldCharType="end"/>
        </w:r>
      </w:hyperlink>
    </w:p>
    <w:p w:rsidR="004A6858" w:rsidRPr="004D1F5B" w:rsidRDefault="009251D1" w:rsidP="00060D76">
      <w:pPr>
        <w:ind w:right="202"/>
        <w:jc w:val="center"/>
        <w:rPr>
          <w:b/>
          <w:sz w:val="28"/>
          <w:szCs w:val="28"/>
        </w:rPr>
      </w:pPr>
      <w:r w:rsidRPr="004D1F5B">
        <w:rPr>
          <w:b/>
          <w:bCs/>
          <w:caps/>
          <w:sz w:val="20"/>
          <w:szCs w:val="20"/>
        </w:rPr>
        <w:fldChar w:fldCharType="end"/>
      </w:r>
    </w:p>
    <w:p w:rsidR="00B10C5D" w:rsidRPr="004D1F5B" w:rsidRDefault="00B10C5D" w:rsidP="00B10C5D"/>
    <w:p w:rsidR="00B10C5D" w:rsidRPr="004D1F5B" w:rsidRDefault="00B10C5D" w:rsidP="00B10C5D">
      <w:pPr>
        <w:pStyle w:val="15"/>
        <w:tabs>
          <w:tab w:val="right" w:leader="dot" w:pos="9627"/>
        </w:tabs>
        <w:jc w:val="center"/>
        <w:rPr>
          <w:b w:val="0"/>
          <w:sz w:val="28"/>
          <w:szCs w:val="28"/>
        </w:rPr>
      </w:pPr>
    </w:p>
    <w:p w:rsidR="0087130F" w:rsidRPr="004D1F5B" w:rsidRDefault="0087130F" w:rsidP="009F4E4E">
      <w:pPr>
        <w:pageBreakBefore/>
        <w:ind w:right="204"/>
        <w:jc w:val="center"/>
        <w:rPr>
          <w:b/>
        </w:rPr>
      </w:pPr>
      <w:r w:rsidRPr="004D1F5B">
        <w:rPr>
          <w:b/>
        </w:rPr>
        <w:lastRenderedPageBreak/>
        <w:t>Перечень текстовых материалов:</w:t>
      </w:r>
    </w:p>
    <w:tbl>
      <w:tblPr>
        <w:tblpPr w:leftFromText="180" w:rightFromText="180" w:vertAnchor="text" w:horzAnchor="margin" w:tblpXSpec="center" w:tblpY="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8644"/>
      </w:tblGrid>
      <w:tr w:rsidR="0087130F" w:rsidRPr="004D1F5B" w:rsidTr="00D128FA">
        <w:trPr>
          <w:trHeight w:val="416"/>
        </w:trPr>
        <w:tc>
          <w:tcPr>
            <w:tcW w:w="959" w:type="dxa"/>
            <w:vAlign w:val="center"/>
          </w:tcPr>
          <w:p w:rsidR="0087130F" w:rsidRPr="004D1F5B" w:rsidRDefault="0087130F" w:rsidP="00D128FA">
            <w:pPr>
              <w:jc w:val="center"/>
              <w:rPr>
                <w:b/>
                <w:sz w:val="22"/>
                <w:szCs w:val="22"/>
              </w:rPr>
            </w:pPr>
            <w:r w:rsidRPr="004D1F5B">
              <w:rPr>
                <w:b/>
                <w:sz w:val="22"/>
                <w:szCs w:val="22"/>
              </w:rPr>
              <w:t>№</w:t>
            </w:r>
          </w:p>
          <w:p w:rsidR="0087130F" w:rsidRPr="004D1F5B" w:rsidRDefault="0087130F" w:rsidP="00D128FA">
            <w:pPr>
              <w:jc w:val="center"/>
              <w:rPr>
                <w:b/>
                <w:sz w:val="22"/>
                <w:szCs w:val="22"/>
              </w:rPr>
            </w:pPr>
            <w:r w:rsidRPr="004D1F5B">
              <w:rPr>
                <w:b/>
                <w:sz w:val="22"/>
                <w:szCs w:val="22"/>
              </w:rPr>
              <w:t xml:space="preserve"> п/п</w:t>
            </w:r>
          </w:p>
        </w:tc>
        <w:tc>
          <w:tcPr>
            <w:tcW w:w="8644" w:type="dxa"/>
            <w:vAlign w:val="center"/>
          </w:tcPr>
          <w:p w:rsidR="0087130F" w:rsidRPr="004D1F5B" w:rsidRDefault="0087130F" w:rsidP="00D128FA">
            <w:pPr>
              <w:jc w:val="center"/>
              <w:rPr>
                <w:b/>
                <w:sz w:val="22"/>
                <w:szCs w:val="22"/>
                <w:lang w:val="en-US"/>
              </w:rPr>
            </w:pPr>
            <w:r w:rsidRPr="004D1F5B">
              <w:rPr>
                <w:b/>
                <w:sz w:val="22"/>
                <w:szCs w:val="22"/>
              </w:rPr>
              <w:t>Наименование документации</w:t>
            </w:r>
          </w:p>
        </w:tc>
      </w:tr>
      <w:tr w:rsidR="0087130F" w:rsidRPr="004D1F5B" w:rsidTr="00D128FA">
        <w:trPr>
          <w:trHeight w:val="247"/>
        </w:trPr>
        <w:tc>
          <w:tcPr>
            <w:tcW w:w="959" w:type="dxa"/>
            <w:vAlign w:val="center"/>
          </w:tcPr>
          <w:p w:rsidR="0087130F" w:rsidRPr="004D1F5B" w:rsidRDefault="0087130F" w:rsidP="00D128FA">
            <w:pPr>
              <w:jc w:val="center"/>
              <w:rPr>
                <w:sz w:val="22"/>
                <w:szCs w:val="22"/>
                <w:lang w:val="en-US"/>
              </w:rPr>
            </w:pPr>
          </w:p>
        </w:tc>
        <w:tc>
          <w:tcPr>
            <w:tcW w:w="8644" w:type="dxa"/>
            <w:vAlign w:val="center"/>
          </w:tcPr>
          <w:p w:rsidR="0087130F" w:rsidRPr="004D1F5B" w:rsidRDefault="0087130F" w:rsidP="00D128FA">
            <w:pPr>
              <w:jc w:val="center"/>
              <w:rPr>
                <w:b/>
                <w:sz w:val="22"/>
                <w:szCs w:val="22"/>
                <w:lang w:val="en-US"/>
              </w:rPr>
            </w:pPr>
            <w:r w:rsidRPr="004D1F5B">
              <w:rPr>
                <w:b/>
                <w:sz w:val="22"/>
                <w:szCs w:val="22"/>
              </w:rPr>
              <w:t>Утверждаемая часть</w:t>
            </w:r>
            <w:r w:rsidRPr="004D1F5B">
              <w:rPr>
                <w:b/>
                <w:sz w:val="22"/>
                <w:szCs w:val="22"/>
                <w:lang w:val="en-US"/>
              </w:rPr>
              <w:t>:</w:t>
            </w:r>
          </w:p>
        </w:tc>
      </w:tr>
      <w:tr w:rsidR="0087130F" w:rsidRPr="004D1F5B" w:rsidTr="00D128FA">
        <w:trPr>
          <w:trHeight w:val="135"/>
        </w:trPr>
        <w:tc>
          <w:tcPr>
            <w:tcW w:w="959" w:type="dxa"/>
            <w:vAlign w:val="center"/>
          </w:tcPr>
          <w:p w:rsidR="0087130F" w:rsidRPr="004D1F5B" w:rsidRDefault="0087130F" w:rsidP="00D128FA">
            <w:pPr>
              <w:jc w:val="center"/>
              <w:rPr>
                <w:sz w:val="22"/>
                <w:szCs w:val="22"/>
                <w:lang w:val="en-US"/>
              </w:rPr>
            </w:pPr>
            <w:r w:rsidRPr="004D1F5B">
              <w:rPr>
                <w:sz w:val="22"/>
                <w:szCs w:val="22"/>
                <w:lang w:val="en-US"/>
              </w:rPr>
              <w:t>1</w:t>
            </w:r>
          </w:p>
        </w:tc>
        <w:tc>
          <w:tcPr>
            <w:tcW w:w="8644" w:type="dxa"/>
            <w:vAlign w:val="center"/>
          </w:tcPr>
          <w:p w:rsidR="0087130F" w:rsidRPr="004D1F5B" w:rsidRDefault="0087130F" w:rsidP="00D128FA">
            <w:pPr>
              <w:jc w:val="both"/>
              <w:rPr>
                <w:sz w:val="22"/>
                <w:szCs w:val="22"/>
              </w:rPr>
            </w:pPr>
            <w:r w:rsidRPr="004D1F5B">
              <w:rPr>
                <w:sz w:val="22"/>
                <w:szCs w:val="22"/>
              </w:rPr>
              <w:t>Положение о территориальном планировании муниципального образования городской округ город Сургут</w:t>
            </w:r>
          </w:p>
        </w:tc>
      </w:tr>
      <w:tr w:rsidR="0087130F" w:rsidRPr="004D1F5B" w:rsidTr="00D128FA">
        <w:trPr>
          <w:trHeight w:val="266"/>
        </w:trPr>
        <w:tc>
          <w:tcPr>
            <w:tcW w:w="959" w:type="dxa"/>
            <w:vAlign w:val="center"/>
          </w:tcPr>
          <w:p w:rsidR="0087130F" w:rsidRPr="004D1F5B" w:rsidRDefault="0087130F" w:rsidP="00D128FA">
            <w:pPr>
              <w:jc w:val="center"/>
              <w:rPr>
                <w:b/>
                <w:sz w:val="22"/>
                <w:szCs w:val="22"/>
              </w:rPr>
            </w:pPr>
          </w:p>
        </w:tc>
        <w:tc>
          <w:tcPr>
            <w:tcW w:w="8644" w:type="dxa"/>
            <w:vAlign w:val="center"/>
          </w:tcPr>
          <w:p w:rsidR="0087130F" w:rsidRPr="004D1F5B" w:rsidRDefault="0087130F" w:rsidP="00D128FA">
            <w:pPr>
              <w:jc w:val="center"/>
              <w:rPr>
                <w:sz w:val="22"/>
                <w:szCs w:val="22"/>
              </w:rPr>
            </w:pPr>
            <w:r w:rsidRPr="004D1F5B">
              <w:rPr>
                <w:b/>
                <w:sz w:val="22"/>
                <w:szCs w:val="22"/>
              </w:rPr>
              <w:t>Материалы по обоснованию в текстовой форме:</w:t>
            </w:r>
          </w:p>
        </w:tc>
      </w:tr>
      <w:tr w:rsidR="0087130F" w:rsidRPr="004D1F5B" w:rsidTr="00D128FA">
        <w:trPr>
          <w:trHeight w:val="76"/>
        </w:trPr>
        <w:tc>
          <w:tcPr>
            <w:tcW w:w="959" w:type="dxa"/>
            <w:vAlign w:val="center"/>
          </w:tcPr>
          <w:p w:rsidR="0087130F" w:rsidRPr="004D1F5B" w:rsidRDefault="0087130F" w:rsidP="00D128FA">
            <w:pPr>
              <w:jc w:val="center"/>
              <w:rPr>
                <w:sz w:val="22"/>
                <w:szCs w:val="22"/>
              </w:rPr>
            </w:pPr>
            <w:r w:rsidRPr="004D1F5B">
              <w:rPr>
                <w:sz w:val="22"/>
                <w:szCs w:val="22"/>
              </w:rPr>
              <w:t>2</w:t>
            </w:r>
          </w:p>
        </w:tc>
        <w:tc>
          <w:tcPr>
            <w:tcW w:w="8644" w:type="dxa"/>
            <w:vAlign w:val="center"/>
          </w:tcPr>
          <w:p w:rsidR="0087130F" w:rsidRPr="004D1F5B" w:rsidRDefault="0087130F" w:rsidP="00D128FA">
            <w:pPr>
              <w:jc w:val="both"/>
              <w:rPr>
                <w:sz w:val="22"/>
                <w:szCs w:val="22"/>
              </w:rPr>
            </w:pPr>
            <w:r w:rsidRPr="004D1F5B">
              <w:rPr>
                <w:sz w:val="22"/>
                <w:szCs w:val="22"/>
              </w:rPr>
              <w:t>Материалы по обоснованию проекта внесения изменений в генеральный план  муниципального образования городской округ город Сургут</w:t>
            </w:r>
          </w:p>
        </w:tc>
      </w:tr>
    </w:tbl>
    <w:p w:rsidR="0087130F" w:rsidRPr="004D1F5B" w:rsidRDefault="0087130F" w:rsidP="0087130F">
      <w:pPr>
        <w:ind w:right="202"/>
        <w:rPr>
          <w:b/>
        </w:rPr>
      </w:pPr>
    </w:p>
    <w:p w:rsidR="0087130F" w:rsidRPr="004D1F5B" w:rsidRDefault="0087130F" w:rsidP="0087130F">
      <w:pPr>
        <w:ind w:right="202"/>
        <w:jc w:val="center"/>
        <w:rPr>
          <w:b/>
        </w:rPr>
      </w:pPr>
      <w:r w:rsidRPr="004D1F5B">
        <w:rPr>
          <w:b/>
        </w:rPr>
        <w:t>Перечень графических материалов:</w:t>
      </w:r>
    </w:p>
    <w:tbl>
      <w:tblPr>
        <w:tblpPr w:leftFromText="181" w:rightFromText="181" w:vertAnchor="text" w:horzAnchor="margin" w:tblpXSpec="center" w:tblpY="92"/>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762"/>
        <w:gridCol w:w="1276"/>
      </w:tblGrid>
      <w:tr w:rsidR="0087130F" w:rsidRPr="004D1F5B" w:rsidTr="00D128FA">
        <w:tc>
          <w:tcPr>
            <w:tcW w:w="993" w:type="dxa"/>
            <w:vAlign w:val="center"/>
          </w:tcPr>
          <w:p w:rsidR="0087130F" w:rsidRPr="004D1F5B" w:rsidRDefault="0087130F" w:rsidP="00D128FA">
            <w:pPr>
              <w:keepNext/>
              <w:keepLines/>
              <w:jc w:val="center"/>
              <w:rPr>
                <w:b/>
                <w:sz w:val="22"/>
                <w:szCs w:val="22"/>
              </w:rPr>
            </w:pPr>
            <w:r w:rsidRPr="004D1F5B">
              <w:rPr>
                <w:b/>
                <w:sz w:val="22"/>
                <w:szCs w:val="22"/>
              </w:rPr>
              <w:t>Номер</w:t>
            </w:r>
          </w:p>
          <w:p w:rsidR="0087130F" w:rsidRPr="004D1F5B" w:rsidRDefault="0087130F" w:rsidP="00D128FA">
            <w:pPr>
              <w:keepNext/>
              <w:keepLines/>
              <w:jc w:val="center"/>
              <w:rPr>
                <w:b/>
                <w:sz w:val="22"/>
                <w:szCs w:val="22"/>
              </w:rPr>
            </w:pPr>
            <w:r w:rsidRPr="004D1F5B">
              <w:rPr>
                <w:b/>
                <w:sz w:val="22"/>
                <w:szCs w:val="22"/>
              </w:rPr>
              <w:t>листа</w:t>
            </w:r>
          </w:p>
        </w:tc>
        <w:tc>
          <w:tcPr>
            <w:tcW w:w="7762" w:type="dxa"/>
            <w:vAlign w:val="center"/>
          </w:tcPr>
          <w:p w:rsidR="0087130F" w:rsidRPr="004D1F5B" w:rsidRDefault="0087130F" w:rsidP="00D128FA">
            <w:pPr>
              <w:keepNext/>
              <w:keepLines/>
              <w:jc w:val="center"/>
              <w:rPr>
                <w:b/>
                <w:sz w:val="22"/>
                <w:szCs w:val="22"/>
              </w:rPr>
            </w:pPr>
            <w:r w:rsidRPr="004D1F5B">
              <w:rPr>
                <w:b/>
                <w:sz w:val="22"/>
                <w:szCs w:val="22"/>
              </w:rPr>
              <w:t>Наименование</w:t>
            </w:r>
          </w:p>
        </w:tc>
        <w:tc>
          <w:tcPr>
            <w:tcW w:w="1276" w:type="dxa"/>
            <w:vAlign w:val="center"/>
          </w:tcPr>
          <w:p w:rsidR="0087130F" w:rsidRPr="004D1F5B" w:rsidRDefault="0087130F" w:rsidP="00D128FA">
            <w:pPr>
              <w:keepNext/>
              <w:keepLines/>
              <w:jc w:val="center"/>
              <w:rPr>
                <w:b/>
                <w:sz w:val="22"/>
                <w:szCs w:val="22"/>
              </w:rPr>
            </w:pPr>
            <w:r w:rsidRPr="004D1F5B">
              <w:rPr>
                <w:b/>
                <w:sz w:val="22"/>
                <w:szCs w:val="22"/>
              </w:rPr>
              <w:t>Масштаб</w:t>
            </w:r>
          </w:p>
        </w:tc>
      </w:tr>
      <w:tr w:rsidR="0087130F" w:rsidRPr="004D1F5B" w:rsidTr="00D128FA">
        <w:tc>
          <w:tcPr>
            <w:tcW w:w="10031" w:type="dxa"/>
            <w:gridSpan w:val="3"/>
            <w:vAlign w:val="center"/>
          </w:tcPr>
          <w:p w:rsidR="0087130F" w:rsidRPr="004D1F5B" w:rsidRDefault="0087130F" w:rsidP="00D128FA">
            <w:pPr>
              <w:keepNext/>
              <w:keepLines/>
              <w:jc w:val="center"/>
              <w:rPr>
                <w:b/>
                <w:sz w:val="22"/>
                <w:szCs w:val="22"/>
              </w:rPr>
            </w:pPr>
            <w:r w:rsidRPr="004D1F5B">
              <w:rPr>
                <w:b/>
                <w:sz w:val="22"/>
                <w:szCs w:val="22"/>
              </w:rPr>
              <w:t>Утверждаемая часть</w:t>
            </w:r>
          </w:p>
        </w:tc>
      </w:tr>
      <w:tr w:rsidR="0087130F" w:rsidRPr="004D1F5B" w:rsidTr="00D128FA">
        <w:trPr>
          <w:trHeight w:val="126"/>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1.1</w:t>
            </w:r>
          </w:p>
        </w:tc>
        <w:tc>
          <w:tcPr>
            <w:tcW w:w="7762" w:type="dxa"/>
            <w:vAlign w:val="center"/>
          </w:tcPr>
          <w:p w:rsidR="0087130F" w:rsidRPr="004D1F5B" w:rsidRDefault="0087130F" w:rsidP="00D128FA">
            <w:pPr>
              <w:jc w:val="both"/>
              <w:rPr>
                <w:rFonts w:cs="Arial"/>
                <w:sz w:val="22"/>
                <w:szCs w:val="22"/>
              </w:rPr>
            </w:pPr>
            <w:bookmarkStart w:id="0" w:name="_Toc378944913"/>
            <w:r w:rsidRPr="004D1F5B">
              <w:rPr>
                <w:rFonts w:cs="Arial"/>
                <w:sz w:val="22"/>
                <w:szCs w:val="22"/>
              </w:rPr>
              <w:t>Карта планируемого размещения объектов местного значения городского округа город Сургут</w:t>
            </w:r>
            <w:bookmarkEnd w:id="0"/>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rPr>
          <w:trHeight w:val="126"/>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1.2</w:t>
            </w:r>
          </w:p>
        </w:tc>
        <w:tc>
          <w:tcPr>
            <w:tcW w:w="7762" w:type="dxa"/>
            <w:vAlign w:val="center"/>
          </w:tcPr>
          <w:p w:rsidR="0087130F" w:rsidRPr="004D1F5B" w:rsidRDefault="0087130F" w:rsidP="00D128FA">
            <w:pPr>
              <w:jc w:val="both"/>
              <w:rPr>
                <w:rFonts w:cs="Arial"/>
                <w:sz w:val="22"/>
                <w:szCs w:val="22"/>
              </w:rPr>
            </w:pPr>
            <w:bookmarkStart w:id="1" w:name="_Toc378092534"/>
            <w:bookmarkStart w:id="2" w:name="_Toc378944914"/>
            <w:r w:rsidRPr="004D1F5B">
              <w:rPr>
                <w:rFonts w:cs="Arial"/>
                <w:sz w:val="22"/>
                <w:szCs w:val="22"/>
              </w:rPr>
              <w:t>Карта планируемого размещения объектов местного значения городского округа город Сургут в области электро-, тепло-, газо-, водоснабжения населения, водоотведения</w:t>
            </w:r>
            <w:bookmarkEnd w:id="1"/>
            <w:bookmarkEnd w:id="2"/>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rPr>
          <w:trHeight w:val="126"/>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1.3</w:t>
            </w:r>
          </w:p>
        </w:tc>
        <w:tc>
          <w:tcPr>
            <w:tcW w:w="7762" w:type="dxa"/>
            <w:vAlign w:val="center"/>
          </w:tcPr>
          <w:p w:rsidR="0087130F" w:rsidRPr="004D1F5B" w:rsidRDefault="0087130F" w:rsidP="00D128FA">
            <w:pPr>
              <w:jc w:val="both"/>
              <w:rPr>
                <w:rFonts w:cs="Arial"/>
                <w:sz w:val="22"/>
                <w:szCs w:val="22"/>
              </w:rPr>
            </w:pPr>
            <w:bookmarkStart w:id="3" w:name="_Toc378092535"/>
            <w:bookmarkStart w:id="4" w:name="_Toc378944915"/>
            <w:r w:rsidRPr="004D1F5B">
              <w:rPr>
                <w:rFonts w:cs="Arial"/>
                <w:sz w:val="22"/>
                <w:szCs w:val="22"/>
              </w:rPr>
              <w:t>Карта планируемого размещения автомобильных дорог местного значения городского округа город Сургут</w:t>
            </w:r>
            <w:bookmarkEnd w:id="3"/>
            <w:bookmarkEnd w:id="4"/>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rPr>
          <w:trHeight w:val="113"/>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1.4</w:t>
            </w:r>
          </w:p>
        </w:tc>
        <w:tc>
          <w:tcPr>
            <w:tcW w:w="7762" w:type="dxa"/>
            <w:vAlign w:val="center"/>
          </w:tcPr>
          <w:p w:rsidR="0087130F" w:rsidRPr="004D1F5B" w:rsidRDefault="0087130F" w:rsidP="00292B68">
            <w:pPr>
              <w:jc w:val="both"/>
              <w:rPr>
                <w:rFonts w:cs="Arial"/>
                <w:sz w:val="22"/>
                <w:szCs w:val="22"/>
              </w:rPr>
            </w:pPr>
            <w:bookmarkStart w:id="5" w:name="_Toc378092536"/>
            <w:bookmarkStart w:id="6" w:name="_Toc378944916"/>
            <w:r w:rsidRPr="004D1F5B">
              <w:rPr>
                <w:rFonts w:cs="Arial"/>
                <w:sz w:val="22"/>
                <w:szCs w:val="22"/>
              </w:rPr>
              <w:t xml:space="preserve">Карта планируемого размещения объектов местного значения городского округа город Сургут в области образования, физической культуры и массового спорта, </w:t>
            </w:r>
            <w:bookmarkEnd w:id="5"/>
            <w:r w:rsidRPr="004D1F5B">
              <w:rPr>
                <w:rFonts w:cs="Arial"/>
                <w:sz w:val="22"/>
                <w:szCs w:val="22"/>
              </w:rPr>
              <w:t>в иных областях в связи с решением вопросов местного значения городского округа</w:t>
            </w:r>
            <w:bookmarkEnd w:id="6"/>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rPr>
          <w:trHeight w:val="113"/>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2</w:t>
            </w:r>
          </w:p>
        </w:tc>
        <w:tc>
          <w:tcPr>
            <w:tcW w:w="7762" w:type="dxa"/>
            <w:vAlign w:val="center"/>
          </w:tcPr>
          <w:p w:rsidR="0087130F" w:rsidRPr="004D1F5B" w:rsidRDefault="0087130F" w:rsidP="00D128FA">
            <w:pPr>
              <w:jc w:val="both"/>
              <w:rPr>
                <w:rFonts w:cs="Arial"/>
                <w:sz w:val="22"/>
                <w:szCs w:val="22"/>
              </w:rPr>
            </w:pPr>
            <w:bookmarkStart w:id="7" w:name="_Toc378092537"/>
            <w:bookmarkStart w:id="8" w:name="_Toc378944917"/>
            <w:r w:rsidRPr="004D1F5B">
              <w:rPr>
                <w:rFonts w:cs="Arial"/>
                <w:sz w:val="22"/>
                <w:szCs w:val="22"/>
              </w:rPr>
              <w:t>Карта границ населенного пункта г. Сургута, входящего в состав городского округа</w:t>
            </w:r>
            <w:bookmarkEnd w:id="7"/>
            <w:bookmarkEnd w:id="8"/>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w:t>
            </w:r>
            <w:r w:rsidRPr="004D1F5B">
              <w:rPr>
                <w:rFonts w:cs="Arial"/>
                <w:sz w:val="22"/>
                <w:szCs w:val="22"/>
                <w:lang w:val="en-US"/>
              </w:rPr>
              <w:t>25</w:t>
            </w:r>
            <w:r w:rsidRPr="004D1F5B">
              <w:rPr>
                <w:rFonts w:cs="Arial"/>
                <w:sz w:val="22"/>
                <w:szCs w:val="22"/>
              </w:rPr>
              <w:t xml:space="preserve"> 000</w:t>
            </w:r>
          </w:p>
        </w:tc>
      </w:tr>
      <w:tr w:rsidR="0087130F" w:rsidRPr="004D1F5B" w:rsidTr="00D128FA">
        <w:trPr>
          <w:trHeight w:val="113"/>
        </w:trPr>
        <w:tc>
          <w:tcPr>
            <w:tcW w:w="993" w:type="dxa"/>
            <w:vAlign w:val="center"/>
          </w:tcPr>
          <w:p w:rsidR="0087130F" w:rsidRPr="004D1F5B" w:rsidRDefault="0087130F" w:rsidP="00D128FA">
            <w:pPr>
              <w:jc w:val="center"/>
              <w:rPr>
                <w:rFonts w:cs="Arial"/>
                <w:sz w:val="22"/>
                <w:szCs w:val="22"/>
              </w:rPr>
            </w:pPr>
            <w:r w:rsidRPr="004D1F5B">
              <w:rPr>
                <w:rFonts w:cs="Arial"/>
                <w:sz w:val="22"/>
                <w:szCs w:val="22"/>
              </w:rPr>
              <w:t>3</w:t>
            </w:r>
          </w:p>
        </w:tc>
        <w:tc>
          <w:tcPr>
            <w:tcW w:w="7762" w:type="dxa"/>
            <w:vAlign w:val="center"/>
          </w:tcPr>
          <w:p w:rsidR="0087130F" w:rsidRPr="004D1F5B" w:rsidRDefault="0087130F" w:rsidP="00D128FA">
            <w:pPr>
              <w:jc w:val="both"/>
              <w:rPr>
                <w:rFonts w:cs="Arial"/>
                <w:sz w:val="22"/>
                <w:szCs w:val="22"/>
              </w:rPr>
            </w:pPr>
            <w:bookmarkStart w:id="9" w:name="_Toc378092538"/>
            <w:bookmarkStart w:id="10" w:name="_Toc378944918"/>
            <w:r w:rsidRPr="004D1F5B">
              <w:rPr>
                <w:rFonts w:cs="Arial"/>
                <w:sz w:val="22"/>
                <w:szCs w:val="22"/>
              </w:rPr>
              <w:t>Карта функциональных зон городского округа город Сургут</w:t>
            </w:r>
            <w:bookmarkEnd w:id="9"/>
            <w:bookmarkEnd w:id="10"/>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10031" w:type="dxa"/>
            <w:gridSpan w:val="3"/>
            <w:shd w:val="clear" w:color="auto" w:fill="auto"/>
            <w:vAlign w:val="center"/>
          </w:tcPr>
          <w:p w:rsidR="0087130F" w:rsidRPr="004D1F5B" w:rsidRDefault="0087130F" w:rsidP="00D128FA">
            <w:pPr>
              <w:jc w:val="center"/>
              <w:rPr>
                <w:rFonts w:cs="Arial"/>
                <w:b/>
                <w:sz w:val="22"/>
                <w:szCs w:val="22"/>
              </w:rPr>
            </w:pPr>
            <w:r w:rsidRPr="004D1F5B">
              <w:rPr>
                <w:rFonts w:cs="Arial"/>
                <w:b/>
                <w:sz w:val="22"/>
                <w:szCs w:val="22"/>
              </w:rPr>
              <w:t>Материалы по обоснованию генерального плана</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4</w:t>
            </w:r>
          </w:p>
        </w:tc>
        <w:tc>
          <w:tcPr>
            <w:tcW w:w="7762" w:type="dxa"/>
            <w:vAlign w:val="center"/>
          </w:tcPr>
          <w:p w:rsidR="0087130F" w:rsidRPr="004D1F5B" w:rsidRDefault="0087130F" w:rsidP="00D128FA">
            <w:pPr>
              <w:jc w:val="both"/>
              <w:rPr>
                <w:rFonts w:cs="Arial"/>
                <w:sz w:val="22"/>
                <w:szCs w:val="22"/>
              </w:rPr>
            </w:pPr>
            <w:bookmarkStart w:id="11" w:name="_Toc378092540"/>
            <w:bookmarkStart w:id="12" w:name="_Toc378944920"/>
            <w:r w:rsidRPr="004D1F5B">
              <w:rPr>
                <w:rFonts w:cs="Arial"/>
                <w:sz w:val="22"/>
                <w:szCs w:val="22"/>
              </w:rPr>
              <w:t>Карта использования территории городского округа город Сургут</w:t>
            </w:r>
            <w:bookmarkEnd w:id="11"/>
            <w:bookmarkEnd w:id="12"/>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5</w:t>
            </w:r>
          </w:p>
        </w:tc>
        <w:tc>
          <w:tcPr>
            <w:tcW w:w="7762" w:type="dxa"/>
            <w:vAlign w:val="center"/>
          </w:tcPr>
          <w:p w:rsidR="0087130F" w:rsidRPr="004D1F5B" w:rsidRDefault="0087130F" w:rsidP="00D128FA">
            <w:pPr>
              <w:jc w:val="both"/>
              <w:rPr>
                <w:rFonts w:cs="Arial"/>
                <w:sz w:val="22"/>
                <w:szCs w:val="22"/>
              </w:rPr>
            </w:pPr>
            <w:bookmarkStart w:id="13" w:name="_Toc378092542"/>
            <w:bookmarkStart w:id="14" w:name="_Toc378944921"/>
            <w:r w:rsidRPr="004D1F5B">
              <w:rPr>
                <w:rFonts w:cs="Arial"/>
                <w:sz w:val="22"/>
                <w:szCs w:val="22"/>
              </w:rPr>
              <w:t>Карта расположения объектов местного значения городского округа город Сургут</w:t>
            </w:r>
            <w:bookmarkEnd w:id="13"/>
            <w:bookmarkEnd w:id="14"/>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lang w:val="en-US"/>
              </w:rPr>
            </w:pPr>
            <w:r w:rsidRPr="004D1F5B">
              <w:rPr>
                <w:rFonts w:cs="Arial"/>
                <w:sz w:val="22"/>
                <w:szCs w:val="22"/>
                <w:lang w:val="en-US"/>
              </w:rPr>
              <w:t>5.1</w:t>
            </w:r>
          </w:p>
        </w:tc>
        <w:tc>
          <w:tcPr>
            <w:tcW w:w="7762" w:type="dxa"/>
            <w:vAlign w:val="center"/>
          </w:tcPr>
          <w:p w:rsidR="0087130F" w:rsidRPr="004D1F5B" w:rsidRDefault="0087130F" w:rsidP="00D128FA">
            <w:pPr>
              <w:jc w:val="both"/>
              <w:rPr>
                <w:rFonts w:cs="Arial"/>
                <w:sz w:val="22"/>
                <w:szCs w:val="22"/>
              </w:rPr>
            </w:pPr>
            <w:r w:rsidRPr="004D1F5B">
              <w:rPr>
                <w:rFonts w:cs="Arial"/>
                <w:sz w:val="22"/>
                <w:szCs w:val="22"/>
              </w:rPr>
              <w:t>Карта расположения объектов местного значения городского округа город Сургут - Инженерная инфраструктура</w:t>
            </w:r>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6</w:t>
            </w:r>
          </w:p>
        </w:tc>
        <w:tc>
          <w:tcPr>
            <w:tcW w:w="7762" w:type="dxa"/>
            <w:vAlign w:val="center"/>
          </w:tcPr>
          <w:p w:rsidR="0087130F" w:rsidRPr="004D1F5B" w:rsidRDefault="0087130F" w:rsidP="00D128FA">
            <w:pPr>
              <w:jc w:val="both"/>
              <w:rPr>
                <w:rFonts w:cs="Arial"/>
                <w:sz w:val="22"/>
                <w:szCs w:val="22"/>
              </w:rPr>
            </w:pPr>
            <w:bookmarkStart w:id="15" w:name="_Toc378944922"/>
            <w:r w:rsidRPr="004D1F5B">
              <w:rPr>
                <w:rFonts w:cs="Arial"/>
                <w:sz w:val="22"/>
                <w:szCs w:val="22"/>
              </w:rPr>
              <w:t>Карта территорий, подверженных риску возникновения чрезвычайных ситуаций природного и техногенного характера городского округа город Сургут</w:t>
            </w:r>
            <w:bookmarkEnd w:id="15"/>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7</w:t>
            </w:r>
          </w:p>
        </w:tc>
        <w:tc>
          <w:tcPr>
            <w:tcW w:w="7762" w:type="dxa"/>
            <w:vAlign w:val="center"/>
          </w:tcPr>
          <w:p w:rsidR="0087130F" w:rsidRPr="004D1F5B" w:rsidRDefault="0087130F" w:rsidP="00D128FA">
            <w:pPr>
              <w:jc w:val="both"/>
              <w:rPr>
                <w:rFonts w:cs="Arial"/>
                <w:sz w:val="22"/>
                <w:szCs w:val="22"/>
              </w:rPr>
            </w:pPr>
            <w:bookmarkStart w:id="16" w:name="_Toc378092543"/>
            <w:bookmarkStart w:id="17" w:name="_Toc378944923"/>
            <w:r w:rsidRPr="004D1F5B">
              <w:rPr>
                <w:rFonts w:cs="Arial"/>
                <w:sz w:val="22"/>
                <w:szCs w:val="22"/>
              </w:rPr>
              <w:t>Карта транспортной инфраструктуры</w:t>
            </w:r>
            <w:bookmarkEnd w:id="16"/>
            <w:r w:rsidRPr="004D1F5B">
              <w:rPr>
                <w:rFonts w:cs="Arial"/>
                <w:sz w:val="22"/>
                <w:szCs w:val="22"/>
              </w:rPr>
              <w:t xml:space="preserve"> городского округа город Сургут</w:t>
            </w:r>
            <w:bookmarkEnd w:id="17"/>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8</w:t>
            </w:r>
          </w:p>
        </w:tc>
        <w:tc>
          <w:tcPr>
            <w:tcW w:w="7762" w:type="dxa"/>
            <w:vAlign w:val="center"/>
          </w:tcPr>
          <w:p w:rsidR="0087130F" w:rsidRPr="004D1F5B" w:rsidRDefault="0087130F" w:rsidP="00D128FA">
            <w:pPr>
              <w:jc w:val="both"/>
              <w:rPr>
                <w:rFonts w:cs="Arial"/>
                <w:sz w:val="22"/>
                <w:szCs w:val="22"/>
              </w:rPr>
            </w:pPr>
            <w:bookmarkStart w:id="18" w:name="_Toc378092544"/>
            <w:bookmarkStart w:id="19" w:name="_Toc378944924"/>
            <w:r w:rsidRPr="004D1F5B">
              <w:rPr>
                <w:rFonts w:cs="Arial"/>
                <w:sz w:val="22"/>
                <w:szCs w:val="22"/>
              </w:rPr>
              <w:t>Карта инженерной инфраструктуры и инженерного благоустройства территории</w:t>
            </w:r>
            <w:bookmarkStart w:id="20" w:name="_Toc378944925"/>
            <w:bookmarkEnd w:id="18"/>
            <w:bookmarkEnd w:id="19"/>
            <w:r w:rsidRPr="004D1F5B">
              <w:rPr>
                <w:rFonts w:cs="Arial"/>
                <w:sz w:val="22"/>
                <w:szCs w:val="22"/>
              </w:rPr>
              <w:t xml:space="preserve"> городского округа город Сургут</w:t>
            </w:r>
            <w:bookmarkEnd w:id="20"/>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9</w:t>
            </w:r>
          </w:p>
        </w:tc>
        <w:tc>
          <w:tcPr>
            <w:tcW w:w="7762" w:type="dxa"/>
            <w:vAlign w:val="center"/>
          </w:tcPr>
          <w:p w:rsidR="0087130F" w:rsidRPr="004D1F5B" w:rsidRDefault="0087130F" w:rsidP="00D128FA">
            <w:pPr>
              <w:jc w:val="both"/>
              <w:rPr>
                <w:rFonts w:cs="Arial"/>
                <w:sz w:val="22"/>
                <w:szCs w:val="22"/>
              </w:rPr>
            </w:pPr>
            <w:r w:rsidRPr="004D1F5B">
              <w:rPr>
                <w:rFonts w:cs="Arial"/>
                <w:sz w:val="22"/>
                <w:szCs w:val="22"/>
              </w:rPr>
              <w:t>Карта предложений по территориальному планированию городского округа город Сургут</w:t>
            </w:r>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r w:rsidR="0087130F" w:rsidRPr="004D1F5B" w:rsidTr="00D128FA">
        <w:tc>
          <w:tcPr>
            <w:tcW w:w="993" w:type="dxa"/>
            <w:shd w:val="clear" w:color="auto" w:fill="auto"/>
            <w:vAlign w:val="center"/>
          </w:tcPr>
          <w:p w:rsidR="0087130F" w:rsidRPr="004D1F5B" w:rsidRDefault="0087130F" w:rsidP="00D128FA">
            <w:pPr>
              <w:jc w:val="center"/>
              <w:rPr>
                <w:rFonts w:cs="Arial"/>
                <w:sz w:val="22"/>
                <w:szCs w:val="22"/>
              </w:rPr>
            </w:pPr>
            <w:r w:rsidRPr="004D1F5B">
              <w:rPr>
                <w:rFonts w:cs="Arial"/>
                <w:sz w:val="22"/>
                <w:szCs w:val="22"/>
              </w:rPr>
              <w:t>10</w:t>
            </w:r>
          </w:p>
        </w:tc>
        <w:tc>
          <w:tcPr>
            <w:tcW w:w="7762" w:type="dxa"/>
            <w:vAlign w:val="center"/>
          </w:tcPr>
          <w:p w:rsidR="0087130F" w:rsidRPr="004D1F5B" w:rsidRDefault="0087130F" w:rsidP="00D128FA">
            <w:pPr>
              <w:jc w:val="both"/>
              <w:rPr>
                <w:rFonts w:cs="Arial"/>
                <w:sz w:val="22"/>
                <w:szCs w:val="22"/>
              </w:rPr>
            </w:pPr>
            <w:bookmarkStart w:id="21" w:name="_Toc378944926"/>
            <w:r w:rsidRPr="004D1F5B">
              <w:rPr>
                <w:rFonts w:cs="Arial"/>
                <w:sz w:val="22"/>
                <w:szCs w:val="22"/>
              </w:rPr>
              <w:t>Оценка экономической эффектировности решений генерального плана города Сургута</w:t>
            </w:r>
            <w:bookmarkEnd w:id="21"/>
          </w:p>
        </w:tc>
        <w:tc>
          <w:tcPr>
            <w:tcW w:w="1276" w:type="dxa"/>
            <w:vAlign w:val="center"/>
          </w:tcPr>
          <w:p w:rsidR="0087130F" w:rsidRPr="004D1F5B" w:rsidRDefault="0087130F" w:rsidP="00D128FA">
            <w:pPr>
              <w:jc w:val="center"/>
              <w:rPr>
                <w:rFonts w:cs="Arial"/>
                <w:sz w:val="22"/>
                <w:szCs w:val="22"/>
              </w:rPr>
            </w:pPr>
            <w:r w:rsidRPr="004D1F5B">
              <w:rPr>
                <w:rFonts w:cs="Arial"/>
                <w:sz w:val="22"/>
                <w:szCs w:val="22"/>
              </w:rPr>
              <w:t>1:10 000</w:t>
            </w:r>
          </w:p>
        </w:tc>
      </w:tr>
    </w:tbl>
    <w:p w:rsidR="00926DE8" w:rsidRPr="004D1F5B" w:rsidRDefault="00267A07" w:rsidP="00267A07">
      <w:pPr>
        <w:pStyle w:val="12"/>
      </w:pPr>
      <w:bookmarkStart w:id="22" w:name="_Toc404270156"/>
      <w:r w:rsidRPr="004D1F5B">
        <w:lastRenderedPageBreak/>
        <w:t>Общие положения</w:t>
      </w:r>
      <w:bookmarkEnd w:id="22"/>
    </w:p>
    <w:p w:rsidR="0087130F" w:rsidRPr="004D1F5B" w:rsidRDefault="0087130F" w:rsidP="0087130F">
      <w:pPr>
        <w:pStyle w:val="a6"/>
        <w:rPr>
          <w:lang w:val="ru-RU"/>
        </w:rPr>
      </w:pPr>
      <w:r w:rsidRPr="004D1F5B">
        <w:t xml:space="preserve">Проект внесения изменений в генеральный план </w:t>
      </w:r>
      <w:r w:rsidRPr="004D1F5B">
        <w:rPr>
          <w:lang w:val="ru-RU"/>
        </w:rPr>
        <w:t xml:space="preserve">муниципального образования </w:t>
      </w:r>
      <w:r w:rsidRPr="004D1F5B">
        <w:t>город</w:t>
      </w:r>
      <w:r w:rsidRPr="004D1F5B">
        <w:rPr>
          <w:lang w:val="ru-RU"/>
        </w:rPr>
        <w:t xml:space="preserve">ской округ город Сургут </w:t>
      </w:r>
      <w:r w:rsidRPr="004D1F5B">
        <w:t xml:space="preserve">(далее по тексту также – </w:t>
      </w:r>
      <w:r w:rsidRPr="004D1F5B">
        <w:rPr>
          <w:lang w:val="ru-RU"/>
        </w:rPr>
        <w:t>проект внесения изменений в генеральный план, проект</w:t>
      </w:r>
      <w:r w:rsidRPr="004D1F5B">
        <w:t>) выполнен на основании муниципального контракта №</w:t>
      </w:r>
      <w:r w:rsidRPr="004D1F5B">
        <w:rPr>
          <w:lang w:val="ru-RU"/>
        </w:rPr>
        <w:t xml:space="preserve">133/2013 </w:t>
      </w:r>
      <w:r w:rsidRPr="004D1F5B">
        <w:t xml:space="preserve">на </w:t>
      </w:r>
      <w:r w:rsidRPr="004D1F5B">
        <w:rPr>
          <w:lang w:val="ru-RU"/>
        </w:rPr>
        <w:t xml:space="preserve">выполнение научно-исследовательских работ </w:t>
      </w:r>
      <w:r w:rsidRPr="004D1F5B">
        <w:t xml:space="preserve">от </w:t>
      </w:r>
      <w:r w:rsidRPr="004D1F5B">
        <w:rPr>
          <w:lang w:val="ru-RU"/>
        </w:rPr>
        <w:t>16</w:t>
      </w:r>
      <w:r w:rsidRPr="004D1F5B">
        <w:t>.0</w:t>
      </w:r>
      <w:r w:rsidRPr="004D1F5B">
        <w:rPr>
          <w:lang w:val="ru-RU"/>
        </w:rPr>
        <w:t>8</w:t>
      </w:r>
      <w:r w:rsidRPr="004D1F5B">
        <w:t xml:space="preserve">.2013г. </w:t>
      </w:r>
      <w:r w:rsidRPr="004D1F5B">
        <w:rPr>
          <w:lang w:val="ru-RU"/>
        </w:rPr>
        <w:t>и Технического задания на выполнение научно-исследовательских работ: «Совершенствование системы управления градостроительным развитием городского округа город Сургут» (код (ОКДП) ОК-004-93-7421000).</w:t>
      </w:r>
    </w:p>
    <w:p w:rsidR="0087130F" w:rsidRPr="004D1F5B" w:rsidRDefault="0087130F" w:rsidP="0087130F">
      <w:pPr>
        <w:spacing w:after="60"/>
        <w:ind w:left="568"/>
        <w:jc w:val="both"/>
        <w:rPr>
          <w:snapToGrid w:val="0"/>
          <w:lang w:eastAsia="x-none"/>
        </w:rPr>
      </w:pPr>
      <w:r w:rsidRPr="004D1F5B">
        <w:rPr>
          <w:snapToGrid w:val="0"/>
          <w:lang w:val="x-none" w:eastAsia="x-none"/>
        </w:rPr>
        <w:t xml:space="preserve">В генеральном плане приняты следующие проектные периоды: </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 xml:space="preserve">исходный год </w:t>
      </w:r>
      <w:r w:rsidRPr="004D1F5B">
        <w:rPr>
          <w:snapToGrid w:val="0"/>
          <w:lang w:eastAsia="x-none"/>
        </w:rPr>
        <w:t xml:space="preserve">подготовки </w:t>
      </w:r>
      <w:r w:rsidRPr="004D1F5B">
        <w:rPr>
          <w:snapToGrid w:val="0"/>
          <w:lang w:val="x-none" w:eastAsia="x-none"/>
        </w:rPr>
        <w:t xml:space="preserve">– </w:t>
      </w:r>
      <w:r w:rsidRPr="004D1F5B">
        <w:rPr>
          <w:snapToGrid w:val="0"/>
          <w:lang w:eastAsia="x-none"/>
        </w:rPr>
        <w:t xml:space="preserve">конец </w:t>
      </w:r>
      <w:r w:rsidRPr="004D1F5B">
        <w:rPr>
          <w:snapToGrid w:val="0"/>
          <w:lang w:val="x-none" w:eastAsia="x-none"/>
        </w:rPr>
        <w:t>20</w:t>
      </w:r>
      <w:r w:rsidRPr="004D1F5B">
        <w:rPr>
          <w:snapToGrid w:val="0"/>
          <w:lang w:eastAsia="x-none"/>
        </w:rPr>
        <w:t>1</w:t>
      </w:r>
      <w:r w:rsidR="0051713F" w:rsidRPr="004D1F5B">
        <w:rPr>
          <w:snapToGrid w:val="0"/>
          <w:lang w:eastAsia="x-none"/>
        </w:rPr>
        <w:t>3</w:t>
      </w:r>
      <w:r w:rsidRPr="004D1F5B">
        <w:rPr>
          <w:snapToGrid w:val="0"/>
          <w:lang w:val="x-none" w:eastAsia="x-none"/>
        </w:rPr>
        <w:t xml:space="preserve"> года;</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расчетный срок</w:t>
      </w:r>
      <w:r w:rsidRPr="004D1F5B">
        <w:rPr>
          <w:snapToGrid w:val="0"/>
          <w:lang w:eastAsia="x-none"/>
        </w:rPr>
        <w:t xml:space="preserve"> реализации генерального плана </w:t>
      </w:r>
      <w:r w:rsidRPr="004D1F5B">
        <w:rPr>
          <w:snapToGrid w:val="0"/>
          <w:lang w:val="x-none" w:eastAsia="x-none"/>
        </w:rPr>
        <w:t xml:space="preserve">– </w:t>
      </w:r>
      <w:r w:rsidRPr="004D1F5B">
        <w:rPr>
          <w:snapToGrid w:val="0"/>
          <w:lang w:eastAsia="x-none"/>
        </w:rPr>
        <w:t>конец</w:t>
      </w:r>
      <w:r w:rsidRPr="004D1F5B">
        <w:rPr>
          <w:snapToGrid w:val="0"/>
          <w:lang w:val="x-none" w:eastAsia="x-none"/>
        </w:rPr>
        <w:t xml:space="preserve"> 203</w:t>
      </w:r>
      <w:r w:rsidR="0051713F" w:rsidRPr="004D1F5B">
        <w:rPr>
          <w:snapToGrid w:val="0"/>
          <w:lang w:eastAsia="x-none"/>
        </w:rPr>
        <w:t>5</w:t>
      </w:r>
      <w:r w:rsidRPr="004D1F5B">
        <w:rPr>
          <w:snapToGrid w:val="0"/>
          <w:lang w:val="x-none" w:eastAsia="x-none"/>
        </w:rPr>
        <w:t xml:space="preserve"> года.</w:t>
      </w:r>
    </w:p>
    <w:p w:rsidR="0087130F" w:rsidRPr="004D1F5B" w:rsidRDefault="0087130F" w:rsidP="0087130F">
      <w:pPr>
        <w:pStyle w:val="a6"/>
      </w:pPr>
      <w:r w:rsidRPr="004D1F5B">
        <w:t>На конец 201</w:t>
      </w:r>
      <w:r w:rsidR="0051713F" w:rsidRPr="004D1F5B">
        <w:rPr>
          <w:lang w:val="ru-RU"/>
        </w:rPr>
        <w:t>3</w:t>
      </w:r>
      <w:r w:rsidRPr="004D1F5B">
        <w:t xml:space="preserve"> года фактическая численность населения </w:t>
      </w:r>
      <w:r w:rsidRPr="004D1F5B">
        <w:rPr>
          <w:lang w:val="ru-RU"/>
        </w:rPr>
        <w:t xml:space="preserve">городского округа </w:t>
      </w:r>
      <w:r w:rsidRPr="004D1F5B">
        <w:t xml:space="preserve">город </w:t>
      </w:r>
      <w:r w:rsidRPr="004D1F5B">
        <w:rPr>
          <w:lang w:val="ru-RU"/>
        </w:rPr>
        <w:t>Сургут</w:t>
      </w:r>
      <w:r w:rsidRPr="004D1F5B">
        <w:t xml:space="preserve"> (далее также – муниципальное образование, городской округ, город</w:t>
      </w:r>
      <w:r w:rsidRPr="004D1F5B">
        <w:rPr>
          <w:lang w:val="ru-RU"/>
        </w:rPr>
        <w:t xml:space="preserve"> Сургут</w:t>
      </w:r>
      <w:r w:rsidRPr="004D1F5B">
        <w:t xml:space="preserve">) составляла </w:t>
      </w:r>
      <w:r w:rsidR="0051713F" w:rsidRPr="004D1F5B">
        <w:rPr>
          <w:lang w:val="ru-RU"/>
        </w:rPr>
        <w:t>332,3</w:t>
      </w:r>
      <w:r w:rsidRPr="004D1F5B">
        <w:rPr>
          <w:lang w:val="ru-RU"/>
        </w:rPr>
        <w:t xml:space="preserve"> тыс.</w:t>
      </w:r>
      <w:r w:rsidRPr="004D1F5B">
        <w:t xml:space="preserve"> человек. На расчетный срок реализации генерального плана (конец 20</w:t>
      </w:r>
      <w:r w:rsidRPr="004D1F5B">
        <w:rPr>
          <w:lang w:val="ru-RU"/>
        </w:rPr>
        <w:t>3</w:t>
      </w:r>
      <w:r w:rsidR="0051713F" w:rsidRPr="004D1F5B">
        <w:rPr>
          <w:lang w:val="ru-RU"/>
        </w:rPr>
        <w:t xml:space="preserve">5 </w:t>
      </w:r>
      <w:r w:rsidRPr="004D1F5B">
        <w:t xml:space="preserve">года) численность населения принята </w:t>
      </w:r>
      <w:r w:rsidR="0051713F" w:rsidRPr="004D1F5B">
        <w:rPr>
          <w:lang w:val="ru-RU"/>
        </w:rPr>
        <w:t>в количестве 450</w:t>
      </w:r>
      <w:r w:rsidRPr="004D1F5B">
        <w:rPr>
          <w:lang w:val="ru-RU"/>
        </w:rPr>
        <w:t xml:space="preserve"> тыс.</w:t>
      </w:r>
      <w:r w:rsidRPr="004D1F5B">
        <w:t>человек.</w:t>
      </w:r>
    </w:p>
    <w:p w:rsidR="0087130F" w:rsidRPr="004D1F5B" w:rsidRDefault="0087130F" w:rsidP="0087130F">
      <w:pPr>
        <w:pStyle w:val="a6"/>
        <w:rPr>
          <w:lang w:val="ru-RU"/>
        </w:rPr>
      </w:pPr>
      <w:r w:rsidRPr="004D1F5B">
        <w:t>Проект внесения изменений в генеральный план выполнен на основе цифровых топографических планов М 1:500, М 1:2000, М 1:5000, а также с использованием ортофотопланов изготовленных 2009г. и данных дистанционного зондирования Земли (ДЗЗ) изготовленных в 2013г. </w:t>
      </w:r>
    </w:p>
    <w:p w:rsidR="0087130F" w:rsidRPr="004D1F5B" w:rsidRDefault="0087130F" w:rsidP="0087130F">
      <w:pPr>
        <w:pStyle w:val="a6"/>
      </w:pPr>
      <w:r w:rsidRPr="004D1F5B">
        <w:t xml:space="preserve">Проект выполнен с применением компьютерных геоинформационных технологий в программе </w:t>
      </w:r>
      <w:r w:rsidRPr="004D1F5B">
        <w:rPr>
          <w:lang w:val="en-US"/>
        </w:rPr>
        <w:t>Mapinfo</w:t>
      </w:r>
      <w:r w:rsidRPr="004D1F5B">
        <w:t xml:space="preserve"> </w:t>
      </w:r>
      <w:r w:rsidRPr="004D1F5B">
        <w:rPr>
          <w:lang w:val="en-US"/>
        </w:rPr>
        <w:t>Professional</w:t>
      </w:r>
      <w:r w:rsidRPr="004D1F5B">
        <w:t>, содержит соответствующие картографические слои и электронные таблицы.</w:t>
      </w:r>
    </w:p>
    <w:p w:rsidR="0087130F" w:rsidRPr="004D1F5B" w:rsidRDefault="0087130F" w:rsidP="0087130F">
      <w:pPr>
        <w:pStyle w:val="a6"/>
      </w:pPr>
      <w:r w:rsidRPr="004D1F5B">
        <w:t xml:space="preserve">Целью разработки </w:t>
      </w:r>
      <w:r w:rsidRPr="004D1F5B">
        <w:rPr>
          <w:lang w:val="ru-RU"/>
        </w:rPr>
        <w:t>проекта внесения изменений в генеральный план</w:t>
      </w:r>
      <w:r w:rsidRPr="004D1F5B">
        <w:t xml:space="preserve"> является формирование долгосрочной стратегии градостроительного развития, обеспечивающей устойчивое социально-экономическое, пространственное и инфраструктурное развитие территории. </w:t>
      </w:r>
    </w:p>
    <w:p w:rsidR="0087130F" w:rsidRPr="004D1F5B" w:rsidRDefault="0087130F" w:rsidP="0087130F">
      <w:pPr>
        <w:pStyle w:val="a6"/>
      </w:pPr>
      <w:r w:rsidRPr="004D1F5B">
        <w:t>Основные задачи работы:</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установление границ</w:t>
      </w:r>
      <w:r w:rsidRPr="004D1F5B">
        <w:rPr>
          <w:snapToGrid w:val="0"/>
          <w:lang w:eastAsia="x-none"/>
        </w:rPr>
        <w:t>ы</w:t>
      </w:r>
      <w:r w:rsidRPr="004D1F5B">
        <w:rPr>
          <w:snapToGrid w:val="0"/>
          <w:lang w:val="x-none" w:eastAsia="x-none"/>
        </w:rPr>
        <w:t xml:space="preserve"> населенн</w:t>
      </w:r>
      <w:r w:rsidRPr="004D1F5B">
        <w:rPr>
          <w:snapToGrid w:val="0"/>
          <w:lang w:eastAsia="x-none"/>
        </w:rPr>
        <w:t>ого</w:t>
      </w:r>
      <w:r w:rsidRPr="004D1F5B">
        <w:rPr>
          <w:snapToGrid w:val="0"/>
          <w:lang w:val="x-none" w:eastAsia="x-none"/>
        </w:rPr>
        <w:t xml:space="preserve"> пункт</w:t>
      </w:r>
      <w:r w:rsidRPr="004D1F5B">
        <w:rPr>
          <w:snapToGrid w:val="0"/>
          <w:lang w:eastAsia="x-none"/>
        </w:rPr>
        <w:t>а</w:t>
      </w:r>
      <w:r w:rsidRPr="004D1F5B">
        <w:rPr>
          <w:snapToGrid w:val="0"/>
          <w:lang w:val="x-none" w:eastAsia="x-none"/>
        </w:rPr>
        <w:t>, входящ</w:t>
      </w:r>
      <w:r w:rsidRPr="004D1F5B">
        <w:rPr>
          <w:snapToGrid w:val="0"/>
          <w:lang w:eastAsia="x-none"/>
        </w:rPr>
        <w:t>его</w:t>
      </w:r>
      <w:r w:rsidRPr="004D1F5B">
        <w:rPr>
          <w:snapToGrid w:val="0"/>
          <w:lang w:val="x-none" w:eastAsia="x-none"/>
        </w:rPr>
        <w:t xml:space="preserve"> в состав муниципального образования;</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внесение изменений в функциональное зонирование территории;</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 xml:space="preserve">установление перечня объектов местного значения городского округа, планируемых к размещению на территории города </w:t>
      </w:r>
      <w:r w:rsidRPr="004D1F5B">
        <w:rPr>
          <w:snapToGrid w:val="0"/>
          <w:lang w:eastAsia="x-none"/>
        </w:rPr>
        <w:t>Сургута</w:t>
      </w:r>
      <w:r w:rsidRPr="004D1F5B">
        <w:rPr>
          <w:snapToGrid w:val="0"/>
          <w:lang w:val="x-none" w:eastAsia="x-none"/>
        </w:rPr>
        <w:t>;</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обеспечение более высокого социального потребления, включающего комфортное жилье, качественные услуги транспорта, связи, в социально-культурной сфере, формирование взаимосвязанного уровня благоустройства населенн</w:t>
      </w:r>
      <w:r w:rsidRPr="004D1F5B">
        <w:rPr>
          <w:snapToGrid w:val="0"/>
          <w:lang w:eastAsia="x-none"/>
        </w:rPr>
        <w:t>ого</w:t>
      </w:r>
      <w:r w:rsidRPr="004D1F5B">
        <w:rPr>
          <w:snapToGrid w:val="0"/>
          <w:lang w:val="x-none" w:eastAsia="x-none"/>
        </w:rPr>
        <w:t xml:space="preserve"> пункт</w:t>
      </w:r>
      <w:r w:rsidRPr="004D1F5B">
        <w:rPr>
          <w:snapToGrid w:val="0"/>
          <w:lang w:eastAsia="x-none"/>
        </w:rPr>
        <w:t>а</w:t>
      </w:r>
      <w:r w:rsidRPr="004D1F5B">
        <w:rPr>
          <w:snapToGrid w:val="0"/>
          <w:lang w:val="x-none" w:eastAsia="x-none"/>
        </w:rPr>
        <w:t xml:space="preserve"> с возможностями самореализации человека и уровня общественной деятельности с благосостоянием населенн</w:t>
      </w:r>
      <w:r w:rsidRPr="004D1F5B">
        <w:rPr>
          <w:snapToGrid w:val="0"/>
          <w:lang w:eastAsia="x-none"/>
        </w:rPr>
        <w:t>ого</w:t>
      </w:r>
      <w:r w:rsidRPr="004D1F5B">
        <w:rPr>
          <w:snapToGrid w:val="0"/>
          <w:lang w:val="x-none" w:eastAsia="x-none"/>
        </w:rPr>
        <w:t xml:space="preserve"> пункт</w:t>
      </w:r>
      <w:r w:rsidRPr="004D1F5B">
        <w:rPr>
          <w:snapToGrid w:val="0"/>
          <w:lang w:eastAsia="x-none"/>
        </w:rPr>
        <w:t>а</w:t>
      </w:r>
      <w:r w:rsidRPr="004D1F5B">
        <w:rPr>
          <w:snapToGrid w:val="0"/>
          <w:lang w:val="x-none" w:eastAsia="x-none"/>
        </w:rPr>
        <w:t>;</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определение основных направлений и параметров пространственного развития городского округа, обеспечивающих создание инструмента управления развитием территории на основе баланса интересов федеральных, областных и местных органов публичной власти;</w:t>
      </w:r>
    </w:p>
    <w:p w:rsidR="0087130F" w:rsidRPr="004D1F5B" w:rsidRDefault="0087130F" w:rsidP="00EC0C88">
      <w:pPr>
        <w:numPr>
          <w:ilvl w:val="0"/>
          <w:numId w:val="39"/>
        </w:numPr>
        <w:spacing w:after="60"/>
        <w:ind w:left="1"/>
        <w:jc w:val="both"/>
        <w:rPr>
          <w:snapToGrid w:val="0"/>
          <w:lang w:val="x-none" w:eastAsia="x-none"/>
        </w:rPr>
      </w:pPr>
      <w:r w:rsidRPr="004D1F5B">
        <w:rPr>
          <w:snapToGrid w:val="0"/>
          <w:lang w:val="x-none" w:eastAsia="x-none"/>
        </w:rPr>
        <w:t>создание электронного генерального плана на основе компьютерных технологий и программного обеспечения, а также требований к формированию ресурсов информационной системы обеспечения градостроительной деятельности</w:t>
      </w:r>
      <w:r w:rsidRPr="004D1F5B">
        <w:rPr>
          <w:snapToGrid w:val="0"/>
          <w:lang w:eastAsia="x-none"/>
        </w:rPr>
        <w:t>.</w:t>
      </w:r>
    </w:p>
    <w:p w:rsidR="00267A07" w:rsidRPr="004D1F5B" w:rsidRDefault="00267A07" w:rsidP="00267A07">
      <w:pPr>
        <w:pStyle w:val="20"/>
        <w:rPr>
          <w:lang w:val="ru-RU"/>
        </w:rPr>
      </w:pPr>
      <w:bookmarkStart w:id="23" w:name="_Toc404270157"/>
      <w:r w:rsidRPr="004D1F5B">
        <w:lastRenderedPageBreak/>
        <w:t>Сведения о нормативно-правовых актах Российской Федерации и субъекта Российской Федерации</w:t>
      </w:r>
      <w:bookmarkEnd w:id="23"/>
    </w:p>
    <w:p w:rsidR="00677DC3" w:rsidRPr="004D1F5B" w:rsidRDefault="00677DC3" w:rsidP="00677DC3">
      <w:pPr>
        <w:pStyle w:val="a6"/>
      </w:pPr>
      <w:r w:rsidRPr="004D1F5B">
        <w:t>Генеральный план выполнен в соответствии со следующими основными нормативными правовыми актами:</w:t>
      </w:r>
    </w:p>
    <w:p w:rsidR="00677DC3" w:rsidRPr="004D1F5B" w:rsidRDefault="00677DC3" w:rsidP="00EC0C88">
      <w:pPr>
        <w:pStyle w:val="a6"/>
        <w:numPr>
          <w:ilvl w:val="0"/>
          <w:numId w:val="40"/>
        </w:numPr>
        <w:ind w:left="0" w:firstLine="360"/>
      </w:pPr>
      <w:r w:rsidRPr="004D1F5B">
        <w:t>Градостроительный кодекс Российской Федерации;</w:t>
      </w:r>
    </w:p>
    <w:p w:rsidR="00677DC3" w:rsidRPr="004D1F5B" w:rsidRDefault="00677DC3" w:rsidP="00EC0C88">
      <w:pPr>
        <w:pStyle w:val="a6"/>
        <w:numPr>
          <w:ilvl w:val="0"/>
          <w:numId w:val="40"/>
        </w:numPr>
        <w:ind w:left="0" w:firstLine="360"/>
      </w:pPr>
      <w:r w:rsidRPr="004D1F5B">
        <w:t>Земельный кодекс Российской Федерации;</w:t>
      </w:r>
    </w:p>
    <w:p w:rsidR="00677DC3" w:rsidRPr="004D1F5B" w:rsidRDefault="00677DC3" w:rsidP="00EC0C88">
      <w:pPr>
        <w:pStyle w:val="a6"/>
        <w:numPr>
          <w:ilvl w:val="0"/>
          <w:numId w:val="40"/>
        </w:numPr>
        <w:ind w:left="0" w:firstLine="360"/>
      </w:pPr>
      <w:r w:rsidRPr="004D1F5B">
        <w:t>Водный кодекс Российской Федерации;</w:t>
      </w:r>
    </w:p>
    <w:p w:rsidR="00677DC3" w:rsidRPr="004D1F5B" w:rsidRDefault="00677DC3" w:rsidP="00EC0C88">
      <w:pPr>
        <w:pStyle w:val="a6"/>
        <w:numPr>
          <w:ilvl w:val="0"/>
          <w:numId w:val="40"/>
        </w:numPr>
        <w:ind w:left="0" w:firstLine="360"/>
      </w:pPr>
      <w:r w:rsidRPr="004D1F5B">
        <w:t>Лесной кодекс Российской Федерации;</w:t>
      </w:r>
    </w:p>
    <w:p w:rsidR="00677DC3" w:rsidRPr="004D1F5B" w:rsidRDefault="00677DC3" w:rsidP="00EC0C88">
      <w:pPr>
        <w:pStyle w:val="a6"/>
        <w:numPr>
          <w:ilvl w:val="0"/>
          <w:numId w:val="40"/>
        </w:numPr>
        <w:ind w:left="0" w:firstLine="360"/>
      </w:pPr>
      <w:r w:rsidRPr="004D1F5B">
        <w:t>Федеральный закон от 14.03.1995 № 33-ФЗ "Об особо охраняемых природных территориях";</w:t>
      </w:r>
    </w:p>
    <w:p w:rsidR="00677DC3" w:rsidRPr="004D1F5B" w:rsidRDefault="00677DC3" w:rsidP="00EC0C88">
      <w:pPr>
        <w:pStyle w:val="a6"/>
        <w:numPr>
          <w:ilvl w:val="0"/>
          <w:numId w:val="40"/>
        </w:numPr>
        <w:ind w:left="0" w:firstLine="360"/>
      </w:pPr>
      <w:r w:rsidRPr="004D1F5B">
        <w:t>Федеральный закон от 25.06.2002 № 73-ФЗ "Об объектах культурного наследия (памятниках истории и культуры) народов Российской Федерации";</w:t>
      </w:r>
    </w:p>
    <w:p w:rsidR="00677DC3" w:rsidRPr="004D1F5B" w:rsidRDefault="00677DC3" w:rsidP="00EC0C88">
      <w:pPr>
        <w:pStyle w:val="a6"/>
        <w:numPr>
          <w:ilvl w:val="0"/>
          <w:numId w:val="40"/>
        </w:numPr>
        <w:ind w:left="0" w:firstLine="360"/>
      </w:pPr>
      <w:r w:rsidRPr="004D1F5B">
        <w:t>Федеральный закон от 06.10.2003 № 131-ФЗ "Об общих принципах организации местного самоуправления в Российской Федерации";</w:t>
      </w:r>
    </w:p>
    <w:p w:rsidR="00677DC3" w:rsidRPr="004D1F5B" w:rsidRDefault="00677DC3" w:rsidP="00EC0C88">
      <w:pPr>
        <w:pStyle w:val="a6"/>
        <w:numPr>
          <w:ilvl w:val="0"/>
          <w:numId w:val="40"/>
        </w:numPr>
        <w:ind w:left="0" w:firstLine="360"/>
      </w:pPr>
      <w:r w:rsidRPr="004D1F5B">
        <w:t>Закон Российской Федерации от 21.02.1992 № 2395-1 "О недрах";</w:t>
      </w:r>
    </w:p>
    <w:p w:rsidR="00677DC3" w:rsidRPr="004D1F5B" w:rsidRDefault="00677DC3" w:rsidP="00EC0C88">
      <w:pPr>
        <w:pStyle w:val="a6"/>
        <w:numPr>
          <w:ilvl w:val="0"/>
          <w:numId w:val="40"/>
        </w:numPr>
        <w:ind w:left="0" w:firstLine="360"/>
      </w:pPr>
      <w:r w:rsidRPr="004D1F5B">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18617A" w:rsidRPr="004D1F5B" w:rsidRDefault="0018617A" w:rsidP="00EC0C88">
      <w:pPr>
        <w:numPr>
          <w:ilvl w:val="0"/>
          <w:numId w:val="40"/>
        </w:numPr>
        <w:spacing w:after="60"/>
        <w:ind w:left="0" w:firstLine="360"/>
        <w:jc w:val="both"/>
        <w:rPr>
          <w:snapToGrid w:val="0"/>
          <w:lang w:val="x-none" w:eastAsia="x-none"/>
        </w:rPr>
      </w:pPr>
      <w:r w:rsidRPr="004D1F5B">
        <w:rPr>
          <w:snapToGrid w:val="0"/>
          <w:lang w:val="x-none" w:eastAsia="x-none"/>
        </w:rPr>
        <w:t>СНиП 11-04-2003 «Инструкция о порядке разработки, согласования, экспертизы и утверждения градостроительной документации»;</w:t>
      </w:r>
    </w:p>
    <w:p w:rsidR="00677DC3" w:rsidRPr="004D1F5B" w:rsidRDefault="00677DC3" w:rsidP="00EC0C88">
      <w:pPr>
        <w:pStyle w:val="a6"/>
        <w:numPr>
          <w:ilvl w:val="0"/>
          <w:numId w:val="40"/>
        </w:numPr>
        <w:ind w:left="0" w:firstLine="360"/>
      </w:pPr>
      <w:r w:rsidRPr="004D1F5B">
        <w:t>СП 42.13330.2011. Свод правил. "Градостроительство. Планировка и застройка городских и сельских поселений. Актуализированная редакция СНиП 2.07.01-89*";</w:t>
      </w:r>
    </w:p>
    <w:p w:rsidR="00677DC3" w:rsidRPr="004D1F5B" w:rsidRDefault="00677DC3" w:rsidP="00EC0C88">
      <w:pPr>
        <w:pStyle w:val="a6"/>
        <w:numPr>
          <w:ilvl w:val="0"/>
          <w:numId w:val="40"/>
        </w:numPr>
        <w:ind w:left="0" w:firstLine="360"/>
      </w:pPr>
      <w:r w:rsidRPr="004D1F5B">
        <w:t xml:space="preserve">СанПиН 2.2.1/2.1.1.1200-03 "Санитарно-защитные зоны и санитарная классификация предприятий, сооружений и иных объектов"; </w:t>
      </w:r>
    </w:p>
    <w:p w:rsidR="00677DC3" w:rsidRPr="004D1F5B" w:rsidRDefault="00677DC3" w:rsidP="00EC0C88">
      <w:pPr>
        <w:pStyle w:val="a6"/>
        <w:numPr>
          <w:ilvl w:val="0"/>
          <w:numId w:val="40"/>
        </w:numPr>
        <w:ind w:left="0" w:firstLine="360"/>
      </w:pPr>
      <w:r w:rsidRPr="004D1F5B">
        <w:t>Приказ Мин</w:t>
      </w:r>
      <w:r w:rsidR="0018617A" w:rsidRPr="004D1F5B">
        <w:rPr>
          <w:lang w:val="ru-RU"/>
        </w:rPr>
        <w:t xml:space="preserve">истерства регионального развития Российской Федерации </w:t>
      </w:r>
      <w:r w:rsidRPr="004D1F5B">
        <w:t>от 26.05.2011 № 244 "Об утверждении Методических рекомендаций по разработке проектов генеральных планов поселений и городских округов";</w:t>
      </w:r>
    </w:p>
    <w:p w:rsidR="00677DC3" w:rsidRPr="004D1F5B" w:rsidRDefault="00677DC3" w:rsidP="00EC0C88">
      <w:pPr>
        <w:pStyle w:val="a6"/>
        <w:numPr>
          <w:ilvl w:val="0"/>
          <w:numId w:val="40"/>
        </w:numPr>
        <w:ind w:left="0" w:firstLine="360"/>
      </w:pPr>
      <w:r w:rsidRPr="004D1F5B">
        <w:t>Закон Ханты-Мансийского автономного округа - Югры от 07.07.2004 № 43-оз "Об административно-территориальном устройстве Ханты-Мансийского автономного округа - Югры и порядке его изменения";</w:t>
      </w:r>
    </w:p>
    <w:p w:rsidR="00677DC3" w:rsidRPr="004D1F5B" w:rsidRDefault="00677DC3" w:rsidP="00EC0C88">
      <w:pPr>
        <w:pStyle w:val="a6"/>
        <w:numPr>
          <w:ilvl w:val="0"/>
          <w:numId w:val="40"/>
        </w:numPr>
        <w:ind w:left="0" w:firstLine="360"/>
      </w:pPr>
      <w:r w:rsidRPr="004D1F5B">
        <w:t>Закон Ханты-Мансийского автономного округа - Югры от 25.11.2004 № 63-оз "О статусе и границах муниципальных образований Ханты-Мансийского автономного округа - Югры";</w:t>
      </w:r>
    </w:p>
    <w:p w:rsidR="00677DC3" w:rsidRPr="004D1F5B" w:rsidRDefault="00677DC3" w:rsidP="00EC0C88">
      <w:pPr>
        <w:pStyle w:val="a6"/>
        <w:numPr>
          <w:ilvl w:val="0"/>
          <w:numId w:val="40"/>
        </w:numPr>
        <w:ind w:left="0" w:firstLine="360"/>
      </w:pPr>
      <w:r w:rsidRPr="004D1F5B">
        <w:t>Закон Ханты-Мансийского автономного округа - Югры от 18.04.2007 № 39-оз "О градостроительной деятельности на территории Ханты-Мансийского автономного округа - Югры";</w:t>
      </w:r>
    </w:p>
    <w:p w:rsidR="0018617A" w:rsidRPr="004D1F5B" w:rsidRDefault="00677DC3" w:rsidP="00EC0C88">
      <w:pPr>
        <w:pStyle w:val="a6"/>
        <w:numPr>
          <w:ilvl w:val="0"/>
          <w:numId w:val="40"/>
        </w:numPr>
        <w:ind w:left="0" w:firstLine="360"/>
      </w:pPr>
      <w:r w:rsidRPr="004D1F5B">
        <w:t>Приказ Департамента строительства Ханты-Мансийского автономного округа - Югры от 26.02.2009 № 31-НП "Об утверждении Региональных нормативов градостроительного проектирования Ханты-Мансийского автономного округа - Югры";</w:t>
      </w:r>
    </w:p>
    <w:p w:rsidR="0018617A" w:rsidRPr="004D1F5B" w:rsidRDefault="0018617A" w:rsidP="00EC0C88">
      <w:pPr>
        <w:numPr>
          <w:ilvl w:val="0"/>
          <w:numId w:val="40"/>
        </w:numPr>
        <w:spacing w:after="60"/>
        <w:ind w:left="0" w:firstLine="360"/>
        <w:jc w:val="both"/>
        <w:rPr>
          <w:snapToGrid w:val="0"/>
          <w:lang w:val="x-none" w:eastAsia="x-none"/>
        </w:rPr>
      </w:pPr>
      <w:r w:rsidRPr="004D1F5B">
        <w:rPr>
          <w:snapToGrid w:val="0"/>
          <w:lang w:val="x-none" w:eastAsia="x-none"/>
        </w:rPr>
        <w:t>Распоряжение Правительства Ханты-Мансийского автономного округа – Югры от 21.10.2010 №44-рп</w:t>
      </w:r>
      <w:r w:rsidRPr="004D1F5B">
        <w:rPr>
          <w:snapToGrid w:val="0"/>
          <w:lang w:eastAsia="x-none"/>
        </w:rPr>
        <w:t xml:space="preserve"> </w:t>
      </w:r>
      <w:r w:rsidRPr="004D1F5B">
        <w:rPr>
          <w:snapToGrid w:val="0"/>
          <w:lang w:val="x-none" w:eastAsia="x-none"/>
        </w:rPr>
        <w:t xml:space="preserve">«Об утверждении перечня автомобильных дорог общего пользования регионального или межмуниципального значения Ханты-Мансийского автономного округа – Югры и перечня автомобильных дорог общего пользования регионального или </w:t>
      </w:r>
      <w:r w:rsidRPr="004D1F5B">
        <w:rPr>
          <w:snapToGrid w:val="0"/>
          <w:lang w:val="x-none" w:eastAsia="x-none"/>
        </w:rPr>
        <w:lastRenderedPageBreak/>
        <w:t>межмуниципального значения Ханты-Мансийского автономного округа – Югры, подлежащих передаче в собственность муниципальных образований автономного округа»</w:t>
      </w:r>
      <w:r w:rsidRPr="004D1F5B">
        <w:rPr>
          <w:snapToGrid w:val="0"/>
          <w:lang w:eastAsia="x-none"/>
        </w:rPr>
        <w:t>;</w:t>
      </w:r>
    </w:p>
    <w:p w:rsidR="00677DC3" w:rsidRPr="004D1F5B" w:rsidRDefault="00677DC3" w:rsidP="00EC0C88">
      <w:pPr>
        <w:pStyle w:val="a6"/>
        <w:numPr>
          <w:ilvl w:val="0"/>
          <w:numId w:val="40"/>
        </w:numPr>
        <w:ind w:left="0" w:firstLine="360"/>
      </w:pPr>
      <w:r w:rsidRPr="004D1F5B">
        <w:t>Постановление Правительства Ханты-Мансийского автономного округа - Югры от 13.06.2007 № 154-п "О составе, порядке подготовки документов территориального планирования муниципальных образований Ханты-Мансийского автономного округа - Югры, порядке подготовки изменений и внесения их в такие документы, а также о составе, порядке подготовки планов реализации таких документов";</w:t>
      </w:r>
    </w:p>
    <w:p w:rsidR="00677DC3" w:rsidRPr="004D1F5B" w:rsidRDefault="00677DC3" w:rsidP="00EC0C88">
      <w:pPr>
        <w:pStyle w:val="a6"/>
        <w:numPr>
          <w:ilvl w:val="0"/>
          <w:numId w:val="40"/>
        </w:numPr>
        <w:ind w:left="0" w:firstLine="360"/>
      </w:pPr>
      <w:r w:rsidRPr="004D1F5B">
        <w:t>Постановление Правительства Ханты-Мансийского автономного округа - Югры от 24.12.2007 № 349-п "Об утверждении Схемы территориального планирования Ханты-Мансийского автономного округа – Югры".</w:t>
      </w:r>
    </w:p>
    <w:p w:rsidR="00926DE8" w:rsidRPr="004D1F5B" w:rsidRDefault="00267A07" w:rsidP="00267A07">
      <w:pPr>
        <w:pStyle w:val="20"/>
      </w:pPr>
      <w:bookmarkStart w:id="24" w:name="_Toc404270158"/>
      <w:r w:rsidRPr="004D1F5B">
        <w:t>Сведения о планах и программах комплексного социально-экономического развития муниципального образования</w:t>
      </w:r>
      <w:bookmarkEnd w:id="24"/>
    </w:p>
    <w:p w:rsidR="00C3710D" w:rsidRPr="004D1F5B" w:rsidRDefault="00C3710D" w:rsidP="00EC0C88">
      <w:pPr>
        <w:pStyle w:val="a6"/>
        <w:numPr>
          <w:ilvl w:val="0"/>
          <w:numId w:val="37"/>
        </w:numPr>
        <w:tabs>
          <w:tab w:val="left" w:pos="851"/>
        </w:tabs>
        <w:ind w:left="0" w:firstLine="567"/>
      </w:pPr>
      <w:bookmarkStart w:id="25" w:name="_Ref375241108"/>
      <w:r w:rsidRPr="004D1F5B">
        <w:rPr>
          <w:lang w:val="ru-RU"/>
        </w:rPr>
        <w:t>С</w:t>
      </w:r>
      <w:r w:rsidRPr="004D1F5B">
        <w:t>тратеги</w:t>
      </w:r>
      <w:r w:rsidRPr="004D1F5B">
        <w:rPr>
          <w:lang w:val="ru-RU"/>
        </w:rPr>
        <w:t xml:space="preserve">я </w:t>
      </w:r>
      <w:r w:rsidRPr="004D1F5B">
        <w:t>социально-экономического развития Уральского федерального округа на период до 2020 года</w:t>
      </w:r>
      <w:r w:rsidRPr="004D1F5B">
        <w:rPr>
          <w:lang w:val="ru-RU"/>
        </w:rPr>
        <w:t xml:space="preserve">, утвержденная </w:t>
      </w:r>
      <w:r w:rsidRPr="004D1F5B">
        <w:t>Распоряжение</w:t>
      </w:r>
      <w:r w:rsidRPr="004D1F5B">
        <w:rPr>
          <w:lang w:val="ru-RU"/>
        </w:rPr>
        <w:t>м</w:t>
      </w:r>
      <w:r w:rsidRPr="004D1F5B">
        <w:t xml:space="preserve"> Правительства Российской Федерации от 06.10.2011 № 1757-р</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С</w:t>
      </w:r>
      <w:r w:rsidRPr="004D1F5B">
        <w:t>тратеги</w:t>
      </w:r>
      <w:r w:rsidRPr="004D1F5B">
        <w:rPr>
          <w:lang w:val="ru-RU"/>
        </w:rPr>
        <w:t>я</w:t>
      </w:r>
      <w:r w:rsidRPr="004D1F5B">
        <w:t xml:space="preserve"> социально-экономического развития Ханты-Мансийского автономного округа - Югры до 2020 года и на период до 2030 года</w:t>
      </w:r>
      <w:r w:rsidRPr="004D1F5B">
        <w:rPr>
          <w:lang w:val="ru-RU"/>
        </w:rPr>
        <w:t>, утвержденная</w:t>
      </w:r>
      <w:r w:rsidRPr="004D1F5B">
        <w:t xml:space="preserve"> Распоряжение Правительства Ханты-Мансийского автономного округа – Югры от 22.03.2013 № 101-р</w:t>
      </w:r>
      <w:r w:rsidRPr="004D1F5B">
        <w:rPr>
          <w:lang w:val="ru-RU"/>
        </w:rPr>
        <w:t>п;</w:t>
      </w:r>
    </w:p>
    <w:p w:rsidR="00C3710D" w:rsidRPr="004D1F5B" w:rsidRDefault="00C3710D" w:rsidP="00EC0C88">
      <w:pPr>
        <w:pStyle w:val="a6"/>
        <w:numPr>
          <w:ilvl w:val="0"/>
          <w:numId w:val="37"/>
        </w:numPr>
        <w:tabs>
          <w:tab w:val="left" w:pos="851"/>
        </w:tabs>
        <w:ind w:left="0" w:firstLine="567"/>
      </w:pPr>
      <w:r w:rsidRPr="004D1F5B">
        <w:rPr>
          <w:lang w:val="ru-RU"/>
        </w:rPr>
        <w:t>С</w:t>
      </w:r>
      <w:r w:rsidRPr="004D1F5B">
        <w:t>тратеги</w:t>
      </w:r>
      <w:r w:rsidRPr="004D1F5B">
        <w:rPr>
          <w:lang w:val="ru-RU"/>
        </w:rPr>
        <w:t>я</w:t>
      </w:r>
      <w:r w:rsidRPr="004D1F5B">
        <w:t xml:space="preserve"> социально-экономического развития муниципального образования городской округ город Сургут на период до 2020 года</w:t>
      </w:r>
      <w:r w:rsidRPr="004D1F5B">
        <w:rPr>
          <w:lang w:val="ru-RU"/>
        </w:rPr>
        <w:t>, утвержденная</w:t>
      </w:r>
      <w:r w:rsidRPr="004D1F5B">
        <w:t xml:space="preserve"> Постановление</w:t>
      </w:r>
      <w:r w:rsidRPr="004D1F5B">
        <w:rPr>
          <w:lang w:val="ru-RU"/>
        </w:rPr>
        <w:t>м</w:t>
      </w:r>
      <w:r w:rsidRPr="004D1F5B">
        <w:t xml:space="preserve"> Главы города Сургута от 26.11.2009 № 85</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«Социально-экономическое развитие, инвестиции и инновации Ханты-Мансийского автономного округа-Югры на 2014-2020 годы»</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419-п</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«Развитие культуры и туризма в Ханты-Мансийском автономном округе-Югре на 2014-2020 годы</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427-п</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«Развитие лесного хозяйства и лесопромышленного комплекса Ханты-Мансийского автономного округа-Югры на 2014-2020 годы»</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425-п</w:t>
      </w:r>
      <w:r w:rsidRPr="004D1F5B">
        <w:rPr>
          <w:lang w:val="ru-RU"/>
        </w:rPr>
        <w:t>;</w:t>
      </w:r>
      <w:r w:rsidRPr="004D1F5B">
        <w:t xml:space="preserve"> </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«Развитие и использование минерально-сырьевой базы Ханты-Мансийского автономного округа-Югры на 2014-2020 годы»</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410-п</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«Развитие агропромышленного комплекса и рынков сельскохозяйственной продукции, сырья и продовольствия в Ханты-Мансийском автономном округе-Югре в 2014-2020 годах»</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420-п</w:t>
      </w:r>
      <w:r w:rsidRPr="004D1F5B">
        <w:rPr>
          <w:lang w:val="ru-RU"/>
        </w:rPr>
        <w:t>;</w:t>
      </w:r>
    </w:p>
    <w:p w:rsidR="00C3710D" w:rsidRPr="004D1F5B" w:rsidRDefault="00C3710D" w:rsidP="00EC0C88">
      <w:pPr>
        <w:pStyle w:val="a6"/>
        <w:numPr>
          <w:ilvl w:val="0"/>
          <w:numId w:val="37"/>
        </w:numPr>
        <w:tabs>
          <w:tab w:val="left" w:pos="851"/>
        </w:tabs>
        <w:ind w:left="0" w:firstLine="567"/>
      </w:pPr>
      <w:r w:rsidRPr="004D1F5B">
        <w:rPr>
          <w:lang w:val="ru-RU"/>
        </w:rPr>
        <w:t>Г</w:t>
      </w:r>
      <w:r w:rsidRPr="004D1F5B">
        <w:t>осударственн</w:t>
      </w:r>
      <w:r w:rsidRPr="004D1F5B">
        <w:rPr>
          <w:lang w:val="ru-RU"/>
        </w:rPr>
        <w:t>ая</w:t>
      </w:r>
      <w:r w:rsidRPr="004D1F5B">
        <w:t xml:space="preserve"> программ</w:t>
      </w:r>
      <w:r w:rsidRPr="004D1F5B">
        <w:rPr>
          <w:lang w:val="ru-RU"/>
        </w:rPr>
        <w:t>а</w:t>
      </w:r>
      <w:r w:rsidRPr="004D1F5B">
        <w:t xml:space="preserve"> Ханты-Мансийского автономного округа-Югры «Обеспечение доступным и комфортным жильем жителей Ханты-Мансийского </w:t>
      </w:r>
      <w:r w:rsidRPr="004D1F5B">
        <w:lastRenderedPageBreak/>
        <w:t>автономного округа-Югры в 214-2020 годах»</w:t>
      </w:r>
      <w:r w:rsidRPr="004D1F5B">
        <w:rPr>
          <w:lang w:val="ru-RU"/>
        </w:rPr>
        <w:t>, утвержденная</w:t>
      </w:r>
      <w:r w:rsidRPr="004D1F5B">
        <w:t xml:space="preserve"> Постановление</w:t>
      </w:r>
      <w:r w:rsidRPr="004D1F5B">
        <w:rPr>
          <w:lang w:val="ru-RU"/>
        </w:rPr>
        <w:t>м</w:t>
      </w:r>
      <w:r w:rsidRPr="004D1F5B">
        <w:t xml:space="preserve"> Правительства Ханты-Мансийского автономного округа-Югры от 09.10.2013 № 408-п</w:t>
      </w:r>
      <w:r w:rsidRPr="004D1F5B">
        <w:rPr>
          <w:lang w:val="ru-RU"/>
        </w:rPr>
        <w:t>;</w:t>
      </w:r>
    </w:p>
    <w:p w:rsidR="00C3710D" w:rsidRPr="004D1F5B" w:rsidRDefault="00C3710D" w:rsidP="00EC0C88">
      <w:pPr>
        <w:pStyle w:val="a6"/>
        <w:numPr>
          <w:ilvl w:val="0"/>
          <w:numId w:val="37"/>
        </w:numPr>
        <w:tabs>
          <w:tab w:val="left" w:pos="851"/>
          <w:tab w:val="left" w:pos="993"/>
        </w:tabs>
        <w:ind w:left="0" w:firstLine="567"/>
      </w:pPr>
      <w:r w:rsidRPr="004D1F5B">
        <w:rPr>
          <w:lang w:val="ru-RU"/>
        </w:rPr>
        <w:t>М</w:t>
      </w:r>
      <w:r w:rsidRPr="004D1F5B">
        <w:t>униципальн</w:t>
      </w:r>
      <w:r w:rsidRPr="004D1F5B">
        <w:rPr>
          <w:lang w:val="ru-RU"/>
        </w:rPr>
        <w:t>ая</w:t>
      </w:r>
      <w:r w:rsidRPr="004D1F5B">
        <w:t xml:space="preserve"> программ</w:t>
      </w:r>
      <w:r w:rsidRPr="004D1F5B">
        <w:rPr>
          <w:lang w:val="ru-RU"/>
        </w:rPr>
        <w:t>а</w:t>
      </w:r>
      <w:r w:rsidRPr="004D1F5B">
        <w:t xml:space="preserve"> «Развитие агропромышленного комплекса в городе Сургуте на 2014-2016 годы»</w:t>
      </w:r>
      <w:r w:rsidRPr="004D1F5B">
        <w:rPr>
          <w:lang w:val="ru-RU"/>
        </w:rPr>
        <w:t>, утвержденная</w:t>
      </w:r>
      <w:r w:rsidRPr="004D1F5B">
        <w:t xml:space="preserve"> Постановление</w:t>
      </w:r>
      <w:r w:rsidRPr="004D1F5B">
        <w:rPr>
          <w:lang w:val="ru-RU"/>
        </w:rPr>
        <w:t>м</w:t>
      </w:r>
      <w:r w:rsidRPr="004D1F5B">
        <w:t xml:space="preserve"> Администрации города Сургута от 13.12.2013 № 8991</w:t>
      </w:r>
      <w:r w:rsidRPr="004D1F5B">
        <w:rPr>
          <w:lang w:val="ru-RU"/>
        </w:rPr>
        <w:t>;</w:t>
      </w:r>
    </w:p>
    <w:p w:rsidR="00C3710D" w:rsidRPr="004D1F5B" w:rsidRDefault="00C3710D" w:rsidP="00EC0C88">
      <w:pPr>
        <w:pStyle w:val="a6"/>
        <w:numPr>
          <w:ilvl w:val="0"/>
          <w:numId w:val="37"/>
        </w:numPr>
        <w:tabs>
          <w:tab w:val="left" w:pos="851"/>
          <w:tab w:val="left" w:pos="993"/>
        </w:tabs>
        <w:ind w:left="0" w:firstLine="567"/>
      </w:pPr>
      <w:r w:rsidRPr="004D1F5B">
        <w:rPr>
          <w:lang w:val="ru-RU"/>
        </w:rPr>
        <w:t>М</w:t>
      </w:r>
      <w:r w:rsidRPr="004D1F5B">
        <w:t>униципальн</w:t>
      </w:r>
      <w:r w:rsidRPr="004D1F5B">
        <w:rPr>
          <w:lang w:val="ru-RU"/>
        </w:rPr>
        <w:t>ая</w:t>
      </w:r>
      <w:r w:rsidRPr="004D1F5B">
        <w:t xml:space="preserve"> программ</w:t>
      </w:r>
      <w:r w:rsidRPr="004D1F5B">
        <w:rPr>
          <w:lang w:val="ru-RU"/>
        </w:rPr>
        <w:t xml:space="preserve">а </w:t>
      </w:r>
      <w:r w:rsidRPr="004D1F5B">
        <w:t>«Развитие культуры и туризма в городе Сургуте на 2014-2016 годы»</w:t>
      </w:r>
      <w:r w:rsidRPr="004D1F5B">
        <w:rPr>
          <w:lang w:val="ru-RU"/>
        </w:rPr>
        <w:t>, утвержденная</w:t>
      </w:r>
      <w:r w:rsidRPr="004D1F5B">
        <w:t xml:space="preserve"> Постановление</w:t>
      </w:r>
      <w:r w:rsidRPr="004D1F5B">
        <w:rPr>
          <w:lang w:val="ru-RU"/>
        </w:rPr>
        <w:t>м</w:t>
      </w:r>
      <w:r w:rsidRPr="004D1F5B">
        <w:t xml:space="preserve"> Администрации города Сургута от 13.12.2013 № 8976</w:t>
      </w:r>
      <w:r w:rsidRPr="004D1F5B">
        <w:rPr>
          <w:lang w:val="ru-RU"/>
        </w:rPr>
        <w:t xml:space="preserve">; </w:t>
      </w:r>
    </w:p>
    <w:p w:rsidR="00C3710D" w:rsidRPr="004D1F5B" w:rsidRDefault="00C3710D" w:rsidP="00EC0C88">
      <w:pPr>
        <w:pStyle w:val="a6"/>
        <w:numPr>
          <w:ilvl w:val="0"/>
          <w:numId w:val="37"/>
        </w:numPr>
        <w:tabs>
          <w:tab w:val="left" w:pos="851"/>
          <w:tab w:val="left" w:pos="993"/>
        </w:tabs>
        <w:ind w:left="0" w:firstLine="567"/>
      </w:pPr>
      <w:r w:rsidRPr="004D1F5B">
        <w:rPr>
          <w:lang w:val="ru-RU"/>
        </w:rPr>
        <w:t>М</w:t>
      </w:r>
      <w:r w:rsidRPr="004D1F5B">
        <w:t>униципальн</w:t>
      </w:r>
      <w:r w:rsidRPr="004D1F5B">
        <w:rPr>
          <w:lang w:val="ru-RU"/>
        </w:rPr>
        <w:t>ая</w:t>
      </w:r>
      <w:r w:rsidRPr="004D1F5B">
        <w:t xml:space="preserve"> программ</w:t>
      </w:r>
      <w:r w:rsidRPr="004D1F5B">
        <w:rPr>
          <w:lang w:val="ru-RU"/>
        </w:rPr>
        <w:t>а</w:t>
      </w:r>
      <w:r w:rsidRPr="004D1F5B">
        <w:t xml:space="preserve"> «Улучшение жилищных условий населения города Сургута на 2014-2020 годы»</w:t>
      </w:r>
      <w:r w:rsidRPr="004D1F5B">
        <w:rPr>
          <w:lang w:val="ru-RU"/>
        </w:rPr>
        <w:t>, утвержденная</w:t>
      </w:r>
      <w:r w:rsidRPr="004D1F5B">
        <w:t xml:space="preserve"> Постановление</w:t>
      </w:r>
      <w:r w:rsidRPr="004D1F5B">
        <w:rPr>
          <w:lang w:val="ru-RU"/>
        </w:rPr>
        <w:t>м</w:t>
      </w:r>
      <w:r w:rsidRPr="004D1F5B">
        <w:t xml:space="preserve"> Администрации города Сургута от 12.12.2013 № 8965</w:t>
      </w:r>
      <w:r w:rsidRPr="004D1F5B">
        <w:rPr>
          <w:lang w:val="ru-RU"/>
        </w:rPr>
        <w:t>.</w:t>
      </w:r>
    </w:p>
    <w:p w:rsidR="00C3710D" w:rsidRPr="004D1F5B" w:rsidRDefault="00C3710D" w:rsidP="00C3710D">
      <w:pPr>
        <w:pStyle w:val="af0"/>
      </w:pPr>
      <w:r w:rsidRPr="004D1F5B">
        <w:t>Жилищная сфера</w:t>
      </w:r>
    </w:p>
    <w:p w:rsidR="00C3710D" w:rsidRPr="004D1F5B" w:rsidRDefault="00C3710D" w:rsidP="00C3710D">
      <w:pPr>
        <w:pStyle w:val="13"/>
      </w:pPr>
      <w:r w:rsidRPr="004D1F5B">
        <w:t>Постановление Правительства ХМАО - Югры от 09.10.2013 № 408-п «О государственной программе Ханты-Мансийского автономного округа - Югры «Обеспечение доступным и комфортным жильем жителей Ханты-Мансийского автономного округа - Югры в 2014 - 2020 годах»;</w:t>
      </w:r>
    </w:p>
    <w:p w:rsidR="00C3710D" w:rsidRPr="004D1F5B" w:rsidRDefault="00C3710D" w:rsidP="00C3710D">
      <w:pPr>
        <w:pStyle w:val="13"/>
      </w:pPr>
      <w:r w:rsidRPr="004D1F5B">
        <w:t>Постановление главы города Сургута от 26.11.2009 № 85 «Об утверждении стратегии социально-экономического развития муниципального образования городской округ город Сургут на период до 2020 года»;</w:t>
      </w:r>
    </w:p>
    <w:p w:rsidR="00C3710D" w:rsidRPr="004D1F5B" w:rsidRDefault="00C3710D" w:rsidP="00C3710D">
      <w:pPr>
        <w:pStyle w:val="13"/>
      </w:pPr>
      <w:r w:rsidRPr="004D1F5B">
        <w:t>Постановление Администрации города Сургута от 12.12.2013 № 8965 «Об утверждении муниципальной программы «Улучшение жилищных условий населения города Сургута на 2014 - 2020 годы»;</w:t>
      </w:r>
    </w:p>
    <w:p w:rsidR="00C3710D" w:rsidRPr="004D1F5B" w:rsidRDefault="00C3710D" w:rsidP="00C3710D">
      <w:pPr>
        <w:pStyle w:val="13"/>
      </w:pPr>
      <w:r w:rsidRPr="004D1F5B">
        <w:t>Муниципальная адресная программа сноса и реконструкции многоквартирных домов на отдельных застроенных территориях города Сургута на 2011 - 2020 годы, утвержденная Решением Думы города Сургута от 04.03.2011 № 873-IV ДГ.</w:t>
      </w:r>
    </w:p>
    <w:p w:rsidR="00C3710D" w:rsidRPr="004D1F5B" w:rsidRDefault="00C3710D" w:rsidP="00C3710D">
      <w:pPr>
        <w:pStyle w:val="af0"/>
      </w:pPr>
      <w:r w:rsidRPr="004D1F5B">
        <w:t>Социальная сфера</w:t>
      </w:r>
    </w:p>
    <w:p w:rsidR="00C3710D" w:rsidRPr="004D1F5B" w:rsidRDefault="00C3710D" w:rsidP="00C3710D">
      <w:pPr>
        <w:pStyle w:val="a6"/>
      </w:pPr>
      <w:r w:rsidRPr="004D1F5B">
        <w:t>С целью создания условий для комфортного проживания населения на территории муниципального образования городского округа город Сургут действует ряд целевых программ, в рамках которых определены стратегия, ключевые направления, приоритеты, основные задачи и механизмы реализации градостроительной политики в социальной сфере, дифференцированной по отраслевым составляющим:</w:t>
      </w:r>
    </w:p>
    <w:p w:rsidR="00C3710D" w:rsidRPr="004D1F5B" w:rsidRDefault="00C3710D" w:rsidP="007E41E7">
      <w:pPr>
        <w:pStyle w:val="13"/>
        <w:numPr>
          <w:ilvl w:val="0"/>
          <w:numId w:val="13"/>
        </w:numPr>
      </w:pPr>
      <w:r w:rsidRPr="004D1F5B">
        <w:t>Стратегия развития культуры в Ханты-Мансийском автономном округе - Югре до 2020 года и на период до 2030 года, утвержденная Постановлением Правительства ХМАО - Югры от 18.05.2013 № 185-п;</w:t>
      </w:r>
    </w:p>
    <w:p w:rsidR="00C3710D" w:rsidRPr="004D1F5B" w:rsidRDefault="00C3710D" w:rsidP="00C3710D">
      <w:pPr>
        <w:pStyle w:val="13"/>
      </w:pPr>
      <w:r w:rsidRPr="004D1F5B">
        <w:t xml:space="preserve"> Прогноз социально-экономического развития муниципального образования городской округ город Сургут на 2014 год и плановый период 2015 - 2016 годов, утвержденный Постановлением Администрации города Сургута от 31.10.2013 № 7920</w:t>
      </w:r>
    </w:p>
    <w:p w:rsidR="00C3710D" w:rsidRPr="004D1F5B" w:rsidRDefault="00C3710D" w:rsidP="00C3710D">
      <w:pPr>
        <w:pStyle w:val="13"/>
      </w:pPr>
      <w:r w:rsidRPr="004D1F5B">
        <w:t>Адресная инвестиционная программа Ханты-Мансийского автономного округа - Югры на 2013 год и на плановый период 2014 и 2015 годов, утвержденная Постановлением Правительства ХМАО - Югры от 01.12.2012 № 482-п;</w:t>
      </w:r>
    </w:p>
    <w:p w:rsidR="00C3710D" w:rsidRPr="004D1F5B" w:rsidRDefault="00C3710D" w:rsidP="00C3710D">
      <w:pPr>
        <w:pStyle w:val="13"/>
      </w:pPr>
      <w:r w:rsidRPr="004D1F5B">
        <w:t xml:space="preserve"> Адресная инвестиционная программа Ханты-Мансийского автономного округа - Югры на 2014 год и на плановый период 2015 и 2016 годов, утвержденная Постановлением Правительства ХМАО - Югры от 13.12.2013 № 542-п;</w:t>
      </w:r>
    </w:p>
    <w:p w:rsidR="00C3710D" w:rsidRPr="004D1F5B" w:rsidRDefault="00C3710D" w:rsidP="00C3710D">
      <w:pPr>
        <w:pStyle w:val="13"/>
      </w:pPr>
      <w:r w:rsidRPr="004D1F5B">
        <w:t>Государственная программа Ханты-Мансийского автономного округа - Югры «Развитие образования в Ханты-Мансийском автономном округе - Югре на 2014 - 2020 годы», утвержденная Постановлением Правительства ХМАО - Югры от 09.10.2013             № 413-п (ред. от 17.01.2014);</w:t>
      </w:r>
    </w:p>
    <w:p w:rsidR="00C3710D" w:rsidRPr="004D1F5B" w:rsidRDefault="00C3710D" w:rsidP="00C3710D">
      <w:pPr>
        <w:pStyle w:val="13"/>
      </w:pPr>
      <w:r w:rsidRPr="004D1F5B">
        <w:lastRenderedPageBreak/>
        <w:t>Областная целевая Программа по реализации статьи 2 Договора между органами государственной власти Тюменской области, Ханты-Мансийского автономного округа - Югры и Ямало-Ненецкого автономного округа N 150 от 16.08.2004 на 2005 - 2009 годы», утвержденная Постановлением Совета Губернаторов от 13.10.2004 № 137/СГ;</w:t>
      </w:r>
    </w:p>
    <w:p w:rsidR="00C3710D" w:rsidRPr="004D1F5B" w:rsidRDefault="00C3710D" w:rsidP="00C3710D">
      <w:pPr>
        <w:pStyle w:val="13"/>
      </w:pPr>
      <w:r w:rsidRPr="004D1F5B">
        <w:t xml:space="preserve">Муниципальная программа «Развитие образования города Сургута на 2014 - 2016 годы», утвержденная Постановлением Администрации города Сургута от 13.12.2013          № 8993; </w:t>
      </w:r>
    </w:p>
    <w:p w:rsidR="00C3710D" w:rsidRPr="004D1F5B" w:rsidRDefault="00C3710D" w:rsidP="00C3710D">
      <w:pPr>
        <w:pStyle w:val="13"/>
      </w:pPr>
      <w:r w:rsidRPr="004D1F5B">
        <w:t>Постановление Правительства ХМАО - Югры от 09.10.2013 № 427-п «О государственной программе Ханты-Мансийского автономного округа - Югры «Развитие культуры и туризма в Ханты-Мансийском автономном округе - Югре на 2014 - 2020 годы»;</w:t>
      </w:r>
    </w:p>
    <w:p w:rsidR="00C3710D" w:rsidRPr="004D1F5B" w:rsidRDefault="00C3710D" w:rsidP="00C3710D">
      <w:pPr>
        <w:pStyle w:val="13"/>
      </w:pPr>
      <w:r w:rsidRPr="004D1F5B">
        <w:t>Муниципальная программа «Развитие культуры и туризма в городе Сургуте на 2014 - 2016 годы», утвержденная Постановлением Администрации города Сургута от 13.12.2013 № 8976;</w:t>
      </w:r>
    </w:p>
    <w:p w:rsidR="00C3710D" w:rsidRPr="004D1F5B" w:rsidRDefault="00C3710D" w:rsidP="00C3710D">
      <w:pPr>
        <w:pStyle w:val="13"/>
      </w:pPr>
      <w:r w:rsidRPr="004D1F5B">
        <w:t xml:space="preserve">  Муниципальная программа «Развитие физической культуры и спорта в городе Сургуте на 2014 – 2016 годы», утвержденная Постановлением администрации города Сургута от 13.12.2013 № 8989.</w:t>
      </w:r>
    </w:p>
    <w:bookmarkEnd w:id="25"/>
    <w:p w:rsidR="00D04F69" w:rsidRPr="004D1F5B" w:rsidRDefault="00D04F69" w:rsidP="00D04F69">
      <w:pPr>
        <w:pStyle w:val="a6"/>
      </w:pPr>
      <w:r w:rsidRPr="004D1F5B">
        <w:t xml:space="preserve">С целью обеспечения развития аэропортовой сети и задачи соответствия современным требованиям обслуживания, Федеральной целевой программой "Развитие транспортной системы России (2010 - 2020 годы)", предусмотрена реконструкция аэропортового комплекса. </w:t>
      </w:r>
    </w:p>
    <w:p w:rsidR="00D04F69" w:rsidRPr="004D1F5B" w:rsidRDefault="00D04F69" w:rsidP="00D04F69">
      <w:pPr>
        <w:pStyle w:val="a6"/>
        <w:rPr>
          <w:lang w:val="ru-RU"/>
        </w:rPr>
      </w:pPr>
      <w:r w:rsidRPr="004D1F5B">
        <w:t>Транспортной стратегии Российской Федерации на период до 2030 года предусмотрено создание современной системы транспортно-экспедиционного обслуживания и терминального хозяйства в пунктах взаимодействия различных видов транспорта в районе речного порта.</w:t>
      </w:r>
    </w:p>
    <w:p w:rsidR="00B1747C" w:rsidRPr="004D1F5B" w:rsidRDefault="00B1747C" w:rsidP="00B1747C">
      <w:pPr>
        <w:pStyle w:val="af0"/>
      </w:pPr>
      <w:r w:rsidRPr="004D1F5B">
        <w:t>Инженерная инфраструктура</w:t>
      </w:r>
    </w:p>
    <w:p w:rsidR="00D04F69" w:rsidRPr="004D1F5B" w:rsidRDefault="00D04F69" w:rsidP="00D04F69">
      <w:pPr>
        <w:pStyle w:val="a6"/>
      </w:pPr>
      <w:r w:rsidRPr="004D1F5B">
        <w:t xml:space="preserve">С целью создания условий для комфортного проживания населения, а также обеспечения развития </w:t>
      </w:r>
      <w:r w:rsidR="00075CE3" w:rsidRPr="004D1F5B">
        <w:rPr>
          <w:lang w:val="ru-RU"/>
        </w:rPr>
        <w:t>инженерной инфраструктуры</w:t>
      </w:r>
      <w:r w:rsidRPr="004D1F5B">
        <w:t xml:space="preserve"> разработан ряд программ, в рамках которых определены основные планы </w:t>
      </w:r>
      <w:r w:rsidR="00075CE3" w:rsidRPr="004D1F5B">
        <w:rPr>
          <w:lang w:val="ru-RU"/>
        </w:rPr>
        <w:t>по размещению объектов местного значения</w:t>
      </w:r>
      <w:r w:rsidRPr="004D1F5B">
        <w:t xml:space="preserve"> на территории муниципального образования городской округ город Сургут. Перечень основных программных документов приведён ниже:</w:t>
      </w:r>
    </w:p>
    <w:p w:rsidR="00D04F69" w:rsidRPr="004D1F5B" w:rsidRDefault="00D04F69" w:rsidP="00EC0C88">
      <w:pPr>
        <w:pStyle w:val="13"/>
        <w:numPr>
          <w:ilvl w:val="0"/>
          <w:numId w:val="48"/>
        </w:numPr>
      </w:pPr>
      <w:r w:rsidRPr="004D1F5B">
        <w:t>Постановление Администрации г. Сургута от 29.11.2012 г. N 9199 «О долгосрочной целевой программе «Модернизация и реформирование жилищно-коммунального комплекса муниципального образования городской округ город Сургут на 2013 - 2015 годы» (с изменениями от 11.07.2013 № 4950, от 29.08.2013 № 6210, от 24.12.2013 № 9464). Постановлением Администрации г. Сургута от 03.02.2014 № 707 признано утратившим силу;</w:t>
      </w:r>
    </w:p>
    <w:p w:rsidR="00D04F69" w:rsidRPr="004D1F5B" w:rsidRDefault="00D04F69" w:rsidP="00D04F69">
      <w:pPr>
        <w:pStyle w:val="13"/>
      </w:pPr>
      <w:r w:rsidRPr="004D1F5B">
        <w:t>Решение Думы г. Сургута от 13.05.2008 №381-IV ДГ  «О программе комплексного развития систем коммунальной инфраструктуры муниципального образования городской округ город Сургут на 2008-2018 годы» (ред. от 02.04.2010 N 717-IV ДГ);</w:t>
      </w:r>
    </w:p>
    <w:p w:rsidR="00D04F69" w:rsidRPr="004D1F5B" w:rsidRDefault="00D04F69" w:rsidP="00D04F69">
      <w:pPr>
        <w:pStyle w:val="13"/>
      </w:pPr>
      <w:r w:rsidRPr="004D1F5B">
        <w:t>Решение Думы г. Сургута от 02.07.2009 № 587-IV ДГ «Об инвестиционной программе «Развитие систем водоснабжения на территории муниципального образования городской округ город Сургут» на 2009-2018 годы» (ред. от 27.06.2012 N 212-V ДГ);</w:t>
      </w:r>
    </w:p>
    <w:p w:rsidR="00D04F69" w:rsidRPr="004D1F5B" w:rsidRDefault="00D04F69" w:rsidP="00D04F69">
      <w:pPr>
        <w:pStyle w:val="13"/>
      </w:pPr>
      <w:r w:rsidRPr="004D1F5B">
        <w:t xml:space="preserve">Постановление Администрации г. Сургута от 30.09.2009 № 3764 «О долгосрочной целевой программе «Проектирование и строительство инженерных сетей на 2010 - 2015 годы» (ред. от 28.01.2010 </w:t>
      </w:r>
      <w:hyperlink r:id="rId13" w:history="1">
        <w:r w:rsidRPr="004D1F5B">
          <w:t>N 308</w:t>
        </w:r>
      </w:hyperlink>
      <w:r w:rsidRPr="004D1F5B">
        <w:t xml:space="preserve">, от 05.07.2010 </w:t>
      </w:r>
      <w:hyperlink r:id="rId14" w:history="1">
        <w:r w:rsidRPr="004D1F5B">
          <w:t>N 3305</w:t>
        </w:r>
      </w:hyperlink>
      <w:r w:rsidRPr="004D1F5B">
        <w:t xml:space="preserve">, от 13.01.2011 </w:t>
      </w:r>
      <w:hyperlink r:id="rId15" w:history="1">
        <w:r w:rsidRPr="004D1F5B">
          <w:t>N 67</w:t>
        </w:r>
      </w:hyperlink>
      <w:r w:rsidRPr="004D1F5B">
        <w:t xml:space="preserve">, от 17.06.2011 </w:t>
      </w:r>
      <w:hyperlink r:id="rId16" w:history="1">
        <w:r w:rsidRPr="004D1F5B">
          <w:t>N 3677</w:t>
        </w:r>
      </w:hyperlink>
      <w:r w:rsidRPr="004D1F5B">
        <w:t xml:space="preserve">, от 23.03.2012 </w:t>
      </w:r>
      <w:hyperlink r:id="rId17" w:history="1">
        <w:r w:rsidRPr="004D1F5B">
          <w:t>N 1904</w:t>
        </w:r>
      </w:hyperlink>
      <w:r w:rsidRPr="004D1F5B">
        <w:t xml:space="preserve">, от 02.11.2012 </w:t>
      </w:r>
      <w:hyperlink r:id="rId18" w:history="1">
        <w:r w:rsidRPr="004D1F5B">
          <w:t>N 8448</w:t>
        </w:r>
      </w:hyperlink>
      <w:r w:rsidRPr="004D1F5B">
        <w:t>, от 17.01.2013 №176);</w:t>
      </w:r>
    </w:p>
    <w:p w:rsidR="00D04F69" w:rsidRPr="004D1F5B" w:rsidRDefault="00D04F69" w:rsidP="00D04F69">
      <w:pPr>
        <w:pStyle w:val="13"/>
      </w:pPr>
      <w:r w:rsidRPr="004D1F5B">
        <w:t xml:space="preserve">Решение Думы г. Сургута от 15.06.2011 г. № 57-V ДГ «О внесении изменений в решение Думы от 2 июля 2009 г. № 586-IV ДГ «Об инвестиционной программе «Развитие </w:t>
      </w:r>
      <w:r w:rsidRPr="004D1F5B">
        <w:lastRenderedPageBreak/>
        <w:t>систем водоотведения на территории муниципального образования городской округ город Сургут» на 2009 - 2018 годы»;</w:t>
      </w:r>
    </w:p>
    <w:p w:rsidR="00D04F69" w:rsidRPr="004D1F5B" w:rsidRDefault="00D04F69" w:rsidP="00D04F69">
      <w:pPr>
        <w:pStyle w:val="13"/>
      </w:pPr>
      <w:r w:rsidRPr="004D1F5B">
        <w:t>Постановление Администрации г. Сургута от 08.08.2013 № 5775 «Об утверждении схемы теплоснабжения города Сургута по результатам публичных слушаний»;</w:t>
      </w:r>
    </w:p>
    <w:p w:rsidR="00D04F69" w:rsidRPr="004D1F5B" w:rsidRDefault="00D04F69" w:rsidP="00D04F69">
      <w:pPr>
        <w:pStyle w:val="13"/>
      </w:pPr>
      <w:r w:rsidRPr="004D1F5B">
        <w:t>Постановление Администрации г. Сургута от 21.06.2007 № 1926 «О применении проекта «Генеральная схема хозбытовой канализации города Сургута на период 2005-2010 годы с перспективой до 2015 года»;</w:t>
      </w:r>
    </w:p>
    <w:p w:rsidR="00D04F69" w:rsidRPr="004D1F5B" w:rsidRDefault="00D04F69" w:rsidP="00D04F69">
      <w:pPr>
        <w:pStyle w:val="13"/>
      </w:pPr>
      <w:r w:rsidRPr="004D1F5B">
        <w:t>Постановление Администрации г. Сургута от 21.06.2007 № 1925 «О применении проекта «Генеральная схема водоснабжения города Сургута на период 2005-2010 годы с перспективой до 2015 года»;</w:t>
      </w:r>
    </w:p>
    <w:p w:rsidR="00D04F69" w:rsidRPr="004D1F5B" w:rsidRDefault="00D04F69" w:rsidP="00D04F69">
      <w:pPr>
        <w:pStyle w:val="13"/>
      </w:pPr>
      <w:r w:rsidRPr="004D1F5B">
        <w:t>Постановление Администрации г. Сургута от 25.07.2006 г. N 1730 «О применении проекта «Генеральная схема газоснабжения города Сургута на период 2005 - 2010 годы с перспективой до 2015 года»;</w:t>
      </w:r>
    </w:p>
    <w:p w:rsidR="00D04F69" w:rsidRPr="004D1F5B" w:rsidRDefault="00D04F69" w:rsidP="00D04F69">
      <w:pPr>
        <w:pStyle w:val="13"/>
      </w:pPr>
      <w:r w:rsidRPr="004D1F5B">
        <w:t>Постановление Администрации г. Сургута от 13.12.2013г. № 8973 «Об утверждении муниципальной программы «Проектирование и строительство объектов инженерной инфраструктуры на территории города Сургута  в 2014 – 2020 годах»;</w:t>
      </w:r>
    </w:p>
    <w:p w:rsidR="00D04F69" w:rsidRPr="004D1F5B" w:rsidRDefault="00D04F69" w:rsidP="00D04F69">
      <w:pPr>
        <w:pStyle w:val="13"/>
      </w:pPr>
      <w:r w:rsidRPr="004D1F5B">
        <w:t>Постановление Администрации г. Сургута от 13.12.2013 № 8997 «Об утверждении муниципальной программы «Развитие коммунального комплекса в городе Сургуте на 2014 – 2016 годы».</w:t>
      </w:r>
    </w:p>
    <w:p w:rsidR="00D04F69" w:rsidRPr="004D1F5B" w:rsidRDefault="00D04F69" w:rsidP="00D04F69">
      <w:pPr>
        <w:pStyle w:val="13"/>
        <w:numPr>
          <w:ilvl w:val="0"/>
          <w:numId w:val="0"/>
        </w:numPr>
      </w:pPr>
    </w:p>
    <w:p w:rsidR="00CA69A4" w:rsidRPr="004D1F5B" w:rsidRDefault="00267A07" w:rsidP="00267A07">
      <w:pPr>
        <w:pStyle w:val="12"/>
      </w:pPr>
      <w:bookmarkStart w:id="26" w:name="_Toc404270159"/>
      <w:r w:rsidRPr="004D1F5B">
        <w:lastRenderedPageBreak/>
        <w:t>Анализ использования территории городского округа</w:t>
      </w:r>
      <w:bookmarkEnd w:id="26"/>
    </w:p>
    <w:p w:rsidR="00CA69A4" w:rsidRPr="004D1F5B" w:rsidRDefault="008E1E7B" w:rsidP="008E1E7B">
      <w:pPr>
        <w:pStyle w:val="20"/>
        <w:rPr>
          <w:lang w:val="ru-RU"/>
        </w:rPr>
      </w:pPr>
      <w:bookmarkStart w:id="27" w:name="_Toc404270160"/>
      <w:r w:rsidRPr="004D1F5B">
        <w:t>Общая характеристика территории</w:t>
      </w:r>
      <w:bookmarkEnd w:id="27"/>
    </w:p>
    <w:p w:rsidR="0018617A" w:rsidRPr="004D1F5B" w:rsidRDefault="0018617A" w:rsidP="0018617A">
      <w:pPr>
        <w:pStyle w:val="a6"/>
      </w:pPr>
      <w:r w:rsidRPr="004D1F5B">
        <w:t xml:space="preserve">Сургут – </w:t>
      </w:r>
      <w:r w:rsidRPr="004D1F5B">
        <w:rPr>
          <w:lang w:val="ru-RU"/>
        </w:rPr>
        <w:t xml:space="preserve">город окружного подчинения Ханты-Мансийского автономного округа – Югры, </w:t>
      </w:r>
      <w:r w:rsidRPr="004D1F5B">
        <w:t>крупнейши</w:t>
      </w:r>
      <w:r w:rsidRPr="004D1F5B">
        <w:rPr>
          <w:lang w:val="ru-RU"/>
        </w:rPr>
        <w:t>й</w:t>
      </w:r>
      <w:r w:rsidRPr="004D1F5B">
        <w:t xml:space="preserve"> </w:t>
      </w:r>
      <w:r w:rsidRPr="004D1F5B">
        <w:rPr>
          <w:lang w:val="ru-RU"/>
        </w:rPr>
        <w:t xml:space="preserve">промышленный и культурный центр </w:t>
      </w:r>
      <w:r w:rsidRPr="004D1F5B">
        <w:t xml:space="preserve">автономного округа, </w:t>
      </w:r>
      <w:r w:rsidRPr="004D1F5B">
        <w:rPr>
          <w:lang w:val="ru-RU"/>
        </w:rPr>
        <w:t xml:space="preserve">Тюменской области, один из главных центров нефтедобывающей промышленности. </w:t>
      </w:r>
      <w:r w:rsidRPr="004D1F5B">
        <w:t>Законом Ханты-Мансийского автономного округа - Югры от 25.11.2004 № 63-оз «О статусе и границах муниципальных образований Ханты-Мансийского автономного округа - Югры» муниципальное образование город окружного значения Сургут наделено статусом городского округа</w:t>
      </w:r>
      <w:r w:rsidRPr="004D1F5B">
        <w:rPr>
          <w:lang w:val="ru-RU"/>
        </w:rPr>
        <w:t>, с находящимся в его составе населенным пунктом г. Сургутом (далее также – город). Населенный пункт г. Сургут является административным центром Сургутского района Ханты-Мансийского автономного округа – Югры</w:t>
      </w:r>
      <w:r w:rsidRPr="004D1F5B">
        <w:t>.</w:t>
      </w:r>
    </w:p>
    <w:p w:rsidR="0018617A" w:rsidRPr="004D1F5B" w:rsidRDefault="0018617A" w:rsidP="0018617A">
      <w:pPr>
        <w:ind w:firstLine="720"/>
        <w:jc w:val="both"/>
        <w:rPr>
          <w:lang w:eastAsia="x-none"/>
        </w:rPr>
      </w:pPr>
      <w:r w:rsidRPr="004D1F5B">
        <w:rPr>
          <w:lang w:val="x-none"/>
        </w:rPr>
        <w:t xml:space="preserve">Город </w:t>
      </w:r>
      <w:r w:rsidRPr="004D1F5B">
        <w:t>расположен на правом берегу р</w:t>
      </w:r>
      <w:r w:rsidRPr="004D1F5B">
        <w:rPr>
          <w:lang w:val="x-none"/>
        </w:rPr>
        <w:t>еки</w:t>
      </w:r>
      <w:r w:rsidRPr="004D1F5B">
        <w:t xml:space="preserve"> Об</w:t>
      </w:r>
      <w:r w:rsidRPr="004D1F5B">
        <w:rPr>
          <w:lang w:val="x-none"/>
        </w:rPr>
        <w:t>и.</w:t>
      </w:r>
      <w:r w:rsidRPr="004D1F5B">
        <w:t xml:space="preserve"> В районе г. Сургута русло реки разделяется на два основных рукава — Обь и Юганскую Обь.  Город находится на шестидесятой северной широте. Площадь городского округа город Сургут  - 35 397 га.</w:t>
      </w:r>
      <w:r w:rsidRPr="004D1F5B">
        <w:rPr>
          <w:rFonts w:ascii="Tahoma" w:hAnsi="Tahoma" w:cs="Tahoma"/>
          <w:sz w:val="18"/>
          <w:szCs w:val="18"/>
        </w:rPr>
        <w:t xml:space="preserve"> </w:t>
      </w:r>
      <w:r w:rsidRPr="004D1F5B">
        <w:rPr>
          <w:lang w:eastAsia="x-none"/>
        </w:rPr>
        <w:t>Территория городского округа граничит с муниципальными образованиями: Сургутский район, городское поселение Белый Яр, городское поселение Барсово, сельское поселение Солнечный.</w:t>
      </w:r>
    </w:p>
    <w:p w:rsidR="0018617A" w:rsidRPr="004D1F5B" w:rsidRDefault="0018617A" w:rsidP="0018617A">
      <w:pPr>
        <w:ind w:firstLine="720"/>
        <w:jc w:val="both"/>
        <w:rPr>
          <w:lang w:eastAsia="x-none"/>
        </w:rPr>
      </w:pPr>
      <w:r w:rsidRPr="004D1F5B">
        <w:rPr>
          <w:lang w:eastAsia="x-none"/>
        </w:rPr>
        <w:t>Населенный пункт г. Сургут - транспортный узел: через него проходят железная дорога, автомагистраль, здесь расположены международный аэропорт и речной порт. Развит трубопро</w:t>
      </w:r>
      <w:r w:rsidRPr="004D1F5B">
        <w:rPr>
          <w:lang w:eastAsia="x-none"/>
        </w:rPr>
        <w:softHyphen/>
        <w:t xml:space="preserve">водный транспорт (крупнейший узел нефте- и газопроводов). </w:t>
      </w:r>
    </w:p>
    <w:p w:rsidR="0018617A" w:rsidRPr="004D1F5B" w:rsidRDefault="0018617A" w:rsidP="0018617A">
      <w:pPr>
        <w:ind w:firstLine="720"/>
        <w:jc w:val="both"/>
        <w:rPr>
          <w:lang w:eastAsia="x-none"/>
        </w:rPr>
      </w:pPr>
      <w:r w:rsidRPr="004D1F5B">
        <w:rPr>
          <w:lang w:eastAsia="x-none"/>
        </w:rPr>
        <w:t xml:space="preserve">Основным фактором экономической стабильности города остается развитие нефтедобывающей и энергетической отраслей. Значительную долю в промышленном производстве города составляет деятельность нефтяной компании ОАО «Сургутнефтегаз», занимающей одно из лидирующих мест среди нефтяных компаний не только в автономном округе, но и в России. </w:t>
      </w:r>
    </w:p>
    <w:p w:rsidR="005065C1" w:rsidRPr="004D1F5B" w:rsidRDefault="005065C1" w:rsidP="0018617A">
      <w:pPr>
        <w:pStyle w:val="a6"/>
        <w:rPr>
          <w:lang w:val="ru-RU"/>
        </w:rPr>
      </w:pPr>
      <w:r w:rsidRPr="004D1F5B">
        <w:t>Сургутская ГРЭС-1 и Сургутская ГРЭС-2, общая мощность которых составляет   8,9 тыс. МВт, обеспечивают основную долю выработки электроэнергии на территории региона.</w:t>
      </w:r>
    </w:p>
    <w:p w:rsidR="00380B6E" w:rsidRPr="004D1F5B" w:rsidRDefault="0018617A" w:rsidP="0018617A">
      <w:pPr>
        <w:pStyle w:val="a6"/>
      </w:pPr>
      <w:r w:rsidRPr="004D1F5B">
        <w:t>В городе развита торговля, пищевая, полиграфическая, строительная, издательская, швейная отрасли, а также сервисные и транспортные услуги. Среди предприятий пищевой промышленности наиболее крупными являются СГМУП «Сургутский хлебозавод», ОАО «Сургутский городской молочный завод» принадлежащий компании ОАО «Вимм-Билль-Данн», ООО «Мясокомбинат «Сургутский», ЗАО «Пивоваренный завод «Сургутский». Производством и реализацией экологически чистой сельскохозяйственной продукции – мяса свиней и крупного рогатого скота, овощей, зеленых культур, молока, копченых мясных продуктов занимается СГМУСП «Северное»</w:t>
      </w:r>
      <w:r w:rsidR="00380B6E" w:rsidRPr="004D1F5B">
        <w:t>).</w:t>
      </w:r>
    </w:p>
    <w:p w:rsidR="00380B6E" w:rsidRPr="004D1F5B" w:rsidRDefault="00380B6E" w:rsidP="00CD1C4D">
      <w:pPr>
        <w:pStyle w:val="20"/>
      </w:pPr>
      <w:bookmarkStart w:id="28" w:name="_Toc404270161"/>
      <w:r w:rsidRPr="004D1F5B">
        <w:t>Природные условия и ресурсы территории</w:t>
      </w:r>
      <w:bookmarkEnd w:id="28"/>
    </w:p>
    <w:p w:rsidR="00380B6E" w:rsidRPr="004D1F5B" w:rsidRDefault="00380B6E" w:rsidP="00380B6E">
      <w:pPr>
        <w:pStyle w:val="3"/>
      </w:pPr>
      <w:bookmarkStart w:id="29" w:name="_Toc375663884"/>
      <w:bookmarkStart w:id="30" w:name="_Toc404270162"/>
      <w:r w:rsidRPr="004D1F5B">
        <w:t>Климат</w:t>
      </w:r>
      <w:bookmarkEnd w:id="29"/>
      <w:bookmarkEnd w:id="30"/>
    </w:p>
    <w:p w:rsidR="0018617A" w:rsidRPr="004D1F5B" w:rsidRDefault="0018617A" w:rsidP="0018617A">
      <w:pPr>
        <w:pStyle w:val="a6"/>
      </w:pPr>
      <w:r w:rsidRPr="004D1F5B">
        <w:t xml:space="preserve">По строительно-климатическому районированию в соответствии со СНиП 23-01-99* «Строительная климатология» проектируемая территория относится к климатическому району IД. </w:t>
      </w:r>
    </w:p>
    <w:p w:rsidR="0018617A" w:rsidRPr="004D1F5B" w:rsidRDefault="0018617A" w:rsidP="0018617A">
      <w:pPr>
        <w:pStyle w:val="a6"/>
      </w:pPr>
      <w:r w:rsidRPr="004D1F5B">
        <w:t xml:space="preserve">Климат </w:t>
      </w:r>
      <w:r w:rsidRPr="004D1F5B">
        <w:rPr>
          <w:lang w:val="ru-RU"/>
        </w:rPr>
        <w:t>на территории</w:t>
      </w:r>
      <w:r w:rsidRPr="004D1F5B">
        <w:t xml:space="preserve"> резко континентальный. Зима суровая, холодная и продолжительная. Лето короткое, теплое. Короткие переходные сезоны - осень и весна. Наблюдаются поздние весенние и ранние осенние заморозки, резкие колебания температуры в течение года и даже суток. Основные климатические характеристики представлены ниже в </w:t>
      </w:r>
      <w:r w:rsidRPr="004D1F5B">
        <w:fldChar w:fldCharType="begin"/>
      </w:r>
      <w:r w:rsidRPr="004D1F5B">
        <w:instrText xml:space="preserve"> REF _Ref372792001 \h </w:instrText>
      </w:r>
      <w:r w:rsidRPr="004D1F5B">
        <w:instrText xml:space="preserve"> \* MERGEFORMAT </w:instrText>
      </w:r>
      <w:r w:rsidRPr="004D1F5B">
        <w:fldChar w:fldCharType="separate"/>
      </w:r>
      <w:r w:rsidR="00F54831" w:rsidRPr="004D1F5B">
        <w:t xml:space="preserve">Таблица </w:t>
      </w:r>
      <w:r w:rsidR="00F54831">
        <w:t>1</w:t>
      </w:r>
      <w:r w:rsidRPr="004D1F5B">
        <w:fldChar w:fldCharType="end"/>
      </w:r>
      <w:r w:rsidRPr="004D1F5B">
        <w:t>.</w:t>
      </w:r>
    </w:p>
    <w:p w:rsidR="0018617A" w:rsidRPr="004D1F5B" w:rsidRDefault="0018617A" w:rsidP="0018617A">
      <w:pPr>
        <w:pStyle w:val="af0"/>
      </w:pPr>
      <w:bookmarkStart w:id="31" w:name="_Ref372792001"/>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w:t>
      </w:r>
      <w:r w:rsidRPr="004D1F5B">
        <w:fldChar w:fldCharType="end"/>
      </w:r>
      <w:bookmarkEnd w:id="31"/>
      <w:r w:rsidRPr="004D1F5B">
        <w:t xml:space="preserve"> Климатическая характеристика территории города Сургута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961"/>
        <w:gridCol w:w="1843"/>
        <w:gridCol w:w="1701"/>
      </w:tblGrid>
      <w:tr w:rsidR="0018617A" w:rsidRPr="004D1F5B" w:rsidTr="00D128FA">
        <w:tc>
          <w:tcPr>
            <w:tcW w:w="851" w:type="dxa"/>
            <w:shd w:val="clear" w:color="auto" w:fill="auto"/>
            <w:vAlign w:val="center"/>
          </w:tcPr>
          <w:p w:rsidR="0018617A" w:rsidRPr="004D1F5B" w:rsidRDefault="0018617A" w:rsidP="00D128FA">
            <w:pPr>
              <w:pStyle w:val="af2"/>
            </w:pPr>
            <w:r w:rsidRPr="004D1F5B">
              <w:t>№</w:t>
            </w:r>
          </w:p>
        </w:tc>
        <w:tc>
          <w:tcPr>
            <w:tcW w:w="4961" w:type="dxa"/>
            <w:shd w:val="clear" w:color="auto" w:fill="auto"/>
          </w:tcPr>
          <w:p w:rsidR="0018617A" w:rsidRPr="004D1F5B" w:rsidRDefault="0018617A" w:rsidP="00D128FA">
            <w:pPr>
              <w:pStyle w:val="af2"/>
            </w:pPr>
            <w:r w:rsidRPr="004D1F5B">
              <w:t>Климатические показатели</w:t>
            </w:r>
          </w:p>
        </w:tc>
        <w:tc>
          <w:tcPr>
            <w:tcW w:w="1843" w:type="dxa"/>
            <w:shd w:val="clear" w:color="auto" w:fill="auto"/>
          </w:tcPr>
          <w:p w:rsidR="0018617A" w:rsidRPr="004D1F5B" w:rsidRDefault="0018617A" w:rsidP="00D128FA">
            <w:pPr>
              <w:pStyle w:val="af2"/>
            </w:pPr>
            <w:r w:rsidRPr="004D1F5B">
              <w:t>Единицы измерения</w:t>
            </w:r>
          </w:p>
        </w:tc>
        <w:tc>
          <w:tcPr>
            <w:tcW w:w="1701" w:type="dxa"/>
            <w:shd w:val="clear" w:color="auto" w:fill="auto"/>
          </w:tcPr>
          <w:p w:rsidR="0018617A" w:rsidRPr="004D1F5B" w:rsidRDefault="0018617A" w:rsidP="00D128FA">
            <w:pPr>
              <w:pStyle w:val="af2"/>
            </w:pPr>
            <w:r w:rsidRPr="004D1F5B">
              <w:t>Значение</w:t>
            </w:r>
          </w:p>
        </w:tc>
      </w:tr>
      <w:tr w:rsidR="0018617A" w:rsidRPr="004D1F5B" w:rsidTr="00D128FA">
        <w:tc>
          <w:tcPr>
            <w:tcW w:w="851" w:type="dxa"/>
            <w:shd w:val="clear" w:color="auto" w:fill="auto"/>
          </w:tcPr>
          <w:p w:rsidR="0018617A" w:rsidRPr="004D1F5B" w:rsidRDefault="0018617A" w:rsidP="00D128FA">
            <w:r w:rsidRPr="004D1F5B">
              <w:t>1</w:t>
            </w:r>
          </w:p>
        </w:tc>
        <w:tc>
          <w:tcPr>
            <w:tcW w:w="4961" w:type="dxa"/>
            <w:shd w:val="clear" w:color="auto" w:fill="auto"/>
          </w:tcPr>
          <w:p w:rsidR="0018617A" w:rsidRPr="004D1F5B" w:rsidRDefault="0018617A" w:rsidP="00D128FA">
            <w:r w:rsidRPr="004D1F5B">
              <w:t>Радиационный баланс</w:t>
            </w:r>
          </w:p>
        </w:tc>
        <w:tc>
          <w:tcPr>
            <w:tcW w:w="1843" w:type="dxa"/>
            <w:shd w:val="clear" w:color="auto" w:fill="auto"/>
          </w:tcPr>
          <w:p w:rsidR="0018617A" w:rsidRPr="004D1F5B" w:rsidRDefault="0018617A" w:rsidP="00D128FA">
            <w:pPr>
              <w:jc w:val="center"/>
            </w:pPr>
            <w:r w:rsidRPr="004D1F5B">
              <w:t>МДж/м3 в год</w:t>
            </w:r>
          </w:p>
        </w:tc>
        <w:tc>
          <w:tcPr>
            <w:tcW w:w="1701" w:type="dxa"/>
            <w:shd w:val="clear" w:color="auto" w:fill="auto"/>
          </w:tcPr>
          <w:p w:rsidR="0018617A" w:rsidRPr="004D1F5B" w:rsidRDefault="0018617A" w:rsidP="00D128FA">
            <w:pPr>
              <w:jc w:val="center"/>
            </w:pPr>
            <w:r w:rsidRPr="004D1F5B">
              <w:t>1135,3</w:t>
            </w:r>
          </w:p>
        </w:tc>
      </w:tr>
      <w:tr w:rsidR="0018617A" w:rsidRPr="004D1F5B" w:rsidTr="00D128FA">
        <w:tc>
          <w:tcPr>
            <w:tcW w:w="851" w:type="dxa"/>
            <w:shd w:val="clear" w:color="auto" w:fill="auto"/>
          </w:tcPr>
          <w:p w:rsidR="0018617A" w:rsidRPr="004D1F5B" w:rsidRDefault="0018617A" w:rsidP="00D128FA">
            <w:r w:rsidRPr="004D1F5B">
              <w:t>2</w:t>
            </w:r>
          </w:p>
        </w:tc>
        <w:tc>
          <w:tcPr>
            <w:tcW w:w="4961" w:type="dxa"/>
            <w:shd w:val="clear" w:color="auto" w:fill="auto"/>
          </w:tcPr>
          <w:p w:rsidR="0018617A" w:rsidRPr="004D1F5B" w:rsidRDefault="0018617A" w:rsidP="00D128FA">
            <w:r w:rsidRPr="004D1F5B">
              <w:t>Средняя температура января</w:t>
            </w:r>
          </w:p>
        </w:tc>
        <w:tc>
          <w:tcPr>
            <w:tcW w:w="1843" w:type="dxa"/>
            <w:shd w:val="clear" w:color="auto" w:fill="auto"/>
          </w:tcPr>
          <w:p w:rsidR="0018617A" w:rsidRPr="004D1F5B" w:rsidRDefault="0018617A" w:rsidP="00D128FA">
            <w:pPr>
              <w:jc w:val="center"/>
            </w:pPr>
            <w:r w:rsidRPr="004D1F5B">
              <w:t>˚С</w:t>
            </w:r>
          </w:p>
        </w:tc>
        <w:tc>
          <w:tcPr>
            <w:tcW w:w="1701" w:type="dxa"/>
            <w:shd w:val="clear" w:color="auto" w:fill="auto"/>
          </w:tcPr>
          <w:p w:rsidR="0018617A" w:rsidRPr="004D1F5B" w:rsidRDefault="0018617A" w:rsidP="00D128FA">
            <w:pPr>
              <w:jc w:val="center"/>
            </w:pPr>
            <w:r w:rsidRPr="004D1F5B">
              <w:t>- 22,0</w:t>
            </w:r>
          </w:p>
        </w:tc>
      </w:tr>
      <w:tr w:rsidR="0018617A" w:rsidRPr="004D1F5B" w:rsidTr="00D128FA">
        <w:trPr>
          <w:trHeight w:hRule="exact" w:val="306"/>
        </w:trPr>
        <w:tc>
          <w:tcPr>
            <w:tcW w:w="851" w:type="dxa"/>
            <w:shd w:val="clear" w:color="auto" w:fill="auto"/>
          </w:tcPr>
          <w:p w:rsidR="0018617A" w:rsidRPr="004D1F5B" w:rsidRDefault="0018617A" w:rsidP="00D128FA">
            <w:r w:rsidRPr="004D1F5B">
              <w:t>3</w:t>
            </w:r>
          </w:p>
        </w:tc>
        <w:tc>
          <w:tcPr>
            <w:tcW w:w="4961" w:type="dxa"/>
            <w:shd w:val="clear" w:color="auto" w:fill="auto"/>
          </w:tcPr>
          <w:p w:rsidR="0018617A" w:rsidRPr="004D1F5B" w:rsidRDefault="0018617A" w:rsidP="00D128FA">
            <w:r w:rsidRPr="004D1F5B">
              <w:t>Период с устойчивыми морозами</w:t>
            </w:r>
          </w:p>
        </w:tc>
        <w:tc>
          <w:tcPr>
            <w:tcW w:w="1843" w:type="dxa"/>
            <w:shd w:val="clear" w:color="auto" w:fill="auto"/>
          </w:tcPr>
          <w:p w:rsidR="0018617A" w:rsidRPr="004D1F5B" w:rsidRDefault="0018617A" w:rsidP="00D128FA">
            <w:pPr>
              <w:jc w:val="center"/>
            </w:pPr>
            <w:r w:rsidRPr="004D1F5B">
              <w:t>число дней</w:t>
            </w:r>
          </w:p>
        </w:tc>
        <w:tc>
          <w:tcPr>
            <w:tcW w:w="1701" w:type="dxa"/>
            <w:shd w:val="clear" w:color="auto" w:fill="auto"/>
          </w:tcPr>
          <w:p w:rsidR="0018617A" w:rsidRPr="004D1F5B" w:rsidRDefault="0018617A" w:rsidP="00D128FA">
            <w:pPr>
              <w:jc w:val="center"/>
            </w:pPr>
            <w:r w:rsidRPr="004D1F5B">
              <w:t>156</w:t>
            </w:r>
          </w:p>
        </w:tc>
      </w:tr>
      <w:tr w:rsidR="0018617A" w:rsidRPr="004D1F5B" w:rsidTr="00D128FA">
        <w:tc>
          <w:tcPr>
            <w:tcW w:w="851" w:type="dxa"/>
            <w:shd w:val="clear" w:color="auto" w:fill="auto"/>
          </w:tcPr>
          <w:p w:rsidR="0018617A" w:rsidRPr="004D1F5B" w:rsidRDefault="0018617A" w:rsidP="00D128FA">
            <w:r w:rsidRPr="004D1F5B">
              <w:t>4</w:t>
            </w:r>
          </w:p>
        </w:tc>
        <w:tc>
          <w:tcPr>
            <w:tcW w:w="4961" w:type="dxa"/>
            <w:shd w:val="clear" w:color="auto" w:fill="auto"/>
          </w:tcPr>
          <w:p w:rsidR="0018617A" w:rsidRPr="004D1F5B" w:rsidRDefault="0018617A" w:rsidP="00D128FA">
            <w:r w:rsidRPr="004D1F5B">
              <w:t>Средняя температура июля</w:t>
            </w:r>
          </w:p>
        </w:tc>
        <w:tc>
          <w:tcPr>
            <w:tcW w:w="1843" w:type="dxa"/>
            <w:shd w:val="clear" w:color="auto" w:fill="auto"/>
          </w:tcPr>
          <w:p w:rsidR="0018617A" w:rsidRPr="004D1F5B" w:rsidRDefault="0018617A" w:rsidP="00D128FA">
            <w:pPr>
              <w:jc w:val="center"/>
            </w:pPr>
            <w:r w:rsidRPr="004D1F5B">
              <w:t>˚С</w:t>
            </w:r>
          </w:p>
        </w:tc>
        <w:tc>
          <w:tcPr>
            <w:tcW w:w="1701" w:type="dxa"/>
            <w:shd w:val="clear" w:color="auto" w:fill="auto"/>
          </w:tcPr>
          <w:p w:rsidR="0018617A" w:rsidRPr="004D1F5B" w:rsidRDefault="0018617A" w:rsidP="00D128FA">
            <w:pPr>
              <w:jc w:val="center"/>
            </w:pPr>
            <w:r w:rsidRPr="004D1F5B">
              <w:t>+ 17</w:t>
            </w:r>
          </w:p>
        </w:tc>
      </w:tr>
      <w:tr w:rsidR="0018617A" w:rsidRPr="004D1F5B" w:rsidTr="00D128FA">
        <w:tc>
          <w:tcPr>
            <w:tcW w:w="851" w:type="dxa"/>
            <w:shd w:val="clear" w:color="auto" w:fill="auto"/>
          </w:tcPr>
          <w:p w:rsidR="0018617A" w:rsidRPr="004D1F5B" w:rsidRDefault="0018617A" w:rsidP="00D128FA">
            <w:r w:rsidRPr="004D1F5B">
              <w:t>5</w:t>
            </w:r>
          </w:p>
        </w:tc>
        <w:tc>
          <w:tcPr>
            <w:tcW w:w="4961" w:type="dxa"/>
            <w:shd w:val="clear" w:color="auto" w:fill="auto"/>
          </w:tcPr>
          <w:p w:rsidR="0018617A" w:rsidRPr="004D1F5B" w:rsidRDefault="0018617A" w:rsidP="00D128FA">
            <w:r w:rsidRPr="004D1F5B">
              <w:t>Период с температурой более 10 ˚С</w:t>
            </w:r>
          </w:p>
        </w:tc>
        <w:tc>
          <w:tcPr>
            <w:tcW w:w="1843" w:type="dxa"/>
            <w:shd w:val="clear" w:color="auto" w:fill="auto"/>
          </w:tcPr>
          <w:p w:rsidR="0018617A" w:rsidRPr="004D1F5B" w:rsidRDefault="0018617A" w:rsidP="00D128FA">
            <w:pPr>
              <w:jc w:val="center"/>
            </w:pPr>
            <w:r w:rsidRPr="004D1F5B">
              <w:t>число дней</w:t>
            </w:r>
          </w:p>
        </w:tc>
        <w:tc>
          <w:tcPr>
            <w:tcW w:w="1701" w:type="dxa"/>
            <w:shd w:val="clear" w:color="auto" w:fill="auto"/>
          </w:tcPr>
          <w:p w:rsidR="0018617A" w:rsidRPr="004D1F5B" w:rsidRDefault="0018617A" w:rsidP="00D128FA">
            <w:pPr>
              <w:jc w:val="center"/>
            </w:pPr>
            <w:r w:rsidRPr="004D1F5B">
              <w:t>173</w:t>
            </w:r>
          </w:p>
        </w:tc>
      </w:tr>
      <w:tr w:rsidR="0018617A" w:rsidRPr="004D1F5B" w:rsidTr="00D128FA">
        <w:tc>
          <w:tcPr>
            <w:tcW w:w="851" w:type="dxa"/>
            <w:shd w:val="clear" w:color="auto" w:fill="auto"/>
          </w:tcPr>
          <w:p w:rsidR="0018617A" w:rsidRPr="004D1F5B" w:rsidRDefault="0018617A" w:rsidP="00D128FA">
            <w:r w:rsidRPr="004D1F5B">
              <w:t>6</w:t>
            </w:r>
          </w:p>
        </w:tc>
        <w:tc>
          <w:tcPr>
            <w:tcW w:w="4961" w:type="dxa"/>
            <w:shd w:val="clear" w:color="auto" w:fill="auto"/>
          </w:tcPr>
          <w:p w:rsidR="0018617A" w:rsidRPr="004D1F5B" w:rsidRDefault="0018617A" w:rsidP="00D128FA">
            <w:r w:rsidRPr="004D1F5B">
              <w:t>Годовые суммы осадков</w:t>
            </w:r>
          </w:p>
        </w:tc>
        <w:tc>
          <w:tcPr>
            <w:tcW w:w="1843" w:type="dxa"/>
            <w:shd w:val="clear" w:color="auto" w:fill="auto"/>
          </w:tcPr>
          <w:p w:rsidR="0018617A" w:rsidRPr="004D1F5B" w:rsidRDefault="0018617A" w:rsidP="00D128FA">
            <w:pPr>
              <w:jc w:val="center"/>
            </w:pPr>
            <w:r w:rsidRPr="004D1F5B">
              <w:t>мм</w:t>
            </w:r>
          </w:p>
        </w:tc>
        <w:tc>
          <w:tcPr>
            <w:tcW w:w="1701" w:type="dxa"/>
            <w:shd w:val="clear" w:color="auto" w:fill="auto"/>
          </w:tcPr>
          <w:p w:rsidR="0018617A" w:rsidRPr="004D1F5B" w:rsidRDefault="0018617A" w:rsidP="00D128FA">
            <w:pPr>
              <w:jc w:val="center"/>
            </w:pPr>
            <w:r w:rsidRPr="004D1F5B">
              <w:t>676</w:t>
            </w:r>
          </w:p>
        </w:tc>
      </w:tr>
      <w:tr w:rsidR="0018617A" w:rsidRPr="004D1F5B" w:rsidTr="00D128FA">
        <w:tc>
          <w:tcPr>
            <w:tcW w:w="851" w:type="dxa"/>
            <w:shd w:val="clear" w:color="auto" w:fill="auto"/>
            <w:vAlign w:val="center"/>
          </w:tcPr>
          <w:p w:rsidR="0018617A" w:rsidRPr="004D1F5B" w:rsidRDefault="0018617A" w:rsidP="00D128FA">
            <w:r w:rsidRPr="004D1F5B">
              <w:t>7</w:t>
            </w:r>
          </w:p>
        </w:tc>
        <w:tc>
          <w:tcPr>
            <w:tcW w:w="4961" w:type="dxa"/>
            <w:shd w:val="clear" w:color="auto" w:fill="auto"/>
            <w:vAlign w:val="center"/>
          </w:tcPr>
          <w:p w:rsidR="0018617A" w:rsidRPr="004D1F5B" w:rsidRDefault="0018617A" w:rsidP="00D128FA">
            <w:r w:rsidRPr="004D1F5B">
              <w:t>Продолжительность залегания снежного покрова</w:t>
            </w:r>
          </w:p>
        </w:tc>
        <w:tc>
          <w:tcPr>
            <w:tcW w:w="1843" w:type="dxa"/>
            <w:shd w:val="clear" w:color="auto" w:fill="auto"/>
            <w:vAlign w:val="center"/>
          </w:tcPr>
          <w:p w:rsidR="0018617A" w:rsidRPr="004D1F5B" w:rsidRDefault="0018617A" w:rsidP="00D128FA">
            <w:pPr>
              <w:jc w:val="center"/>
            </w:pPr>
            <w:r w:rsidRPr="004D1F5B">
              <w:t>число дней</w:t>
            </w:r>
          </w:p>
        </w:tc>
        <w:tc>
          <w:tcPr>
            <w:tcW w:w="1701" w:type="dxa"/>
            <w:shd w:val="clear" w:color="auto" w:fill="auto"/>
            <w:vAlign w:val="center"/>
          </w:tcPr>
          <w:p w:rsidR="0018617A" w:rsidRPr="004D1F5B" w:rsidRDefault="0018617A" w:rsidP="00D128FA">
            <w:pPr>
              <w:jc w:val="center"/>
            </w:pPr>
            <w:r w:rsidRPr="004D1F5B">
              <w:t>200</w:t>
            </w:r>
          </w:p>
        </w:tc>
      </w:tr>
      <w:tr w:rsidR="0018617A" w:rsidRPr="004D1F5B" w:rsidTr="00D128FA">
        <w:tc>
          <w:tcPr>
            <w:tcW w:w="851" w:type="dxa"/>
            <w:shd w:val="clear" w:color="auto" w:fill="auto"/>
          </w:tcPr>
          <w:p w:rsidR="0018617A" w:rsidRPr="004D1F5B" w:rsidRDefault="0018617A" w:rsidP="00D128FA">
            <w:r w:rsidRPr="004D1F5B">
              <w:t>8</w:t>
            </w:r>
          </w:p>
        </w:tc>
        <w:tc>
          <w:tcPr>
            <w:tcW w:w="4961" w:type="dxa"/>
            <w:shd w:val="clear" w:color="auto" w:fill="auto"/>
          </w:tcPr>
          <w:p w:rsidR="0018617A" w:rsidRPr="004D1F5B" w:rsidRDefault="0018617A" w:rsidP="00D128FA">
            <w:r w:rsidRPr="004D1F5B">
              <w:t>Высота снежного покрова</w:t>
            </w:r>
          </w:p>
        </w:tc>
        <w:tc>
          <w:tcPr>
            <w:tcW w:w="1843" w:type="dxa"/>
            <w:shd w:val="clear" w:color="auto" w:fill="auto"/>
          </w:tcPr>
          <w:p w:rsidR="0018617A" w:rsidRPr="004D1F5B" w:rsidRDefault="0018617A" w:rsidP="00D128FA">
            <w:pPr>
              <w:jc w:val="center"/>
            </w:pPr>
            <w:r w:rsidRPr="004D1F5B">
              <w:t>см</w:t>
            </w:r>
          </w:p>
        </w:tc>
        <w:tc>
          <w:tcPr>
            <w:tcW w:w="1701" w:type="dxa"/>
            <w:shd w:val="clear" w:color="auto" w:fill="auto"/>
          </w:tcPr>
          <w:p w:rsidR="0018617A" w:rsidRPr="004D1F5B" w:rsidRDefault="0018617A" w:rsidP="00D128FA">
            <w:pPr>
              <w:jc w:val="center"/>
            </w:pPr>
            <w:r w:rsidRPr="004D1F5B">
              <w:t>50-80</w:t>
            </w:r>
          </w:p>
        </w:tc>
      </w:tr>
      <w:tr w:rsidR="0018617A" w:rsidRPr="004D1F5B" w:rsidTr="00D128FA">
        <w:tc>
          <w:tcPr>
            <w:tcW w:w="851" w:type="dxa"/>
            <w:shd w:val="clear" w:color="auto" w:fill="auto"/>
          </w:tcPr>
          <w:p w:rsidR="0018617A" w:rsidRPr="004D1F5B" w:rsidRDefault="0018617A" w:rsidP="00D128FA"/>
        </w:tc>
        <w:tc>
          <w:tcPr>
            <w:tcW w:w="4961" w:type="dxa"/>
            <w:shd w:val="clear" w:color="auto" w:fill="auto"/>
          </w:tcPr>
          <w:p w:rsidR="0018617A" w:rsidRPr="004D1F5B" w:rsidRDefault="0018617A" w:rsidP="00D128FA">
            <w:r w:rsidRPr="004D1F5B">
              <w:t>Агроклиматические показатели</w:t>
            </w:r>
          </w:p>
        </w:tc>
        <w:tc>
          <w:tcPr>
            <w:tcW w:w="3544" w:type="dxa"/>
            <w:gridSpan w:val="2"/>
            <w:shd w:val="clear" w:color="auto" w:fill="auto"/>
          </w:tcPr>
          <w:p w:rsidR="0018617A" w:rsidRPr="004D1F5B" w:rsidRDefault="0018617A" w:rsidP="00D128FA">
            <w:r w:rsidRPr="004D1F5B">
              <w:t>На территории города Сургута в  условиях избыточного увлажнения и малого количест-ва тепла, возможно лишь очаго-вое земледелие и парниково-тепличное хозяйство</w:t>
            </w:r>
          </w:p>
        </w:tc>
      </w:tr>
      <w:tr w:rsidR="0018617A" w:rsidRPr="004D1F5B" w:rsidTr="00D128FA">
        <w:tc>
          <w:tcPr>
            <w:tcW w:w="851" w:type="dxa"/>
            <w:shd w:val="clear" w:color="auto" w:fill="auto"/>
          </w:tcPr>
          <w:p w:rsidR="0018617A" w:rsidRPr="004D1F5B" w:rsidRDefault="0018617A" w:rsidP="00D128FA">
            <w:r w:rsidRPr="004D1F5B">
              <w:t>9</w:t>
            </w:r>
          </w:p>
        </w:tc>
        <w:tc>
          <w:tcPr>
            <w:tcW w:w="4961" w:type="dxa"/>
            <w:shd w:val="clear" w:color="auto" w:fill="auto"/>
          </w:tcPr>
          <w:p w:rsidR="0018617A" w:rsidRPr="004D1F5B" w:rsidRDefault="0018617A" w:rsidP="00D128FA">
            <w:r w:rsidRPr="004D1F5B">
              <w:t>Среднегодовая температура</w:t>
            </w:r>
          </w:p>
        </w:tc>
        <w:tc>
          <w:tcPr>
            <w:tcW w:w="1843" w:type="dxa"/>
            <w:shd w:val="clear" w:color="auto" w:fill="auto"/>
          </w:tcPr>
          <w:p w:rsidR="0018617A" w:rsidRPr="004D1F5B" w:rsidRDefault="0018617A" w:rsidP="00D128FA">
            <w:pPr>
              <w:jc w:val="center"/>
            </w:pPr>
            <w:r w:rsidRPr="004D1F5B">
              <w:t>˚С</w:t>
            </w:r>
          </w:p>
        </w:tc>
        <w:tc>
          <w:tcPr>
            <w:tcW w:w="1701" w:type="dxa"/>
            <w:shd w:val="clear" w:color="auto" w:fill="auto"/>
          </w:tcPr>
          <w:p w:rsidR="0018617A" w:rsidRPr="004D1F5B" w:rsidRDefault="0018617A" w:rsidP="00D128FA">
            <w:pPr>
              <w:jc w:val="center"/>
            </w:pPr>
            <w:r w:rsidRPr="004D1F5B">
              <w:t>-3,1</w:t>
            </w:r>
          </w:p>
        </w:tc>
      </w:tr>
      <w:tr w:rsidR="0018617A" w:rsidRPr="004D1F5B" w:rsidTr="00D128FA">
        <w:tc>
          <w:tcPr>
            <w:tcW w:w="851" w:type="dxa"/>
            <w:shd w:val="clear" w:color="auto" w:fill="auto"/>
          </w:tcPr>
          <w:p w:rsidR="0018617A" w:rsidRPr="004D1F5B" w:rsidRDefault="0018617A" w:rsidP="00D128FA">
            <w:r w:rsidRPr="004D1F5B">
              <w:t>10</w:t>
            </w:r>
          </w:p>
        </w:tc>
        <w:tc>
          <w:tcPr>
            <w:tcW w:w="4961" w:type="dxa"/>
            <w:shd w:val="clear" w:color="auto" w:fill="auto"/>
          </w:tcPr>
          <w:p w:rsidR="0018617A" w:rsidRPr="004D1F5B" w:rsidRDefault="0018617A" w:rsidP="00D128FA">
            <w:r w:rsidRPr="004D1F5B">
              <w:t>Абсолютный максимум температуры</w:t>
            </w:r>
          </w:p>
        </w:tc>
        <w:tc>
          <w:tcPr>
            <w:tcW w:w="1843" w:type="dxa"/>
            <w:shd w:val="clear" w:color="auto" w:fill="auto"/>
          </w:tcPr>
          <w:p w:rsidR="0018617A" w:rsidRPr="004D1F5B" w:rsidRDefault="0018617A" w:rsidP="00D128FA">
            <w:pPr>
              <w:jc w:val="center"/>
            </w:pPr>
            <w:r w:rsidRPr="004D1F5B">
              <w:t>˚С</w:t>
            </w:r>
          </w:p>
        </w:tc>
        <w:tc>
          <w:tcPr>
            <w:tcW w:w="1701" w:type="dxa"/>
            <w:shd w:val="clear" w:color="auto" w:fill="auto"/>
          </w:tcPr>
          <w:p w:rsidR="0018617A" w:rsidRPr="004D1F5B" w:rsidRDefault="0018617A" w:rsidP="00D128FA">
            <w:pPr>
              <w:jc w:val="center"/>
            </w:pPr>
            <w:r w:rsidRPr="004D1F5B">
              <w:t>34,7</w:t>
            </w:r>
          </w:p>
        </w:tc>
      </w:tr>
      <w:tr w:rsidR="0018617A" w:rsidRPr="004D1F5B" w:rsidTr="00D128FA">
        <w:tc>
          <w:tcPr>
            <w:tcW w:w="851" w:type="dxa"/>
            <w:shd w:val="clear" w:color="auto" w:fill="auto"/>
          </w:tcPr>
          <w:p w:rsidR="0018617A" w:rsidRPr="004D1F5B" w:rsidRDefault="0018617A" w:rsidP="00D128FA">
            <w:r w:rsidRPr="004D1F5B">
              <w:t>11</w:t>
            </w:r>
          </w:p>
        </w:tc>
        <w:tc>
          <w:tcPr>
            <w:tcW w:w="4961" w:type="dxa"/>
            <w:shd w:val="clear" w:color="auto" w:fill="auto"/>
          </w:tcPr>
          <w:p w:rsidR="0018617A" w:rsidRPr="004D1F5B" w:rsidRDefault="0018617A" w:rsidP="00D128FA">
            <w:r w:rsidRPr="004D1F5B">
              <w:t>Абсолютный минимум температуры</w:t>
            </w:r>
          </w:p>
        </w:tc>
        <w:tc>
          <w:tcPr>
            <w:tcW w:w="1843" w:type="dxa"/>
            <w:shd w:val="clear" w:color="auto" w:fill="auto"/>
          </w:tcPr>
          <w:p w:rsidR="0018617A" w:rsidRPr="004D1F5B" w:rsidRDefault="0018617A" w:rsidP="00D128FA">
            <w:pPr>
              <w:jc w:val="center"/>
            </w:pPr>
            <w:r w:rsidRPr="004D1F5B">
              <w:t>˚С</w:t>
            </w:r>
          </w:p>
        </w:tc>
        <w:tc>
          <w:tcPr>
            <w:tcW w:w="1701" w:type="dxa"/>
            <w:shd w:val="clear" w:color="auto" w:fill="auto"/>
          </w:tcPr>
          <w:p w:rsidR="0018617A" w:rsidRPr="004D1F5B" w:rsidRDefault="0018617A" w:rsidP="00D128FA">
            <w:pPr>
              <w:jc w:val="center"/>
            </w:pPr>
            <w:r w:rsidRPr="004D1F5B">
              <w:t>-55,2</w:t>
            </w:r>
          </w:p>
        </w:tc>
      </w:tr>
      <w:tr w:rsidR="0018617A" w:rsidRPr="004D1F5B" w:rsidTr="00D128FA">
        <w:tc>
          <w:tcPr>
            <w:tcW w:w="851" w:type="dxa"/>
            <w:shd w:val="clear" w:color="auto" w:fill="auto"/>
          </w:tcPr>
          <w:p w:rsidR="0018617A" w:rsidRPr="004D1F5B" w:rsidRDefault="0018617A" w:rsidP="00D128FA">
            <w:r w:rsidRPr="004D1F5B">
              <w:t>12</w:t>
            </w:r>
          </w:p>
        </w:tc>
        <w:tc>
          <w:tcPr>
            <w:tcW w:w="4961" w:type="dxa"/>
            <w:shd w:val="clear" w:color="auto" w:fill="auto"/>
          </w:tcPr>
          <w:p w:rsidR="0018617A" w:rsidRPr="004D1F5B" w:rsidRDefault="0018617A" w:rsidP="00D128FA">
            <w:r w:rsidRPr="004D1F5B">
              <w:t>Преобладающее направление ветра</w:t>
            </w:r>
          </w:p>
        </w:tc>
        <w:tc>
          <w:tcPr>
            <w:tcW w:w="1843" w:type="dxa"/>
            <w:shd w:val="clear" w:color="auto" w:fill="auto"/>
          </w:tcPr>
          <w:p w:rsidR="0018617A" w:rsidRPr="004D1F5B" w:rsidRDefault="0018617A" w:rsidP="00D128FA">
            <w:pPr>
              <w:jc w:val="center"/>
            </w:pPr>
            <w:r w:rsidRPr="004D1F5B">
              <w:t>-</w:t>
            </w:r>
          </w:p>
        </w:tc>
        <w:tc>
          <w:tcPr>
            <w:tcW w:w="1701" w:type="dxa"/>
            <w:shd w:val="clear" w:color="auto" w:fill="auto"/>
          </w:tcPr>
          <w:p w:rsidR="0018617A" w:rsidRPr="004D1F5B" w:rsidRDefault="0018617A" w:rsidP="00D128FA">
            <w:pPr>
              <w:jc w:val="center"/>
            </w:pPr>
            <w:r w:rsidRPr="004D1F5B">
              <w:t>CЗ  и З</w:t>
            </w:r>
          </w:p>
        </w:tc>
      </w:tr>
      <w:tr w:rsidR="0018617A" w:rsidRPr="004D1F5B" w:rsidTr="00D128FA">
        <w:tc>
          <w:tcPr>
            <w:tcW w:w="851" w:type="dxa"/>
            <w:shd w:val="clear" w:color="auto" w:fill="auto"/>
          </w:tcPr>
          <w:p w:rsidR="0018617A" w:rsidRPr="004D1F5B" w:rsidRDefault="0018617A" w:rsidP="00D128FA">
            <w:r w:rsidRPr="004D1F5B">
              <w:t>13</w:t>
            </w:r>
          </w:p>
        </w:tc>
        <w:tc>
          <w:tcPr>
            <w:tcW w:w="4961" w:type="dxa"/>
            <w:shd w:val="clear" w:color="auto" w:fill="auto"/>
          </w:tcPr>
          <w:p w:rsidR="0018617A" w:rsidRPr="004D1F5B" w:rsidRDefault="0018617A" w:rsidP="00D128FA">
            <w:r w:rsidRPr="004D1F5B">
              <w:t>Среднегодовая скорость ветра</w:t>
            </w:r>
          </w:p>
        </w:tc>
        <w:tc>
          <w:tcPr>
            <w:tcW w:w="1843" w:type="dxa"/>
            <w:shd w:val="clear" w:color="auto" w:fill="auto"/>
          </w:tcPr>
          <w:p w:rsidR="0018617A" w:rsidRPr="004D1F5B" w:rsidRDefault="0018617A" w:rsidP="00D128FA">
            <w:pPr>
              <w:jc w:val="center"/>
            </w:pPr>
            <w:r w:rsidRPr="004D1F5B">
              <w:t>м/сек</w:t>
            </w:r>
          </w:p>
        </w:tc>
        <w:tc>
          <w:tcPr>
            <w:tcW w:w="1701" w:type="dxa"/>
            <w:shd w:val="clear" w:color="auto" w:fill="auto"/>
          </w:tcPr>
          <w:p w:rsidR="0018617A" w:rsidRPr="004D1F5B" w:rsidRDefault="0018617A" w:rsidP="00D128FA">
            <w:pPr>
              <w:jc w:val="center"/>
            </w:pPr>
            <w:r w:rsidRPr="004D1F5B">
              <w:t>2,3</w:t>
            </w:r>
          </w:p>
        </w:tc>
      </w:tr>
      <w:tr w:rsidR="0018617A" w:rsidRPr="004D1F5B" w:rsidTr="00D128FA">
        <w:tc>
          <w:tcPr>
            <w:tcW w:w="851" w:type="dxa"/>
            <w:shd w:val="clear" w:color="auto" w:fill="auto"/>
          </w:tcPr>
          <w:p w:rsidR="0018617A" w:rsidRPr="004D1F5B" w:rsidRDefault="0018617A" w:rsidP="00D128FA">
            <w:r w:rsidRPr="004D1F5B">
              <w:t>14</w:t>
            </w:r>
          </w:p>
        </w:tc>
        <w:tc>
          <w:tcPr>
            <w:tcW w:w="4961" w:type="dxa"/>
            <w:shd w:val="clear" w:color="auto" w:fill="auto"/>
          </w:tcPr>
          <w:p w:rsidR="0018617A" w:rsidRPr="004D1F5B" w:rsidRDefault="0018617A" w:rsidP="00D128FA">
            <w:r w:rsidRPr="004D1F5B">
              <w:t>Среднегодовая относительная влажность</w:t>
            </w:r>
          </w:p>
        </w:tc>
        <w:tc>
          <w:tcPr>
            <w:tcW w:w="1843" w:type="dxa"/>
            <w:shd w:val="clear" w:color="auto" w:fill="auto"/>
          </w:tcPr>
          <w:p w:rsidR="0018617A" w:rsidRPr="004D1F5B" w:rsidRDefault="0018617A" w:rsidP="00D128FA">
            <w:pPr>
              <w:jc w:val="center"/>
            </w:pPr>
            <w:r w:rsidRPr="004D1F5B">
              <w:t>%</w:t>
            </w:r>
          </w:p>
        </w:tc>
        <w:tc>
          <w:tcPr>
            <w:tcW w:w="1701" w:type="dxa"/>
            <w:shd w:val="clear" w:color="auto" w:fill="auto"/>
          </w:tcPr>
          <w:p w:rsidR="0018617A" w:rsidRPr="004D1F5B" w:rsidRDefault="0018617A" w:rsidP="00D128FA">
            <w:pPr>
              <w:jc w:val="center"/>
            </w:pPr>
            <w:r w:rsidRPr="004D1F5B">
              <w:t>от 66 до 82</w:t>
            </w:r>
          </w:p>
        </w:tc>
      </w:tr>
      <w:tr w:rsidR="0018617A" w:rsidRPr="004D1F5B" w:rsidTr="00D128FA">
        <w:tc>
          <w:tcPr>
            <w:tcW w:w="851" w:type="dxa"/>
            <w:shd w:val="clear" w:color="auto" w:fill="auto"/>
          </w:tcPr>
          <w:p w:rsidR="0018617A" w:rsidRPr="004D1F5B" w:rsidRDefault="0018617A" w:rsidP="00D128FA">
            <w:r w:rsidRPr="004D1F5B">
              <w:t>15</w:t>
            </w:r>
          </w:p>
        </w:tc>
        <w:tc>
          <w:tcPr>
            <w:tcW w:w="4961" w:type="dxa"/>
            <w:shd w:val="clear" w:color="auto" w:fill="auto"/>
          </w:tcPr>
          <w:p w:rsidR="0018617A" w:rsidRPr="004D1F5B" w:rsidRDefault="0018617A" w:rsidP="00D128FA">
            <w:r w:rsidRPr="004D1F5B">
              <w:t>Продолжительность вегетационного периода</w:t>
            </w:r>
          </w:p>
        </w:tc>
        <w:tc>
          <w:tcPr>
            <w:tcW w:w="1843" w:type="dxa"/>
            <w:shd w:val="clear" w:color="auto" w:fill="auto"/>
          </w:tcPr>
          <w:p w:rsidR="0018617A" w:rsidRPr="004D1F5B" w:rsidRDefault="0018617A" w:rsidP="00D128FA">
            <w:pPr>
              <w:jc w:val="center"/>
            </w:pPr>
            <w:r w:rsidRPr="004D1F5B">
              <w:t>число дней</w:t>
            </w:r>
          </w:p>
        </w:tc>
        <w:tc>
          <w:tcPr>
            <w:tcW w:w="1701" w:type="dxa"/>
            <w:shd w:val="clear" w:color="auto" w:fill="auto"/>
          </w:tcPr>
          <w:p w:rsidR="0018617A" w:rsidRPr="004D1F5B" w:rsidRDefault="0018617A" w:rsidP="00D128FA">
            <w:pPr>
              <w:jc w:val="center"/>
            </w:pPr>
            <w:r w:rsidRPr="004D1F5B">
              <w:t>92 дня</w:t>
            </w:r>
          </w:p>
        </w:tc>
      </w:tr>
      <w:tr w:rsidR="0018617A" w:rsidRPr="004D1F5B" w:rsidTr="00D128FA">
        <w:tc>
          <w:tcPr>
            <w:tcW w:w="851" w:type="dxa"/>
            <w:shd w:val="clear" w:color="auto" w:fill="auto"/>
          </w:tcPr>
          <w:p w:rsidR="0018617A" w:rsidRPr="004D1F5B" w:rsidRDefault="0018617A" w:rsidP="00D128FA">
            <w:r w:rsidRPr="004D1F5B">
              <w:t>16</w:t>
            </w:r>
          </w:p>
        </w:tc>
        <w:tc>
          <w:tcPr>
            <w:tcW w:w="4961" w:type="dxa"/>
            <w:shd w:val="clear" w:color="auto" w:fill="auto"/>
          </w:tcPr>
          <w:p w:rsidR="0018617A" w:rsidRPr="004D1F5B" w:rsidRDefault="0018617A" w:rsidP="00D128FA">
            <w:r w:rsidRPr="004D1F5B">
              <w:t>Годовой индекс сухости</w:t>
            </w:r>
          </w:p>
        </w:tc>
        <w:tc>
          <w:tcPr>
            <w:tcW w:w="1843" w:type="dxa"/>
            <w:shd w:val="clear" w:color="auto" w:fill="auto"/>
          </w:tcPr>
          <w:p w:rsidR="0018617A" w:rsidRPr="004D1F5B" w:rsidRDefault="0018617A" w:rsidP="00D128FA">
            <w:pPr>
              <w:jc w:val="center"/>
            </w:pPr>
            <w:r w:rsidRPr="004D1F5B">
              <w:t>J</w:t>
            </w:r>
          </w:p>
        </w:tc>
        <w:tc>
          <w:tcPr>
            <w:tcW w:w="1701" w:type="dxa"/>
            <w:shd w:val="clear" w:color="auto" w:fill="auto"/>
          </w:tcPr>
          <w:p w:rsidR="0018617A" w:rsidRPr="004D1F5B" w:rsidRDefault="0018617A" w:rsidP="00D128FA">
            <w:pPr>
              <w:jc w:val="center"/>
            </w:pPr>
            <w:r w:rsidRPr="004D1F5B">
              <w:t>0,56</w:t>
            </w:r>
          </w:p>
        </w:tc>
      </w:tr>
    </w:tbl>
    <w:p w:rsidR="0018617A" w:rsidRPr="004D1F5B" w:rsidRDefault="0018617A" w:rsidP="0018617A">
      <w:pPr>
        <w:pStyle w:val="a6"/>
      </w:pPr>
      <w:r w:rsidRPr="004D1F5B">
        <w:t>Ветровой режим играет большую роль в формировании метеорологических условий в приземном слое воздуха, влияя на температуру воздуха, испарение с поверхности почв, транспирацию, распределение снежного покрова.</w:t>
      </w:r>
    </w:p>
    <w:p w:rsidR="00380B6E" w:rsidRPr="004D1F5B" w:rsidRDefault="0018617A" w:rsidP="0018617A">
      <w:pPr>
        <w:pStyle w:val="a6"/>
      </w:pPr>
      <w:r w:rsidRPr="004D1F5B">
        <w:t>В годовом режиме ветра достаточно отчётливо проявляется тенденция к муссонной циркуляции: зимой ветер дует с охлаждённого материка на Северный Ледовитый океан, летом - с океана на материк. Зимой повторяемость господствующих южных и западных ветров составляет порядка 50 %, в мае она падает до 16-25 %. С июня по август преобладают северные и западные ветры</w:t>
      </w:r>
      <w:r w:rsidR="00380B6E" w:rsidRPr="004D1F5B">
        <w:t xml:space="preserve">. </w:t>
      </w:r>
    </w:p>
    <w:p w:rsidR="00380B6E" w:rsidRPr="004D1F5B" w:rsidRDefault="00380B6E" w:rsidP="00380B6E">
      <w:pPr>
        <w:pStyle w:val="3"/>
      </w:pPr>
      <w:bookmarkStart w:id="32" w:name="_Toc375663885"/>
      <w:bookmarkStart w:id="33" w:name="_Toc404270163"/>
      <w:r w:rsidRPr="004D1F5B">
        <w:t>Рельеф</w:t>
      </w:r>
      <w:bookmarkEnd w:id="32"/>
      <w:bookmarkEnd w:id="33"/>
    </w:p>
    <w:p w:rsidR="0018617A" w:rsidRPr="004D1F5B" w:rsidRDefault="0018617A" w:rsidP="0018617A">
      <w:pPr>
        <w:pStyle w:val="a6"/>
      </w:pPr>
      <w:bookmarkStart w:id="34" w:name="_Toc375663886"/>
      <w:r w:rsidRPr="004D1F5B">
        <w:t xml:space="preserve">Город Сургут находится на территории Средне-Обской низменности </w:t>
      </w:r>
      <w:hyperlink r:id="rId19" w:tooltip="Западно-Сибирская равнина" w:history="1">
        <w:r w:rsidRPr="004D1F5B">
          <w:t>Западно-Сибирской равнины</w:t>
        </w:r>
      </w:hyperlink>
      <w:r w:rsidRPr="004D1F5B">
        <w:t xml:space="preserve">, на правом берегу </w:t>
      </w:r>
      <w:hyperlink r:id="rId20" w:tooltip="Обь" w:history="1">
        <w:r w:rsidRPr="004D1F5B">
          <w:t>реки Об</w:t>
        </w:r>
      </w:hyperlink>
      <w:r w:rsidRPr="004D1F5B">
        <w:rPr>
          <w:lang w:val="ru-RU"/>
        </w:rPr>
        <w:t>и</w:t>
      </w:r>
      <w:r w:rsidRPr="004D1F5B">
        <w:t xml:space="preserve">. </w:t>
      </w:r>
    </w:p>
    <w:p w:rsidR="0018617A" w:rsidRPr="004D1F5B" w:rsidRDefault="0018617A" w:rsidP="0018617A">
      <w:pPr>
        <w:pStyle w:val="a6"/>
      </w:pPr>
      <w:r w:rsidRPr="004D1F5B">
        <w:t>Современный рельеф рассматриваемой территории формируется в условиях избыточного увлажнения и недостаточной теплообеспеченности. Ведущая роль принадлежит эрозионно-аккумулятивным геоморфологическим процессам (за</w:t>
      </w:r>
      <w:r w:rsidRPr="004D1F5B">
        <w:softHyphen/>
        <w:t>болачивание, суффозия, эоловые явления).</w:t>
      </w:r>
    </w:p>
    <w:p w:rsidR="0018617A" w:rsidRPr="004D1F5B" w:rsidRDefault="0018617A" w:rsidP="0018617A">
      <w:pPr>
        <w:pStyle w:val="a6"/>
      </w:pPr>
      <w:r w:rsidRPr="004D1F5B">
        <w:tab/>
        <w:t>В рельефообразовании также участвуют экзоген</w:t>
      </w:r>
      <w:r w:rsidRPr="004D1F5B">
        <w:softHyphen/>
        <w:t>ные процессы, главными из которых являются денуда</w:t>
      </w:r>
      <w:r w:rsidRPr="004D1F5B">
        <w:softHyphen/>
        <w:t>ция и аккумуляция. На территории города преобладает рельеф, образовавшийся в процессе аккумуляции. С долиной реки Об</w:t>
      </w:r>
      <w:r w:rsidRPr="004D1F5B">
        <w:rPr>
          <w:lang w:val="ru-RU"/>
        </w:rPr>
        <w:t>и</w:t>
      </w:r>
      <w:r w:rsidRPr="004D1F5B">
        <w:t xml:space="preserve"> связаны гравитационные формы ре</w:t>
      </w:r>
      <w:r w:rsidRPr="004D1F5B">
        <w:softHyphen/>
        <w:t>льефа – оползни и оплывины. Относительная высота смещений грунтовых масс нередко достигает 35-40 метров над уровнем моря.</w:t>
      </w:r>
    </w:p>
    <w:p w:rsidR="0018617A" w:rsidRPr="004D1F5B" w:rsidRDefault="0018617A" w:rsidP="0018617A">
      <w:pPr>
        <w:pStyle w:val="a6"/>
      </w:pPr>
      <w:r w:rsidRPr="004D1F5B">
        <w:t>Основной особенностью современного рельефа является хорошо выраженная ярусность. Неодно</w:t>
      </w:r>
      <w:r w:rsidRPr="004D1F5B">
        <w:softHyphen/>
        <w:t xml:space="preserve">кратные изменения уровня Мирового океана в неогенчетвертичное </w:t>
      </w:r>
      <w:r w:rsidRPr="004D1F5B">
        <w:lastRenderedPageBreak/>
        <w:t>время с амплитудой колебаний в десят</w:t>
      </w:r>
      <w:r w:rsidRPr="004D1F5B">
        <w:softHyphen/>
        <w:t>ки и сотни метров обусловили формирование серии разновозрастных и разновысотных ярусов рельефа, из которых наиболее очевидным является террасо</w:t>
      </w:r>
      <w:r w:rsidRPr="004D1F5B">
        <w:softHyphen/>
        <w:t xml:space="preserve">вый комплекс речных долин: пониженная пойменная часть и возвышенная, занимаемая тремя надпойменными террасами. </w:t>
      </w:r>
    </w:p>
    <w:p w:rsidR="0018617A" w:rsidRPr="004D1F5B" w:rsidRDefault="0018617A" w:rsidP="0018617A">
      <w:pPr>
        <w:pStyle w:val="a6"/>
      </w:pPr>
      <w:r w:rsidRPr="004D1F5B">
        <w:t>Поверхность поймы плоская, заболоченная, покрыта местами луговой растительностью и редким кустарником ивы и осины, располагающимся, как правила, вдоль стариц, старичных озер и проток. Абсолютные отметки поверхности 26,0-33,0 метра над уровнем моря.</w:t>
      </w:r>
    </w:p>
    <w:p w:rsidR="0018617A" w:rsidRPr="004D1F5B" w:rsidRDefault="0018617A" w:rsidP="0018617A">
      <w:pPr>
        <w:pStyle w:val="a6"/>
      </w:pPr>
      <w:r w:rsidRPr="004D1F5B">
        <w:t xml:space="preserve">Первая надпойменная терраса прослеживается по правобережью реки Оби. В рельефе она выражена слабо: абсолютные отметки 34,0-38,0 метра над уровнем моря.  Обычно ее поверхность, постепенно  понижаясь,  сливается с пойменной террасой. Отложения террасы представлены песками с глинистым заполнением, а также суглинками. </w:t>
      </w:r>
    </w:p>
    <w:p w:rsidR="0018617A" w:rsidRPr="004D1F5B" w:rsidRDefault="0018617A" w:rsidP="0018617A">
      <w:pPr>
        <w:pStyle w:val="a6"/>
      </w:pPr>
      <w:r w:rsidRPr="004D1F5B">
        <w:t xml:space="preserve">Вторая надпойменная терраса повторяет очертания реки Оби, а также прослеживается в виде эрозионных останцев среди обширной  поймы. Абсолютные отметки поверхности террасы колеблются от 45,0-59,0 метра над уровнем моря. Сочленения  второй террасы с первой в рельефе выражено слабо, за исключением останцев. </w:t>
      </w:r>
    </w:p>
    <w:p w:rsidR="0018617A" w:rsidRPr="004D1F5B" w:rsidRDefault="0018617A" w:rsidP="0018617A">
      <w:pPr>
        <w:pStyle w:val="a6"/>
      </w:pPr>
      <w:r w:rsidRPr="004D1F5B">
        <w:t>Третья надпойменная терраса развита довольно широко. Она прослеживается в виде широкой полосы  по правобережью реки Оби  и представляет пологую возвышенность с максимальными высотами 59,0-60,0 метра над уровнем моря. Южный склон более крутой, заканчивается хорошо выраженным уступом, который разделяет  вторую и третью надпойменные террасы.</w:t>
      </w:r>
    </w:p>
    <w:p w:rsidR="00380B6E" w:rsidRPr="004D1F5B" w:rsidRDefault="0018617A" w:rsidP="0018617A">
      <w:pPr>
        <w:pStyle w:val="a6"/>
      </w:pPr>
      <w:r w:rsidRPr="004D1F5B">
        <w:t>В настоящее время существенная рельефообразующая роль принадлежит процессам   заболачивания.</w:t>
      </w:r>
      <w:r w:rsidRPr="004D1F5B">
        <w:rPr>
          <w:lang w:val="ru-RU"/>
        </w:rPr>
        <w:t xml:space="preserve"> </w:t>
      </w:r>
      <w:r w:rsidRPr="004D1F5B">
        <w:t>Территория города расположена в</w:t>
      </w:r>
      <w:r w:rsidRPr="004D1F5B">
        <w:rPr>
          <w:lang w:val="ru-RU"/>
        </w:rPr>
        <w:t xml:space="preserve"> </w:t>
      </w:r>
      <w:r w:rsidRPr="004D1F5B">
        <w:t>Сургутской низине, которая характеризуется сильной заболоченностью и заозерностью. Болота и озера разделяются узкими грядами шириной от 2-5 до 10-90 м. Превышение гряд над низинами составляет 0,5-1,0 м. Абсолютные отметки поверхности изменяются от 70-80 м, изредка достигают 100-110 м. Рельеф слабоволнистый. В процессе урбанизации произошли значительные изме</w:t>
      </w:r>
      <w:r w:rsidRPr="004D1F5B">
        <w:softHyphen/>
        <w:t>нения естественных ландшафтов, и сформировался антропогенный комплекс. По функциональной принад</w:t>
      </w:r>
      <w:r w:rsidRPr="004D1F5B">
        <w:softHyphen/>
        <w:t>лежности обозначаются: сельскохозяйственные (садово-огороднические участки); лесные (городские леса); промышленные (карьеры для добычи песка, кустовые площадки, зоны предприятий); селитебные (жилые и коммунальные); линейно-дорожные (железные и автомобильные дороги, трубопроводы) и рекреационные (территории для отдыха) типы ланд</w:t>
      </w:r>
      <w:r w:rsidRPr="004D1F5B">
        <w:softHyphen/>
        <w:t>шафтов</w:t>
      </w:r>
      <w:r w:rsidR="00380B6E" w:rsidRPr="004D1F5B">
        <w:t>.</w:t>
      </w:r>
    </w:p>
    <w:p w:rsidR="00380B6E" w:rsidRPr="004D1F5B" w:rsidRDefault="00380B6E" w:rsidP="00380B6E">
      <w:pPr>
        <w:pStyle w:val="3"/>
      </w:pPr>
      <w:bookmarkStart w:id="35" w:name="_Toc404270164"/>
      <w:r w:rsidRPr="004D1F5B">
        <w:t>Геологическое строение</w:t>
      </w:r>
      <w:bookmarkEnd w:id="35"/>
    </w:p>
    <w:p w:rsidR="0018617A" w:rsidRPr="004D1F5B" w:rsidRDefault="0018617A" w:rsidP="0018617A">
      <w:pPr>
        <w:pStyle w:val="a6"/>
      </w:pPr>
      <w:r w:rsidRPr="004D1F5B">
        <w:t>Западно-Сибирская равнина, на которой располагается город Сургут, покрыта мощным чехлом новейших отложений различного генезиса, которые представлены почти горизонтально залегающими, водонасыщенными толщами песков и глин морского, водно-ледникового, аллювиально-речного и озерного происхождения. Палеогеновые отложения представ</w:t>
      </w:r>
      <w:r w:rsidRPr="004D1F5B">
        <w:softHyphen/>
        <w:t>лены преимущественно глинами, опоками и диатомитами, относящимися к палеоцену, эоцену и олигоцену. В составе верхнего олигоцена преобладают пески кон</w:t>
      </w:r>
      <w:r w:rsidRPr="004D1F5B">
        <w:softHyphen/>
        <w:t>тинентального происхождения. Выше палеогеновых отложений наслаиваются озерные и аллювиально-озерные толщи миоцена и плиоцена, которые четко ограничиваются широкими погребенными понижениями озерно-речной сети второй половины третичного времени.</w:t>
      </w:r>
    </w:p>
    <w:p w:rsidR="0018617A" w:rsidRPr="004D1F5B" w:rsidRDefault="0018617A" w:rsidP="0018617A">
      <w:pPr>
        <w:pStyle w:val="a6"/>
      </w:pPr>
      <w:r w:rsidRPr="004D1F5B">
        <w:t xml:space="preserve"> Отложения четвертичного периода обусловлены преимущественно процессами оледенения, морскими трансгрессиями и их последствиями. Район города приурочен к перигляциальной зоне с плоскими покровами зандров и, сменяющих их или </w:t>
      </w:r>
      <w:r w:rsidRPr="004D1F5B">
        <w:lastRenderedPageBreak/>
        <w:t>перемежающихся с ними, отложениями аллювиально-озерного типа. При постепенном оттаивании многолетней мерзлоты в начале послеледникового времени получили широкое развитие термокарстовые процессы с образованием многочисленных депрессий. Активизация неотектонических движений способствовала существенному врезанию рек.</w:t>
      </w:r>
    </w:p>
    <w:p w:rsidR="0018617A" w:rsidRPr="004D1F5B" w:rsidRDefault="0018617A" w:rsidP="0018617A">
      <w:pPr>
        <w:pStyle w:val="a6"/>
      </w:pPr>
      <w:r w:rsidRPr="004D1F5B">
        <w:t>Формирование отложений верхней части чехла являются результатом существования в верхнем плейстоцене ледниково-подпрудного озера с абсолютными отметками уровня воды около 120 м. После спуска озера начался этап заложения долин современных рек (9-8 тысяч лет назад). За это время сформировался ком</w:t>
      </w:r>
      <w:r w:rsidRPr="004D1F5B">
        <w:softHyphen/>
        <w:t>плекс пойм и болотных отложений. В результате эрозионно-аккумулятивного и болото-образовательного процессов, долины рек несколько врезались, а междуречные пространства покрылись почти сплошь торфяными отложениями, которые удерживают огромные массы воды и препятствуют смыву грунтов. Одной из причин развития мощного торфяного плаща явилось широкое распространение обширных мелководий в начале голоцена, донными отложениями которых были водонепроницаемые  глины. Современ</w:t>
      </w:r>
      <w:r w:rsidRPr="004D1F5B">
        <w:softHyphen/>
        <w:t>ные озерные отложения представлены суглинками, супесями, илами и песками.</w:t>
      </w:r>
    </w:p>
    <w:p w:rsidR="0018617A" w:rsidRPr="004D1F5B" w:rsidRDefault="0018617A" w:rsidP="0018617A">
      <w:pPr>
        <w:pStyle w:val="a6"/>
      </w:pPr>
      <w:r w:rsidRPr="004D1F5B">
        <w:t>В границах городского округа имеются инженерно-геологические ограничения для развития территории, которые обусловлены неблагоприятными природными факторами:</w:t>
      </w:r>
    </w:p>
    <w:p w:rsidR="0018617A" w:rsidRPr="004D1F5B" w:rsidRDefault="0018617A" w:rsidP="0018617A">
      <w:pPr>
        <w:pStyle w:val="a3"/>
        <w:ind w:left="0"/>
      </w:pPr>
      <w:r w:rsidRPr="004D1F5B">
        <w:t>затопление паводковыми водами 1% обеспеченности;</w:t>
      </w:r>
    </w:p>
    <w:p w:rsidR="0018617A" w:rsidRPr="004D1F5B" w:rsidRDefault="0018617A" w:rsidP="0018617A">
      <w:pPr>
        <w:pStyle w:val="a3"/>
        <w:ind w:left="0"/>
      </w:pPr>
      <w:r w:rsidRPr="004D1F5B">
        <w:t xml:space="preserve">заболачивание и заторфовывание (мощность торфа менее </w:t>
      </w:r>
      <w:smartTag w:uri="urn:schemas-microsoft-com:office:smarttags" w:element="metricconverter">
        <w:smartTagPr>
          <w:attr w:name="ProductID" w:val="2,0 м"/>
        </w:smartTagPr>
        <w:r w:rsidRPr="004D1F5B">
          <w:t>2,0 м</w:t>
        </w:r>
      </w:smartTag>
      <w:r w:rsidRPr="004D1F5B">
        <w:t>);</w:t>
      </w:r>
    </w:p>
    <w:p w:rsidR="0018617A" w:rsidRPr="004D1F5B" w:rsidRDefault="0018617A" w:rsidP="0018617A">
      <w:pPr>
        <w:pStyle w:val="a3"/>
        <w:ind w:left="0"/>
      </w:pPr>
      <w:r w:rsidRPr="004D1F5B">
        <w:t>крутизна склонов 10-20 %;</w:t>
      </w:r>
    </w:p>
    <w:p w:rsidR="0018617A" w:rsidRPr="004D1F5B" w:rsidRDefault="0018617A" w:rsidP="0018617A">
      <w:pPr>
        <w:pStyle w:val="a3"/>
        <w:ind w:left="0"/>
      </w:pPr>
      <w:r w:rsidRPr="004D1F5B">
        <w:t>временные водотоки;</w:t>
      </w:r>
    </w:p>
    <w:p w:rsidR="0018617A" w:rsidRPr="004D1F5B" w:rsidRDefault="0018617A" w:rsidP="0018617A">
      <w:pPr>
        <w:pStyle w:val="a3"/>
        <w:ind w:left="0"/>
      </w:pPr>
      <w:r w:rsidRPr="004D1F5B">
        <w:t>зона повышенной влажности вокруг Сургутского водохранилища;</w:t>
      </w:r>
    </w:p>
    <w:p w:rsidR="0018617A" w:rsidRPr="004D1F5B" w:rsidRDefault="0018617A" w:rsidP="0018617A">
      <w:pPr>
        <w:pStyle w:val="a3"/>
        <w:ind w:left="0"/>
      </w:pPr>
      <w:r w:rsidRPr="004D1F5B">
        <w:t xml:space="preserve">территории </w:t>
      </w:r>
      <w:r w:rsidRPr="004D1F5B">
        <w:rPr>
          <w:snapToGrid/>
        </w:rPr>
        <w:t>Восточно-Сургутского месторождения</w:t>
      </w:r>
      <w:r w:rsidRPr="004D1F5B">
        <w:t>, примыкающего непосредственно к городу и нефтяные скважины.</w:t>
      </w:r>
    </w:p>
    <w:p w:rsidR="00380B6E" w:rsidRPr="004D1F5B" w:rsidRDefault="0018617A" w:rsidP="0018617A">
      <w:pPr>
        <w:pStyle w:val="a6"/>
      </w:pPr>
      <w:r w:rsidRPr="004D1F5B">
        <w:t>Освоение территорий с неблагоприятными природными условиями требует проведения комплекса мероприятий по инженерной подготовке</w:t>
      </w:r>
      <w:r w:rsidR="00380B6E" w:rsidRPr="004D1F5B">
        <w:t>.</w:t>
      </w:r>
    </w:p>
    <w:p w:rsidR="00380B6E" w:rsidRPr="004D1F5B" w:rsidRDefault="00380B6E" w:rsidP="00380B6E">
      <w:pPr>
        <w:pStyle w:val="3"/>
      </w:pPr>
      <w:bookmarkStart w:id="36" w:name="_Toc404270165"/>
      <w:r w:rsidRPr="004D1F5B">
        <w:t>Гидрогеологические условия</w:t>
      </w:r>
      <w:bookmarkEnd w:id="34"/>
      <w:bookmarkEnd w:id="36"/>
    </w:p>
    <w:p w:rsidR="00380B6E" w:rsidRPr="004D1F5B" w:rsidRDefault="00380B6E" w:rsidP="00380B6E">
      <w:pPr>
        <w:pStyle w:val="a6"/>
      </w:pPr>
      <w:r w:rsidRPr="004D1F5B">
        <w:t>Подземные воды водоносного комплекса в современных и четвертичных отложениях представлены в следующем виде:</w:t>
      </w:r>
    </w:p>
    <w:p w:rsidR="00380B6E" w:rsidRPr="004D1F5B" w:rsidRDefault="00E1239A" w:rsidP="00380B6E">
      <w:pPr>
        <w:pStyle w:val="a3"/>
        <w:ind w:left="0"/>
      </w:pPr>
      <w:r w:rsidRPr="004D1F5B">
        <w:rPr>
          <w:lang w:val="ru-RU"/>
        </w:rPr>
        <w:t>в</w:t>
      </w:r>
      <w:r w:rsidR="00380B6E" w:rsidRPr="004D1F5B">
        <w:t>оды зоны аэрации;</w:t>
      </w:r>
    </w:p>
    <w:p w:rsidR="00380B6E" w:rsidRPr="004D1F5B" w:rsidRDefault="00E1239A" w:rsidP="00380B6E">
      <w:pPr>
        <w:pStyle w:val="a3"/>
        <w:ind w:left="0"/>
      </w:pPr>
      <w:r w:rsidRPr="004D1F5B">
        <w:rPr>
          <w:lang w:val="ru-RU"/>
        </w:rPr>
        <w:t>г</w:t>
      </w:r>
      <w:r w:rsidR="00380B6E" w:rsidRPr="004D1F5B">
        <w:t>рунтовые воды зоны насыщения;</w:t>
      </w:r>
    </w:p>
    <w:p w:rsidR="00380B6E" w:rsidRPr="004D1F5B" w:rsidRDefault="00E1239A" w:rsidP="00380B6E">
      <w:pPr>
        <w:pStyle w:val="a3"/>
        <w:ind w:left="0"/>
      </w:pPr>
      <w:r w:rsidRPr="004D1F5B">
        <w:rPr>
          <w:lang w:val="ru-RU"/>
        </w:rPr>
        <w:t>м</w:t>
      </w:r>
      <w:r w:rsidR="00380B6E" w:rsidRPr="004D1F5B">
        <w:t>ежпластовые грунтовые воды.</w:t>
      </w:r>
    </w:p>
    <w:p w:rsidR="00380B6E" w:rsidRPr="004D1F5B" w:rsidRDefault="00380B6E" w:rsidP="00380B6E">
      <w:pPr>
        <w:pStyle w:val="a6"/>
      </w:pPr>
      <w:r w:rsidRPr="004D1F5B">
        <w:tab/>
        <w:t xml:space="preserve">В естественных условиях наиболее низкие уровни грунтовых вод и верховодки, приуроченных к пескам с линзами суглинков, относятся к первой декаде апреля. При этом, наиболее распространенные глубины залегания верховодки составляют 1,0-3,5 м, а грунтовых вод – 4,5-6,5 м от поверхности земли). </w:t>
      </w:r>
    </w:p>
    <w:p w:rsidR="00380B6E" w:rsidRPr="004D1F5B" w:rsidRDefault="00380B6E" w:rsidP="00380B6E">
      <w:pPr>
        <w:pStyle w:val="a6"/>
      </w:pPr>
      <w:r w:rsidRPr="004D1F5B">
        <w:tab/>
        <w:t xml:space="preserve">Режим подземных вод на территории города изучался не систематически. Более представительные наблюдения за уровнем грунтовых вод, судя по архивным данным исследований, выполнялись в восточном, в центральном и в западном районах города, кроме того имеются данные по наблюдению за уровнем грунтовых вод на территории </w:t>
      </w:r>
      <w:r w:rsidR="0043133C" w:rsidRPr="004D1F5B">
        <w:rPr>
          <w:lang w:val="ru-RU"/>
        </w:rPr>
        <w:t xml:space="preserve">Сургутских </w:t>
      </w:r>
      <w:r w:rsidRPr="004D1F5B">
        <w:t xml:space="preserve">ГРЭС и некоторых других объектах. </w:t>
      </w:r>
    </w:p>
    <w:p w:rsidR="00380B6E" w:rsidRPr="004D1F5B" w:rsidRDefault="00380B6E" w:rsidP="00380B6E">
      <w:pPr>
        <w:pStyle w:val="a6"/>
      </w:pPr>
      <w:r w:rsidRPr="004D1F5B">
        <w:t xml:space="preserve">Результаты режимных наблюдений за уровнем грунтовых вод в естественных условиях показывают, что наиболее низкие уровни грунтовых вод и верховодки, приуроченных к пескам с линзами суглинков, относятся к первой декаде апреля и составляют 2, реже 3-4 м от поверхности (для колодцев), 1-2,5 м (для скважин). При этом, наиболее распространенные глубины залегания верховодки составляют 1,0-3,5 м, грунтовых вод – 4,5-6,5 м от поверхности земли. </w:t>
      </w:r>
    </w:p>
    <w:p w:rsidR="00380B6E" w:rsidRPr="004D1F5B" w:rsidRDefault="00380B6E" w:rsidP="00380B6E">
      <w:pPr>
        <w:pStyle w:val="a6"/>
      </w:pPr>
      <w:r w:rsidRPr="004D1F5B">
        <w:lastRenderedPageBreak/>
        <w:t xml:space="preserve">Наиболее высокие уровни были отмечены в июле-августе и составили величину 0,3-1,0 м, иногда 0,04-0,1 м (для колодцев). Таким образом, амплитуда сезонного колебания составила 2,0-2,5 м, реже 3,0-4,0 м в колодцах и 0,8-0,9 м в скважинах. </w:t>
      </w:r>
    </w:p>
    <w:p w:rsidR="00380B6E" w:rsidRPr="004D1F5B" w:rsidRDefault="00380B6E" w:rsidP="00380B6E">
      <w:pPr>
        <w:pStyle w:val="a6"/>
      </w:pPr>
      <w:r w:rsidRPr="004D1F5B">
        <w:tab/>
        <w:t xml:space="preserve">Резкие отклонения могут быть объяснены геоморфологическими особенностями участков постов наблюдения. Так, наименьшая амплитуда колебания (1,3 м в центральном районе) обусловлена наличием на этом участке суглинков, а максимальная амплитуда (3-4 м в западном районе) объясняется наличием хорошо проницаемых песков. В районе речного порта наблюдается значительное отклонение уровня грунтовых вод характерного для этого района, что можно объяснить влиянием инженерных сооружений (причальная стенка, дорога) на режим подземных вод. </w:t>
      </w:r>
    </w:p>
    <w:p w:rsidR="00380B6E" w:rsidRPr="004D1F5B" w:rsidRDefault="00380B6E" w:rsidP="00380B6E">
      <w:pPr>
        <w:pStyle w:val="a6"/>
      </w:pPr>
      <w:r w:rsidRPr="004D1F5B">
        <w:t xml:space="preserve">Таким образом, амплитуда колебания уровней подземных вод в центральном районе может быть принята за 2,0 м, в восточном- 2,0 и 3,5 м, в западном- 0,78 м. </w:t>
      </w:r>
    </w:p>
    <w:p w:rsidR="00380B6E" w:rsidRPr="004D1F5B" w:rsidRDefault="00380B6E" w:rsidP="00380B6E">
      <w:pPr>
        <w:pStyle w:val="a6"/>
      </w:pPr>
      <w:r w:rsidRPr="004D1F5B">
        <w:tab/>
        <w:t>Современный режим подземных вод относится к смешанному типу. Режимообразующими факторами  являются атмосферные осадки, рельеф местности, величина сезонного промерзания, влияние инженерных сооружений.</w:t>
      </w:r>
    </w:p>
    <w:p w:rsidR="00380B6E" w:rsidRPr="004D1F5B" w:rsidRDefault="00380B6E" w:rsidP="00380B6E">
      <w:pPr>
        <w:pStyle w:val="3"/>
      </w:pPr>
      <w:bookmarkStart w:id="37" w:name="_Toc375663887"/>
      <w:bookmarkStart w:id="38" w:name="_Toc404270166"/>
      <w:r w:rsidRPr="004D1F5B">
        <w:t>Гидрографическая характеристика</w:t>
      </w:r>
      <w:bookmarkEnd w:id="37"/>
      <w:bookmarkEnd w:id="38"/>
    </w:p>
    <w:p w:rsidR="0018617A" w:rsidRPr="004D1F5B" w:rsidRDefault="0018617A" w:rsidP="0018617A">
      <w:pPr>
        <w:pStyle w:val="a6"/>
      </w:pPr>
      <w:bookmarkStart w:id="39" w:name="_Toc375663888"/>
      <w:r w:rsidRPr="004D1F5B">
        <w:t xml:space="preserve">Гидрографическая сеть представлена рекой Обь, которая в районе города разветвляется на рукава и протоки: Кривуля, Бардыковка, Боровая, реки Сайма и Черная, ручей Кедровый Лог, и множество других мелких речек и ручьев. </w:t>
      </w:r>
    </w:p>
    <w:p w:rsidR="0018617A" w:rsidRPr="004D1F5B" w:rsidRDefault="0018617A" w:rsidP="0018617A">
      <w:pPr>
        <w:pStyle w:val="a6"/>
      </w:pPr>
      <w:r w:rsidRPr="004D1F5B">
        <w:t xml:space="preserve">По характеру режима  реку Обь можно отнести к рекам западно-сибирского типа с длительным половодьем, повышенным летне-осенним стоком и низкой зимней меженью. Течение реки медленное- 0,3-0,5 м/сек, ширина основного русла от 0,8 до </w:t>
      </w:r>
      <w:smartTag w:uri="urn:schemas-microsoft-com:office:smarttags" w:element="metricconverter">
        <w:smartTagPr>
          <w:attr w:name="ProductID" w:val="2,0 км"/>
        </w:smartTagPr>
        <w:r w:rsidRPr="004D1F5B">
          <w:t>2,0 км</w:t>
        </w:r>
      </w:smartTag>
      <w:r w:rsidRPr="004D1F5B">
        <w:t xml:space="preserve">, глубина в межень от 4,0 до 8,0 метров. </w:t>
      </w:r>
    </w:p>
    <w:p w:rsidR="0018617A" w:rsidRPr="004D1F5B" w:rsidRDefault="0018617A" w:rsidP="0018617A">
      <w:pPr>
        <w:pStyle w:val="a6"/>
      </w:pPr>
      <w:r w:rsidRPr="004D1F5B">
        <w:t xml:space="preserve">Весеннее половодье начинается в конце мая. Подъем воды в паводковый период происходит плавно, но довольно интенсивно, продолжается от одного до двух месяцев. Летние и осенние паводки по своей величине уступают весенним. Наступают они в период дождей в конце лета. Как правило, максимальные расходы летне-осенних паводков составляют 30-50 % от максимальных весенних. </w:t>
      </w:r>
    </w:p>
    <w:p w:rsidR="0018617A" w:rsidRPr="004D1F5B" w:rsidRDefault="0018617A" w:rsidP="0018617A">
      <w:pPr>
        <w:pStyle w:val="a6"/>
      </w:pPr>
      <w:r w:rsidRPr="004D1F5B">
        <w:t>Спад уровня реки Обь происходит гораздо дольше, чем подъем: до начала осеннего ледостава. Осенний ледостав идет 8-12 дней. Замерзает река с середины октября - начала ноября. Начало весеннего ледохода происходит в начале мая при уровнях воды на 3-</w:t>
      </w:r>
      <w:smartTag w:uri="urn:schemas-microsoft-com:office:smarttags" w:element="metricconverter">
        <w:smartTagPr>
          <w:attr w:name="ProductID" w:val="4 метра"/>
        </w:smartTagPr>
        <w:r w:rsidRPr="004D1F5B">
          <w:t>4 метра</w:t>
        </w:r>
      </w:smartTag>
      <w:r w:rsidRPr="004D1F5B">
        <w:t xml:space="preserve"> выше низкого зимнего. Ледоход проходит за 5-8 дней. В период весенних паводков уровень воды поднимается до отметки 35,0 метров над уровнем моря, затопляя пойму и частично первую надпойменную террасу. </w:t>
      </w:r>
    </w:p>
    <w:p w:rsidR="0018617A" w:rsidRPr="004D1F5B" w:rsidRDefault="0018617A" w:rsidP="0018617A">
      <w:pPr>
        <w:pStyle w:val="a6"/>
      </w:pPr>
      <w:r w:rsidRPr="004D1F5B">
        <w:t>Крупным водостоком в центральном жилом районе является река Сайма, а в западной части города ручей Кедровый Лог. Долина реки Саймы и ее притоков, а также ручей Кедровый Лог, врезаны в поверхность второй надпойменной террасы реки Оби, на глубину 3,5 –11,0 м. Ширина русла реки Саймы в межень 3,0-10,0 м, глубина 0,5-1,2 м, паводковый подъем 3,0-6,0 м. Ширина русла ручья Кедровый Лог в межень 3,0-5,0 м, глубина 0,3-0,7 м.</w:t>
      </w:r>
    </w:p>
    <w:p w:rsidR="0018617A" w:rsidRPr="004D1F5B" w:rsidRDefault="0018617A" w:rsidP="0018617A">
      <w:pPr>
        <w:pStyle w:val="a6"/>
      </w:pPr>
      <w:r w:rsidRPr="004D1F5B">
        <w:t>Режим этих двух водотоков полностью совпадает с режимом реки Оби.</w:t>
      </w:r>
    </w:p>
    <w:p w:rsidR="0018617A" w:rsidRPr="004D1F5B" w:rsidRDefault="0018617A" w:rsidP="0018617A">
      <w:pPr>
        <w:pStyle w:val="a6"/>
        <w:rPr>
          <w:lang w:val="ru-RU"/>
        </w:rPr>
      </w:pPr>
      <w:r w:rsidRPr="004D1F5B">
        <w:t xml:space="preserve">В границах города Сургута располагается Сургутское водохранилище, образованное  гидроузлами  Сургутских  ГРЭС-1 и ГРЭС-2  на реке Черной в 8 км и 4 км от устья реки соответственно. Напорный фронт водохранилища  образован  гидротехническими  сооружениями,  построенными  в  составе ГРЭС-2, при этом гидроузел ГРЭС-1 является безнапорным и разделяет водохранилище на верхнюю и нижнюю акватории, которые соединены между собой шлюзом-регулятором.  </w:t>
      </w:r>
    </w:p>
    <w:p w:rsidR="0018617A" w:rsidRPr="004D1F5B" w:rsidRDefault="0018617A" w:rsidP="0018617A">
      <w:pPr>
        <w:pStyle w:val="af0"/>
      </w:pPr>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2</w:t>
      </w:r>
      <w:r w:rsidRPr="004D1F5B">
        <w:fldChar w:fldCharType="end"/>
      </w:r>
      <w:r w:rsidRPr="004D1F5B">
        <w:t xml:space="preserve"> Основные топографические характеристики Сургутского водохранилища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282"/>
        <w:gridCol w:w="1904"/>
        <w:gridCol w:w="1937"/>
        <w:gridCol w:w="1788"/>
      </w:tblGrid>
      <w:tr w:rsidR="0018617A" w:rsidRPr="004D1F5B" w:rsidTr="00D128FA">
        <w:trPr>
          <w:trHeight w:val="255"/>
        </w:trPr>
        <w:tc>
          <w:tcPr>
            <w:tcW w:w="2660" w:type="dxa"/>
            <w:vMerge w:val="restart"/>
            <w:shd w:val="clear" w:color="auto" w:fill="auto"/>
          </w:tcPr>
          <w:p w:rsidR="0018617A" w:rsidRPr="004D1F5B" w:rsidRDefault="0018617A" w:rsidP="00D128FA">
            <w:pPr>
              <w:pStyle w:val="af3"/>
            </w:pPr>
            <w:r w:rsidRPr="004D1F5B">
              <w:t xml:space="preserve">Наименование </w:t>
            </w:r>
          </w:p>
          <w:p w:rsidR="0018617A" w:rsidRPr="004D1F5B" w:rsidRDefault="0018617A" w:rsidP="00D128FA">
            <w:pPr>
              <w:pStyle w:val="af3"/>
            </w:pPr>
            <w:r w:rsidRPr="004D1F5B">
              <w:t>параметра</w:t>
            </w:r>
          </w:p>
        </w:tc>
        <w:tc>
          <w:tcPr>
            <w:tcW w:w="1282" w:type="dxa"/>
            <w:vMerge w:val="restart"/>
            <w:shd w:val="clear" w:color="auto" w:fill="auto"/>
          </w:tcPr>
          <w:p w:rsidR="0018617A" w:rsidRPr="004D1F5B" w:rsidRDefault="0018617A" w:rsidP="00D128FA">
            <w:pPr>
              <w:pStyle w:val="af3"/>
            </w:pPr>
            <w:r w:rsidRPr="004D1F5B">
              <w:t>Единица</w:t>
            </w:r>
          </w:p>
          <w:p w:rsidR="0018617A" w:rsidRPr="004D1F5B" w:rsidRDefault="0018617A" w:rsidP="00D128FA">
            <w:pPr>
              <w:pStyle w:val="af3"/>
            </w:pPr>
            <w:r w:rsidRPr="004D1F5B">
              <w:t>измерения</w:t>
            </w:r>
          </w:p>
        </w:tc>
        <w:tc>
          <w:tcPr>
            <w:tcW w:w="5629" w:type="dxa"/>
            <w:gridSpan w:val="3"/>
            <w:shd w:val="clear" w:color="auto" w:fill="auto"/>
          </w:tcPr>
          <w:p w:rsidR="0018617A" w:rsidRPr="004D1F5B" w:rsidRDefault="0018617A" w:rsidP="00D128FA">
            <w:pPr>
              <w:pStyle w:val="af3"/>
            </w:pPr>
            <w:r w:rsidRPr="004D1F5B">
              <w:t>Значение параметров для водохранилищ</w:t>
            </w:r>
          </w:p>
        </w:tc>
      </w:tr>
      <w:tr w:rsidR="0018617A" w:rsidRPr="004D1F5B" w:rsidTr="00D128FA">
        <w:trPr>
          <w:trHeight w:hRule="exact" w:val="656"/>
        </w:trPr>
        <w:tc>
          <w:tcPr>
            <w:tcW w:w="2660" w:type="dxa"/>
            <w:vMerge/>
            <w:shd w:val="clear" w:color="auto" w:fill="auto"/>
          </w:tcPr>
          <w:p w:rsidR="0018617A" w:rsidRPr="004D1F5B" w:rsidRDefault="0018617A" w:rsidP="00D128FA">
            <w:pPr>
              <w:pStyle w:val="af3"/>
            </w:pPr>
          </w:p>
        </w:tc>
        <w:tc>
          <w:tcPr>
            <w:tcW w:w="1282" w:type="dxa"/>
            <w:vMerge/>
            <w:shd w:val="clear" w:color="auto" w:fill="auto"/>
          </w:tcPr>
          <w:p w:rsidR="0018617A" w:rsidRPr="004D1F5B" w:rsidRDefault="0018617A" w:rsidP="00D128FA">
            <w:pPr>
              <w:pStyle w:val="af3"/>
            </w:pPr>
          </w:p>
        </w:tc>
        <w:tc>
          <w:tcPr>
            <w:tcW w:w="1904" w:type="dxa"/>
            <w:shd w:val="clear" w:color="auto" w:fill="auto"/>
          </w:tcPr>
          <w:p w:rsidR="0018617A" w:rsidRPr="004D1F5B" w:rsidRDefault="0018617A" w:rsidP="00D128FA">
            <w:pPr>
              <w:pStyle w:val="af3"/>
            </w:pPr>
            <w:r w:rsidRPr="004D1F5B">
              <w:t xml:space="preserve">Сургутской </w:t>
            </w:r>
          </w:p>
          <w:p w:rsidR="0018617A" w:rsidRPr="004D1F5B" w:rsidRDefault="0018617A" w:rsidP="00D128FA">
            <w:pPr>
              <w:pStyle w:val="af3"/>
            </w:pPr>
            <w:r w:rsidRPr="004D1F5B">
              <w:t xml:space="preserve"> ГРЭС-1 </w:t>
            </w:r>
          </w:p>
          <w:p w:rsidR="0018617A" w:rsidRPr="004D1F5B" w:rsidRDefault="0018617A" w:rsidP="00D128FA">
            <w:pPr>
              <w:pStyle w:val="af3"/>
            </w:pPr>
            <w:r w:rsidRPr="004D1F5B">
              <w:t xml:space="preserve"> </w:t>
            </w:r>
          </w:p>
          <w:p w:rsidR="0018617A" w:rsidRPr="004D1F5B" w:rsidRDefault="0018617A" w:rsidP="00D128FA">
            <w:pPr>
              <w:pStyle w:val="af3"/>
            </w:pPr>
          </w:p>
        </w:tc>
        <w:tc>
          <w:tcPr>
            <w:tcW w:w="1937" w:type="dxa"/>
            <w:shd w:val="clear" w:color="auto" w:fill="auto"/>
          </w:tcPr>
          <w:p w:rsidR="0018617A" w:rsidRPr="004D1F5B" w:rsidRDefault="0018617A" w:rsidP="00D128FA">
            <w:pPr>
              <w:pStyle w:val="af3"/>
            </w:pPr>
            <w:r w:rsidRPr="004D1F5B">
              <w:t xml:space="preserve">Сургутской  </w:t>
            </w:r>
          </w:p>
          <w:p w:rsidR="0018617A" w:rsidRPr="004D1F5B" w:rsidRDefault="0018617A" w:rsidP="00D128FA">
            <w:pPr>
              <w:pStyle w:val="af3"/>
            </w:pPr>
            <w:r w:rsidRPr="004D1F5B">
              <w:t>ГРЭС-2</w:t>
            </w:r>
          </w:p>
        </w:tc>
        <w:tc>
          <w:tcPr>
            <w:tcW w:w="1788" w:type="dxa"/>
            <w:shd w:val="clear" w:color="auto" w:fill="auto"/>
          </w:tcPr>
          <w:p w:rsidR="0018617A" w:rsidRPr="004D1F5B" w:rsidRDefault="0018617A" w:rsidP="00D128FA">
            <w:pPr>
              <w:pStyle w:val="af3"/>
            </w:pPr>
            <w:r w:rsidRPr="004D1F5B">
              <w:t xml:space="preserve">Объединенного </w:t>
            </w:r>
          </w:p>
          <w:p w:rsidR="0018617A" w:rsidRPr="004D1F5B" w:rsidRDefault="0018617A" w:rsidP="00D128FA">
            <w:pPr>
              <w:pStyle w:val="af3"/>
            </w:pPr>
            <w:r w:rsidRPr="004D1F5B">
              <w:t>водохранилища</w:t>
            </w:r>
          </w:p>
        </w:tc>
      </w:tr>
      <w:tr w:rsidR="0018617A" w:rsidRPr="004D1F5B" w:rsidTr="00D128FA">
        <w:tc>
          <w:tcPr>
            <w:tcW w:w="2660" w:type="dxa"/>
            <w:shd w:val="clear" w:color="auto" w:fill="auto"/>
          </w:tcPr>
          <w:p w:rsidR="0018617A" w:rsidRPr="004D1F5B" w:rsidRDefault="0018617A" w:rsidP="00D128FA">
            <w:pPr>
              <w:pStyle w:val="af3"/>
              <w:jc w:val="left"/>
            </w:pPr>
            <w:r w:rsidRPr="004D1F5B">
              <w:t>Площадь зеркала при НПУ*</w:t>
            </w:r>
          </w:p>
        </w:tc>
        <w:tc>
          <w:tcPr>
            <w:tcW w:w="1282" w:type="dxa"/>
            <w:shd w:val="clear" w:color="auto" w:fill="auto"/>
          </w:tcPr>
          <w:p w:rsidR="0018617A" w:rsidRPr="004D1F5B" w:rsidRDefault="0018617A" w:rsidP="00D128FA">
            <w:pPr>
              <w:pStyle w:val="af3"/>
            </w:pPr>
            <w:r w:rsidRPr="004D1F5B">
              <w:t>км2</w:t>
            </w:r>
          </w:p>
        </w:tc>
        <w:tc>
          <w:tcPr>
            <w:tcW w:w="1904" w:type="dxa"/>
            <w:shd w:val="clear" w:color="auto" w:fill="auto"/>
          </w:tcPr>
          <w:p w:rsidR="0018617A" w:rsidRPr="004D1F5B" w:rsidRDefault="0018617A" w:rsidP="00D128FA">
            <w:pPr>
              <w:pStyle w:val="af3"/>
            </w:pPr>
            <w:r w:rsidRPr="004D1F5B">
              <w:t>9,83</w:t>
            </w:r>
          </w:p>
        </w:tc>
        <w:tc>
          <w:tcPr>
            <w:tcW w:w="1937" w:type="dxa"/>
            <w:shd w:val="clear" w:color="auto" w:fill="auto"/>
          </w:tcPr>
          <w:p w:rsidR="0018617A" w:rsidRPr="004D1F5B" w:rsidRDefault="0018617A" w:rsidP="00D128FA">
            <w:pPr>
              <w:pStyle w:val="af3"/>
            </w:pPr>
            <w:r w:rsidRPr="004D1F5B">
              <w:t>12,88</w:t>
            </w:r>
          </w:p>
        </w:tc>
        <w:tc>
          <w:tcPr>
            <w:tcW w:w="1788" w:type="dxa"/>
            <w:shd w:val="clear" w:color="auto" w:fill="auto"/>
          </w:tcPr>
          <w:p w:rsidR="0018617A" w:rsidRPr="004D1F5B" w:rsidRDefault="0018617A" w:rsidP="00D128FA">
            <w:pPr>
              <w:pStyle w:val="af3"/>
            </w:pPr>
            <w:r w:rsidRPr="004D1F5B">
              <w:t>22,71</w:t>
            </w:r>
          </w:p>
        </w:tc>
      </w:tr>
      <w:tr w:rsidR="0018617A" w:rsidRPr="004D1F5B" w:rsidTr="00D128FA">
        <w:trPr>
          <w:trHeight w:hRule="exact" w:val="332"/>
        </w:trPr>
        <w:tc>
          <w:tcPr>
            <w:tcW w:w="2660" w:type="dxa"/>
            <w:shd w:val="clear" w:color="auto" w:fill="auto"/>
          </w:tcPr>
          <w:p w:rsidR="0018617A" w:rsidRPr="004D1F5B" w:rsidRDefault="0018617A" w:rsidP="00D128FA">
            <w:pPr>
              <w:pStyle w:val="af3"/>
              <w:jc w:val="left"/>
            </w:pPr>
            <w:r w:rsidRPr="004D1F5B">
              <w:t>Полный объем при НПУ</w:t>
            </w:r>
          </w:p>
        </w:tc>
        <w:tc>
          <w:tcPr>
            <w:tcW w:w="1282" w:type="dxa"/>
            <w:shd w:val="clear" w:color="auto" w:fill="auto"/>
          </w:tcPr>
          <w:p w:rsidR="0018617A" w:rsidRPr="004D1F5B" w:rsidRDefault="0018617A" w:rsidP="00D128FA">
            <w:pPr>
              <w:pStyle w:val="af3"/>
            </w:pPr>
            <w:r w:rsidRPr="004D1F5B">
              <w:t>млн.м3</w:t>
            </w:r>
          </w:p>
          <w:p w:rsidR="0018617A" w:rsidRPr="004D1F5B" w:rsidRDefault="0018617A" w:rsidP="00D128FA">
            <w:pPr>
              <w:pStyle w:val="af3"/>
            </w:pPr>
          </w:p>
        </w:tc>
        <w:tc>
          <w:tcPr>
            <w:tcW w:w="1904" w:type="dxa"/>
            <w:shd w:val="clear" w:color="auto" w:fill="auto"/>
          </w:tcPr>
          <w:p w:rsidR="0018617A" w:rsidRPr="004D1F5B" w:rsidRDefault="0018617A" w:rsidP="00D128FA">
            <w:pPr>
              <w:pStyle w:val="af3"/>
            </w:pPr>
            <w:r w:rsidRPr="004D1F5B">
              <w:t xml:space="preserve">46,28 </w:t>
            </w:r>
          </w:p>
          <w:p w:rsidR="0018617A" w:rsidRPr="004D1F5B" w:rsidRDefault="0018617A" w:rsidP="00D128FA">
            <w:pPr>
              <w:pStyle w:val="af3"/>
            </w:pPr>
          </w:p>
        </w:tc>
        <w:tc>
          <w:tcPr>
            <w:tcW w:w="1937" w:type="dxa"/>
            <w:shd w:val="clear" w:color="auto" w:fill="auto"/>
          </w:tcPr>
          <w:p w:rsidR="0018617A" w:rsidRPr="004D1F5B" w:rsidRDefault="0018617A" w:rsidP="00D128FA">
            <w:pPr>
              <w:pStyle w:val="af3"/>
            </w:pPr>
            <w:r w:rsidRPr="004D1F5B">
              <w:t xml:space="preserve">85,38 </w:t>
            </w:r>
          </w:p>
          <w:p w:rsidR="0018617A" w:rsidRPr="004D1F5B" w:rsidRDefault="0018617A" w:rsidP="00D128FA">
            <w:pPr>
              <w:pStyle w:val="af3"/>
            </w:pPr>
          </w:p>
        </w:tc>
        <w:tc>
          <w:tcPr>
            <w:tcW w:w="1788" w:type="dxa"/>
            <w:shd w:val="clear" w:color="auto" w:fill="auto"/>
          </w:tcPr>
          <w:p w:rsidR="0018617A" w:rsidRPr="004D1F5B" w:rsidRDefault="0018617A" w:rsidP="00D128FA">
            <w:pPr>
              <w:pStyle w:val="af3"/>
            </w:pPr>
            <w:r w:rsidRPr="004D1F5B">
              <w:t xml:space="preserve">131,66 </w:t>
            </w:r>
          </w:p>
          <w:p w:rsidR="0018617A" w:rsidRPr="004D1F5B" w:rsidRDefault="0018617A" w:rsidP="00D128FA">
            <w:pPr>
              <w:pStyle w:val="af3"/>
            </w:pPr>
          </w:p>
          <w:p w:rsidR="0018617A" w:rsidRPr="004D1F5B" w:rsidRDefault="0018617A" w:rsidP="00D128FA">
            <w:pPr>
              <w:pStyle w:val="af3"/>
            </w:pPr>
          </w:p>
        </w:tc>
      </w:tr>
      <w:tr w:rsidR="0018617A" w:rsidRPr="004D1F5B" w:rsidTr="00D128FA">
        <w:trPr>
          <w:trHeight w:hRule="exact" w:val="279"/>
        </w:trPr>
        <w:tc>
          <w:tcPr>
            <w:tcW w:w="2660" w:type="dxa"/>
            <w:shd w:val="clear" w:color="auto" w:fill="auto"/>
          </w:tcPr>
          <w:p w:rsidR="0018617A" w:rsidRPr="004D1F5B" w:rsidRDefault="0018617A" w:rsidP="00D128FA">
            <w:pPr>
              <w:pStyle w:val="af3"/>
              <w:jc w:val="left"/>
            </w:pPr>
            <w:r w:rsidRPr="004D1F5B">
              <w:t>Длина при НПУ</w:t>
            </w:r>
          </w:p>
        </w:tc>
        <w:tc>
          <w:tcPr>
            <w:tcW w:w="1282" w:type="dxa"/>
            <w:shd w:val="clear" w:color="auto" w:fill="auto"/>
          </w:tcPr>
          <w:p w:rsidR="0018617A" w:rsidRPr="004D1F5B" w:rsidRDefault="0018617A" w:rsidP="00D128FA">
            <w:pPr>
              <w:pStyle w:val="af3"/>
            </w:pPr>
            <w:r w:rsidRPr="004D1F5B">
              <w:t>км</w:t>
            </w:r>
          </w:p>
          <w:p w:rsidR="0018617A" w:rsidRPr="004D1F5B" w:rsidRDefault="0018617A" w:rsidP="00D128FA">
            <w:pPr>
              <w:pStyle w:val="af3"/>
            </w:pPr>
          </w:p>
        </w:tc>
        <w:tc>
          <w:tcPr>
            <w:tcW w:w="1904" w:type="dxa"/>
            <w:shd w:val="clear" w:color="auto" w:fill="auto"/>
          </w:tcPr>
          <w:p w:rsidR="0018617A" w:rsidRPr="004D1F5B" w:rsidRDefault="0018617A" w:rsidP="00D128FA">
            <w:pPr>
              <w:pStyle w:val="af3"/>
            </w:pPr>
            <w:r w:rsidRPr="004D1F5B">
              <w:t xml:space="preserve">10,5 </w:t>
            </w:r>
          </w:p>
          <w:p w:rsidR="0018617A" w:rsidRPr="004D1F5B" w:rsidRDefault="0018617A" w:rsidP="00D128FA">
            <w:pPr>
              <w:pStyle w:val="af3"/>
            </w:pPr>
          </w:p>
        </w:tc>
        <w:tc>
          <w:tcPr>
            <w:tcW w:w="1937" w:type="dxa"/>
            <w:shd w:val="clear" w:color="auto" w:fill="auto"/>
          </w:tcPr>
          <w:p w:rsidR="0018617A" w:rsidRPr="004D1F5B" w:rsidRDefault="0018617A" w:rsidP="00D128FA">
            <w:pPr>
              <w:pStyle w:val="af3"/>
            </w:pPr>
            <w:r w:rsidRPr="004D1F5B">
              <w:t xml:space="preserve">4,2 </w:t>
            </w:r>
          </w:p>
          <w:p w:rsidR="0018617A" w:rsidRPr="004D1F5B" w:rsidRDefault="0018617A" w:rsidP="00D128FA">
            <w:pPr>
              <w:pStyle w:val="af3"/>
            </w:pPr>
          </w:p>
        </w:tc>
        <w:tc>
          <w:tcPr>
            <w:tcW w:w="1788" w:type="dxa"/>
            <w:shd w:val="clear" w:color="auto" w:fill="auto"/>
          </w:tcPr>
          <w:p w:rsidR="0018617A" w:rsidRPr="004D1F5B" w:rsidRDefault="0018617A" w:rsidP="00D128FA">
            <w:pPr>
              <w:pStyle w:val="af3"/>
            </w:pPr>
            <w:r w:rsidRPr="004D1F5B">
              <w:t xml:space="preserve">14,7 </w:t>
            </w:r>
          </w:p>
          <w:p w:rsidR="0018617A" w:rsidRPr="004D1F5B" w:rsidRDefault="0018617A" w:rsidP="00D128FA">
            <w:pPr>
              <w:pStyle w:val="af3"/>
            </w:pPr>
          </w:p>
        </w:tc>
      </w:tr>
      <w:tr w:rsidR="0018617A" w:rsidRPr="004D1F5B" w:rsidTr="00D128FA">
        <w:tc>
          <w:tcPr>
            <w:tcW w:w="2660" w:type="dxa"/>
            <w:shd w:val="clear" w:color="auto" w:fill="auto"/>
          </w:tcPr>
          <w:p w:rsidR="0018617A" w:rsidRPr="004D1F5B" w:rsidRDefault="0018617A" w:rsidP="00D128FA">
            <w:pPr>
              <w:pStyle w:val="af3"/>
              <w:jc w:val="left"/>
            </w:pPr>
            <w:r w:rsidRPr="004D1F5B">
              <w:t>Глубина максимальная при НПУ</w:t>
            </w:r>
          </w:p>
        </w:tc>
        <w:tc>
          <w:tcPr>
            <w:tcW w:w="1282" w:type="dxa"/>
            <w:shd w:val="clear" w:color="auto" w:fill="auto"/>
          </w:tcPr>
          <w:p w:rsidR="0018617A" w:rsidRPr="004D1F5B" w:rsidRDefault="0018617A" w:rsidP="00D128FA">
            <w:pPr>
              <w:pStyle w:val="af3"/>
            </w:pPr>
            <w:r w:rsidRPr="004D1F5B">
              <w:t>м</w:t>
            </w:r>
          </w:p>
          <w:p w:rsidR="0018617A" w:rsidRPr="004D1F5B" w:rsidRDefault="0018617A" w:rsidP="00D128FA">
            <w:pPr>
              <w:pStyle w:val="af3"/>
            </w:pPr>
          </w:p>
        </w:tc>
        <w:tc>
          <w:tcPr>
            <w:tcW w:w="1904" w:type="dxa"/>
            <w:shd w:val="clear" w:color="auto" w:fill="auto"/>
          </w:tcPr>
          <w:p w:rsidR="0018617A" w:rsidRPr="004D1F5B" w:rsidRDefault="0018617A" w:rsidP="00D128FA">
            <w:pPr>
              <w:pStyle w:val="af3"/>
            </w:pPr>
            <w:r w:rsidRPr="004D1F5B">
              <w:t xml:space="preserve">16,0 </w:t>
            </w:r>
          </w:p>
          <w:p w:rsidR="0018617A" w:rsidRPr="004D1F5B" w:rsidRDefault="0018617A" w:rsidP="00D128FA">
            <w:pPr>
              <w:pStyle w:val="af3"/>
            </w:pPr>
          </w:p>
        </w:tc>
        <w:tc>
          <w:tcPr>
            <w:tcW w:w="1937" w:type="dxa"/>
            <w:shd w:val="clear" w:color="auto" w:fill="auto"/>
          </w:tcPr>
          <w:p w:rsidR="0018617A" w:rsidRPr="004D1F5B" w:rsidRDefault="0018617A" w:rsidP="00D128FA">
            <w:pPr>
              <w:pStyle w:val="af3"/>
            </w:pPr>
            <w:r w:rsidRPr="004D1F5B">
              <w:t xml:space="preserve">21,0 </w:t>
            </w:r>
          </w:p>
          <w:p w:rsidR="0018617A" w:rsidRPr="004D1F5B" w:rsidRDefault="0018617A" w:rsidP="00D128FA">
            <w:pPr>
              <w:pStyle w:val="af3"/>
            </w:pPr>
          </w:p>
        </w:tc>
        <w:tc>
          <w:tcPr>
            <w:tcW w:w="1788" w:type="dxa"/>
            <w:shd w:val="clear" w:color="auto" w:fill="auto"/>
          </w:tcPr>
          <w:p w:rsidR="0018617A" w:rsidRPr="004D1F5B" w:rsidRDefault="0018617A" w:rsidP="00D128FA">
            <w:pPr>
              <w:pStyle w:val="af3"/>
            </w:pPr>
            <w:r w:rsidRPr="004D1F5B">
              <w:t xml:space="preserve">21,0 </w:t>
            </w:r>
          </w:p>
          <w:p w:rsidR="0018617A" w:rsidRPr="004D1F5B" w:rsidRDefault="0018617A" w:rsidP="00D128FA">
            <w:pPr>
              <w:pStyle w:val="af3"/>
            </w:pPr>
          </w:p>
        </w:tc>
      </w:tr>
      <w:tr w:rsidR="0018617A" w:rsidRPr="004D1F5B" w:rsidTr="00D128FA">
        <w:tc>
          <w:tcPr>
            <w:tcW w:w="2660" w:type="dxa"/>
            <w:shd w:val="clear" w:color="auto" w:fill="auto"/>
          </w:tcPr>
          <w:p w:rsidR="0018617A" w:rsidRPr="004D1F5B" w:rsidRDefault="0018617A" w:rsidP="00D128FA">
            <w:pPr>
              <w:pStyle w:val="af3"/>
              <w:jc w:val="left"/>
            </w:pPr>
            <w:r w:rsidRPr="004D1F5B">
              <w:t>Глубина средняя при НПУ</w:t>
            </w:r>
          </w:p>
        </w:tc>
        <w:tc>
          <w:tcPr>
            <w:tcW w:w="1282" w:type="dxa"/>
            <w:shd w:val="clear" w:color="auto" w:fill="auto"/>
          </w:tcPr>
          <w:p w:rsidR="0018617A" w:rsidRPr="004D1F5B" w:rsidRDefault="0018617A" w:rsidP="00D128FA">
            <w:pPr>
              <w:pStyle w:val="af3"/>
            </w:pPr>
            <w:r w:rsidRPr="004D1F5B">
              <w:t>м</w:t>
            </w:r>
          </w:p>
          <w:p w:rsidR="0018617A" w:rsidRPr="004D1F5B" w:rsidRDefault="0018617A" w:rsidP="00D128FA">
            <w:pPr>
              <w:pStyle w:val="af3"/>
            </w:pPr>
          </w:p>
        </w:tc>
        <w:tc>
          <w:tcPr>
            <w:tcW w:w="1904" w:type="dxa"/>
            <w:shd w:val="clear" w:color="auto" w:fill="auto"/>
          </w:tcPr>
          <w:p w:rsidR="0018617A" w:rsidRPr="004D1F5B" w:rsidRDefault="0018617A" w:rsidP="00D128FA">
            <w:pPr>
              <w:pStyle w:val="af3"/>
            </w:pPr>
            <w:r w:rsidRPr="004D1F5B">
              <w:t xml:space="preserve">4,7 </w:t>
            </w:r>
          </w:p>
          <w:p w:rsidR="0018617A" w:rsidRPr="004D1F5B" w:rsidRDefault="0018617A" w:rsidP="00D128FA">
            <w:pPr>
              <w:pStyle w:val="af3"/>
            </w:pPr>
          </w:p>
        </w:tc>
        <w:tc>
          <w:tcPr>
            <w:tcW w:w="1937" w:type="dxa"/>
            <w:shd w:val="clear" w:color="auto" w:fill="auto"/>
          </w:tcPr>
          <w:p w:rsidR="0018617A" w:rsidRPr="004D1F5B" w:rsidRDefault="0018617A" w:rsidP="00D128FA">
            <w:pPr>
              <w:pStyle w:val="af3"/>
            </w:pPr>
            <w:r w:rsidRPr="004D1F5B">
              <w:t xml:space="preserve">6,5 </w:t>
            </w:r>
          </w:p>
          <w:p w:rsidR="0018617A" w:rsidRPr="004D1F5B" w:rsidRDefault="0018617A" w:rsidP="00D128FA">
            <w:pPr>
              <w:pStyle w:val="af3"/>
            </w:pPr>
          </w:p>
        </w:tc>
        <w:tc>
          <w:tcPr>
            <w:tcW w:w="1788" w:type="dxa"/>
            <w:shd w:val="clear" w:color="auto" w:fill="auto"/>
          </w:tcPr>
          <w:p w:rsidR="0018617A" w:rsidRPr="004D1F5B" w:rsidRDefault="0018617A" w:rsidP="00D128FA">
            <w:pPr>
              <w:pStyle w:val="af3"/>
            </w:pPr>
            <w:r w:rsidRPr="004D1F5B">
              <w:t>-</w:t>
            </w:r>
          </w:p>
        </w:tc>
      </w:tr>
      <w:tr w:rsidR="0018617A" w:rsidRPr="004D1F5B" w:rsidTr="00D128FA">
        <w:tc>
          <w:tcPr>
            <w:tcW w:w="2660" w:type="dxa"/>
            <w:shd w:val="clear" w:color="auto" w:fill="auto"/>
          </w:tcPr>
          <w:p w:rsidR="0018617A" w:rsidRPr="004D1F5B" w:rsidRDefault="0018617A" w:rsidP="00D128FA">
            <w:pPr>
              <w:pStyle w:val="af3"/>
              <w:jc w:val="left"/>
            </w:pPr>
            <w:r w:rsidRPr="004D1F5B">
              <w:t>Ширина при НПУ</w:t>
            </w:r>
          </w:p>
        </w:tc>
        <w:tc>
          <w:tcPr>
            <w:tcW w:w="1282" w:type="dxa"/>
            <w:shd w:val="clear" w:color="auto" w:fill="auto"/>
          </w:tcPr>
          <w:p w:rsidR="0018617A" w:rsidRPr="004D1F5B" w:rsidRDefault="0018617A" w:rsidP="00D128FA">
            <w:pPr>
              <w:pStyle w:val="af3"/>
            </w:pPr>
            <w:r w:rsidRPr="004D1F5B">
              <w:t>км</w:t>
            </w:r>
          </w:p>
        </w:tc>
        <w:tc>
          <w:tcPr>
            <w:tcW w:w="1904" w:type="dxa"/>
            <w:shd w:val="clear" w:color="auto" w:fill="auto"/>
          </w:tcPr>
          <w:p w:rsidR="0018617A" w:rsidRPr="004D1F5B" w:rsidRDefault="0018617A" w:rsidP="00D128FA">
            <w:pPr>
              <w:pStyle w:val="af3"/>
            </w:pPr>
            <w:r w:rsidRPr="004D1F5B">
              <w:t>0,9</w:t>
            </w:r>
          </w:p>
        </w:tc>
        <w:tc>
          <w:tcPr>
            <w:tcW w:w="1937" w:type="dxa"/>
            <w:shd w:val="clear" w:color="auto" w:fill="auto"/>
          </w:tcPr>
          <w:p w:rsidR="0018617A" w:rsidRPr="004D1F5B" w:rsidRDefault="0018617A" w:rsidP="00D128FA">
            <w:pPr>
              <w:pStyle w:val="af3"/>
            </w:pPr>
            <w:r w:rsidRPr="004D1F5B">
              <w:t>3,0</w:t>
            </w:r>
          </w:p>
        </w:tc>
        <w:tc>
          <w:tcPr>
            <w:tcW w:w="1788" w:type="dxa"/>
            <w:shd w:val="clear" w:color="auto" w:fill="auto"/>
          </w:tcPr>
          <w:p w:rsidR="0018617A" w:rsidRPr="004D1F5B" w:rsidRDefault="0018617A" w:rsidP="00D128FA">
            <w:pPr>
              <w:pStyle w:val="af3"/>
            </w:pPr>
            <w:r w:rsidRPr="004D1F5B">
              <w:t>-</w:t>
            </w:r>
          </w:p>
        </w:tc>
      </w:tr>
    </w:tbl>
    <w:p w:rsidR="0018617A" w:rsidRPr="004D1F5B" w:rsidRDefault="0018617A" w:rsidP="0018617A">
      <w:pPr>
        <w:pStyle w:val="a6"/>
        <w:rPr>
          <w:lang w:val="ru-RU"/>
        </w:rPr>
      </w:pPr>
      <w:r w:rsidRPr="004D1F5B">
        <w:rPr>
          <w:lang w:val="ru-RU"/>
        </w:rPr>
        <w:t>Примечание - *Нормальный подпорный уровень (НПУ)</w:t>
      </w:r>
    </w:p>
    <w:p w:rsidR="0018617A" w:rsidRPr="004D1F5B" w:rsidRDefault="0018617A" w:rsidP="0018617A">
      <w:pPr>
        <w:pStyle w:val="a6"/>
        <w:rPr>
          <w:lang w:val="ru-RU"/>
        </w:rPr>
      </w:pPr>
      <w:r w:rsidRPr="004D1F5B">
        <w:rPr>
          <w:lang w:val="ru-RU"/>
        </w:rPr>
        <w:t>Сургутское  водохранилище  используется  как  накопитель  и  водоем-охладитель  в системе оборотного технического водоснабжения Сургутских ГРЭС-1 и ГРЭС-2, а так же для рекреационных целей и рыболовства.</w:t>
      </w:r>
    </w:p>
    <w:p w:rsidR="0018617A" w:rsidRPr="004D1F5B" w:rsidRDefault="0018617A" w:rsidP="0018617A">
      <w:pPr>
        <w:pStyle w:val="a6"/>
        <w:rPr>
          <w:lang w:val="ru-RU"/>
        </w:rPr>
      </w:pPr>
      <w:r w:rsidRPr="004D1F5B">
        <w:rPr>
          <w:lang w:val="ru-RU"/>
        </w:rPr>
        <w:t xml:space="preserve"> Требования  и  ограничения,  накладываемые  на  режим  использования  водных ресурсов Сургутского водохранилища, приведены в Правилах использования Сургутского водохранилища, разработанные ОАО «Всероссийский научно - исследовательский институт гидротехники имени Б.Е. Веденеева» согласно государственному контракту                     И-12-108 №7-734-1361 от 03.09.2012 года.</w:t>
      </w:r>
    </w:p>
    <w:p w:rsidR="0018617A" w:rsidRPr="004D1F5B" w:rsidRDefault="0018617A" w:rsidP="0018617A">
      <w:pPr>
        <w:pStyle w:val="a6"/>
      </w:pPr>
      <w:r w:rsidRPr="004D1F5B">
        <w:t>Река Черная  сравнительно  небольшой  правобережный  приток  р. Оби  в  ее  среднем течении. Длина реки до устья составляет 93,0 км, площадь водосбора - 776 км2. Для створа плотины водохранилища они равны, соответственно, 85 км и 742 км2.</w:t>
      </w:r>
    </w:p>
    <w:p w:rsidR="00380B6E" w:rsidRPr="004D1F5B" w:rsidRDefault="0018617A" w:rsidP="0018617A">
      <w:pPr>
        <w:pStyle w:val="a6"/>
      </w:pPr>
      <w:r w:rsidRPr="004D1F5B">
        <w:t>Долина реки Черной на всем протяжении имеет ящикоообразную форму. Пойма в низовьях реки широкая, местами 1,5-2,0 км, ровная. В пойме много проток и озеровидных замкнутых образований. Русло реки в ее естественном режиме значительно меандрирует. Берега обрывистые, высотой 0,5-1,0 м, сложены песчаным грунтом, подвергаются деформации. Дно реки песчаное, местами илистое. Глубины в реке на плесовых участках составляют 2-2,5 м, на перекатах– 0,4-0,6 м, ширина реки в межень составляет 15-20 м,</w:t>
      </w:r>
      <w:r w:rsidR="00380B6E" w:rsidRPr="004D1F5B">
        <w:t>, скорость течения составляет 0,3-0,6 м/с.</w:t>
      </w:r>
    </w:p>
    <w:p w:rsidR="00380B6E" w:rsidRPr="004D1F5B" w:rsidRDefault="00380B6E" w:rsidP="00380B6E">
      <w:pPr>
        <w:pStyle w:val="3"/>
      </w:pPr>
      <w:hyperlink w:anchor="_Toc371608707" w:history="1">
        <w:bookmarkStart w:id="40" w:name="_Toc404270167"/>
        <w:r w:rsidRPr="004D1F5B">
          <w:t>Растительность и почвенный покров</w:t>
        </w:r>
        <w:bookmarkEnd w:id="40"/>
        <w:r w:rsidRPr="004D1F5B">
          <w:rPr>
            <w:webHidden/>
          </w:rPr>
          <w:tab/>
        </w:r>
      </w:hyperlink>
    </w:p>
    <w:p w:rsidR="0018617A" w:rsidRPr="004D1F5B" w:rsidRDefault="0018617A" w:rsidP="0018617A">
      <w:pPr>
        <w:pStyle w:val="a6"/>
      </w:pPr>
      <w:r w:rsidRPr="004D1F5B">
        <w:t>По лесорастительному районированию территория города Сургута относится к таежной зоне. Естественная растительность представлена преимущественно сосняками с примесью кедра в лесах брусничного и лишайникового типов, березы и осины в насаждениях сфагнового и долгомошного типов. Преобладают древостои 100 и более лет IV – V класса бонитета.</w:t>
      </w:r>
    </w:p>
    <w:p w:rsidR="0018617A" w:rsidRPr="004D1F5B" w:rsidRDefault="0018617A" w:rsidP="0018617A">
      <w:pPr>
        <w:pStyle w:val="a6"/>
      </w:pPr>
      <w:r w:rsidRPr="004D1F5B">
        <w:t>По краям верховых болот на грядево-озерной поверхности растительность представлена тонкоствольным низкорослым сосново-березовым древостоем и кустарником.</w:t>
      </w:r>
    </w:p>
    <w:p w:rsidR="0018617A" w:rsidRPr="004D1F5B" w:rsidRDefault="0018617A" w:rsidP="0018617A">
      <w:pPr>
        <w:pStyle w:val="a6"/>
      </w:pPr>
      <w:r w:rsidRPr="004D1F5B">
        <w:t>В пойме реки Оби на затапливаемых территориях преобладает луговая растительность, заросли камыша, ивы, осины, на  небольших возвышенных песчаных грядах - сосна.</w:t>
      </w:r>
    </w:p>
    <w:p w:rsidR="00F059AB" w:rsidRPr="004D1F5B" w:rsidRDefault="0018617A" w:rsidP="00F059AB">
      <w:pPr>
        <w:pStyle w:val="a6"/>
        <w:rPr>
          <w:lang w:val="ru-RU"/>
        </w:rPr>
      </w:pPr>
      <w:r w:rsidRPr="004D1F5B">
        <w:rPr>
          <w:rFonts w:hint="eastAsia"/>
        </w:rPr>
        <w:t>Городские</w:t>
      </w:r>
      <w:r w:rsidRPr="004D1F5B">
        <w:t xml:space="preserve"> </w:t>
      </w:r>
      <w:r w:rsidRPr="004D1F5B">
        <w:rPr>
          <w:rFonts w:hint="eastAsia"/>
        </w:rPr>
        <w:t>леса</w:t>
      </w:r>
      <w:r w:rsidRPr="004D1F5B">
        <w:t xml:space="preserve"> </w:t>
      </w:r>
      <w:r w:rsidRPr="004D1F5B">
        <w:rPr>
          <w:rFonts w:hint="eastAsia"/>
        </w:rPr>
        <w:t>и</w:t>
      </w:r>
      <w:r w:rsidRPr="004D1F5B">
        <w:t xml:space="preserve"> </w:t>
      </w:r>
      <w:r w:rsidRPr="004D1F5B">
        <w:rPr>
          <w:rFonts w:hint="eastAsia"/>
        </w:rPr>
        <w:t>зеленые</w:t>
      </w:r>
      <w:r w:rsidRPr="004D1F5B">
        <w:t xml:space="preserve"> </w:t>
      </w:r>
      <w:r w:rsidRPr="004D1F5B">
        <w:rPr>
          <w:rFonts w:hint="eastAsia"/>
        </w:rPr>
        <w:t>насаждения</w:t>
      </w:r>
      <w:r w:rsidRPr="004D1F5B">
        <w:t xml:space="preserve"> общего пользования </w:t>
      </w:r>
      <w:r w:rsidRPr="004D1F5B">
        <w:rPr>
          <w:rFonts w:hint="eastAsia"/>
        </w:rPr>
        <w:t>выполняют</w:t>
      </w:r>
      <w:r w:rsidRPr="004D1F5B">
        <w:t xml:space="preserve"> </w:t>
      </w:r>
      <w:r w:rsidRPr="004D1F5B">
        <w:rPr>
          <w:rFonts w:hint="eastAsia"/>
        </w:rPr>
        <w:t>санитарно</w:t>
      </w:r>
      <w:r w:rsidRPr="004D1F5B">
        <w:t>-</w:t>
      </w:r>
      <w:r w:rsidRPr="004D1F5B">
        <w:rPr>
          <w:rFonts w:hint="eastAsia"/>
        </w:rPr>
        <w:t>гигиенические</w:t>
      </w:r>
      <w:r w:rsidRPr="004D1F5B">
        <w:t xml:space="preserve"> </w:t>
      </w:r>
      <w:r w:rsidRPr="004D1F5B">
        <w:rPr>
          <w:rFonts w:hint="eastAsia"/>
        </w:rPr>
        <w:t>и</w:t>
      </w:r>
      <w:r w:rsidRPr="004D1F5B">
        <w:t xml:space="preserve"> рекреационные </w:t>
      </w:r>
      <w:r w:rsidRPr="004D1F5B">
        <w:rPr>
          <w:rFonts w:hint="eastAsia"/>
        </w:rPr>
        <w:t>функции</w:t>
      </w:r>
      <w:r w:rsidRPr="004D1F5B">
        <w:t>.</w:t>
      </w:r>
    </w:p>
    <w:p w:rsidR="00F059AB" w:rsidRPr="004D1F5B" w:rsidRDefault="00F059AB" w:rsidP="0018617A">
      <w:pPr>
        <w:pStyle w:val="a6"/>
        <w:rPr>
          <w:lang w:val="ru-RU"/>
        </w:rPr>
      </w:pPr>
    </w:p>
    <w:p w:rsidR="00F059AB" w:rsidRPr="004D1F5B" w:rsidRDefault="00F059AB" w:rsidP="00F059AB">
      <w:pPr>
        <w:pStyle w:val="a6"/>
        <w:rPr>
          <w:lang w:val="ru-RU"/>
        </w:rPr>
      </w:pPr>
      <w:r w:rsidRPr="004D1F5B">
        <w:rPr>
          <w:lang w:val="ru-RU"/>
        </w:rPr>
        <w:lastRenderedPageBreak/>
        <w:t>Обеспеченность озелененными территориями общего пользования на территории</w:t>
      </w:r>
      <w:r w:rsidR="0038776E" w:rsidRPr="004D1F5B">
        <w:rPr>
          <w:lang w:val="ru-RU"/>
        </w:rPr>
        <w:t xml:space="preserve"> города Сургута составляет 9,6</w:t>
      </w:r>
      <w:r w:rsidRPr="004D1F5B">
        <w:rPr>
          <w:lang w:val="ru-RU"/>
        </w:rPr>
        <w:t xml:space="preserve"> </w:t>
      </w:r>
      <w:r w:rsidRPr="004D1F5B">
        <w:t>м2/чел</w:t>
      </w:r>
      <w:r w:rsidRPr="004D1F5B">
        <w:rPr>
          <w:lang w:val="ru-RU"/>
        </w:rPr>
        <w:t xml:space="preserve">, что соответствует норме, установленной в </w:t>
      </w:r>
      <w:r w:rsidRPr="004D1F5B">
        <w:t>РНГП ХМАО-Югры</w:t>
      </w:r>
      <w:r w:rsidRPr="004D1F5B">
        <w:rPr>
          <w:lang w:val="ru-RU"/>
        </w:rPr>
        <w:t xml:space="preserve"> (</w:t>
      </w:r>
      <w:r w:rsidRPr="004D1F5B">
        <w:t>8 м2/чел</w:t>
      </w:r>
      <w:r w:rsidRPr="004D1F5B">
        <w:rPr>
          <w:lang w:val="ru-RU"/>
        </w:rPr>
        <w:t>).</w:t>
      </w:r>
    </w:p>
    <w:p w:rsidR="0018617A" w:rsidRPr="004D1F5B" w:rsidRDefault="0018617A" w:rsidP="0018617A">
      <w:pPr>
        <w:pStyle w:val="a6"/>
      </w:pPr>
      <w:r w:rsidRPr="004D1F5B">
        <w:rPr>
          <w:rFonts w:hint="eastAsia"/>
        </w:rPr>
        <w:t>Средняя</w:t>
      </w:r>
      <w:r w:rsidRPr="004D1F5B">
        <w:t xml:space="preserve"> </w:t>
      </w:r>
      <w:r w:rsidRPr="004D1F5B">
        <w:rPr>
          <w:rFonts w:hint="eastAsia"/>
        </w:rPr>
        <w:t>полнота</w:t>
      </w:r>
      <w:r w:rsidRPr="004D1F5B">
        <w:t xml:space="preserve"> </w:t>
      </w:r>
      <w:r w:rsidRPr="004D1F5B">
        <w:rPr>
          <w:rFonts w:hint="eastAsia"/>
        </w:rPr>
        <w:t>древостоя</w:t>
      </w:r>
      <w:r w:rsidRPr="004D1F5B">
        <w:t xml:space="preserve"> в городских лесах - 0,57. </w:t>
      </w:r>
      <w:r w:rsidRPr="004D1F5B">
        <w:rPr>
          <w:rFonts w:hint="eastAsia"/>
        </w:rPr>
        <w:t>Высокополнотны</w:t>
      </w:r>
      <w:r w:rsidRPr="004D1F5B">
        <w:t xml:space="preserve">е </w:t>
      </w:r>
      <w:r w:rsidRPr="004D1F5B">
        <w:rPr>
          <w:rFonts w:hint="eastAsia"/>
        </w:rPr>
        <w:t>древост</w:t>
      </w:r>
      <w:r w:rsidRPr="004D1F5B">
        <w:t xml:space="preserve">ои </w:t>
      </w:r>
      <w:r w:rsidRPr="004D1F5B">
        <w:rPr>
          <w:rFonts w:hint="eastAsia"/>
        </w:rPr>
        <w:t>занимают</w:t>
      </w:r>
      <w:r w:rsidRPr="004D1F5B">
        <w:t xml:space="preserve"> </w:t>
      </w:r>
      <w:r w:rsidRPr="004D1F5B">
        <w:rPr>
          <w:rFonts w:hint="eastAsia"/>
        </w:rPr>
        <w:t>всего</w:t>
      </w:r>
      <w:r w:rsidRPr="004D1F5B">
        <w:t xml:space="preserve"> 15,3 % </w:t>
      </w:r>
      <w:r w:rsidRPr="004D1F5B">
        <w:rPr>
          <w:rFonts w:hint="eastAsia"/>
        </w:rPr>
        <w:t>покрытых</w:t>
      </w:r>
      <w:r w:rsidRPr="004D1F5B">
        <w:t xml:space="preserve"> </w:t>
      </w:r>
      <w:r w:rsidRPr="004D1F5B">
        <w:rPr>
          <w:rFonts w:hint="eastAsia"/>
        </w:rPr>
        <w:t>лесной</w:t>
      </w:r>
      <w:r w:rsidRPr="004D1F5B">
        <w:t xml:space="preserve"> </w:t>
      </w:r>
      <w:r w:rsidRPr="004D1F5B">
        <w:rPr>
          <w:rFonts w:hint="eastAsia"/>
        </w:rPr>
        <w:t>растительностью</w:t>
      </w:r>
      <w:r w:rsidRPr="004D1F5B">
        <w:t xml:space="preserve"> </w:t>
      </w:r>
      <w:r w:rsidRPr="004D1F5B">
        <w:rPr>
          <w:rFonts w:hint="eastAsia"/>
        </w:rPr>
        <w:t>земель</w:t>
      </w:r>
      <w:r w:rsidRPr="004D1F5B">
        <w:t xml:space="preserve">. </w:t>
      </w:r>
      <w:r w:rsidRPr="004D1F5B">
        <w:rPr>
          <w:rFonts w:hint="eastAsia"/>
        </w:rPr>
        <w:t>Средний</w:t>
      </w:r>
      <w:r w:rsidRPr="004D1F5B">
        <w:t xml:space="preserve"> </w:t>
      </w:r>
      <w:r w:rsidRPr="004D1F5B">
        <w:rPr>
          <w:rFonts w:hint="eastAsia"/>
        </w:rPr>
        <w:t>возраст</w:t>
      </w:r>
      <w:r w:rsidRPr="004D1F5B">
        <w:t xml:space="preserve"> </w:t>
      </w:r>
      <w:r w:rsidRPr="004D1F5B">
        <w:rPr>
          <w:rFonts w:hint="eastAsia"/>
        </w:rPr>
        <w:t>древостоя</w:t>
      </w:r>
      <w:r w:rsidRPr="004D1F5B">
        <w:t xml:space="preserve"> -131 </w:t>
      </w:r>
      <w:r w:rsidRPr="004D1F5B">
        <w:rPr>
          <w:rFonts w:hint="eastAsia"/>
        </w:rPr>
        <w:t>год</w:t>
      </w:r>
      <w:r w:rsidRPr="004D1F5B">
        <w:t xml:space="preserve">. </w:t>
      </w:r>
      <w:r w:rsidRPr="004D1F5B">
        <w:rPr>
          <w:rFonts w:hint="eastAsia"/>
        </w:rPr>
        <w:t>В</w:t>
      </w:r>
      <w:r w:rsidRPr="004D1F5B">
        <w:t xml:space="preserve"> </w:t>
      </w:r>
      <w:r w:rsidRPr="004D1F5B">
        <w:rPr>
          <w:rFonts w:hint="eastAsia"/>
        </w:rPr>
        <w:t>городских</w:t>
      </w:r>
      <w:r w:rsidRPr="004D1F5B">
        <w:t xml:space="preserve"> </w:t>
      </w:r>
      <w:r w:rsidRPr="004D1F5B">
        <w:rPr>
          <w:rFonts w:hint="eastAsia"/>
        </w:rPr>
        <w:t>лесах</w:t>
      </w:r>
      <w:r w:rsidRPr="004D1F5B">
        <w:t xml:space="preserve"> </w:t>
      </w:r>
      <w:r w:rsidRPr="004D1F5B">
        <w:rPr>
          <w:rFonts w:hint="eastAsia"/>
        </w:rPr>
        <w:t>преобладают</w:t>
      </w:r>
      <w:r w:rsidRPr="004D1F5B">
        <w:t xml:space="preserve"> </w:t>
      </w:r>
      <w:r w:rsidRPr="004D1F5B">
        <w:rPr>
          <w:rFonts w:hint="eastAsia"/>
        </w:rPr>
        <w:t>хвойные</w:t>
      </w:r>
      <w:r w:rsidRPr="004D1F5B">
        <w:t xml:space="preserve"> </w:t>
      </w:r>
      <w:r w:rsidRPr="004D1F5B">
        <w:rPr>
          <w:rFonts w:hint="eastAsia"/>
        </w:rPr>
        <w:t>насаждения</w:t>
      </w:r>
      <w:r w:rsidRPr="004D1F5B">
        <w:t xml:space="preserve">: </w:t>
      </w:r>
      <w:r w:rsidRPr="004D1F5B">
        <w:rPr>
          <w:rFonts w:hint="eastAsia"/>
        </w:rPr>
        <w:t>они</w:t>
      </w:r>
      <w:r w:rsidRPr="004D1F5B">
        <w:t xml:space="preserve"> </w:t>
      </w:r>
      <w:r w:rsidRPr="004D1F5B">
        <w:rPr>
          <w:rFonts w:hint="eastAsia"/>
        </w:rPr>
        <w:t>занимают</w:t>
      </w:r>
      <w:r w:rsidRPr="004D1F5B">
        <w:t xml:space="preserve"> 95,9 % </w:t>
      </w:r>
      <w:r w:rsidRPr="004D1F5B">
        <w:rPr>
          <w:rFonts w:hint="eastAsia"/>
        </w:rPr>
        <w:t>покрытых</w:t>
      </w:r>
      <w:r w:rsidRPr="004D1F5B">
        <w:t xml:space="preserve"> </w:t>
      </w:r>
      <w:r w:rsidRPr="004D1F5B">
        <w:rPr>
          <w:rFonts w:hint="eastAsia"/>
        </w:rPr>
        <w:t>лесной</w:t>
      </w:r>
      <w:r w:rsidRPr="004D1F5B">
        <w:t xml:space="preserve"> </w:t>
      </w:r>
      <w:r w:rsidRPr="004D1F5B">
        <w:rPr>
          <w:rFonts w:hint="eastAsia"/>
        </w:rPr>
        <w:t>растительно</w:t>
      </w:r>
      <w:r w:rsidRPr="004D1F5B">
        <w:softHyphen/>
      </w:r>
      <w:r w:rsidRPr="004D1F5B">
        <w:rPr>
          <w:rFonts w:hint="eastAsia"/>
        </w:rPr>
        <w:t>стью</w:t>
      </w:r>
      <w:r w:rsidRPr="004D1F5B">
        <w:t xml:space="preserve"> </w:t>
      </w:r>
      <w:r w:rsidRPr="004D1F5B">
        <w:rPr>
          <w:rFonts w:hint="eastAsia"/>
        </w:rPr>
        <w:t>земель</w:t>
      </w:r>
      <w:r w:rsidRPr="004D1F5B">
        <w:t xml:space="preserve">. </w:t>
      </w:r>
      <w:r w:rsidRPr="004D1F5B">
        <w:rPr>
          <w:rFonts w:hint="eastAsia"/>
        </w:rPr>
        <w:t>Остальная</w:t>
      </w:r>
      <w:r w:rsidRPr="004D1F5B">
        <w:t xml:space="preserve"> </w:t>
      </w:r>
      <w:r w:rsidRPr="004D1F5B">
        <w:rPr>
          <w:rFonts w:hint="eastAsia"/>
        </w:rPr>
        <w:t>площадь</w:t>
      </w:r>
      <w:r w:rsidRPr="004D1F5B">
        <w:t xml:space="preserve"> </w:t>
      </w:r>
      <w:r w:rsidRPr="004D1F5B">
        <w:rPr>
          <w:rFonts w:hint="eastAsia"/>
        </w:rPr>
        <w:t>приходится</w:t>
      </w:r>
      <w:r w:rsidRPr="004D1F5B">
        <w:t xml:space="preserve"> </w:t>
      </w:r>
      <w:r w:rsidRPr="004D1F5B">
        <w:rPr>
          <w:rFonts w:hint="eastAsia"/>
        </w:rPr>
        <w:t>на</w:t>
      </w:r>
      <w:r w:rsidRPr="004D1F5B">
        <w:t xml:space="preserve"> </w:t>
      </w:r>
      <w:r w:rsidRPr="004D1F5B">
        <w:rPr>
          <w:rFonts w:hint="eastAsia"/>
        </w:rPr>
        <w:t>дре</w:t>
      </w:r>
      <w:r w:rsidRPr="004D1F5B">
        <w:softHyphen/>
      </w:r>
      <w:r w:rsidRPr="004D1F5B">
        <w:rPr>
          <w:rFonts w:hint="eastAsia"/>
        </w:rPr>
        <w:t>востой</w:t>
      </w:r>
      <w:r w:rsidRPr="004D1F5B">
        <w:t xml:space="preserve"> </w:t>
      </w:r>
      <w:r w:rsidRPr="004D1F5B">
        <w:rPr>
          <w:rFonts w:hint="eastAsia"/>
        </w:rPr>
        <w:t>лиственных</w:t>
      </w:r>
      <w:r w:rsidRPr="004D1F5B">
        <w:t xml:space="preserve"> </w:t>
      </w:r>
      <w:r w:rsidRPr="004D1F5B">
        <w:rPr>
          <w:rFonts w:hint="eastAsia"/>
        </w:rPr>
        <w:t>пород</w:t>
      </w:r>
      <w:r w:rsidRPr="004D1F5B">
        <w:t>.</w:t>
      </w:r>
    </w:p>
    <w:p w:rsidR="0018617A" w:rsidRPr="004D1F5B" w:rsidRDefault="0018617A" w:rsidP="0018617A">
      <w:pPr>
        <w:pStyle w:val="a6"/>
      </w:pPr>
      <w:r w:rsidRPr="004D1F5B">
        <w:rPr>
          <w:rFonts w:hint="eastAsia"/>
        </w:rPr>
        <w:t>Среди</w:t>
      </w:r>
      <w:r w:rsidRPr="004D1F5B">
        <w:t xml:space="preserve"> </w:t>
      </w:r>
      <w:r w:rsidRPr="004D1F5B">
        <w:rPr>
          <w:rFonts w:hint="eastAsia"/>
        </w:rPr>
        <w:t>хвойных</w:t>
      </w:r>
      <w:r w:rsidRPr="004D1F5B">
        <w:t xml:space="preserve"> </w:t>
      </w:r>
      <w:r w:rsidRPr="004D1F5B">
        <w:rPr>
          <w:rFonts w:hint="eastAsia"/>
        </w:rPr>
        <w:t>пород</w:t>
      </w:r>
      <w:r w:rsidRPr="004D1F5B">
        <w:t xml:space="preserve"> </w:t>
      </w:r>
      <w:r w:rsidRPr="004D1F5B">
        <w:rPr>
          <w:rFonts w:hint="eastAsia"/>
        </w:rPr>
        <w:t>преобладают</w:t>
      </w:r>
      <w:r w:rsidRPr="004D1F5B">
        <w:t xml:space="preserve"> </w:t>
      </w:r>
      <w:r w:rsidRPr="004D1F5B">
        <w:rPr>
          <w:rFonts w:hint="eastAsia"/>
        </w:rPr>
        <w:t>исключитель</w:t>
      </w:r>
      <w:r w:rsidRPr="004D1F5B">
        <w:softHyphen/>
      </w:r>
      <w:r w:rsidRPr="004D1F5B">
        <w:rPr>
          <w:rFonts w:hint="eastAsia"/>
        </w:rPr>
        <w:t>но</w:t>
      </w:r>
      <w:r w:rsidRPr="004D1F5B">
        <w:t xml:space="preserve"> </w:t>
      </w:r>
      <w:r w:rsidRPr="004D1F5B">
        <w:rPr>
          <w:rFonts w:hint="eastAsia"/>
        </w:rPr>
        <w:t>сосняки</w:t>
      </w:r>
      <w:r w:rsidRPr="004D1F5B">
        <w:t xml:space="preserve"> (91,4 %), </w:t>
      </w:r>
      <w:r w:rsidRPr="004D1F5B">
        <w:rPr>
          <w:rFonts w:hint="eastAsia"/>
        </w:rPr>
        <w:t>среди</w:t>
      </w:r>
      <w:r w:rsidRPr="004D1F5B">
        <w:t xml:space="preserve"> </w:t>
      </w:r>
      <w:r w:rsidRPr="004D1F5B">
        <w:rPr>
          <w:rFonts w:hint="eastAsia"/>
        </w:rPr>
        <w:t>лиственных</w:t>
      </w:r>
      <w:r w:rsidRPr="004D1F5B">
        <w:t xml:space="preserve"> - </w:t>
      </w:r>
      <w:r w:rsidRPr="004D1F5B">
        <w:rPr>
          <w:rFonts w:hint="eastAsia"/>
        </w:rPr>
        <w:t>березняки</w:t>
      </w:r>
      <w:r w:rsidRPr="004D1F5B">
        <w:t xml:space="preserve"> (91,1 %).</w:t>
      </w:r>
    </w:p>
    <w:p w:rsidR="0018617A" w:rsidRPr="004D1F5B" w:rsidRDefault="0018617A" w:rsidP="0018617A">
      <w:pPr>
        <w:pStyle w:val="a6"/>
      </w:pPr>
      <w:r w:rsidRPr="004D1F5B">
        <w:rPr>
          <w:rFonts w:hint="eastAsia"/>
        </w:rPr>
        <w:t>Существующая</w:t>
      </w:r>
      <w:r w:rsidRPr="004D1F5B">
        <w:t xml:space="preserve"> </w:t>
      </w:r>
      <w:r w:rsidRPr="004D1F5B">
        <w:rPr>
          <w:rFonts w:hint="eastAsia"/>
        </w:rPr>
        <w:t>в</w:t>
      </w:r>
      <w:r w:rsidRPr="004D1F5B">
        <w:t xml:space="preserve"> </w:t>
      </w:r>
      <w:r w:rsidRPr="004D1F5B">
        <w:rPr>
          <w:rFonts w:hint="eastAsia"/>
        </w:rPr>
        <w:t>настоящее</w:t>
      </w:r>
      <w:r w:rsidRPr="004D1F5B">
        <w:t xml:space="preserve"> </w:t>
      </w:r>
      <w:r w:rsidRPr="004D1F5B">
        <w:rPr>
          <w:rFonts w:hint="eastAsia"/>
        </w:rPr>
        <w:t>время</w:t>
      </w:r>
      <w:r w:rsidRPr="004D1F5B">
        <w:t xml:space="preserve"> </w:t>
      </w:r>
      <w:r w:rsidRPr="004D1F5B">
        <w:rPr>
          <w:rFonts w:hint="eastAsia"/>
        </w:rPr>
        <w:t>возрастная</w:t>
      </w:r>
      <w:r w:rsidRPr="004D1F5B">
        <w:t xml:space="preserve"> </w:t>
      </w:r>
      <w:r w:rsidRPr="004D1F5B">
        <w:rPr>
          <w:rFonts w:hint="eastAsia"/>
        </w:rPr>
        <w:t>структура</w:t>
      </w:r>
      <w:r w:rsidRPr="004D1F5B">
        <w:t xml:space="preserve"> </w:t>
      </w:r>
      <w:r w:rsidRPr="004D1F5B">
        <w:rPr>
          <w:rFonts w:hint="eastAsia"/>
        </w:rPr>
        <w:t>насаждений</w:t>
      </w:r>
      <w:r w:rsidRPr="004D1F5B">
        <w:t xml:space="preserve"> </w:t>
      </w:r>
      <w:r w:rsidRPr="004D1F5B">
        <w:rPr>
          <w:rFonts w:hint="eastAsia"/>
        </w:rPr>
        <w:t>характеризуется</w:t>
      </w:r>
      <w:r w:rsidRPr="004D1F5B">
        <w:t xml:space="preserve"> </w:t>
      </w:r>
      <w:r w:rsidRPr="004D1F5B">
        <w:rPr>
          <w:rFonts w:hint="eastAsia"/>
        </w:rPr>
        <w:t>относитель</w:t>
      </w:r>
      <w:r w:rsidRPr="004D1F5B">
        <w:softHyphen/>
      </w:r>
      <w:r w:rsidRPr="004D1F5B">
        <w:rPr>
          <w:rFonts w:hint="eastAsia"/>
        </w:rPr>
        <w:t>но</w:t>
      </w:r>
      <w:r w:rsidRPr="004D1F5B">
        <w:t xml:space="preserve"> </w:t>
      </w:r>
      <w:r w:rsidRPr="004D1F5B">
        <w:rPr>
          <w:rFonts w:hint="eastAsia"/>
        </w:rPr>
        <w:t>равномерным</w:t>
      </w:r>
      <w:r w:rsidRPr="004D1F5B">
        <w:t xml:space="preserve"> </w:t>
      </w:r>
      <w:r w:rsidRPr="004D1F5B">
        <w:rPr>
          <w:rFonts w:hint="eastAsia"/>
        </w:rPr>
        <w:t>распределением</w:t>
      </w:r>
      <w:r w:rsidRPr="004D1F5B">
        <w:t xml:space="preserve"> </w:t>
      </w:r>
      <w:r w:rsidRPr="004D1F5B">
        <w:rPr>
          <w:rFonts w:hint="eastAsia"/>
        </w:rPr>
        <w:t>средневозраст</w:t>
      </w:r>
      <w:r w:rsidRPr="004D1F5B">
        <w:softHyphen/>
      </w:r>
      <w:r w:rsidRPr="004D1F5B">
        <w:rPr>
          <w:rFonts w:hint="eastAsia"/>
        </w:rPr>
        <w:t>ных</w:t>
      </w:r>
      <w:r w:rsidRPr="004D1F5B">
        <w:t xml:space="preserve"> (28,9 %), </w:t>
      </w:r>
      <w:r w:rsidRPr="004D1F5B">
        <w:rPr>
          <w:rFonts w:hint="eastAsia"/>
        </w:rPr>
        <w:t>приспевающих</w:t>
      </w:r>
      <w:r w:rsidRPr="004D1F5B">
        <w:t xml:space="preserve"> (29,8 %), </w:t>
      </w:r>
      <w:r w:rsidRPr="004D1F5B">
        <w:rPr>
          <w:rFonts w:hint="eastAsia"/>
        </w:rPr>
        <w:t>а</w:t>
      </w:r>
      <w:r w:rsidRPr="004D1F5B">
        <w:t xml:space="preserve"> </w:t>
      </w:r>
      <w:r w:rsidRPr="004D1F5B">
        <w:rPr>
          <w:rFonts w:hint="eastAsia"/>
        </w:rPr>
        <w:t>также</w:t>
      </w:r>
      <w:r w:rsidRPr="004D1F5B">
        <w:t xml:space="preserve"> </w:t>
      </w:r>
      <w:r w:rsidRPr="004D1F5B">
        <w:rPr>
          <w:rFonts w:hint="eastAsia"/>
        </w:rPr>
        <w:t>спе</w:t>
      </w:r>
      <w:r w:rsidRPr="004D1F5B">
        <w:softHyphen/>
      </w:r>
      <w:r w:rsidRPr="004D1F5B">
        <w:rPr>
          <w:rFonts w:hint="eastAsia"/>
        </w:rPr>
        <w:t>лых</w:t>
      </w:r>
      <w:r w:rsidRPr="004D1F5B">
        <w:t xml:space="preserve"> </w:t>
      </w:r>
      <w:r w:rsidRPr="004D1F5B">
        <w:rPr>
          <w:rFonts w:hint="eastAsia"/>
        </w:rPr>
        <w:t>и</w:t>
      </w:r>
      <w:r w:rsidRPr="004D1F5B">
        <w:t xml:space="preserve"> </w:t>
      </w:r>
      <w:r w:rsidRPr="004D1F5B">
        <w:rPr>
          <w:rFonts w:hint="eastAsia"/>
        </w:rPr>
        <w:t>перестойных</w:t>
      </w:r>
      <w:r w:rsidRPr="004D1F5B">
        <w:t xml:space="preserve"> (32,3 %) </w:t>
      </w:r>
      <w:r w:rsidRPr="004D1F5B">
        <w:rPr>
          <w:rFonts w:hint="eastAsia"/>
        </w:rPr>
        <w:t>насаждений</w:t>
      </w:r>
      <w:r w:rsidRPr="004D1F5B">
        <w:t>.</w:t>
      </w:r>
    </w:p>
    <w:p w:rsidR="0018617A" w:rsidRPr="004D1F5B" w:rsidRDefault="0018617A" w:rsidP="0018617A">
      <w:pPr>
        <w:pStyle w:val="a6"/>
      </w:pPr>
      <w:r w:rsidRPr="004D1F5B">
        <w:t>Г</w:t>
      </w:r>
      <w:r w:rsidRPr="004D1F5B">
        <w:rPr>
          <w:rFonts w:hint="eastAsia"/>
        </w:rPr>
        <w:t>ородски</w:t>
      </w:r>
      <w:r w:rsidRPr="004D1F5B">
        <w:t xml:space="preserve">е </w:t>
      </w:r>
      <w:r w:rsidRPr="004D1F5B">
        <w:rPr>
          <w:rFonts w:hint="eastAsia"/>
        </w:rPr>
        <w:t>ле</w:t>
      </w:r>
      <w:r w:rsidRPr="004D1F5B">
        <w:t xml:space="preserve">са в основном используются  </w:t>
      </w:r>
      <w:r w:rsidRPr="004D1F5B">
        <w:rPr>
          <w:rFonts w:hint="eastAsia"/>
        </w:rPr>
        <w:t>для</w:t>
      </w:r>
      <w:r w:rsidRPr="004D1F5B">
        <w:t xml:space="preserve"> </w:t>
      </w:r>
      <w:r w:rsidRPr="004D1F5B">
        <w:rPr>
          <w:rFonts w:hint="eastAsia"/>
        </w:rPr>
        <w:t>отдыха</w:t>
      </w:r>
      <w:r w:rsidRPr="004D1F5B">
        <w:t xml:space="preserve"> </w:t>
      </w:r>
      <w:r w:rsidRPr="004D1F5B">
        <w:rPr>
          <w:rFonts w:hint="eastAsia"/>
        </w:rPr>
        <w:t>насе</w:t>
      </w:r>
      <w:r w:rsidRPr="004D1F5B">
        <w:softHyphen/>
      </w:r>
      <w:r w:rsidRPr="004D1F5B">
        <w:rPr>
          <w:rFonts w:hint="eastAsia"/>
        </w:rPr>
        <w:t>ления</w:t>
      </w:r>
      <w:r w:rsidRPr="004D1F5B">
        <w:t xml:space="preserve">, </w:t>
      </w:r>
      <w:r w:rsidRPr="004D1F5B">
        <w:rPr>
          <w:rFonts w:hint="eastAsia"/>
        </w:rPr>
        <w:t>проведения</w:t>
      </w:r>
      <w:r w:rsidRPr="004D1F5B">
        <w:t xml:space="preserve"> </w:t>
      </w:r>
      <w:r w:rsidRPr="004D1F5B">
        <w:rPr>
          <w:rFonts w:hint="eastAsia"/>
        </w:rPr>
        <w:t>культурно</w:t>
      </w:r>
      <w:r w:rsidRPr="004D1F5B">
        <w:t>-</w:t>
      </w:r>
      <w:r w:rsidRPr="004D1F5B">
        <w:rPr>
          <w:rFonts w:hint="eastAsia"/>
        </w:rPr>
        <w:t>оздоровительных</w:t>
      </w:r>
      <w:r w:rsidRPr="004D1F5B">
        <w:t xml:space="preserve"> </w:t>
      </w:r>
      <w:r w:rsidRPr="004D1F5B">
        <w:rPr>
          <w:rFonts w:hint="eastAsia"/>
        </w:rPr>
        <w:t>и</w:t>
      </w:r>
      <w:r w:rsidRPr="004D1F5B">
        <w:t xml:space="preserve"> </w:t>
      </w:r>
      <w:r w:rsidRPr="004D1F5B">
        <w:rPr>
          <w:rFonts w:hint="eastAsia"/>
        </w:rPr>
        <w:t>спор</w:t>
      </w:r>
      <w:r w:rsidRPr="004D1F5B">
        <w:softHyphen/>
      </w:r>
      <w:r w:rsidRPr="004D1F5B">
        <w:rPr>
          <w:rFonts w:hint="eastAsia"/>
        </w:rPr>
        <w:t>тивных</w:t>
      </w:r>
      <w:r w:rsidRPr="004D1F5B">
        <w:t xml:space="preserve"> </w:t>
      </w:r>
      <w:r w:rsidRPr="004D1F5B">
        <w:rPr>
          <w:rFonts w:hint="eastAsia"/>
        </w:rPr>
        <w:t>мероприятий</w:t>
      </w:r>
      <w:r w:rsidRPr="004D1F5B">
        <w:t xml:space="preserve">. </w:t>
      </w:r>
      <w:r w:rsidRPr="004D1F5B">
        <w:rPr>
          <w:rFonts w:hint="eastAsia"/>
        </w:rPr>
        <w:t>В</w:t>
      </w:r>
      <w:r w:rsidRPr="004D1F5B">
        <w:t xml:space="preserve"> </w:t>
      </w:r>
      <w:r w:rsidRPr="004D1F5B">
        <w:rPr>
          <w:rFonts w:hint="eastAsia"/>
        </w:rPr>
        <w:t>интенсивно</w:t>
      </w:r>
      <w:r w:rsidRPr="004D1F5B">
        <w:t xml:space="preserve"> </w:t>
      </w:r>
      <w:r w:rsidRPr="004D1F5B">
        <w:rPr>
          <w:rFonts w:hint="eastAsia"/>
        </w:rPr>
        <w:t>посещаемых</w:t>
      </w:r>
      <w:r w:rsidRPr="004D1F5B">
        <w:t xml:space="preserve"> </w:t>
      </w:r>
      <w:r w:rsidRPr="004D1F5B">
        <w:rPr>
          <w:rFonts w:hint="eastAsia"/>
        </w:rPr>
        <w:t>отдыхающими</w:t>
      </w:r>
      <w:r w:rsidRPr="004D1F5B">
        <w:t xml:space="preserve"> </w:t>
      </w:r>
      <w:r w:rsidRPr="004D1F5B">
        <w:rPr>
          <w:rFonts w:hint="eastAsia"/>
        </w:rPr>
        <w:t>лесных</w:t>
      </w:r>
      <w:r w:rsidRPr="004D1F5B">
        <w:t xml:space="preserve"> </w:t>
      </w:r>
      <w:r w:rsidRPr="004D1F5B">
        <w:rPr>
          <w:rFonts w:hint="eastAsia"/>
        </w:rPr>
        <w:t>массивах</w:t>
      </w:r>
      <w:r w:rsidRPr="004D1F5B">
        <w:t xml:space="preserve"> </w:t>
      </w:r>
      <w:r w:rsidRPr="004D1F5B">
        <w:rPr>
          <w:rFonts w:hint="eastAsia"/>
        </w:rPr>
        <w:t>происходит</w:t>
      </w:r>
      <w:r w:rsidRPr="004D1F5B">
        <w:t xml:space="preserve"> </w:t>
      </w:r>
      <w:r w:rsidRPr="004D1F5B">
        <w:rPr>
          <w:rFonts w:hint="eastAsia"/>
        </w:rPr>
        <w:t>постепен</w:t>
      </w:r>
      <w:r w:rsidRPr="004D1F5B">
        <w:softHyphen/>
      </w:r>
      <w:r w:rsidRPr="004D1F5B">
        <w:rPr>
          <w:rFonts w:hint="eastAsia"/>
        </w:rPr>
        <w:t>ная</w:t>
      </w:r>
      <w:r w:rsidRPr="004D1F5B">
        <w:t xml:space="preserve"> </w:t>
      </w:r>
      <w:r w:rsidRPr="004D1F5B">
        <w:rPr>
          <w:rFonts w:hint="eastAsia"/>
        </w:rPr>
        <w:t>деградация</w:t>
      </w:r>
      <w:r w:rsidRPr="004D1F5B">
        <w:t xml:space="preserve"> </w:t>
      </w:r>
      <w:r w:rsidRPr="004D1F5B">
        <w:rPr>
          <w:rFonts w:hint="eastAsia"/>
        </w:rPr>
        <w:t>насаждений</w:t>
      </w:r>
      <w:r w:rsidRPr="004D1F5B">
        <w:t xml:space="preserve">, </w:t>
      </w:r>
      <w:r w:rsidRPr="004D1F5B">
        <w:rPr>
          <w:rFonts w:hint="eastAsia"/>
        </w:rPr>
        <w:t>выражающаяся</w:t>
      </w:r>
      <w:r w:rsidRPr="004D1F5B">
        <w:t xml:space="preserve"> </w:t>
      </w:r>
      <w:r w:rsidRPr="004D1F5B">
        <w:rPr>
          <w:rFonts w:hint="eastAsia"/>
        </w:rPr>
        <w:t>в</w:t>
      </w:r>
      <w:r w:rsidRPr="004D1F5B">
        <w:t xml:space="preserve"> </w:t>
      </w:r>
      <w:r w:rsidRPr="004D1F5B">
        <w:rPr>
          <w:rFonts w:hint="eastAsia"/>
        </w:rPr>
        <w:t>сниже</w:t>
      </w:r>
      <w:r w:rsidRPr="004D1F5B">
        <w:softHyphen/>
      </w:r>
      <w:r w:rsidRPr="004D1F5B">
        <w:rPr>
          <w:rFonts w:hint="eastAsia"/>
        </w:rPr>
        <w:t>нии</w:t>
      </w:r>
      <w:r w:rsidRPr="004D1F5B">
        <w:t xml:space="preserve"> </w:t>
      </w:r>
      <w:r w:rsidRPr="004D1F5B">
        <w:rPr>
          <w:rFonts w:hint="eastAsia"/>
        </w:rPr>
        <w:t>их</w:t>
      </w:r>
      <w:r w:rsidRPr="004D1F5B">
        <w:t xml:space="preserve"> </w:t>
      </w:r>
      <w:r w:rsidRPr="004D1F5B">
        <w:rPr>
          <w:rFonts w:hint="eastAsia"/>
        </w:rPr>
        <w:t>защитных</w:t>
      </w:r>
      <w:r w:rsidRPr="004D1F5B">
        <w:t xml:space="preserve"> </w:t>
      </w:r>
      <w:r w:rsidRPr="004D1F5B">
        <w:rPr>
          <w:rFonts w:hint="eastAsia"/>
        </w:rPr>
        <w:t>функций</w:t>
      </w:r>
      <w:r w:rsidRPr="004D1F5B">
        <w:t xml:space="preserve"> </w:t>
      </w:r>
      <w:r w:rsidRPr="004D1F5B">
        <w:rPr>
          <w:rFonts w:hint="eastAsia"/>
        </w:rPr>
        <w:t>и</w:t>
      </w:r>
      <w:r w:rsidRPr="004D1F5B">
        <w:t xml:space="preserve"> </w:t>
      </w:r>
      <w:r w:rsidRPr="004D1F5B">
        <w:rPr>
          <w:rFonts w:hint="eastAsia"/>
        </w:rPr>
        <w:t>характеризующаяся</w:t>
      </w:r>
      <w:r w:rsidRPr="004D1F5B">
        <w:t xml:space="preserve"> </w:t>
      </w:r>
      <w:r w:rsidRPr="004D1F5B">
        <w:rPr>
          <w:rFonts w:hint="eastAsia"/>
        </w:rPr>
        <w:t>боль</w:t>
      </w:r>
      <w:r w:rsidRPr="004D1F5B">
        <w:softHyphen/>
      </w:r>
      <w:r w:rsidRPr="004D1F5B">
        <w:rPr>
          <w:rFonts w:hint="eastAsia"/>
        </w:rPr>
        <w:t>шим</w:t>
      </w:r>
      <w:r w:rsidRPr="004D1F5B">
        <w:t xml:space="preserve"> </w:t>
      </w:r>
      <w:r w:rsidRPr="004D1F5B">
        <w:rPr>
          <w:rFonts w:hint="eastAsia"/>
        </w:rPr>
        <w:t>количеством</w:t>
      </w:r>
      <w:r w:rsidRPr="004D1F5B">
        <w:t xml:space="preserve"> </w:t>
      </w:r>
      <w:r w:rsidRPr="004D1F5B">
        <w:rPr>
          <w:rFonts w:hint="eastAsia"/>
        </w:rPr>
        <w:t>усыхающих</w:t>
      </w:r>
      <w:r w:rsidRPr="004D1F5B">
        <w:t xml:space="preserve"> </w:t>
      </w:r>
      <w:r w:rsidRPr="004D1F5B">
        <w:rPr>
          <w:rFonts w:hint="eastAsia"/>
        </w:rPr>
        <w:t>деревьев</w:t>
      </w:r>
      <w:r w:rsidRPr="004D1F5B">
        <w:t xml:space="preserve">, </w:t>
      </w:r>
      <w:r w:rsidRPr="004D1F5B">
        <w:rPr>
          <w:rFonts w:hint="eastAsia"/>
        </w:rPr>
        <w:t>отсутствием</w:t>
      </w:r>
      <w:r w:rsidRPr="004D1F5B">
        <w:t xml:space="preserve"> </w:t>
      </w:r>
      <w:r w:rsidRPr="004D1F5B">
        <w:rPr>
          <w:rFonts w:hint="eastAsia"/>
        </w:rPr>
        <w:t>напочвенного</w:t>
      </w:r>
      <w:r w:rsidRPr="004D1F5B">
        <w:t xml:space="preserve"> </w:t>
      </w:r>
      <w:r w:rsidRPr="004D1F5B">
        <w:rPr>
          <w:rFonts w:hint="eastAsia"/>
        </w:rPr>
        <w:t>покров</w:t>
      </w:r>
      <w:r w:rsidRPr="004D1F5B">
        <w:t xml:space="preserve">а </w:t>
      </w:r>
      <w:r w:rsidRPr="004D1F5B">
        <w:rPr>
          <w:rFonts w:hint="eastAsia"/>
        </w:rPr>
        <w:t>и</w:t>
      </w:r>
      <w:r w:rsidRPr="004D1F5B">
        <w:t xml:space="preserve"> </w:t>
      </w:r>
      <w:r w:rsidRPr="004D1F5B">
        <w:rPr>
          <w:rFonts w:hint="eastAsia"/>
        </w:rPr>
        <w:t>подроста</w:t>
      </w:r>
      <w:r w:rsidRPr="004D1F5B">
        <w:t>.</w:t>
      </w:r>
    </w:p>
    <w:p w:rsidR="00380B6E" w:rsidRPr="004D1F5B" w:rsidRDefault="0018617A" w:rsidP="0018617A">
      <w:pPr>
        <w:pStyle w:val="a6"/>
      </w:pPr>
      <w:r w:rsidRPr="004D1F5B">
        <w:t>В пределах город</w:t>
      </w:r>
      <w:r w:rsidRPr="004D1F5B">
        <w:softHyphen/>
        <w:t>ской черты довольно большую площадь занимают слабо нарушенные пойменные территории естественного происхождения, кото</w:t>
      </w:r>
      <w:r w:rsidRPr="004D1F5B">
        <w:softHyphen/>
        <w:t>рым соответствуют аллювиальные почвы, богатые мине</w:t>
      </w:r>
      <w:r w:rsidRPr="004D1F5B">
        <w:softHyphen/>
        <w:t>ральными и органическими веществами. Также имеются торфяные и торфяно-песчаные почвы</w:t>
      </w:r>
      <w:r w:rsidR="00380B6E" w:rsidRPr="004D1F5B">
        <w:t>.</w:t>
      </w:r>
    </w:p>
    <w:p w:rsidR="00380B6E" w:rsidRPr="004D1F5B" w:rsidRDefault="00380B6E" w:rsidP="00380B6E">
      <w:pPr>
        <w:pStyle w:val="3"/>
      </w:pPr>
      <w:bookmarkStart w:id="41" w:name="_Toc404270168"/>
      <w:r w:rsidRPr="004D1F5B">
        <w:t>Минерально-сырьевые ресурсы</w:t>
      </w:r>
      <w:bookmarkEnd w:id="39"/>
      <w:bookmarkEnd w:id="41"/>
    </w:p>
    <w:p w:rsidR="0018617A" w:rsidRPr="004D1F5B" w:rsidRDefault="0018617A" w:rsidP="0018617A">
      <w:pPr>
        <w:pStyle w:val="a6"/>
      </w:pPr>
      <w:r w:rsidRPr="004D1F5B">
        <w:t>По данным Департамента по недропользованию ХМАО-Югры на территории городского округа города Сургут разведанные месторождения общераспространенных полезных ископаемых отсутствуют и принятых на баланс или находящихся на забалансовом учете скважин нет.</w:t>
      </w:r>
    </w:p>
    <w:p w:rsidR="0018617A" w:rsidRPr="004D1F5B" w:rsidRDefault="0018617A" w:rsidP="0018617A">
      <w:pPr>
        <w:pStyle w:val="a6"/>
      </w:pPr>
      <w:r w:rsidRPr="004D1F5B">
        <w:t>По данным Управления по недропользованию по ХМАО-Югре Федерального Агентства по недропользованию (РОСНЕДРА) согласно данных Государственного баланса полезных ископаемых Российской Федерации на территории городского округа город Сургут имеются месторождения углеводородного сырья. Перечень месторождений углеводородного сырья представлен ниже в таблице.</w:t>
      </w:r>
    </w:p>
    <w:p w:rsidR="0018617A" w:rsidRPr="004D1F5B" w:rsidRDefault="0018617A" w:rsidP="0018617A">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w:t>
      </w:r>
      <w:r w:rsidRPr="004D1F5B">
        <w:fldChar w:fldCharType="end"/>
      </w:r>
      <w:r w:rsidRPr="004D1F5B">
        <w:t xml:space="preserve"> Месторождения углеводородного сырья </w:t>
      </w:r>
    </w:p>
    <w:tbl>
      <w:tblPr>
        <w:tblW w:w="0" w:type="auto"/>
        <w:tblLayout w:type="fixed"/>
        <w:tblCellMar>
          <w:left w:w="10" w:type="dxa"/>
          <w:right w:w="10" w:type="dxa"/>
        </w:tblCellMar>
        <w:tblLook w:val="0000" w:firstRow="0" w:lastRow="0" w:firstColumn="0" w:lastColumn="0" w:noHBand="0" w:noVBand="0"/>
      </w:tblPr>
      <w:tblGrid>
        <w:gridCol w:w="577"/>
        <w:gridCol w:w="2410"/>
        <w:gridCol w:w="3260"/>
        <w:gridCol w:w="3119"/>
      </w:tblGrid>
      <w:tr w:rsidR="0018617A" w:rsidRPr="004D1F5B" w:rsidTr="00D128FA">
        <w:tblPrEx>
          <w:tblCellMar>
            <w:top w:w="0" w:type="dxa"/>
            <w:bottom w:w="0" w:type="dxa"/>
          </w:tblCellMar>
        </w:tblPrEx>
        <w:trPr>
          <w:trHeight w:val="20"/>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 п/п</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Наименование месторождения</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Вид полезного ископаемого</w:t>
            </w: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Наименование недропользователя</w:t>
            </w:r>
          </w:p>
        </w:tc>
      </w:tr>
      <w:tr w:rsidR="0018617A" w:rsidRPr="004D1F5B" w:rsidTr="00D128FA">
        <w:tblPrEx>
          <w:tblCellMar>
            <w:top w:w="0" w:type="dxa"/>
            <w:bottom w:w="0" w:type="dxa"/>
          </w:tblCellMar>
        </w:tblPrEx>
        <w:trPr>
          <w:trHeight w:val="780"/>
        </w:trPr>
        <w:tc>
          <w:tcPr>
            <w:tcW w:w="577"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1</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Западно - Сургутское</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Нефть, горючий газ, этан, пропан, бутан, сера нефтяная</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ОАО «Сургутнефтегаз»</w:t>
            </w:r>
          </w:p>
        </w:tc>
      </w:tr>
      <w:tr w:rsidR="0018617A" w:rsidRPr="004D1F5B" w:rsidTr="00D128FA">
        <w:tblPrEx>
          <w:tblCellMar>
            <w:top w:w="0" w:type="dxa"/>
            <w:bottom w:w="0" w:type="dxa"/>
          </w:tblCellMar>
        </w:tblPrEx>
        <w:trPr>
          <w:trHeight w:val="695"/>
        </w:trPr>
        <w:tc>
          <w:tcPr>
            <w:tcW w:w="577"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2</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Восточно - Сургутское</w:t>
            </w:r>
          </w:p>
        </w:tc>
        <w:tc>
          <w:tcPr>
            <w:tcW w:w="3260"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Нефть, горючий газ, этан, пропан, бутан, сера нефтяная</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ОАО «Сургутнефтегаз»</w:t>
            </w:r>
          </w:p>
        </w:tc>
      </w:tr>
    </w:tbl>
    <w:p w:rsidR="0018617A" w:rsidRPr="004D1F5B" w:rsidRDefault="0018617A" w:rsidP="0018617A">
      <w:pPr>
        <w:pStyle w:val="a6"/>
      </w:pPr>
      <w:r w:rsidRPr="004D1F5B">
        <w:t>Сведения об объёмах запасов нефтегазоносных ресурсов по состоянию на 01.01.2013 года на лицензионных участках, расположенных в пределах города Сургута представлены ниже.</w:t>
      </w:r>
    </w:p>
    <w:p w:rsidR="0018617A" w:rsidRPr="004D1F5B" w:rsidRDefault="0018617A" w:rsidP="0018617A">
      <w:pPr>
        <w:pStyle w:val="af0"/>
      </w:pPr>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4</w:t>
      </w:r>
      <w:r w:rsidRPr="004D1F5B">
        <w:fldChar w:fldCharType="end"/>
      </w:r>
      <w:r w:rsidRPr="004D1F5B">
        <w:t xml:space="preserve"> Данные об объемах запасов нефтегазоносных ресурсов на лицензионных участках в пределах города Сургута</w:t>
      </w:r>
    </w:p>
    <w:tbl>
      <w:tblPr>
        <w:tblW w:w="0" w:type="auto"/>
        <w:tblInd w:w="5" w:type="dxa"/>
        <w:tblLayout w:type="fixed"/>
        <w:tblCellMar>
          <w:left w:w="0" w:type="dxa"/>
          <w:right w:w="0" w:type="dxa"/>
        </w:tblCellMar>
        <w:tblLook w:val="0000" w:firstRow="0" w:lastRow="0" w:firstColumn="0" w:lastColumn="0" w:noHBand="0" w:noVBand="0"/>
      </w:tblPr>
      <w:tblGrid>
        <w:gridCol w:w="567"/>
        <w:gridCol w:w="2410"/>
        <w:gridCol w:w="3260"/>
        <w:gridCol w:w="3119"/>
      </w:tblGrid>
      <w:tr w:rsidR="0018617A" w:rsidRPr="004D1F5B" w:rsidTr="00D128FA">
        <w:trPr>
          <w:trHeight w:val="719"/>
        </w:trPr>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w:t>
            </w:r>
          </w:p>
          <w:p w:rsidR="0018617A" w:rsidRPr="004D1F5B" w:rsidRDefault="0018617A" w:rsidP="00D128FA">
            <w:pPr>
              <w:pStyle w:val="af2"/>
            </w:pPr>
            <w:r w:rsidRPr="004D1F5B">
              <w:t>п/п</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Наименование месторождения</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Единица измерения запасов</w:t>
            </w:r>
          </w:p>
        </w:tc>
        <w:tc>
          <w:tcPr>
            <w:tcW w:w="3119"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Объёмы запасов ресурсов в месторождении</w:t>
            </w:r>
          </w:p>
        </w:tc>
      </w:tr>
      <w:tr w:rsidR="0018617A" w:rsidRPr="004D1F5B" w:rsidTr="00D128FA">
        <w:trPr>
          <w:trHeight w:val="331"/>
        </w:trPr>
        <w:tc>
          <w:tcPr>
            <w:tcW w:w="935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Нефть</w:t>
            </w:r>
          </w:p>
        </w:tc>
      </w:tr>
      <w:tr w:rsidR="0018617A" w:rsidRPr="004D1F5B" w:rsidTr="00D128FA">
        <w:trPr>
          <w:trHeight w:val="328"/>
        </w:trPr>
        <w:tc>
          <w:tcPr>
            <w:tcW w:w="567"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1</w:t>
            </w:r>
          </w:p>
        </w:tc>
        <w:tc>
          <w:tcPr>
            <w:tcW w:w="241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Западно - Сургутское</w:t>
            </w:r>
          </w:p>
        </w:tc>
        <w:tc>
          <w:tcPr>
            <w:tcW w:w="326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млн. тонн</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АВС1 извл. - 20,916</w:t>
            </w:r>
          </w:p>
        </w:tc>
      </w:tr>
      <w:tr w:rsidR="0018617A" w:rsidRPr="004D1F5B" w:rsidTr="00D128FA">
        <w:trPr>
          <w:trHeight w:val="324"/>
        </w:trPr>
        <w:tc>
          <w:tcPr>
            <w:tcW w:w="567" w:type="dxa"/>
            <w:vMerge/>
            <w:tcBorders>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3"/>
            </w:pPr>
          </w:p>
        </w:tc>
        <w:tc>
          <w:tcPr>
            <w:tcW w:w="241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26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С2 извл. - 2,366</w:t>
            </w:r>
          </w:p>
        </w:tc>
      </w:tr>
      <w:tr w:rsidR="0018617A" w:rsidRPr="004D1F5B" w:rsidTr="00D128FA">
        <w:trPr>
          <w:trHeight w:val="335"/>
        </w:trPr>
        <w:tc>
          <w:tcPr>
            <w:tcW w:w="567"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2</w:t>
            </w:r>
          </w:p>
        </w:tc>
        <w:tc>
          <w:tcPr>
            <w:tcW w:w="241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Восточно - Сургутское</w:t>
            </w:r>
          </w:p>
        </w:tc>
        <w:tc>
          <w:tcPr>
            <w:tcW w:w="326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млн. тонн</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АВС1 извл. - 66,237</w:t>
            </w:r>
          </w:p>
        </w:tc>
      </w:tr>
      <w:tr w:rsidR="0018617A" w:rsidRPr="004D1F5B" w:rsidTr="00D128FA">
        <w:trPr>
          <w:trHeight w:val="331"/>
        </w:trPr>
        <w:tc>
          <w:tcPr>
            <w:tcW w:w="567" w:type="dxa"/>
            <w:vMerge/>
            <w:tcBorders>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3"/>
            </w:pPr>
          </w:p>
        </w:tc>
        <w:tc>
          <w:tcPr>
            <w:tcW w:w="241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26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С2 извл. -18,335</w:t>
            </w:r>
          </w:p>
        </w:tc>
      </w:tr>
      <w:tr w:rsidR="0018617A" w:rsidRPr="004D1F5B" w:rsidTr="00D128FA">
        <w:trPr>
          <w:trHeight w:val="317"/>
        </w:trPr>
        <w:tc>
          <w:tcPr>
            <w:tcW w:w="935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2"/>
            </w:pPr>
            <w:r w:rsidRPr="004D1F5B">
              <w:t>Попутный нефтяной газ</w:t>
            </w:r>
          </w:p>
        </w:tc>
      </w:tr>
      <w:tr w:rsidR="0018617A" w:rsidRPr="004D1F5B" w:rsidTr="00D128FA">
        <w:trPr>
          <w:trHeight w:val="331"/>
        </w:trPr>
        <w:tc>
          <w:tcPr>
            <w:tcW w:w="567"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1</w:t>
            </w:r>
          </w:p>
        </w:tc>
        <w:tc>
          <w:tcPr>
            <w:tcW w:w="241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Западно - Сургутское</w:t>
            </w:r>
          </w:p>
        </w:tc>
        <w:tc>
          <w:tcPr>
            <w:tcW w:w="3260" w:type="dxa"/>
            <w:vMerge w:val="restart"/>
            <w:tcBorders>
              <w:top w:val="single" w:sz="4" w:space="0" w:color="auto"/>
              <w:left w:val="single" w:sz="4" w:space="0" w:color="auto"/>
              <w:right w:val="single" w:sz="4" w:space="0" w:color="auto"/>
            </w:tcBorders>
            <w:shd w:val="clear" w:color="auto" w:fill="FFFFFF"/>
          </w:tcPr>
          <w:p w:rsidR="0018617A" w:rsidRPr="004D1F5B" w:rsidRDefault="0018617A" w:rsidP="00D128FA">
            <w:pPr>
              <w:pStyle w:val="af3"/>
            </w:pPr>
          </w:p>
          <w:p w:rsidR="0018617A" w:rsidRPr="004D1F5B" w:rsidRDefault="0018617A" w:rsidP="00D128FA">
            <w:pPr>
              <w:pStyle w:val="af3"/>
            </w:pPr>
            <w:r w:rsidRPr="004D1F5B">
              <w:t>млн. м3</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АВС1 -824</w:t>
            </w:r>
          </w:p>
        </w:tc>
      </w:tr>
      <w:tr w:rsidR="0018617A" w:rsidRPr="004D1F5B" w:rsidTr="00D128FA">
        <w:trPr>
          <w:trHeight w:val="317"/>
        </w:trPr>
        <w:tc>
          <w:tcPr>
            <w:tcW w:w="567" w:type="dxa"/>
            <w:vMerge/>
            <w:tcBorders>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3"/>
            </w:pPr>
          </w:p>
        </w:tc>
        <w:tc>
          <w:tcPr>
            <w:tcW w:w="241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26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С2 -118</w:t>
            </w:r>
          </w:p>
        </w:tc>
      </w:tr>
      <w:tr w:rsidR="0018617A" w:rsidRPr="004D1F5B" w:rsidTr="00D128FA">
        <w:trPr>
          <w:trHeight w:val="324"/>
        </w:trPr>
        <w:tc>
          <w:tcPr>
            <w:tcW w:w="567"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2</w:t>
            </w:r>
          </w:p>
        </w:tc>
        <w:tc>
          <w:tcPr>
            <w:tcW w:w="241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Восточно - Сургутское</w:t>
            </w:r>
          </w:p>
        </w:tc>
        <w:tc>
          <w:tcPr>
            <w:tcW w:w="3260" w:type="dxa"/>
            <w:vMerge w:val="restart"/>
            <w:tcBorders>
              <w:top w:val="single" w:sz="4" w:space="0" w:color="auto"/>
              <w:left w:val="single" w:sz="4" w:space="0" w:color="auto"/>
              <w:right w:val="single" w:sz="4" w:space="0" w:color="auto"/>
            </w:tcBorders>
            <w:shd w:val="clear" w:color="auto" w:fill="FFFFFF"/>
            <w:vAlign w:val="center"/>
          </w:tcPr>
          <w:p w:rsidR="0018617A" w:rsidRPr="004D1F5B" w:rsidRDefault="0018617A" w:rsidP="00D128FA">
            <w:pPr>
              <w:pStyle w:val="af3"/>
            </w:pPr>
            <w:r w:rsidRPr="004D1F5B">
              <w:t>млн. м3</w:t>
            </w: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АВС1 -3933</w:t>
            </w:r>
          </w:p>
        </w:tc>
      </w:tr>
      <w:tr w:rsidR="0018617A" w:rsidRPr="004D1F5B" w:rsidTr="00D128FA">
        <w:trPr>
          <w:trHeight w:val="324"/>
        </w:trPr>
        <w:tc>
          <w:tcPr>
            <w:tcW w:w="567" w:type="dxa"/>
            <w:vMerge/>
            <w:tcBorders>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3"/>
            </w:pPr>
          </w:p>
        </w:tc>
        <w:tc>
          <w:tcPr>
            <w:tcW w:w="241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260" w:type="dxa"/>
            <w:vMerge/>
            <w:tcBorders>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p>
        </w:tc>
        <w:tc>
          <w:tcPr>
            <w:tcW w:w="3119" w:type="dxa"/>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С2 - 1100</w:t>
            </w:r>
          </w:p>
        </w:tc>
      </w:tr>
      <w:tr w:rsidR="0018617A" w:rsidRPr="004D1F5B" w:rsidTr="00D128FA">
        <w:trPr>
          <w:trHeight w:val="364"/>
        </w:trPr>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18617A" w:rsidRPr="004D1F5B" w:rsidRDefault="0018617A" w:rsidP="00D128FA">
            <w:pPr>
              <w:pStyle w:val="af3"/>
            </w:pPr>
          </w:p>
        </w:tc>
        <w:tc>
          <w:tcPr>
            <w:tcW w:w="8789" w:type="dxa"/>
            <w:gridSpan w:val="3"/>
            <w:tcBorders>
              <w:top w:val="single" w:sz="4" w:space="0" w:color="auto"/>
              <w:left w:val="single" w:sz="4" w:space="0" w:color="auto"/>
              <w:bottom w:val="single" w:sz="4" w:space="0" w:color="auto"/>
              <w:right w:val="single" w:sz="4" w:space="0" w:color="auto"/>
            </w:tcBorders>
            <w:shd w:val="clear" w:color="auto" w:fill="FFFFFF"/>
          </w:tcPr>
          <w:p w:rsidR="0018617A" w:rsidRPr="004D1F5B" w:rsidRDefault="0018617A" w:rsidP="00D128FA">
            <w:pPr>
              <w:pStyle w:val="af3"/>
            </w:pPr>
            <w:r w:rsidRPr="004D1F5B">
              <w:t>Природного газа на данных лицензионных участках нет</w:t>
            </w:r>
          </w:p>
        </w:tc>
      </w:tr>
    </w:tbl>
    <w:p w:rsidR="008E1E7B" w:rsidRPr="004D1F5B" w:rsidRDefault="008E1E7B" w:rsidP="008E1E7B">
      <w:pPr>
        <w:pStyle w:val="20"/>
      </w:pPr>
      <w:bookmarkStart w:id="42" w:name="_Toc404270169"/>
      <w:r w:rsidRPr="004D1F5B">
        <w:t>Особо охраняемые природные территории</w:t>
      </w:r>
      <w:bookmarkEnd w:id="42"/>
    </w:p>
    <w:p w:rsidR="0018617A" w:rsidRPr="004D1F5B" w:rsidRDefault="0018617A" w:rsidP="0018617A">
      <w:pPr>
        <w:pStyle w:val="a6"/>
      </w:pPr>
      <w:r w:rsidRPr="004D1F5B">
        <w:t>В настоящее время на территории городского округа город Сургут отсутствуют особо охраняемые природные территории и объекты.</w:t>
      </w:r>
    </w:p>
    <w:p w:rsidR="0018617A" w:rsidRPr="004D1F5B" w:rsidRDefault="0018617A" w:rsidP="0018617A">
      <w:pPr>
        <w:pStyle w:val="a6"/>
      </w:pPr>
      <w:r w:rsidRPr="004D1F5B">
        <w:t xml:space="preserve">Согласно Концепции развития и функционирования системы особо охраняемых природных территорий Ханты-Мансийского автономного округа – Югры  на период до 2020 года, утвержденной Постановлением Правительства Ханты-Мансийского автономного округа – Югры от 12.07.2013 №245-п,  на территории города Сургута планируется организация Сургутского ботанического сада регионального значения площадью 14,5 га. Подготовка обосновывающих материалов намечена на 2016- 2017 гг. Ориентировочное  местоположение: центральный жилой район, пересечение улицы Университетская и проспекта Пролетарский. </w:t>
      </w:r>
    </w:p>
    <w:p w:rsidR="0018617A" w:rsidRPr="004D1F5B" w:rsidRDefault="0018617A" w:rsidP="0018617A">
      <w:pPr>
        <w:pStyle w:val="a6"/>
      </w:pPr>
      <w:r w:rsidRPr="004D1F5B">
        <w:t>Согласно Федеральному закону от 14.03.1995 №33-ФЗ «Об особо охраняемых природных территориях» ботанические сады являются особо охраняемыми природными территориями, созданными для формирования специальных коллекций растений в целях сохранения растительного мира и его разнообразия.</w:t>
      </w:r>
    </w:p>
    <w:p w:rsidR="00612510" w:rsidRPr="004D1F5B" w:rsidRDefault="0018617A" w:rsidP="0018617A">
      <w:pPr>
        <w:pStyle w:val="a6"/>
      </w:pPr>
      <w:r w:rsidRPr="004D1F5B">
        <w:t>На территориях ботанических садов запрещается всякая деятельность, не связанная с выполнением их задач и влекущая за собой нарушение сохранности флористических объектов</w:t>
      </w:r>
      <w:r w:rsidR="00612510" w:rsidRPr="004D1F5B">
        <w:t>.</w:t>
      </w:r>
    </w:p>
    <w:p w:rsidR="00D409B2" w:rsidRPr="004D1F5B" w:rsidRDefault="00D409B2" w:rsidP="00D409B2">
      <w:pPr>
        <w:pStyle w:val="20"/>
      </w:pPr>
      <w:bookmarkStart w:id="43" w:name="_Toc404270170"/>
      <w:r w:rsidRPr="004D1F5B">
        <w:t>Охрана объектов культурного наследия</w:t>
      </w:r>
      <w:bookmarkEnd w:id="43"/>
    </w:p>
    <w:p w:rsidR="0018617A" w:rsidRPr="004D1F5B" w:rsidRDefault="0018617A" w:rsidP="0018617A">
      <w:pPr>
        <w:pStyle w:val="a6"/>
      </w:pPr>
      <w:r w:rsidRPr="004D1F5B">
        <w:t>В соответствии с Федеральным законом от 25.06.2002 №73-ФЗ  «Об объектах культурного наследия (памятниках истории и культуры) народов Российской Федерации» к объектам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18617A" w:rsidRPr="004D1F5B" w:rsidRDefault="0018617A" w:rsidP="0018617A">
      <w:pPr>
        <w:pStyle w:val="a6"/>
      </w:pPr>
      <w:r w:rsidRPr="004D1F5B">
        <w:lastRenderedPageBreak/>
        <w:t>На территории городского округа город Сургут располагаются выявленные и стоящие на государственной охране объекты культурного наследия.</w:t>
      </w:r>
    </w:p>
    <w:p w:rsidR="0018617A" w:rsidRPr="004D1F5B" w:rsidRDefault="0018617A" w:rsidP="0018617A">
      <w:pPr>
        <w:pStyle w:val="a6"/>
      </w:pPr>
      <w:r w:rsidRPr="004D1F5B">
        <w:t>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18617A" w:rsidRPr="004D1F5B" w:rsidRDefault="0018617A" w:rsidP="0018617A">
      <w:pPr>
        <w:pStyle w:val="a6"/>
      </w:pPr>
      <w:r w:rsidRPr="004D1F5B">
        <w:t xml:space="preserve">Отношения в области сохранения, использования, популяризации и государственной охраны объектов культурного наследия народов Российской Федерации, расположенных на территории городского округа, регулирует </w:t>
      </w:r>
      <w:r w:rsidRPr="004D1F5B">
        <w:rPr>
          <w:lang w:val="ru-RU"/>
        </w:rPr>
        <w:t>З</w:t>
      </w:r>
      <w:r w:rsidRPr="004D1F5B">
        <w:t>акон Ханты-Мансийско</w:t>
      </w:r>
      <w:r w:rsidRPr="004D1F5B">
        <w:rPr>
          <w:lang w:val="ru-RU"/>
        </w:rPr>
        <w:t>го</w:t>
      </w:r>
      <w:r w:rsidRPr="004D1F5B">
        <w:t xml:space="preserve"> автономно</w:t>
      </w:r>
      <w:r w:rsidRPr="004D1F5B">
        <w:rPr>
          <w:lang w:val="ru-RU"/>
        </w:rPr>
        <w:t>го</w:t>
      </w:r>
      <w:r w:rsidRPr="004D1F5B">
        <w:t xml:space="preserve"> округ</w:t>
      </w:r>
      <w:r w:rsidRPr="004D1F5B">
        <w:rPr>
          <w:lang w:val="ru-RU"/>
        </w:rPr>
        <w:t>а</w:t>
      </w:r>
      <w:r w:rsidRPr="004D1F5B">
        <w:t xml:space="preserve"> - Югры от 29.06.2006 № 64-оз «О сохранении, использовании, популяризации и государственной охране объектов культурного наследия в Ханты-Мансийском автономном округе - Югре».</w:t>
      </w:r>
    </w:p>
    <w:p w:rsidR="0018617A" w:rsidRPr="004D1F5B" w:rsidRDefault="0018617A" w:rsidP="0018617A">
      <w:pPr>
        <w:pStyle w:val="a6"/>
      </w:pPr>
      <w:r w:rsidRPr="004D1F5B">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18617A" w:rsidRPr="004D1F5B" w:rsidRDefault="0018617A" w:rsidP="0018617A">
      <w:pPr>
        <w:pStyle w:val="a6"/>
      </w:pPr>
      <w:r w:rsidRPr="004D1F5B">
        <w:t>Границы зон охраны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регионального значения и объектов культурного наследия местного (муниципального) значения государственным органом охраны объектов культурного наследия автономного округа.</w:t>
      </w:r>
    </w:p>
    <w:p w:rsidR="0018617A" w:rsidRPr="004D1F5B" w:rsidRDefault="0018617A" w:rsidP="0018617A">
      <w:pPr>
        <w:pStyle w:val="a6"/>
      </w:pPr>
      <w:r w:rsidRPr="004D1F5B">
        <w:t>До утверждения границ зон охраны объекта культурного наследия регионального или местного (муниципального) значения, выявленных объектов культурного наследия устанавливаются временные зоны охраны.</w:t>
      </w:r>
    </w:p>
    <w:p w:rsidR="0018617A" w:rsidRPr="004D1F5B" w:rsidRDefault="0018617A" w:rsidP="0018617A">
      <w:pPr>
        <w:pStyle w:val="a6"/>
      </w:pPr>
      <w:r w:rsidRPr="004D1F5B">
        <w:t>Границы временных зон охраны объектов культурного наследия регионального и местного (муниципального) значения, выявленных объектов культурного наследия устанавливаются в зависимости от вида объекта и окружающего ландшафта, но не менее 25 метров от границ территории объекта культурного наследия.</w:t>
      </w:r>
    </w:p>
    <w:p w:rsidR="00CD1C4D" w:rsidRPr="004D1F5B" w:rsidRDefault="0018617A" w:rsidP="0018617A">
      <w:pPr>
        <w:pStyle w:val="a6"/>
      </w:pPr>
      <w:r w:rsidRPr="004D1F5B">
        <w:t>Границы временных зон охраны объектов культурного наследия регионального или местного (муниципального) значения, выявленных объектов культурного наследия и режим использования земель в границах данных зон утверждаются государственным органом охраны объектов культурного наследия автономного округа</w:t>
      </w:r>
      <w:r w:rsidR="00CD1C4D" w:rsidRPr="004D1F5B">
        <w:t>.</w:t>
      </w:r>
    </w:p>
    <w:p w:rsidR="00CD1C4D" w:rsidRPr="004D1F5B" w:rsidRDefault="00CD1C4D" w:rsidP="00CD1C4D">
      <w:pPr>
        <w:pStyle w:val="3"/>
      </w:pPr>
      <w:bookmarkStart w:id="44" w:name="_Toc375663892"/>
      <w:bookmarkStart w:id="45" w:name="_Toc404270171"/>
      <w:r w:rsidRPr="004D1F5B">
        <w:t>Списки объектов культурного наследия</w:t>
      </w:r>
      <w:bookmarkEnd w:id="44"/>
      <w:bookmarkEnd w:id="45"/>
    </w:p>
    <w:p w:rsidR="00CD1C4D" w:rsidRPr="004D1F5B" w:rsidRDefault="00CD1C4D" w:rsidP="002022ED">
      <w:pPr>
        <w:keepNext/>
      </w:pPr>
    </w:p>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CD1C4D"/>
    <w:p w:rsidR="00CD1C4D" w:rsidRPr="004D1F5B" w:rsidRDefault="00CD1C4D" w:rsidP="0018617A">
      <w:pPr>
        <w:tabs>
          <w:tab w:val="left" w:pos="7920"/>
        </w:tabs>
        <w:sectPr w:rsidR="00CD1C4D" w:rsidRPr="004D1F5B">
          <w:headerReference w:type="default" r:id="rId21"/>
          <w:footerReference w:type="default" r:id="rId22"/>
          <w:pgSz w:w="11906" w:h="16838"/>
          <w:pgMar w:top="1134" w:right="850" w:bottom="1134" w:left="1701" w:header="708" w:footer="708" w:gutter="0"/>
          <w:cols w:space="720"/>
        </w:sectPr>
      </w:pPr>
    </w:p>
    <w:p w:rsidR="002022ED" w:rsidRPr="004D1F5B" w:rsidRDefault="002022ED" w:rsidP="002022ED">
      <w:pPr>
        <w:pStyle w:val="af0"/>
      </w:pPr>
      <w:bookmarkStart w:id="46" w:name="_Ref388350821"/>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5</w:t>
      </w:r>
      <w:r w:rsidRPr="004D1F5B">
        <w:fldChar w:fldCharType="end"/>
      </w:r>
      <w:bookmarkEnd w:id="46"/>
      <w:r w:rsidRPr="004D1F5B">
        <w:t xml:space="preserve"> Перечень объектов культурного наследия, расположенных в границах городского округа город Сургут</w:t>
      </w:r>
    </w:p>
    <w:tbl>
      <w:tblPr>
        <w:tblW w:w="1492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2531"/>
        <w:gridCol w:w="2490"/>
        <w:gridCol w:w="1979"/>
        <w:gridCol w:w="1759"/>
        <w:gridCol w:w="3686"/>
        <w:gridCol w:w="1686"/>
      </w:tblGrid>
      <w:tr w:rsidR="002022ED" w:rsidRPr="004D1F5B" w:rsidTr="002022ED">
        <w:trPr>
          <w:trHeight w:val="300"/>
          <w:tblHeader/>
        </w:trPr>
        <w:tc>
          <w:tcPr>
            <w:tcW w:w="797" w:type="dxa"/>
            <w:noWrap/>
            <w:vAlign w:val="center"/>
            <w:hideMark/>
          </w:tcPr>
          <w:p w:rsidR="002022ED" w:rsidRPr="004D1F5B" w:rsidRDefault="002022ED" w:rsidP="00912257">
            <w:pPr>
              <w:pStyle w:val="af2"/>
            </w:pPr>
          </w:p>
          <w:p w:rsidR="002022ED" w:rsidRPr="004D1F5B" w:rsidRDefault="002022ED" w:rsidP="00912257">
            <w:pPr>
              <w:pStyle w:val="af2"/>
            </w:pPr>
            <w:r w:rsidRPr="004D1F5B">
              <w:t xml:space="preserve">№ </w:t>
            </w:r>
          </w:p>
          <w:p w:rsidR="002022ED" w:rsidRPr="004D1F5B" w:rsidRDefault="002022ED" w:rsidP="00912257">
            <w:pPr>
              <w:pStyle w:val="af2"/>
              <w:rPr>
                <w:lang w:eastAsia="en-US"/>
              </w:rPr>
            </w:pPr>
            <w:r w:rsidRPr="004D1F5B">
              <w:t>п/п</w:t>
            </w:r>
          </w:p>
        </w:tc>
        <w:tc>
          <w:tcPr>
            <w:tcW w:w="2531" w:type="dxa"/>
            <w:noWrap/>
            <w:vAlign w:val="center"/>
            <w:hideMark/>
          </w:tcPr>
          <w:p w:rsidR="002022ED" w:rsidRPr="004D1F5B" w:rsidRDefault="002022ED" w:rsidP="00912257">
            <w:pPr>
              <w:pStyle w:val="af2"/>
              <w:rPr>
                <w:lang w:eastAsia="en-US"/>
              </w:rPr>
            </w:pPr>
            <w:r w:rsidRPr="004D1F5B">
              <w:t>Вид объекта культурного наследия</w:t>
            </w:r>
          </w:p>
        </w:tc>
        <w:tc>
          <w:tcPr>
            <w:tcW w:w="2490" w:type="dxa"/>
            <w:noWrap/>
            <w:vAlign w:val="center"/>
            <w:hideMark/>
          </w:tcPr>
          <w:p w:rsidR="002022ED" w:rsidRPr="004D1F5B" w:rsidRDefault="002022ED" w:rsidP="00912257">
            <w:pPr>
              <w:pStyle w:val="af2"/>
              <w:rPr>
                <w:lang w:eastAsia="en-US"/>
              </w:rPr>
            </w:pPr>
            <w:r w:rsidRPr="004D1F5B">
              <w:t>Наименование объекта культурного наследия</w:t>
            </w:r>
          </w:p>
        </w:tc>
        <w:tc>
          <w:tcPr>
            <w:tcW w:w="1979" w:type="dxa"/>
            <w:noWrap/>
            <w:vAlign w:val="center"/>
            <w:hideMark/>
          </w:tcPr>
          <w:p w:rsidR="002022ED" w:rsidRPr="004D1F5B" w:rsidRDefault="002022ED" w:rsidP="00912257">
            <w:pPr>
              <w:pStyle w:val="af2"/>
              <w:rPr>
                <w:lang w:eastAsia="en-US"/>
              </w:rPr>
            </w:pPr>
            <w:r w:rsidRPr="004D1F5B">
              <w:t>Местоположение</w:t>
            </w:r>
          </w:p>
        </w:tc>
        <w:tc>
          <w:tcPr>
            <w:tcW w:w="1759" w:type="dxa"/>
            <w:noWrap/>
            <w:vAlign w:val="center"/>
            <w:hideMark/>
          </w:tcPr>
          <w:p w:rsidR="002022ED" w:rsidRPr="004D1F5B" w:rsidRDefault="002022ED" w:rsidP="00912257">
            <w:pPr>
              <w:pStyle w:val="af2"/>
              <w:rPr>
                <w:lang w:eastAsia="en-US"/>
              </w:rPr>
            </w:pPr>
            <w:r w:rsidRPr="004D1F5B">
              <w:t>Датировка</w:t>
            </w:r>
          </w:p>
        </w:tc>
        <w:tc>
          <w:tcPr>
            <w:tcW w:w="3686" w:type="dxa"/>
            <w:noWrap/>
            <w:vAlign w:val="center"/>
            <w:hideMark/>
          </w:tcPr>
          <w:p w:rsidR="002022ED" w:rsidRPr="004D1F5B" w:rsidRDefault="002022ED" w:rsidP="00912257">
            <w:pPr>
              <w:pStyle w:val="af2"/>
              <w:rPr>
                <w:lang w:eastAsia="en-US"/>
              </w:rPr>
            </w:pPr>
            <w:r w:rsidRPr="004D1F5B">
              <w:t>Документ</w:t>
            </w:r>
          </w:p>
        </w:tc>
        <w:tc>
          <w:tcPr>
            <w:tcW w:w="1686" w:type="dxa"/>
            <w:shd w:val="clear" w:color="auto" w:fill="auto"/>
            <w:noWrap/>
            <w:vAlign w:val="center"/>
            <w:hideMark/>
          </w:tcPr>
          <w:p w:rsidR="002022ED" w:rsidRPr="004D1F5B" w:rsidRDefault="002022ED" w:rsidP="00912257">
            <w:pPr>
              <w:pStyle w:val="af2"/>
              <w:rPr>
                <w:lang w:eastAsia="en-US"/>
              </w:rPr>
            </w:pPr>
            <w:r w:rsidRPr="004D1F5B">
              <w:t>Категория историко -культурного значения</w:t>
            </w:r>
          </w:p>
        </w:tc>
      </w:tr>
      <w:tr w:rsidR="002022ED" w:rsidRPr="004D1F5B" w:rsidTr="002022ED">
        <w:trPr>
          <w:trHeight w:val="300"/>
        </w:trPr>
        <w:tc>
          <w:tcPr>
            <w:tcW w:w="797" w:type="dxa"/>
            <w:noWrap/>
            <w:vAlign w:val="center"/>
            <w:hideMark/>
          </w:tcPr>
          <w:p w:rsidR="002022ED" w:rsidRPr="004D1F5B" w:rsidRDefault="002022ED" w:rsidP="00912257">
            <w:r w:rsidRPr="004D1F5B">
              <w:t>1</w:t>
            </w:r>
          </w:p>
        </w:tc>
        <w:tc>
          <w:tcPr>
            <w:tcW w:w="2531" w:type="dxa"/>
            <w:noWrap/>
            <w:vAlign w:val="center"/>
            <w:hideMark/>
          </w:tcPr>
          <w:p w:rsidR="002022ED" w:rsidRPr="004D1F5B" w:rsidRDefault="002022ED" w:rsidP="00912257">
            <w:r w:rsidRPr="004D1F5B">
              <w:t>Достопримечательные места</w:t>
            </w:r>
          </w:p>
        </w:tc>
        <w:tc>
          <w:tcPr>
            <w:tcW w:w="2490" w:type="dxa"/>
            <w:noWrap/>
            <w:vAlign w:val="center"/>
            <w:hideMark/>
          </w:tcPr>
          <w:p w:rsidR="002022ED" w:rsidRPr="004D1F5B" w:rsidRDefault="002022ED" w:rsidP="00912257">
            <w:r w:rsidRPr="004D1F5B">
              <w:t>Достопримечательное место «Культурный слой Сургута»</w:t>
            </w:r>
          </w:p>
        </w:tc>
        <w:tc>
          <w:tcPr>
            <w:tcW w:w="1979" w:type="dxa"/>
            <w:noWrap/>
            <w:vAlign w:val="center"/>
            <w:hideMark/>
          </w:tcPr>
          <w:p w:rsidR="002022ED" w:rsidRPr="004D1F5B" w:rsidRDefault="002022ED" w:rsidP="00912257">
            <w:r w:rsidRPr="004D1F5B">
              <w:t>г.Сургут</w:t>
            </w:r>
          </w:p>
        </w:tc>
        <w:tc>
          <w:tcPr>
            <w:tcW w:w="1759" w:type="dxa"/>
            <w:noWrap/>
            <w:vAlign w:val="center"/>
            <w:hideMark/>
          </w:tcPr>
          <w:p w:rsidR="002022ED" w:rsidRPr="004D1F5B" w:rsidRDefault="002022ED" w:rsidP="00912257">
            <w:r w:rsidRPr="004D1F5B">
              <w:t>XVI-XIX вв.</w:t>
            </w:r>
          </w:p>
        </w:tc>
        <w:tc>
          <w:tcPr>
            <w:tcW w:w="3686" w:type="dxa"/>
            <w:noWrap/>
            <w:vAlign w:val="center"/>
            <w:hideMark/>
          </w:tcPr>
          <w:p w:rsidR="002022ED" w:rsidRPr="004D1F5B" w:rsidRDefault="002022ED" w:rsidP="00912257">
            <w:r w:rsidRPr="004D1F5B">
              <w:t>Постановление Правительства Ханты-Мансийского автономного округа – Югры  от 14.11.2013 № 480-п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Ханты-Мансийского автономного округа – Югры»</w:t>
            </w:r>
          </w:p>
        </w:tc>
        <w:tc>
          <w:tcPr>
            <w:tcW w:w="1686" w:type="dxa"/>
            <w:noWrap/>
            <w:vAlign w:val="center"/>
            <w:hideMark/>
          </w:tcPr>
          <w:p w:rsidR="002022ED" w:rsidRPr="004D1F5B" w:rsidRDefault="002022ED" w:rsidP="00912257">
            <w:r w:rsidRPr="004D1F5B">
              <w:t>Региональный</w:t>
            </w:r>
          </w:p>
        </w:tc>
      </w:tr>
      <w:tr w:rsidR="002022ED" w:rsidRPr="004D1F5B" w:rsidTr="002022ED">
        <w:trPr>
          <w:trHeight w:val="436"/>
        </w:trPr>
        <w:tc>
          <w:tcPr>
            <w:tcW w:w="797" w:type="dxa"/>
            <w:noWrap/>
            <w:vAlign w:val="center"/>
            <w:hideMark/>
          </w:tcPr>
          <w:p w:rsidR="002022ED" w:rsidRPr="004D1F5B" w:rsidRDefault="002022ED" w:rsidP="00912257">
            <w:r w:rsidRPr="004D1F5B">
              <w:t>2</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Одиночная впадина Сургутское IV</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3</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Группа впадин Сургутское V</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4</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Одиночная впадина Сургутское VI</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5</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Одиночная впадина Сургусткое VII</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6</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Группа впадин Сургутское VIII</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7</w:t>
            </w:r>
          </w:p>
        </w:tc>
        <w:tc>
          <w:tcPr>
            <w:tcW w:w="2531" w:type="dxa"/>
            <w:noWrap/>
            <w:vAlign w:val="bottom"/>
            <w:hideMark/>
          </w:tcPr>
          <w:p w:rsidR="002022ED" w:rsidRPr="004D1F5B" w:rsidRDefault="002022ED" w:rsidP="00912257">
            <w:r w:rsidRPr="004D1F5B">
              <w:t>Памятники археологии</w:t>
            </w:r>
          </w:p>
        </w:tc>
        <w:tc>
          <w:tcPr>
            <w:tcW w:w="2490" w:type="dxa"/>
            <w:noWrap/>
            <w:vAlign w:val="bottom"/>
            <w:hideMark/>
          </w:tcPr>
          <w:p w:rsidR="002022ED" w:rsidRPr="004D1F5B" w:rsidRDefault="002022ED" w:rsidP="00912257">
            <w:r w:rsidRPr="004D1F5B">
              <w:t>Группа впадин Сургутское IX, Одиночная впадина Сургутское X</w:t>
            </w:r>
          </w:p>
        </w:tc>
        <w:tc>
          <w:tcPr>
            <w:tcW w:w="1979" w:type="dxa"/>
            <w:noWrap/>
            <w:vAlign w:val="center"/>
            <w:hideMark/>
          </w:tcPr>
          <w:p w:rsidR="002022ED" w:rsidRPr="004D1F5B" w:rsidRDefault="002022ED" w:rsidP="00912257">
            <w:r w:rsidRPr="004D1F5B">
              <w:t> г.Сургут</w:t>
            </w:r>
          </w:p>
        </w:tc>
        <w:tc>
          <w:tcPr>
            <w:tcW w:w="1759" w:type="dxa"/>
            <w:noWrap/>
            <w:vAlign w:val="bottom"/>
            <w:hideMark/>
          </w:tcPr>
          <w:p w:rsidR="002022ED" w:rsidRPr="004D1F5B" w:rsidRDefault="002022ED" w:rsidP="00912257">
            <w:r w:rsidRPr="004D1F5B">
              <w:t> </w:t>
            </w:r>
          </w:p>
        </w:tc>
        <w:tc>
          <w:tcPr>
            <w:tcW w:w="3686" w:type="dxa"/>
            <w:noWrap/>
            <w:vAlign w:val="bottom"/>
            <w:hideMark/>
          </w:tcPr>
          <w:p w:rsidR="002022ED" w:rsidRPr="004D1F5B" w:rsidRDefault="002022ED" w:rsidP="00912257">
            <w:r w:rsidRPr="004D1F5B">
              <w:t> </w:t>
            </w:r>
          </w:p>
        </w:tc>
        <w:tc>
          <w:tcPr>
            <w:tcW w:w="1686" w:type="dxa"/>
            <w:noWrap/>
            <w:hideMark/>
          </w:tcPr>
          <w:p w:rsidR="002022ED" w:rsidRPr="004D1F5B" w:rsidRDefault="002022ED" w:rsidP="00912257">
            <w:pPr>
              <w:jc w:val="center"/>
            </w:pPr>
          </w:p>
        </w:tc>
      </w:tr>
      <w:tr w:rsidR="002022ED" w:rsidRPr="004D1F5B" w:rsidTr="002022ED">
        <w:trPr>
          <w:trHeight w:val="300"/>
        </w:trPr>
        <w:tc>
          <w:tcPr>
            <w:tcW w:w="797" w:type="dxa"/>
            <w:noWrap/>
            <w:vAlign w:val="center"/>
            <w:hideMark/>
          </w:tcPr>
          <w:p w:rsidR="002022ED" w:rsidRPr="004D1F5B" w:rsidRDefault="002022ED" w:rsidP="00912257">
            <w:r w:rsidRPr="004D1F5B">
              <w:t>8</w:t>
            </w:r>
          </w:p>
        </w:tc>
        <w:tc>
          <w:tcPr>
            <w:tcW w:w="2531" w:type="dxa"/>
            <w:noWrap/>
            <w:hideMark/>
          </w:tcPr>
          <w:p w:rsidR="002022ED" w:rsidRPr="004D1F5B" w:rsidRDefault="002022ED" w:rsidP="00912257">
            <w:r w:rsidRPr="004D1F5B">
              <w:t xml:space="preserve">Памятники </w:t>
            </w:r>
            <w:r w:rsidRPr="004D1F5B">
              <w:lastRenderedPageBreak/>
              <w:t>археологии</w:t>
            </w:r>
          </w:p>
        </w:tc>
        <w:tc>
          <w:tcPr>
            <w:tcW w:w="2490" w:type="dxa"/>
            <w:noWrap/>
            <w:hideMark/>
          </w:tcPr>
          <w:p w:rsidR="002022ED" w:rsidRPr="004D1F5B" w:rsidRDefault="002022ED" w:rsidP="00912257">
            <w:r w:rsidRPr="004D1F5B">
              <w:lastRenderedPageBreak/>
              <w:t xml:space="preserve">Поселение </w:t>
            </w:r>
            <w:r w:rsidRPr="004D1F5B">
              <w:lastRenderedPageBreak/>
              <w:t>Сургутское II</w:t>
            </w:r>
          </w:p>
        </w:tc>
        <w:tc>
          <w:tcPr>
            <w:tcW w:w="1979" w:type="dxa"/>
            <w:noWrap/>
            <w:vAlign w:val="bottom"/>
            <w:hideMark/>
          </w:tcPr>
          <w:p w:rsidR="002022ED" w:rsidRPr="004D1F5B" w:rsidRDefault="002022ED" w:rsidP="00912257">
            <w:r w:rsidRPr="004D1F5B">
              <w:lastRenderedPageBreak/>
              <w:t xml:space="preserve">г. Сургут </w:t>
            </w:r>
            <w:r w:rsidRPr="004D1F5B">
              <w:lastRenderedPageBreak/>
              <w:t>(правый берег протоки Боровой), 20 - 100 м к юго-востоку от забора цеха космосвязи «Орбита»</w:t>
            </w:r>
          </w:p>
        </w:tc>
        <w:tc>
          <w:tcPr>
            <w:tcW w:w="1759" w:type="dxa"/>
            <w:noWrap/>
            <w:hideMark/>
          </w:tcPr>
          <w:p w:rsidR="002022ED" w:rsidRPr="004D1F5B" w:rsidRDefault="002022ED" w:rsidP="00912257">
            <w:r w:rsidRPr="004D1F5B">
              <w:lastRenderedPageBreak/>
              <w:t>средневековье</w:t>
            </w:r>
          </w:p>
        </w:tc>
        <w:tc>
          <w:tcPr>
            <w:tcW w:w="3686" w:type="dxa"/>
            <w:vMerge w:val="restart"/>
            <w:noWrap/>
            <w:hideMark/>
          </w:tcPr>
          <w:p w:rsidR="002022ED" w:rsidRPr="004D1F5B" w:rsidRDefault="002022ED" w:rsidP="00912257">
            <w:r w:rsidRPr="004D1F5B">
              <w:t>Постановление Губернатора</w:t>
            </w:r>
          </w:p>
          <w:p w:rsidR="002022ED" w:rsidRPr="004D1F5B" w:rsidRDefault="002022ED" w:rsidP="00912257">
            <w:r w:rsidRPr="004D1F5B">
              <w:lastRenderedPageBreak/>
              <w:t>Ханты-Мансийского</w:t>
            </w:r>
          </w:p>
          <w:p w:rsidR="002022ED" w:rsidRPr="004D1F5B" w:rsidRDefault="002022ED" w:rsidP="00912257">
            <w:r w:rsidRPr="004D1F5B">
              <w:t>автономного округа</w:t>
            </w:r>
          </w:p>
          <w:p w:rsidR="002022ED" w:rsidRPr="004D1F5B" w:rsidRDefault="002022ED" w:rsidP="00912257">
            <w:r w:rsidRPr="004D1F5B">
              <w:t xml:space="preserve"> от 4.03.1997  № 89 «О постановке на государственный учет</w:t>
            </w:r>
          </w:p>
          <w:p w:rsidR="002022ED" w:rsidRPr="004D1F5B" w:rsidRDefault="002022ED" w:rsidP="00912257">
            <w:r w:rsidRPr="004D1F5B">
              <w:t>и охрану как памятников истории и культуры</w:t>
            </w:r>
          </w:p>
          <w:p w:rsidR="002022ED" w:rsidRPr="004D1F5B" w:rsidRDefault="002022ED" w:rsidP="00912257">
            <w:r w:rsidRPr="004D1F5B">
              <w:t>окружного значения вновь выявленных объектов</w:t>
            </w:r>
          </w:p>
          <w:p w:rsidR="002022ED" w:rsidRPr="004D1F5B" w:rsidRDefault="002022ED" w:rsidP="00912257">
            <w:r w:rsidRPr="004D1F5B">
              <w:t>историко-культурного наследия</w:t>
            </w:r>
          </w:p>
          <w:p w:rsidR="002022ED" w:rsidRPr="004D1F5B" w:rsidRDefault="002022ED" w:rsidP="00912257">
            <w:r w:rsidRPr="004D1F5B">
              <w:t>Ханты-Мансийского автономного округа»</w:t>
            </w:r>
          </w:p>
        </w:tc>
        <w:tc>
          <w:tcPr>
            <w:tcW w:w="1686" w:type="dxa"/>
            <w:noWrap/>
            <w:hideMark/>
          </w:tcPr>
          <w:p w:rsidR="002022ED" w:rsidRPr="004D1F5B" w:rsidRDefault="002022ED" w:rsidP="00912257">
            <w:pPr>
              <w:jc w:val="center"/>
            </w:pPr>
            <w:r w:rsidRPr="004D1F5B">
              <w:lastRenderedPageBreak/>
              <w:t>Региональный</w:t>
            </w:r>
          </w:p>
        </w:tc>
      </w:tr>
      <w:tr w:rsidR="002022ED" w:rsidRPr="004D1F5B" w:rsidTr="002022ED">
        <w:trPr>
          <w:trHeight w:val="300"/>
        </w:trPr>
        <w:tc>
          <w:tcPr>
            <w:tcW w:w="797" w:type="dxa"/>
            <w:noWrap/>
            <w:vAlign w:val="center"/>
            <w:hideMark/>
          </w:tcPr>
          <w:p w:rsidR="002022ED" w:rsidRPr="004D1F5B" w:rsidRDefault="002022ED" w:rsidP="00912257">
            <w:r w:rsidRPr="004D1F5B">
              <w:lastRenderedPageBreak/>
              <w:t>9</w:t>
            </w:r>
          </w:p>
        </w:tc>
        <w:tc>
          <w:tcPr>
            <w:tcW w:w="2531" w:type="dxa"/>
            <w:noWrap/>
            <w:hideMark/>
          </w:tcPr>
          <w:p w:rsidR="002022ED" w:rsidRPr="004D1F5B" w:rsidRDefault="002022ED" w:rsidP="00912257">
            <w:r w:rsidRPr="004D1F5B">
              <w:t>Памятники археологии</w:t>
            </w:r>
          </w:p>
        </w:tc>
        <w:tc>
          <w:tcPr>
            <w:tcW w:w="2490" w:type="dxa"/>
            <w:noWrap/>
            <w:hideMark/>
          </w:tcPr>
          <w:p w:rsidR="002022ED" w:rsidRPr="004D1F5B" w:rsidRDefault="002022ED" w:rsidP="00912257">
            <w:r w:rsidRPr="004D1F5B">
              <w:t>Поселение  Чернореченское I</w:t>
            </w:r>
          </w:p>
        </w:tc>
        <w:tc>
          <w:tcPr>
            <w:tcW w:w="1979" w:type="dxa"/>
            <w:noWrap/>
            <w:vAlign w:val="bottom"/>
            <w:hideMark/>
          </w:tcPr>
          <w:p w:rsidR="002022ED" w:rsidRPr="004D1F5B" w:rsidRDefault="002022ED" w:rsidP="00912257">
            <w:r w:rsidRPr="004D1F5B">
              <w:t>Около 4 км к ССЗ от ж/д вокзала г. Сургута, примыкает с запада к участкам садового товарищества «Газовик» (правый берег реки Черной)</w:t>
            </w:r>
          </w:p>
        </w:tc>
        <w:tc>
          <w:tcPr>
            <w:tcW w:w="1759" w:type="dxa"/>
            <w:noWrap/>
            <w:hideMark/>
          </w:tcPr>
          <w:p w:rsidR="002022ED" w:rsidRPr="004D1F5B" w:rsidRDefault="002022ED" w:rsidP="00912257">
            <w:r w:rsidRPr="004D1F5B">
              <w:t>Бронза,                 2 четверть - серидина II тыс. до н.э.</w:t>
            </w:r>
          </w:p>
        </w:tc>
        <w:tc>
          <w:tcPr>
            <w:tcW w:w="3686" w:type="dxa"/>
            <w:vMerge/>
            <w:vAlign w:val="center"/>
            <w:hideMark/>
          </w:tcPr>
          <w:p w:rsidR="002022ED" w:rsidRPr="004D1F5B" w:rsidRDefault="002022ED" w:rsidP="00912257"/>
        </w:tc>
        <w:tc>
          <w:tcPr>
            <w:tcW w:w="1686" w:type="dxa"/>
            <w:noWrap/>
            <w:hideMark/>
          </w:tcPr>
          <w:p w:rsidR="002022ED" w:rsidRPr="004D1F5B" w:rsidRDefault="002022ED" w:rsidP="00912257">
            <w:pPr>
              <w:jc w:val="center"/>
            </w:pPr>
            <w:r w:rsidRPr="004D1F5B">
              <w:t>Региональный</w:t>
            </w:r>
          </w:p>
        </w:tc>
      </w:tr>
      <w:tr w:rsidR="002022ED" w:rsidRPr="004D1F5B" w:rsidTr="002022ED">
        <w:trPr>
          <w:trHeight w:val="300"/>
        </w:trPr>
        <w:tc>
          <w:tcPr>
            <w:tcW w:w="797" w:type="dxa"/>
            <w:noWrap/>
            <w:vAlign w:val="center"/>
            <w:hideMark/>
          </w:tcPr>
          <w:p w:rsidR="002022ED" w:rsidRPr="004D1F5B" w:rsidRDefault="002022ED" w:rsidP="00912257">
            <w:r w:rsidRPr="004D1F5B">
              <w:t>10</w:t>
            </w:r>
          </w:p>
        </w:tc>
        <w:tc>
          <w:tcPr>
            <w:tcW w:w="2531" w:type="dxa"/>
            <w:noWrap/>
            <w:hideMark/>
          </w:tcPr>
          <w:p w:rsidR="002022ED" w:rsidRPr="004D1F5B" w:rsidRDefault="002022ED" w:rsidP="00912257">
            <w:r w:rsidRPr="004D1F5B">
              <w:t>Памятники археологии</w:t>
            </w:r>
          </w:p>
        </w:tc>
        <w:tc>
          <w:tcPr>
            <w:tcW w:w="2490" w:type="dxa"/>
            <w:noWrap/>
            <w:hideMark/>
          </w:tcPr>
          <w:p w:rsidR="002022ED" w:rsidRPr="004D1F5B" w:rsidRDefault="002022ED" w:rsidP="00912257">
            <w:r w:rsidRPr="004D1F5B">
              <w:t>Поселение  Сургутское I</w:t>
            </w:r>
          </w:p>
        </w:tc>
        <w:tc>
          <w:tcPr>
            <w:tcW w:w="1979" w:type="dxa"/>
            <w:noWrap/>
            <w:vAlign w:val="bottom"/>
            <w:hideMark/>
          </w:tcPr>
          <w:p w:rsidR="002022ED" w:rsidRPr="004D1F5B" w:rsidRDefault="002022ED" w:rsidP="00912257">
            <w:r w:rsidRPr="004D1F5B">
              <w:t>г. Сургут (правый берег протоки Боровой), 30 - 120 м к СВ от забора цеха космосвязи «Орбита»</w:t>
            </w:r>
          </w:p>
        </w:tc>
        <w:tc>
          <w:tcPr>
            <w:tcW w:w="1759" w:type="dxa"/>
            <w:noWrap/>
            <w:hideMark/>
          </w:tcPr>
          <w:p w:rsidR="002022ED" w:rsidRPr="004D1F5B" w:rsidRDefault="002022ED" w:rsidP="00912257">
            <w:r w:rsidRPr="004D1F5B">
              <w:t>позднее средневековье, новое время - II тыс.до н.э</w:t>
            </w:r>
          </w:p>
        </w:tc>
        <w:tc>
          <w:tcPr>
            <w:tcW w:w="3686" w:type="dxa"/>
            <w:vMerge/>
            <w:vAlign w:val="center"/>
            <w:hideMark/>
          </w:tcPr>
          <w:p w:rsidR="002022ED" w:rsidRPr="004D1F5B" w:rsidRDefault="002022ED" w:rsidP="00912257"/>
        </w:tc>
        <w:tc>
          <w:tcPr>
            <w:tcW w:w="1686" w:type="dxa"/>
            <w:noWrap/>
            <w:hideMark/>
          </w:tcPr>
          <w:p w:rsidR="002022ED" w:rsidRPr="004D1F5B" w:rsidRDefault="002022ED" w:rsidP="00912257">
            <w:pPr>
              <w:jc w:val="center"/>
            </w:pPr>
            <w:r w:rsidRPr="004D1F5B">
              <w:t>Региональный</w:t>
            </w:r>
          </w:p>
        </w:tc>
      </w:tr>
      <w:tr w:rsidR="002022ED" w:rsidRPr="004D1F5B" w:rsidTr="002022ED">
        <w:trPr>
          <w:trHeight w:val="300"/>
        </w:trPr>
        <w:tc>
          <w:tcPr>
            <w:tcW w:w="797" w:type="dxa"/>
            <w:noWrap/>
            <w:hideMark/>
          </w:tcPr>
          <w:p w:rsidR="002022ED" w:rsidRPr="004D1F5B" w:rsidRDefault="002022ED" w:rsidP="00912257">
            <w:r w:rsidRPr="004D1F5B">
              <w:t>11</w:t>
            </w:r>
          </w:p>
        </w:tc>
        <w:tc>
          <w:tcPr>
            <w:tcW w:w="2531" w:type="dxa"/>
            <w:noWrap/>
            <w:hideMark/>
          </w:tcPr>
          <w:p w:rsidR="002022ED" w:rsidRPr="004D1F5B" w:rsidRDefault="002022ED" w:rsidP="00912257">
            <w:r w:rsidRPr="004D1F5B">
              <w:t>Памятники археологии</w:t>
            </w:r>
          </w:p>
        </w:tc>
        <w:tc>
          <w:tcPr>
            <w:tcW w:w="2490" w:type="dxa"/>
            <w:noWrap/>
            <w:hideMark/>
          </w:tcPr>
          <w:p w:rsidR="002022ED" w:rsidRPr="004D1F5B" w:rsidRDefault="002022ED" w:rsidP="00912257">
            <w:r w:rsidRPr="004D1F5B">
              <w:t xml:space="preserve">Городище </w:t>
            </w:r>
          </w:p>
          <w:p w:rsidR="002022ED" w:rsidRPr="004D1F5B" w:rsidRDefault="002022ED" w:rsidP="00912257">
            <w:r w:rsidRPr="004D1F5B">
              <w:t>Сургутское I</w:t>
            </w:r>
          </w:p>
        </w:tc>
        <w:tc>
          <w:tcPr>
            <w:tcW w:w="1979" w:type="dxa"/>
            <w:noWrap/>
            <w:hideMark/>
          </w:tcPr>
          <w:p w:rsidR="002022ED" w:rsidRPr="004D1F5B" w:rsidRDefault="002022ED" w:rsidP="00912257">
            <w:pPr>
              <w:ind w:hanging="114"/>
            </w:pPr>
            <w:r w:rsidRPr="004D1F5B">
              <w:t xml:space="preserve">на правом мысу в месте впадения </w:t>
            </w:r>
            <w:r w:rsidRPr="004D1F5B">
              <w:lastRenderedPageBreak/>
              <w:t>ручья Кедрового Лога в протоку Боровую</w:t>
            </w:r>
          </w:p>
        </w:tc>
        <w:tc>
          <w:tcPr>
            <w:tcW w:w="1759" w:type="dxa"/>
            <w:noWrap/>
            <w:hideMark/>
          </w:tcPr>
          <w:p w:rsidR="002022ED" w:rsidRPr="004D1F5B" w:rsidRDefault="002022ED" w:rsidP="00912257">
            <w:r w:rsidRPr="004D1F5B">
              <w:lastRenderedPageBreak/>
              <w:t xml:space="preserve">средневековье: VI-начало </w:t>
            </w:r>
          </w:p>
          <w:p w:rsidR="002022ED" w:rsidRPr="004D1F5B" w:rsidRDefault="002022ED" w:rsidP="00912257">
            <w:r w:rsidRPr="004D1F5B">
              <w:lastRenderedPageBreak/>
              <w:t>VII вв.</w:t>
            </w:r>
          </w:p>
        </w:tc>
        <w:tc>
          <w:tcPr>
            <w:tcW w:w="3686" w:type="dxa"/>
            <w:vMerge/>
            <w:vAlign w:val="center"/>
            <w:hideMark/>
          </w:tcPr>
          <w:p w:rsidR="002022ED" w:rsidRPr="004D1F5B" w:rsidRDefault="002022ED" w:rsidP="00912257"/>
        </w:tc>
        <w:tc>
          <w:tcPr>
            <w:tcW w:w="1686" w:type="dxa"/>
            <w:noWrap/>
            <w:hideMark/>
          </w:tcPr>
          <w:p w:rsidR="002022ED" w:rsidRPr="004D1F5B" w:rsidRDefault="002022ED" w:rsidP="00912257">
            <w:pPr>
              <w:jc w:val="center"/>
            </w:pPr>
            <w:r w:rsidRPr="004D1F5B">
              <w:t>Региональный</w:t>
            </w:r>
          </w:p>
        </w:tc>
      </w:tr>
      <w:tr w:rsidR="002022ED" w:rsidRPr="004D1F5B" w:rsidTr="002022ED">
        <w:trPr>
          <w:trHeight w:val="300"/>
        </w:trPr>
        <w:tc>
          <w:tcPr>
            <w:tcW w:w="797" w:type="dxa"/>
            <w:noWrap/>
            <w:vAlign w:val="center"/>
            <w:hideMark/>
          </w:tcPr>
          <w:p w:rsidR="002022ED" w:rsidRPr="004D1F5B" w:rsidRDefault="002022ED" w:rsidP="00912257">
            <w:r w:rsidRPr="004D1F5B">
              <w:lastRenderedPageBreak/>
              <w:t>12</w:t>
            </w:r>
          </w:p>
        </w:tc>
        <w:tc>
          <w:tcPr>
            <w:tcW w:w="2531" w:type="dxa"/>
            <w:noWrap/>
            <w:vAlign w:val="center"/>
            <w:hideMark/>
          </w:tcPr>
          <w:p w:rsidR="002022ED" w:rsidRPr="004D1F5B" w:rsidRDefault="002022ED" w:rsidP="00912257">
            <w:r w:rsidRPr="004D1F5B">
              <w:t>Памятники истории</w:t>
            </w:r>
          </w:p>
        </w:tc>
        <w:tc>
          <w:tcPr>
            <w:tcW w:w="2490" w:type="dxa"/>
            <w:noWrap/>
            <w:vAlign w:val="center"/>
            <w:hideMark/>
          </w:tcPr>
          <w:p w:rsidR="002022ED" w:rsidRPr="004D1F5B" w:rsidRDefault="002022ED" w:rsidP="00912257">
            <w:r w:rsidRPr="004D1F5B">
              <w:t>Дом, в котором с 1957 по 1961 гг. жил советский и российский геолог, первооткрыватель нефти в Сибири Ф.К. Салманов</w:t>
            </w:r>
          </w:p>
        </w:tc>
        <w:tc>
          <w:tcPr>
            <w:tcW w:w="1979" w:type="dxa"/>
            <w:noWrap/>
            <w:vAlign w:val="center"/>
            <w:hideMark/>
          </w:tcPr>
          <w:p w:rsidR="002022ED" w:rsidRPr="004D1F5B" w:rsidRDefault="002022ED" w:rsidP="00912257">
            <w:r w:rsidRPr="004D1F5B">
              <w:t>г. Сургут,</w:t>
            </w:r>
          </w:p>
          <w:p w:rsidR="002022ED" w:rsidRPr="004D1F5B" w:rsidRDefault="002022ED" w:rsidP="00912257">
            <w:r w:rsidRPr="004D1F5B">
              <w:t xml:space="preserve">ул. Терешковой, </w:t>
            </w:r>
          </w:p>
          <w:p w:rsidR="002022ED" w:rsidRPr="004D1F5B" w:rsidRDefault="002022ED" w:rsidP="00912257">
            <w:r w:rsidRPr="004D1F5B">
              <w:t>д. 49</w:t>
            </w:r>
          </w:p>
        </w:tc>
        <w:tc>
          <w:tcPr>
            <w:tcW w:w="1759" w:type="dxa"/>
            <w:noWrap/>
            <w:hideMark/>
          </w:tcPr>
          <w:p w:rsidR="002022ED" w:rsidRPr="004D1F5B" w:rsidRDefault="002022ED" w:rsidP="00912257">
            <w:r w:rsidRPr="004D1F5B">
              <w:t>1957-1961 гг</w:t>
            </w:r>
          </w:p>
        </w:tc>
        <w:tc>
          <w:tcPr>
            <w:tcW w:w="3686" w:type="dxa"/>
            <w:noWrap/>
            <w:vAlign w:val="bottom"/>
            <w:hideMark/>
          </w:tcPr>
          <w:p w:rsidR="002022ED" w:rsidRPr="004D1F5B" w:rsidRDefault="002022ED" w:rsidP="00912257">
            <w:r w:rsidRPr="004D1F5B">
              <w:t>Постановление Правительства Ханты-Мансийского автономного округа – Югры от 07.03.2013 № 71-п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Ханты-Мансийского автономного округа - Югры»</w:t>
            </w:r>
          </w:p>
        </w:tc>
        <w:tc>
          <w:tcPr>
            <w:tcW w:w="1686" w:type="dxa"/>
            <w:noWrap/>
            <w:hideMark/>
          </w:tcPr>
          <w:p w:rsidR="002022ED" w:rsidRPr="004D1F5B" w:rsidRDefault="002022ED" w:rsidP="00912257">
            <w:pPr>
              <w:jc w:val="center"/>
            </w:pPr>
            <w:r w:rsidRPr="004D1F5B">
              <w:t>Региональный</w:t>
            </w:r>
          </w:p>
        </w:tc>
      </w:tr>
      <w:tr w:rsidR="002022ED" w:rsidRPr="004D1F5B" w:rsidTr="002022ED">
        <w:trPr>
          <w:trHeight w:val="300"/>
        </w:trPr>
        <w:tc>
          <w:tcPr>
            <w:tcW w:w="797" w:type="dxa"/>
            <w:noWrap/>
            <w:vAlign w:val="center"/>
            <w:hideMark/>
          </w:tcPr>
          <w:p w:rsidR="002022ED" w:rsidRPr="004D1F5B" w:rsidRDefault="002022ED" w:rsidP="00912257">
            <w:r w:rsidRPr="004D1F5B">
              <w:t>13</w:t>
            </w:r>
          </w:p>
        </w:tc>
        <w:tc>
          <w:tcPr>
            <w:tcW w:w="2531" w:type="dxa"/>
            <w:noWrap/>
            <w:hideMark/>
          </w:tcPr>
          <w:p w:rsidR="002022ED" w:rsidRPr="004D1F5B" w:rsidRDefault="002022ED" w:rsidP="00912257">
            <w:r w:rsidRPr="004D1F5B">
              <w:t>Памятники истории</w:t>
            </w:r>
          </w:p>
        </w:tc>
        <w:tc>
          <w:tcPr>
            <w:tcW w:w="2490" w:type="dxa"/>
            <w:noWrap/>
            <w:hideMark/>
          </w:tcPr>
          <w:p w:rsidR="002022ED" w:rsidRPr="004D1F5B" w:rsidRDefault="002022ED" w:rsidP="00912257">
            <w:r w:rsidRPr="004D1F5B">
              <w:t>Дом Г.С. Клепикова</w:t>
            </w:r>
          </w:p>
        </w:tc>
        <w:tc>
          <w:tcPr>
            <w:tcW w:w="1979" w:type="dxa"/>
            <w:noWrap/>
            <w:hideMark/>
          </w:tcPr>
          <w:p w:rsidR="002022ED" w:rsidRPr="004D1F5B" w:rsidRDefault="002022ED" w:rsidP="00912257">
            <w:r w:rsidRPr="004D1F5B">
              <w:t>г. Сургут,</w:t>
            </w:r>
          </w:p>
          <w:p w:rsidR="002022ED" w:rsidRPr="004D1F5B" w:rsidRDefault="002022ED" w:rsidP="00912257">
            <w:pPr>
              <w:ind w:right="-120" w:hanging="114"/>
            </w:pPr>
            <w:r w:rsidRPr="004D1F5B">
              <w:t xml:space="preserve"> ул. Просвещения, д.7</w:t>
            </w:r>
          </w:p>
        </w:tc>
        <w:tc>
          <w:tcPr>
            <w:tcW w:w="1759" w:type="dxa"/>
            <w:noWrap/>
            <w:hideMark/>
          </w:tcPr>
          <w:p w:rsidR="002022ED" w:rsidRPr="004D1F5B" w:rsidRDefault="002022ED" w:rsidP="00912257">
            <w:r w:rsidRPr="004D1F5B">
              <w:t>80-е гг.  XIX века</w:t>
            </w:r>
          </w:p>
        </w:tc>
        <w:tc>
          <w:tcPr>
            <w:tcW w:w="3686" w:type="dxa"/>
            <w:noWrap/>
            <w:vAlign w:val="bottom"/>
            <w:hideMark/>
          </w:tcPr>
          <w:p w:rsidR="002022ED" w:rsidRPr="004D1F5B" w:rsidRDefault="002022ED" w:rsidP="00912257">
            <w:r w:rsidRPr="004D1F5B">
              <w:t>Постановление Правительства Ханты-Мансийского автономного округа – Югры от 14.12.2012 № 506-п «О включении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Ханты-Мансийского автономного округа – Югры»</w:t>
            </w:r>
          </w:p>
        </w:tc>
        <w:tc>
          <w:tcPr>
            <w:tcW w:w="1686" w:type="dxa"/>
            <w:noWrap/>
            <w:hideMark/>
          </w:tcPr>
          <w:p w:rsidR="002022ED" w:rsidRPr="004D1F5B" w:rsidRDefault="002022ED" w:rsidP="00912257">
            <w:pPr>
              <w:jc w:val="center"/>
            </w:pPr>
            <w:r w:rsidRPr="004D1F5B">
              <w:t>Региональный</w:t>
            </w:r>
          </w:p>
        </w:tc>
      </w:tr>
    </w:tbl>
    <w:p w:rsidR="002022ED" w:rsidRPr="004D1F5B" w:rsidRDefault="002022ED" w:rsidP="00CD1C4D">
      <w:pPr>
        <w:sectPr w:rsidR="002022ED" w:rsidRPr="004D1F5B" w:rsidSect="002022ED">
          <w:headerReference w:type="default" r:id="rId23"/>
          <w:footerReference w:type="default" r:id="rId24"/>
          <w:pgSz w:w="16838" w:h="11906" w:orient="landscape"/>
          <w:pgMar w:top="1135" w:right="1134" w:bottom="850" w:left="1134" w:header="708" w:footer="708" w:gutter="0"/>
          <w:cols w:space="720"/>
        </w:sectPr>
      </w:pPr>
    </w:p>
    <w:p w:rsidR="00CD1C4D" w:rsidRPr="004D1F5B" w:rsidRDefault="00CD1C4D" w:rsidP="00CD1C4D">
      <w:pPr>
        <w:pStyle w:val="af3"/>
        <w:jc w:val="left"/>
      </w:pPr>
    </w:p>
    <w:p w:rsidR="00D128FA" w:rsidRPr="004D1F5B" w:rsidRDefault="00D128FA" w:rsidP="00D128FA">
      <w:pPr>
        <w:pStyle w:val="af2"/>
      </w:pPr>
      <w:r w:rsidRPr="004D1F5B">
        <w:t>Объект культурного наследия регионального значения «Дом, в котором с 1957 по 1961 гг. жил советский и российский геолог, первооткрыватель нефти в Сибири Ф.К. Салманов»</w:t>
      </w:r>
    </w:p>
    <w:p w:rsidR="00D128FA" w:rsidRPr="004D1F5B" w:rsidRDefault="00D128FA" w:rsidP="00D128FA">
      <w:pPr>
        <w:pStyle w:val="a6"/>
      </w:pPr>
      <w:r w:rsidRPr="004D1F5B">
        <w:t>В соответствии с приказом Службы государственной охраны объектов культурного наследия ХМАО-Югры от 10.10.2013 № 15-нп «Об утверждении границ территории, режима использования территории, предмета охраны объекта культурного наследия регионального значения «Дом, в котором с 1957 по 1961 гг. жил советский и российский геолог, первооткрыватель нефти в Сибири Ф.К. Салманов» утверждены границы территории, режим использования и предмет охраны объекта культурного наследия.</w:t>
      </w:r>
    </w:p>
    <w:p w:rsidR="00D128FA" w:rsidRPr="004D1F5B" w:rsidRDefault="00D128FA" w:rsidP="00D128FA">
      <w:pPr>
        <w:pStyle w:val="af3"/>
      </w:pPr>
      <w:r w:rsidRPr="004D1F5B">
        <w:t xml:space="preserve">Границы объекта культурного наследия </w:t>
      </w:r>
    </w:p>
    <w:p w:rsidR="00D128FA" w:rsidRPr="004D1F5B" w:rsidRDefault="00D128FA" w:rsidP="00D128FA">
      <w:pPr>
        <w:pStyle w:val="a6"/>
      </w:pPr>
      <w:r w:rsidRPr="004D1F5B">
        <w:t>Границы территории объекта культурного наследия совпадают с границей земельного участка с кадастровым номером 86:10:0101057:13.</w:t>
      </w:r>
    </w:p>
    <w:p w:rsidR="00D128FA" w:rsidRPr="004D1F5B" w:rsidRDefault="00D128FA" w:rsidP="00D128FA">
      <w:pPr>
        <w:pStyle w:val="a6"/>
      </w:pPr>
      <w:r w:rsidRPr="004D1F5B">
        <w:t>Координаты характерных точек в местной системе координат (МСК 86):</w:t>
      </w:r>
    </w:p>
    <w:tbl>
      <w:tblPr>
        <w:tblW w:w="0" w:type="auto"/>
        <w:tblInd w:w="5" w:type="dxa"/>
        <w:tblLayout w:type="fixed"/>
        <w:tblCellMar>
          <w:left w:w="0" w:type="dxa"/>
          <w:right w:w="0" w:type="dxa"/>
        </w:tblCellMar>
        <w:tblLook w:val="0000" w:firstRow="0" w:lastRow="0" w:firstColumn="0" w:lastColumn="0" w:noHBand="0" w:noVBand="0"/>
      </w:tblPr>
      <w:tblGrid>
        <w:gridCol w:w="446"/>
        <w:gridCol w:w="1539"/>
        <w:gridCol w:w="1701"/>
      </w:tblGrid>
      <w:tr w:rsidR="00D128FA" w:rsidRPr="004D1F5B" w:rsidTr="00D128FA">
        <w:tblPrEx>
          <w:tblCellMar>
            <w:top w:w="0" w:type="dxa"/>
            <w:left w:w="0" w:type="dxa"/>
            <w:bottom w:w="0" w:type="dxa"/>
            <w:right w:w="0" w:type="dxa"/>
          </w:tblCellMar>
        </w:tblPrEx>
        <w:trPr>
          <w:trHeight w:val="302"/>
        </w:trPr>
        <w:tc>
          <w:tcPr>
            <w:tcW w:w="446"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pStyle w:val="af3"/>
              <w:rPr>
                <w:b/>
                <w:sz w:val="20"/>
                <w:szCs w:val="20"/>
              </w:rPr>
            </w:pPr>
            <w:r w:rsidRPr="004D1F5B">
              <w:rPr>
                <w:b/>
                <w:sz w:val="20"/>
                <w:szCs w:val="20"/>
              </w:rPr>
              <w:t>№</w:t>
            </w:r>
          </w:p>
        </w:tc>
        <w:tc>
          <w:tcPr>
            <w:tcW w:w="1539"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pStyle w:val="af3"/>
              <w:rPr>
                <w:b/>
                <w:sz w:val="20"/>
                <w:szCs w:val="20"/>
              </w:rPr>
            </w:pPr>
            <w:r w:rsidRPr="004D1F5B">
              <w:rPr>
                <w:b/>
                <w:sz w:val="20"/>
                <w:szCs w:val="2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pStyle w:val="af3"/>
              <w:rPr>
                <w:b/>
                <w:sz w:val="20"/>
                <w:szCs w:val="20"/>
              </w:rPr>
            </w:pPr>
            <w:r w:rsidRPr="004D1F5B">
              <w:rPr>
                <w:b/>
                <w:sz w:val="20"/>
                <w:szCs w:val="20"/>
                <w:lang w:val="en-US" w:eastAsia="en-US"/>
              </w:rPr>
              <w:t>Y</w:t>
            </w:r>
          </w:p>
        </w:tc>
      </w:tr>
      <w:tr w:rsidR="00D128FA" w:rsidRPr="004D1F5B" w:rsidTr="00D128FA">
        <w:tblPrEx>
          <w:tblCellMar>
            <w:top w:w="0" w:type="dxa"/>
            <w:left w:w="0" w:type="dxa"/>
            <w:bottom w:w="0" w:type="dxa"/>
            <w:right w:w="0" w:type="dxa"/>
          </w:tblCellMar>
        </w:tblPrEx>
        <w:trPr>
          <w:trHeight w:val="283"/>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1</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982174.89</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3576594.86</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2</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982173.24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3576593.79</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982164.06</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3576587.91</w:t>
            </w:r>
          </w:p>
        </w:tc>
      </w:tr>
      <w:tr w:rsidR="00D128FA" w:rsidRPr="004D1F5B" w:rsidTr="00D128FA">
        <w:tblPrEx>
          <w:tblCellMar>
            <w:top w:w="0" w:type="dxa"/>
            <w:left w:w="0" w:type="dxa"/>
            <w:bottom w:w="0" w:type="dxa"/>
            <w:right w:w="0" w:type="dxa"/>
          </w:tblCellMar>
        </w:tblPrEx>
        <w:trPr>
          <w:trHeight w:val="283"/>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4</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982164.68</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3576586.95</w:t>
            </w:r>
          </w:p>
        </w:tc>
      </w:tr>
      <w:tr w:rsidR="00D128FA" w:rsidRPr="004D1F5B" w:rsidTr="00D128FA">
        <w:tblPrEx>
          <w:tblCellMar>
            <w:top w:w="0" w:type="dxa"/>
            <w:left w:w="0" w:type="dxa"/>
            <w:bottom w:w="0" w:type="dxa"/>
            <w:right w:w="0" w:type="dxa"/>
          </w:tblCellMar>
        </w:tblPrEx>
        <w:trPr>
          <w:trHeight w:val="27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5</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982141.43</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3576571.45</w:t>
            </w:r>
          </w:p>
        </w:tc>
      </w:tr>
      <w:tr w:rsidR="00D128FA" w:rsidRPr="004D1F5B" w:rsidTr="00D128FA">
        <w:tblPrEx>
          <w:tblCellMar>
            <w:top w:w="0" w:type="dxa"/>
            <w:left w:w="0" w:type="dxa"/>
            <w:bottom w:w="0" w:type="dxa"/>
            <w:right w:w="0" w:type="dxa"/>
          </w:tblCellMar>
        </w:tblPrEx>
        <w:trPr>
          <w:trHeight w:val="283"/>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6</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982133.75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3576580.74</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7</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982117.81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3576599.10</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8</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982135.56</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3576611.23</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982140.45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3576605.05</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10</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982160.14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3576616.26</w:t>
            </w:r>
          </w:p>
        </w:tc>
      </w:tr>
      <w:tr w:rsidR="00D128FA" w:rsidRPr="004D1F5B" w:rsidTr="00D128FA">
        <w:tblPrEx>
          <w:tblCellMar>
            <w:top w:w="0" w:type="dxa"/>
            <w:left w:w="0" w:type="dxa"/>
            <w:bottom w:w="0" w:type="dxa"/>
            <w:right w:w="0" w:type="dxa"/>
          </w:tblCellMar>
        </w:tblPrEx>
        <w:trPr>
          <w:trHeight w:val="28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11</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982169.19</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3576602.96</w:t>
            </w:r>
          </w:p>
        </w:tc>
      </w:tr>
      <w:tr w:rsidR="00D128FA" w:rsidRPr="004D1F5B" w:rsidTr="00D128FA">
        <w:tblPrEx>
          <w:tblCellMar>
            <w:top w:w="0" w:type="dxa"/>
            <w:left w:w="0" w:type="dxa"/>
            <w:bottom w:w="0" w:type="dxa"/>
            <w:right w:w="0" w:type="dxa"/>
          </w:tblCellMar>
        </w:tblPrEx>
        <w:trPr>
          <w:trHeight w:val="298"/>
        </w:trPr>
        <w:tc>
          <w:tcPr>
            <w:tcW w:w="44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12</w:t>
            </w:r>
          </w:p>
        </w:tc>
        <w:tc>
          <w:tcPr>
            <w:tcW w:w="153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982171.58</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sz w:val="24"/>
                <w:szCs w:val="24"/>
              </w:rPr>
            </w:pPr>
            <w:r w:rsidRPr="004D1F5B">
              <w:rPr>
                <w:sz w:val="24"/>
                <w:szCs w:val="24"/>
              </w:rPr>
              <w:t>3576599.51</w:t>
            </w:r>
          </w:p>
        </w:tc>
      </w:tr>
    </w:tbl>
    <w:p w:rsidR="00D128FA" w:rsidRPr="004D1F5B" w:rsidRDefault="00D128FA" w:rsidP="00D128FA">
      <w:pPr>
        <w:pStyle w:val="af3"/>
      </w:pPr>
    </w:p>
    <w:p w:rsidR="00D128FA" w:rsidRPr="004D1F5B" w:rsidRDefault="00D128FA" w:rsidP="00D128FA">
      <w:pPr>
        <w:pStyle w:val="af2"/>
      </w:pPr>
      <w:r w:rsidRPr="004D1F5B">
        <w:t>Объект культурного наследия регионального значения «Дом Г.С. Клепикова»</w:t>
      </w:r>
    </w:p>
    <w:p w:rsidR="00D128FA" w:rsidRPr="004D1F5B" w:rsidRDefault="00D128FA" w:rsidP="00D128FA">
      <w:pPr>
        <w:pStyle w:val="a6"/>
      </w:pPr>
      <w:r w:rsidRPr="004D1F5B">
        <w:t>В соответствии с приказом Службы государственной охраны объектов культурного наследия ХМАО-Югры от 10.10.2013 № 16-нп  «Об утверждении границ территории, режима использования территории, предмета охраны объекта культурного наследия регионального значения «Дом Г.С. Клепикова» утверждены границы территории, режим использования и предмет охраны объекта культурного наследия.</w:t>
      </w:r>
    </w:p>
    <w:p w:rsidR="00D128FA" w:rsidRPr="004D1F5B" w:rsidRDefault="00D128FA" w:rsidP="00D128FA">
      <w:pPr>
        <w:pStyle w:val="af3"/>
      </w:pPr>
      <w:r w:rsidRPr="004D1F5B">
        <w:t xml:space="preserve">Границы объекта культурного наследия </w:t>
      </w:r>
    </w:p>
    <w:p w:rsidR="00D128FA" w:rsidRPr="004D1F5B" w:rsidRDefault="00D128FA" w:rsidP="00D128FA">
      <w:pPr>
        <w:pStyle w:val="a6"/>
      </w:pPr>
      <w:r w:rsidRPr="004D1F5B">
        <w:t>Границы территории объекта культурного наследия совпадают с границей земельного участка с кадастровым номером 86:10:0101019:63.</w:t>
      </w:r>
    </w:p>
    <w:p w:rsidR="00D128FA" w:rsidRPr="004D1F5B" w:rsidRDefault="00D128FA" w:rsidP="00D128FA">
      <w:pPr>
        <w:pStyle w:val="a6"/>
      </w:pPr>
      <w:r w:rsidRPr="004D1F5B">
        <w:t>Координаты характерных точек в местной системе координат (МСК 86):</w:t>
      </w:r>
    </w:p>
    <w:tbl>
      <w:tblPr>
        <w:tblW w:w="0" w:type="auto"/>
        <w:tblInd w:w="5" w:type="dxa"/>
        <w:tblLayout w:type="fixed"/>
        <w:tblCellMar>
          <w:left w:w="0" w:type="dxa"/>
          <w:right w:w="0" w:type="dxa"/>
        </w:tblCellMar>
        <w:tblLook w:val="0000" w:firstRow="0" w:lastRow="0" w:firstColumn="0" w:lastColumn="0" w:noHBand="0" w:noVBand="0"/>
      </w:tblPr>
      <w:tblGrid>
        <w:gridCol w:w="451"/>
        <w:gridCol w:w="1534"/>
        <w:gridCol w:w="1701"/>
      </w:tblGrid>
      <w:tr w:rsidR="00D128FA" w:rsidRPr="004D1F5B" w:rsidTr="00D128FA">
        <w:tblPrEx>
          <w:tblCellMar>
            <w:top w:w="0" w:type="dxa"/>
            <w:left w:w="0" w:type="dxa"/>
            <w:bottom w:w="0" w:type="dxa"/>
            <w:right w:w="0" w:type="dxa"/>
          </w:tblCellMar>
        </w:tblPrEx>
        <w:trPr>
          <w:trHeight w:val="293"/>
          <w:tblHeader/>
        </w:trPr>
        <w:tc>
          <w:tcPr>
            <w:tcW w:w="451"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jc w:val="center"/>
              <w:rPr>
                <w:b/>
                <w:sz w:val="20"/>
                <w:szCs w:val="20"/>
              </w:rPr>
            </w:pPr>
            <w:r w:rsidRPr="004D1F5B">
              <w:rPr>
                <w:b/>
                <w:sz w:val="20"/>
                <w:szCs w:val="20"/>
              </w:rPr>
              <w:t>№</w:t>
            </w:r>
          </w:p>
        </w:tc>
        <w:tc>
          <w:tcPr>
            <w:tcW w:w="1534"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jc w:val="center"/>
              <w:rPr>
                <w:b/>
                <w:sz w:val="20"/>
                <w:szCs w:val="20"/>
              </w:rPr>
            </w:pPr>
            <w:r w:rsidRPr="004D1F5B">
              <w:rPr>
                <w:b/>
                <w:sz w:val="20"/>
                <w:szCs w:val="2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128FA" w:rsidRPr="004D1F5B" w:rsidRDefault="00D128FA" w:rsidP="00D128FA">
            <w:pPr>
              <w:jc w:val="center"/>
              <w:rPr>
                <w:b/>
                <w:sz w:val="20"/>
                <w:szCs w:val="20"/>
              </w:rPr>
            </w:pPr>
            <w:r w:rsidRPr="004D1F5B">
              <w:rPr>
                <w:b/>
                <w:sz w:val="20"/>
                <w:szCs w:val="20"/>
                <w:lang w:val="en-US" w:eastAsia="en-US"/>
              </w:rPr>
              <w:t>Y</w:t>
            </w:r>
          </w:p>
        </w:tc>
      </w:tr>
      <w:tr w:rsidR="00D128FA" w:rsidRPr="004D1F5B" w:rsidTr="00D128FA">
        <w:tblPrEx>
          <w:tblCellMar>
            <w:top w:w="0" w:type="dxa"/>
            <w:left w:w="0" w:type="dxa"/>
            <w:bottom w:w="0" w:type="dxa"/>
            <w:right w:w="0" w:type="dxa"/>
          </w:tblCellMar>
        </w:tblPrEx>
        <w:trPr>
          <w:trHeight w:val="29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981431.54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3572688.31</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2</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981429.56</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3572688.79</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981415.71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3572698.96</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4</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981406.02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3572706.01</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5</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981381.29</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3572723.67</w:t>
            </w:r>
          </w:p>
        </w:tc>
      </w:tr>
      <w:tr w:rsidR="00D128FA" w:rsidRPr="004D1F5B" w:rsidTr="00D128FA">
        <w:tblPrEx>
          <w:tblCellMar>
            <w:top w:w="0" w:type="dxa"/>
            <w:left w:w="0" w:type="dxa"/>
            <w:bottom w:w="0" w:type="dxa"/>
            <w:right w:w="0" w:type="dxa"/>
          </w:tblCellMar>
        </w:tblPrEx>
        <w:trPr>
          <w:trHeight w:val="29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6</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981403.44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3572755.39</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7</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981402.58</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3572756.23</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8</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981406.30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3572761.29</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981409.45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3572765.87</w:t>
            </w:r>
          </w:p>
        </w:tc>
      </w:tr>
      <w:tr w:rsidR="00D128FA" w:rsidRPr="004D1F5B" w:rsidTr="00D128FA">
        <w:tblPrEx>
          <w:tblCellMar>
            <w:top w:w="0" w:type="dxa"/>
            <w:left w:w="0" w:type="dxa"/>
            <w:bottom w:w="0" w:type="dxa"/>
            <w:right w:w="0" w:type="dxa"/>
          </w:tblCellMar>
        </w:tblPrEx>
        <w:trPr>
          <w:trHeight w:val="29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lastRenderedPageBreak/>
              <w:t>10</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981411.79</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3572769.35</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11</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981413.04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3572770.04</w:t>
            </w:r>
          </w:p>
        </w:tc>
      </w:tr>
      <w:tr w:rsidR="00D128FA" w:rsidRPr="004D1F5B" w:rsidTr="00D128FA">
        <w:tblPrEx>
          <w:tblCellMar>
            <w:top w:w="0" w:type="dxa"/>
            <w:left w:w="0" w:type="dxa"/>
            <w:bottom w:w="0" w:type="dxa"/>
            <w:right w:w="0" w:type="dxa"/>
          </w:tblCellMar>
        </w:tblPrEx>
        <w:trPr>
          <w:trHeight w:val="29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12</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981414.74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3572767.40</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13</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981421.50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3572762.25</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14</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981418.12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3572758.00</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15</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981435.12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3572746.71</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16</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981437.02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3572737.73</w:t>
            </w:r>
          </w:p>
        </w:tc>
      </w:tr>
      <w:tr w:rsidR="00D128FA" w:rsidRPr="004D1F5B" w:rsidTr="00D128FA">
        <w:tblPrEx>
          <w:tblCellMar>
            <w:top w:w="0" w:type="dxa"/>
            <w:left w:w="0" w:type="dxa"/>
            <w:bottom w:w="0" w:type="dxa"/>
            <w:right w:w="0" w:type="dxa"/>
          </w:tblCellMar>
        </w:tblPrEx>
        <w:trPr>
          <w:trHeight w:val="283"/>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17</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981443.50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3572730.29</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18</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981456.67</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3572720.88</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19</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981450.63</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3572711.46</w:t>
            </w:r>
          </w:p>
        </w:tc>
      </w:tr>
      <w:tr w:rsidR="00D128FA" w:rsidRPr="004D1F5B" w:rsidTr="00D128FA">
        <w:tblPrEx>
          <w:tblCellMar>
            <w:top w:w="0" w:type="dxa"/>
            <w:left w:w="0" w:type="dxa"/>
            <w:bottom w:w="0" w:type="dxa"/>
            <w:right w:w="0" w:type="dxa"/>
          </w:tblCellMar>
        </w:tblPrEx>
        <w:trPr>
          <w:trHeight w:val="28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20</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981442.05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3572701.88</w:t>
            </w:r>
          </w:p>
        </w:tc>
      </w:tr>
      <w:tr w:rsidR="00D128FA" w:rsidRPr="004D1F5B" w:rsidTr="00D128FA">
        <w:tblPrEx>
          <w:tblCellMar>
            <w:top w:w="0" w:type="dxa"/>
            <w:left w:w="0" w:type="dxa"/>
            <w:bottom w:w="0" w:type="dxa"/>
            <w:right w:w="0" w:type="dxa"/>
          </w:tblCellMar>
        </w:tblPrEx>
        <w:trPr>
          <w:trHeight w:val="298"/>
        </w:trPr>
        <w:tc>
          <w:tcPr>
            <w:tcW w:w="45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21</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981440.94</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jc w:val="center"/>
            </w:pPr>
            <w:r w:rsidRPr="004D1F5B">
              <w:t>3572698.44</w:t>
            </w:r>
          </w:p>
        </w:tc>
      </w:tr>
    </w:tbl>
    <w:p w:rsidR="00D128FA" w:rsidRPr="004D1F5B" w:rsidRDefault="00D128FA" w:rsidP="00D128FA">
      <w:pPr>
        <w:pStyle w:val="a3"/>
        <w:numPr>
          <w:ilvl w:val="0"/>
          <w:numId w:val="0"/>
        </w:numPr>
        <w:ind w:left="567"/>
      </w:pPr>
    </w:p>
    <w:p w:rsidR="00D128FA" w:rsidRPr="004D1F5B" w:rsidRDefault="00D128FA" w:rsidP="00D128FA">
      <w:pPr>
        <w:pStyle w:val="af2"/>
      </w:pPr>
      <w:r w:rsidRPr="004D1F5B">
        <w:t>Объект культурного наследия регионального значения «Городище Сургутское I»</w:t>
      </w:r>
    </w:p>
    <w:p w:rsidR="00D128FA" w:rsidRPr="004D1F5B" w:rsidRDefault="00D128FA" w:rsidP="00D128FA">
      <w:pPr>
        <w:pStyle w:val="a6"/>
      </w:pPr>
      <w:r w:rsidRPr="004D1F5B">
        <w:t>В соответствии с приказом Службы государственной охраны объектов культурного наследия ХМАО- Югры от 23.06.2011 № 1-нп «Об утверждении границ территории объекта культурного наследия (памятника истории и культуры) регионального значения «Городище Сургутское I» утверждены границы территории и режим использования.</w:t>
      </w:r>
    </w:p>
    <w:p w:rsidR="00D128FA" w:rsidRPr="004D1F5B" w:rsidRDefault="00D128FA" w:rsidP="00D128FA">
      <w:pPr>
        <w:pStyle w:val="af3"/>
      </w:pPr>
      <w:r w:rsidRPr="004D1F5B">
        <w:t xml:space="preserve">Границы объекта культурного наследия </w:t>
      </w:r>
    </w:p>
    <w:p w:rsidR="00D128FA" w:rsidRPr="004D1F5B" w:rsidRDefault="00D128FA" w:rsidP="00D128FA">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w:t>
      </w:r>
      <w:r w:rsidRPr="004D1F5B">
        <w:fldChar w:fldCharType="end"/>
      </w:r>
      <w:r w:rsidRPr="004D1F5B">
        <w:t xml:space="preserve"> Описание границ территории объекта культурного наследия (памятника истории и культуры) регионального значения «городище Сургутское I»</w:t>
      </w:r>
    </w:p>
    <w:tbl>
      <w:tblPr>
        <w:tblW w:w="0" w:type="auto"/>
        <w:tblInd w:w="5" w:type="dxa"/>
        <w:tblLayout w:type="fixed"/>
        <w:tblCellMar>
          <w:left w:w="0" w:type="dxa"/>
          <w:right w:w="0" w:type="dxa"/>
        </w:tblCellMar>
        <w:tblLook w:val="0000" w:firstRow="0" w:lastRow="0" w:firstColumn="0" w:lastColumn="0" w:noHBand="0" w:noVBand="0"/>
      </w:tblPr>
      <w:tblGrid>
        <w:gridCol w:w="2729"/>
        <w:gridCol w:w="2398"/>
        <w:gridCol w:w="2776"/>
      </w:tblGrid>
      <w:tr w:rsidR="00D128FA" w:rsidRPr="004D1F5B" w:rsidTr="00D128FA">
        <w:tblPrEx>
          <w:tblCellMar>
            <w:top w:w="0" w:type="dxa"/>
            <w:left w:w="0" w:type="dxa"/>
            <w:bottom w:w="0" w:type="dxa"/>
            <w:right w:w="0" w:type="dxa"/>
          </w:tblCellMar>
        </w:tblPrEx>
        <w:trPr>
          <w:trHeight w:val="382"/>
        </w:trPr>
        <w:tc>
          <w:tcPr>
            <w:tcW w:w="7903" w:type="dxa"/>
            <w:gridSpan w:val="3"/>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b/>
                <w:sz w:val="20"/>
                <w:szCs w:val="20"/>
              </w:rPr>
            </w:pPr>
            <w:r w:rsidRPr="004D1F5B">
              <w:rPr>
                <w:b/>
                <w:sz w:val="20"/>
                <w:szCs w:val="20"/>
              </w:rPr>
              <w:t xml:space="preserve">Система координат: </w:t>
            </w:r>
            <w:r w:rsidRPr="004D1F5B">
              <w:rPr>
                <w:b/>
                <w:sz w:val="20"/>
                <w:szCs w:val="20"/>
                <w:lang w:val="en-US" w:eastAsia="en-US"/>
              </w:rPr>
              <w:t xml:space="preserve">WGS </w:t>
            </w:r>
            <w:r w:rsidRPr="004D1F5B">
              <w:rPr>
                <w:b/>
                <w:sz w:val="20"/>
                <w:szCs w:val="20"/>
              </w:rPr>
              <w:t>84</w:t>
            </w:r>
          </w:p>
        </w:tc>
      </w:tr>
      <w:tr w:rsidR="00D128FA" w:rsidRPr="004D1F5B" w:rsidTr="00D128FA">
        <w:tblPrEx>
          <w:tblCellMar>
            <w:top w:w="0" w:type="dxa"/>
            <w:left w:w="0" w:type="dxa"/>
            <w:bottom w:w="0" w:type="dxa"/>
            <w:right w:w="0" w:type="dxa"/>
          </w:tblCellMar>
        </w:tblPrEx>
        <w:trPr>
          <w:trHeight w:val="374"/>
        </w:trPr>
        <w:tc>
          <w:tcPr>
            <w:tcW w:w="2729" w:type="dxa"/>
            <w:vMerge w:val="restart"/>
            <w:tcBorders>
              <w:top w:val="single" w:sz="4" w:space="0" w:color="auto"/>
              <w:left w:val="single" w:sz="4" w:space="0" w:color="auto"/>
              <w:bottom w:val="nil"/>
              <w:right w:val="single" w:sz="4" w:space="0" w:color="auto"/>
            </w:tcBorders>
            <w:shd w:val="clear" w:color="auto" w:fill="FFFFFF"/>
          </w:tcPr>
          <w:p w:rsidR="00D128FA" w:rsidRPr="004D1F5B" w:rsidRDefault="00D128FA" w:rsidP="00D128FA">
            <w:pPr>
              <w:pStyle w:val="af3"/>
              <w:rPr>
                <w:b/>
                <w:sz w:val="20"/>
                <w:szCs w:val="20"/>
              </w:rPr>
            </w:pPr>
            <w:r w:rsidRPr="004D1F5B">
              <w:rPr>
                <w:b/>
                <w:sz w:val="20"/>
                <w:szCs w:val="20"/>
              </w:rPr>
              <w:t>Обозначение характерных точек границы</w:t>
            </w:r>
          </w:p>
        </w:tc>
        <w:tc>
          <w:tcPr>
            <w:tcW w:w="5174" w:type="dxa"/>
            <w:gridSpan w:val="2"/>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b/>
                <w:sz w:val="20"/>
                <w:szCs w:val="20"/>
              </w:rPr>
            </w:pPr>
            <w:r w:rsidRPr="004D1F5B">
              <w:rPr>
                <w:b/>
                <w:sz w:val="20"/>
                <w:szCs w:val="20"/>
              </w:rPr>
              <w:t>Координаты, гмс</w:t>
            </w:r>
          </w:p>
        </w:tc>
      </w:tr>
      <w:tr w:rsidR="00D128FA" w:rsidRPr="004D1F5B" w:rsidTr="00D128FA">
        <w:tblPrEx>
          <w:tblCellMar>
            <w:top w:w="0" w:type="dxa"/>
            <w:left w:w="0" w:type="dxa"/>
            <w:bottom w:w="0" w:type="dxa"/>
            <w:right w:w="0" w:type="dxa"/>
          </w:tblCellMar>
        </w:tblPrEx>
        <w:trPr>
          <w:trHeight w:val="266"/>
        </w:trPr>
        <w:tc>
          <w:tcPr>
            <w:tcW w:w="2729" w:type="dxa"/>
            <w:vMerge/>
            <w:tcBorders>
              <w:top w:val="nil"/>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b/>
                <w:sz w:val="20"/>
                <w:szCs w:val="20"/>
              </w:rPr>
            </w:pP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b/>
                <w:sz w:val="20"/>
                <w:szCs w:val="20"/>
              </w:rPr>
            </w:pPr>
            <w:r w:rsidRPr="004D1F5B">
              <w:rPr>
                <w:b/>
                <w:sz w:val="20"/>
                <w:szCs w:val="20"/>
              </w:rPr>
              <w:t>СШ</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rPr>
                <w:b/>
                <w:sz w:val="20"/>
                <w:szCs w:val="20"/>
              </w:rPr>
            </w:pPr>
            <w:r w:rsidRPr="004D1F5B">
              <w:rPr>
                <w:b/>
                <w:sz w:val="20"/>
                <w:szCs w:val="20"/>
              </w:rPr>
              <w:t>ВД</w:t>
            </w:r>
          </w:p>
        </w:tc>
      </w:tr>
      <w:tr w:rsidR="00D128FA" w:rsidRPr="004D1F5B" w:rsidTr="00D128FA">
        <w:tblPrEx>
          <w:tblCellMar>
            <w:top w:w="0" w:type="dxa"/>
            <w:left w:w="0" w:type="dxa"/>
            <w:bottom w:w="0" w:type="dxa"/>
            <w:right w:w="0" w:type="dxa"/>
          </w:tblCellMar>
        </w:tblPrEx>
        <w:trPr>
          <w:trHeight w:val="378"/>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1</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61°15'26»28526</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73°2Г02»20323</w:t>
            </w:r>
          </w:p>
        </w:tc>
      </w:tr>
      <w:tr w:rsidR="00D128FA" w:rsidRPr="004D1F5B" w:rsidTr="00D128FA">
        <w:tblPrEx>
          <w:tblCellMar>
            <w:top w:w="0" w:type="dxa"/>
            <w:left w:w="0" w:type="dxa"/>
            <w:bottom w:w="0" w:type="dxa"/>
            <w:right w:w="0" w:type="dxa"/>
          </w:tblCellMar>
        </w:tblPrEx>
        <w:trPr>
          <w:trHeight w:val="378"/>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2</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 ° 15'26» 13919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73°2Г04»48796</w:t>
            </w:r>
          </w:p>
        </w:tc>
      </w:tr>
      <w:tr w:rsidR="00D128FA" w:rsidRPr="004D1F5B" w:rsidTr="00D128FA">
        <w:tblPrEx>
          <w:tblCellMar>
            <w:top w:w="0" w:type="dxa"/>
            <w:left w:w="0" w:type="dxa"/>
            <w:bottom w:w="0" w:type="dxa"/>
            <w:right w:w="0" w:type="dxa"/>
          </w:tblCellMar>
        </w:tblPrEx>
        <w:trPr>
          <w:trHeight w:val="382"/>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3</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61°15'26»02789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73°2Г06»23078</w:t>
            </w:r>
          </w:p>
        </w:tc>
      </w:tr>
      <w:tr w:rsidR="00D128FA" w:rsidRPr="004D1F5B" w:rsidTr="00D128FA">
        <w:tblPrEx>
          <w:tblCellMar>
            <w:top w:w="0" w:type="dxa"/>
            <w:left w:w="0" w:type="dxa"/>
            <w:bottom w:w="0" w:type="dxa"/>
            <w:right w:w="0" w:type="dxa"/>
          </w:tblCellMar>
        </w:tblPrEx>
        <w:trPr>
          <w:trHeight w:val="382"/>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4</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 ° 15*25» 12519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73°2Г05»92216</w:t>
            </w:r>
          </w:p>
        </w:tc>
      </w:tr>
      <w:tr w:rsidR="00D128FA" w:rsidRPr="004D1F5B" w:rsidTr="00D128FA">
        <w:tblPrEx>
          <w:tblCellMar>
            <w:top w:w="0" w:type="dxa"/>
            <w:left w:w="0" w:type="dxa"/>
            <w:bottom w:w="0" w:type="dxa"/>
            <w:right w:w="0" w:type="dxa"/>
          </w:tblCellMar>
        </w:tblPrEx>
        <w:trPr>
          <w:trHeight w:val="371"/>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5</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61°15'23»98922</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73°2Г05»64186</w:t>
            </w:r>
          </w:p>
        </w:tc>
      </w:tr>
      <w:tr w:rsidR="00D128FA" w:rsidRPr="004D1F5B" w:rsidTr="00D128FA">
        <w:tblPrEx>
          <w:tblCellMar>
            <w:top w:w="0" w:type="dxa"/>
            <w:left w:w="0" w:type="dxa"/>
            <w:bottom w:w="0" w:type="dxa"/>
            <w:right w:w="0" w:type="dxa"/>
          </w:tblCellMar>
        </w:tblPrEx>
        <w:trPr>
          <w:trHeight w:val="382"/>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61°15'23»77999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73°2Г05»54883</w:t>
            </w:r>
          </w:p>
        </w:tc>
      </w:tr>
      <w:tr w:rsidR="00D128FA" w:rsidRPr="004D1F5B" w:rsidTr="00D128FA">
        <w:tblPrEx>
          <w:tblCellMar>
            <w:top w:w="0" w:type="dxa"/>
            <w:left w:w="0" w:type="dxa"/>
            <w:bottom w:w="0" w:type="dxa"/>
            <w:right w:w="0" w:type="dxa"/>
          </w:tblCellMar>
        </w:tblPrEx>
        <w:trPr>
          <w:trHeight w:val="378"/>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61°15'23»62023</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73°2Г05»27656</w:t>
            </w:r>
          </w:p>
        </w:tc>
      </w:tr>
      <w:tr w:rsidR="00D128FA" w:rsidRPr="004D1F5B" w:rsidTr="00D128FA">
        <w:tblPrEx>
          <w:tblCellMar>
            <w:top w:w="0" w:type="dxa"/>
            <w:left w:w="0" w:type="dxa"/>
            <w:bottom w:w="0" w:type="dxa"/>
            <w:right w:w="0" w:type="dxa"/>
          </w:tblCellMar>
        </w:tblPrEx>
        <w:trPr>
          <w:trHeight w:val="374"/>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8</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61°15'23»66257</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73°2Г04»76735</w:t>
            </w:r>
          </w:p>
        </w:tc>
      </w:tr>
      <w:tr w:rsidR="00D128FA" w:rsidRPr="004D1F5B" w:rsidTr="00D128FA">
        <w:tblPrEx>
          <w:tblCellMar>
            <w:top w:w="0" w:type="dxa"/>
            <w:left w:w="0" w:type="dxa"/>
            <w:bottom w:w="0" w:type="dxa"/>
            <w:right w:w="0" w:type="dxa"/>
          </w:tblCellMar>
        </w:tblPrEx>
        <w:trPr>
          <w:trHeight w:val="385"/>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9</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61°15'23»89049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73°2Г04»21868</w:t>
            </w:r>
          </w:p>
        </w:tc>
      </w:tr>
      <w:tr w:rsidR="00D128FA" w:rsidRPr="004D1F5B" w:rsidTr="00D128FA">
        <w:tblPrEx>
          <w:tblCellMar>
            <w:top w:w="0" w:type="dxa"/>
            <w:left w:w="0" w:type="dxa"/>
            <w:bottom w:w="0" w:type="dxa"/>
            <w:right w:w="0" w:type="dxa"/>
          </w:tblCellMar>
        </w:tblPrEx>
        <w:trPr>
          <w:trHeight w:val="374"/>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10</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 ° 15'24» 17417</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73°2Г03»63154</w:t>
            </w:r>
          </w:p>
        </w:tc>
      </w:tr>
      <w:tr w:rsidR="00D128FA" w:rsidRPr="004D1F5B" w:rsidTr="00D128FA">
        <w:tblPrEx>
          <w:tblCellMar>
            <w:top w:w="0" w:type="dxa"/>
            <w:left w:w="0" w:type="dxa"/>
            <w:bottom w:w="0" w:type="dxa"/>
            <w:right w:w="0" w:type="dxa"/>
          </w:tblCellMar>
        </w:tblPrEx>
        <w:trPr>
          <w:trHeight w:val="385"/>
        </w:trPr>
        <w:tc>
          <w:tcPr>
            <w:tcW w:w="2729"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11</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61 ° 15'25»31379</w:t>
            </w:r>
          </w:p>
        </w:tc>
        <w:tc>
          <w:tcPr>
            <w:tcW w:w="2776" w:type="dxa"/>
            <w:tcBorders>
              <w:top w:val="single" w:sz="4" w:space="0" w:color="auto"/>
              <w:left w:val="single" w:sz="4" w:space="0" w:color="auto"/>
              <w:bottom w:val="single" w:sz="4" w:space="0" w:color="auto"/>
              <w:right w:val="single" w:sz="4" w:space="0" w:color="auto"/>
            </w:tcBorders>
            <w:shd w:val="clear" w:color="auto" w:fill="FFFFFF"/>
          </w:tcPr>
          <w:p w:rsidR="00D128FA" w:rsidRPr="004D1F5B" w:rsidRDefault="00D128FA" w:rsidP="00D128FA">
            <w:pPr>
              <w:pStyle w:val="af3"/>
            </w:pPr>
            <w:r w:rsidRPr="004D1F5B">
              <w:t>73°2Г01 «25356</w:t>
            </w:r>
          </w:p>
        </w:tc>
      </w:tr>
    </w:tbl>
    <w:p w:rsidR="00D128FA" w:rsidRPr="004D1F5B" w:rsidRDefault="00D128FA" w:rsidP="00D128FA">
      <w:pPr>
        <w:pStyle w:val="a6"/>
      </w:pPr>
      <w:r w:rsidRPr="004D1F5B">
        <w:t>Общий периметр границы территории объекта культурного наследия составляет 251,7 м. Площадь территории объекта культурного наследия составляет 0,38495 га.</w:t>
      </w:r>
    </w:p>
    <w:p w:rsidR="00D128FA" w:rsidRPr="004D1F5B" w:rsidRDefault="00D128FA" w:rsidP="00D128FA">
      <w:pPr>
        <w:pStyle w:val="af3"/>
        <w:rPr>
          <w:b/>
        </w:rPr>
      </w:pPr>
      <w:r w:rsidRPr="004D1F5B">
        <w:rPr>
          <w:b/>
        </w:rPr>
        <w:t>Режим использования территории объектов культурного наследия регионального значения</w:t>
      </w:r>
    </w:p>
    <w:p w:rsidR="00D128FA" w:rsidRPr="004D1F5B" w:rsidRDefault="00D128FA" w:rsidP="00D128FA">
      <w:pPr>
        <w:pStyle w:val="a6"/>
      </w:pPr>
      <w:r w:rsidRPr="004D1F5B">
        <w:t>Для территории объекта культурного наследия (памятника истории и культуры) регионального значения «Городище Сургутское I» устанавливается следующий режим использования:</w:t>
      </w:r>
    </w:p>
    <w:p w:rsidR="00D128FA" w:rsidRPr="004D1F5B" w:rsidRDefault="00D128FA" w:rsidP="00D128FA">
      <w:pPr>
        <w:pStyle w:val="a6"/>
      </w:pPr>
      <w:r w:rsidRPr="004D1F5B">
        <w:t xml:space="preserve">Запрещено: </w:t>
      </w:r>
    </w:p>
    <w:p w:rsidR="00D128FA" w:rsidRPr="004D1F5B" w:rsidRDefault="00D128FA" w:rsidP="00D128FA">
      <w:pPr>
        <w:pStyle w:val="a3"/>
        <w:ind w:left="0"/>
      </w:pPr>
      <w:r w:rsidRPr="004D1F5B">
        <w:lastRenderedPageBreak/>
        <w:t>проектирование и проведение землеустроительных, земляных, строительных, мелиоративных, хозяйственных и иных работ на территории памятника.</w:t>
      </w:r>
    </w:p>
    <w:p w:rsidR="00D128FA" w:rsidRPr="004D1F5B" w:rsidRDefault="00D128FA" w:rsidP="00D128FA">
      <w:pPr>
        <w:pStyle w:val="a6"/>
      </w:pPr>
      <w:r w:rsidRPr="004D1F5B">
        <w:t xml:space="preserve">Разрешено: </w:t>
      </w:r>
    </w:p>
    <w:p w:rsidR="00D128FA" w:rsidRPr="004D1F5B" w:rsidRDefault="00D128FA" w:rsidP="00D128FA">
      <w:pPr>
        <w:pStyle w:val="a3"/>
        <w:ind w:left="0"/>
      </w:pPr>
      <w:r w:rsidRPr="004D1F5B">
        <w:t xml:space="preserve">проведение научных и противоаварийных археологических работ; проведение работ по сохранению и изучению объекта культурного наследия на основании согласованных Службой государственной охраны объектов культурного наследия Ханты- Мансийского автономного округа - Югры проектов проведения таких работ; </w:t>
      </w:r>
    </w:p>
    <w:p w:rsidR="00D128FA" w:rsidRPr="004D1F5B" w:rsidRDefault="00D128FA" w:rsidP="00D128FA">
      <w:pPr>
        <w:pStyle w:val="a3"/>
        <w:ind w:left="0"/>
      </w:pPr>
      <w:r w:rsidRPr="004D1F5B">
        <w:t>хозяйственная деятельность, не нарушающая целостность памятника и не создающая угрозы его повреждения, разрушения или уничтожения.</w:t>
      </w:r>
    </w:p>
    <w:p w:rsidR="00D128FA" w:rsidRPr="004D1F5B" w:rsidRDefault="00D128FA" w:rsidP="00D128FA">
      <w:pPr>
        <w:pStyle w:val="af2"/>
      </w:pPr>
      <w:r w:rsidRPr="004D1F5B">
        <w:t xml:space="preserve">Достопримечательное место регионального значения «Культурный слой Сургута» </w:t>
      </w:r>
    </w:p>
    <w:p w:rsidR="00D128FA" w:rsidRPr="004D1F5B" w:rsidRDefault="00D128FA" w:rsidP="00D128FA">
      <w:pPr>
        <w:pStyle w:val="a6"/>
      </w:pPr>
      <w:r w:rsidRPr="004D1F5B">
        <w:t>Достопримечательное место «Культурный слой Сургута» локализуется на большом мысовидном выступе коренной террасы правого берега реки Оби, ограниченного с юга и юго-востока руслом реки Бардаковка, а с северо-востока и востока – рекой Саймой.</w:t>
      </w:r>
    </w:p>
    <w:p w:rsidR="00D128FA" w:rsidRPr="004D1F5B" w:rsidRDefault="00D128FA" w:rsidP="00D128FA">
      <w:pPr>
        <w:pStyle w:val="a6"/>
      </w:pPr>
      <w:r w:rsidRPr="004D1F5B">
        <w:t xml:space="preserve">Основными критериями для оценки историко-культурной ценности достопримечательного места «Культурный слой Сургута» являются археологические исследования, проводившиеся в 2008 и 2012 гг. </w:t>
      </w:r>
    </w:p>
    <w:p w:rsidR="00D128FA" w:rsidRPr="004D1F5B" w:rsidRDefault="00D128FA" w:rsidP="00D128FA">
      <w:pPr>
        <w:pStyle w:val="a6"/>
      </w:pPr>
      <w:r w:rsidRPr="004D1F5B">
        <w:t xml:space="preserve">Предметом охраны, подлежащим сохранению при всех видах градостроительной деятельности в границах достопримечательного места «Культурный слой города Сургута», являются следующие особенности: </w:t>
      </w:r>
    </w:p>
    <w:p w:rsidR="00D128FA" w:rsidRPr="004D1F5B" w:rsidRDefault="00D128FA" w:rsidP="00D128FA">
      <w:pPr>
        <w:pStyle w:val="a3"/>
        <w:ind w:left="0"/>
      </w:pPr>
      <w:r w:rsidRPr="004D1F5B">
        <w:rPr>
          <w:lang w:val="ru-RU"/>
        </w:rPr>
        <w:t>и</w:t>
      </w:r>
      <w:r w:rsidRPr="004D1F5B">
        <w:t>сторически сложившаяся  система  напластований, образовавшаяся в период XVI-XIX вв., и в настоящее время полностью скрытая в земле – культурный слой с вещевыми артефактами материальной культуры и остатками деревянных и иных (в  случае  обнаружения)  сооружений  в  границах  заповедных  зон  различной степени исследования</w:t>
      </w:r>
      <w:r w:rsidRPr="004D1F5B">
        <w:rPr>
          <w:lang w:val="ru-RU"/>
        </w:rPr>
        <w:t>;</w:t>
      </w:r>
    </w:p>
    <w:p w:rsidR="00D128FA" w:rsidRPr="004D1F5B" w:rsidRDefault="00D128FA" w:rsidP="00D128FA">
      <w:pPr>
        <w:pStyle w:val="a3"/>
        <w:ind w:left="0"/>
      </w:pPr>
      <w:r w:rsidRPr="004D1F5B">
        <w:rPr>
          <w:lang w:val="ru-RU"/>
        </w:rPr>
        <w:t>о</w:t>
      </w:r>
      <w:r w:rsidRPr="004D1F5B">
        <w:t>бъект  культурного наследия регионального наследия «Дом Г.С. Клепикова» с прилегающей придомовой территорией в границах кадастрового участка 86:10:0101019:63.</w:t>
      </w:r>
    </w:p>
    <w:p w:rsidR="00D128FA" w:rsidRPr="004D1F5B" w:rsidRDefault="00D128FA" w:rsidP="00D128FA">
      <w:pPr>
        <w:pStyle w:val="a6"/>
      </w:pPr>
      <w:r w:rsidRPr="004D1F5B">
        <w:t>По результатам работы Отчет о  результатах научно-исследовательской работы  по  теме: Разработка научно-проектной документации для обоснования достопримечательного места «Культурный слой города Сургута», проведенной в 2012 году АНО «Институт археологии Севера» (государственный контракт № 8 от 18.06.2012 г.), определены границы достопримечательного места.</w:t>
      </w:r>
    </w:p>
    <w:p w:rsidR="00D128FA" w:rsidRPr="004D1F5B" w:rsidRDefault="00D128FA" w:rsidP="00D128FA">
      <w:pPr>
        <w:pStyle w:val="a6"/>
      </w:pPr>
      <w:r w:rsidRPr="004D1F5B">
        <w:t>Граница  охватывает  территорию  площадью  73,135  га  по  37  характерным  точкам.</w:t>
      </w:r>
    </w:p>
    <w:p w:rsidR="00D128FA" w:rsidRPr="004D1F5B" w:rsidRDefault="00D128FA" w:rsidP="00D128FA">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w:t>
      </w:r>
      <w:r w:rsidRPr="004D1F5B">
        <w:fldChar w:fldCharType="end"/>
      </w:r>
      <w:r w:rsidRPr="004D1F5B">
        <w:t xml:space="preserve"> Каталог координат характерных точек границы достопримечательного места «Культурный слой города Сургута» (система координат МСК-86).</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985"/>
        <w:gridCol w:w="1984"/>
      </w:tblGrid>
      <w:tr w:rsidR="00D128FA" w:rsidRPr="004D1F5B" w:rsidTr="00D128FA">
        <w:trPr>
          <w:tblHeader/>
        </w:trPr>
        <w:tc>
          <w:tcPr>
            <w:tcW w:w="1134" w:type="dxa"/>
            <w:shd w:val="clear" w:color="auto" w:fill="auto"/>
            <w:vAlign w:val="center"/>
          </w:tcPr>
          <w:p w:rsidR="00D128FA" w:rsidRPr="004D1F5B" w:rsidRDefault="00D128FA" w:rsidP="00D128FA">
            <w:pPr>
              <w:jc w:val="center"/>
              <w:rPr>
                <w:b/>
                <w:sz w:val="20"/>
                <w:szCs w:val="20"/>
              </w:rPr>
            </w:pPr>
            <w:r w:rsidRPr="004D1F5B">
              <w:rPr>
                <w:b/>
                <w:sz w:val="20"/>
                <w:szCs w:val="20"/>
              </w:rPr>
              <w:t>№</w:t>
            </w:r>
          </w:p>
        </w:tc>
        <w:tc>
          <w:tcPr>
            <w:tcW w:w="1985" w:type="dxa"/>
            <w:shd w:val="clear" w:color="auto" w:fill="auto"/>
            <w:vAlign w:val="center"/>
          </w:tcPr>
          <w:p w:rsidR="00D128FA" w:rsidRPr="004D1F5B" w:rsidRDefault="00D128FA" w:rsidP="00D128FA">
            <w:pPr>
              <w:jc w:val="center"/>
              <w:rPr>
                <w:b/>
                <w:sz w:val="20"/>
                <w:szCs w:val="20"/>
              </w:rPr>
            </w:pPr>
            <w:r w:rsidRPr="004D1F5B">
              <w:rPr>
                <w:b/>
                <w:sz w:val="20"/>
                <w:szCs w:val="20"/>
              </w:rPr>
              <w:t>X</w:t>
            </w:r>
          </w:p>
        </w:tc>
        <w:tc>
          <w:tcPr>
            <w:tcW w:w="1984" w:type="dxa"/>
            <w:shd w:val="clear" w:color="auto" w:fill="auto"/>
            <w:vAlign w:val="center"/>
          </w:tcPr>
          <w:p w:rsidR="00D128FA" w:rsidRPr="004D1F5B" w:rsidRDefault="00D128FA" w:rsidP="00D128FA">
            <w:pPr>
              <w:jc w:val="center"/>
              <w:rPr>
                <w:b/>
                <w:sz w:val="20"/>
                <w:szCs w:val="20"/>
              </w:rPr>
            </w:pPr>
            <w:r w:rsidRPr="004D1F5B">
              <w:rPr>
                <w:b/>
                <w:sz w:val="20"/>
                <w:szCs w:val="20"/>
                <w:lang w:val="en-US" w:eastAsia="en-US"/>
              </w:rPr>
              <w:t>Y</w:t>
            </w:r>
          </w:p>
        </w:tc>
      </w:tr>
      <w:tr w:rsidR="00D128FA" w:rsidRPr="004D1F5B" w:rsidTr="00D128FA">
        <w:tc>
          <w:tcPr>
            <w:tcW w:w="1134" w:type="dxa"/>
            <w:shd w:val="clear" w:color="auto" w:fill="auto"/>
          </w:tcPr>
          <w:p w:rsidR="00D128FA" w:rsidRPr="004D1F5B" w:rsidRDefault="00D128FA" w:rsidP="00D128FA">
            <w:r w:rsidRPr="004D1F5B">
              <w:t>1</w:t>
            </w:r>
          </w:p>
        </w:tc>
        <w:tc>
          <w:tcPr>
            <w:tcW w:w="1985" w:type="dxa"/>
            <w:shd w:val="clear" w:color="auto" w:fill="auto"/>
          </w:tcPr>
          <w:p w:rsidR="00D128FA" w:rsidRPr="004D1F5B" w:rsidRDefault="00D128FA" w:rsidP="00D128FA">
            <w:r w:rsidRPr="004D1F5B">
              <w:t xml:space="preserve">982413.86  </w:t>
            </w:r>
          </w:p>
        </w:tc>
        <w:tc>
          <w:tcPr>
            <w:tcW w:w="1984" w:type="dxa"/>
            <w:shd w:val="clear" w:color="auto" w:fill="auto"/>
          </w:tcPr>
          <w:p w:rsidR="00D128FA" w:rsidRPr="004D1F5B" w:rsidRDefault="00D128FA" w:rsidP="00D128FA">
            <w:r w:rsidRPr="004D1F5B">
              <w:t>3572250.20</w:t>
            </w:r>
          </w:p>
        </w:tc>
      </w:tr>
      <w:tr w:rsidR="00D128FA" w:rsidRPr="004D1F5B" w:rsidTr="00D128FA">
        <w:tc>
          <w:tcPr>
            <w:tcW w:w="1134" w:type="dxa"/>
            <w:shd w:val="clear" w:color="auto" w:fill="auto"/>
          </w:tcPr>
          <w:p w:rsidR="00D128FA" w:rsidRPr="004D1F5B" w:rsidRDefault="00D128FA" w:rsidP="00D128FA">
            <w:r w:rsidRPr="004D1F5B">
              <w:t>2</w:t>
            </w:r>
          </w:p>
        </w:tc>
        <w:tc>
          <w:tcPr>
            <w:tcW w:w="1985" w:type="dxa"/>
            <w:shd w:val="clear" w:color="auto" w:fill="auto"/>
          </w:tcPr>
          <w:p w:rsidR="00D128FA" w:rsidRPr="004D1F5B" w:rsidRDefault="00D128FA" w:rsidP="00D128FA">
            <w:r w:rsidRPr="004D1F5B">
              <w:t xml:space="preserve">982283.43  </w:t>
            </w:r>
          </w:p>
        </w:tc>
        <w:tc>
          <w:tcPr>
            <w:tcW w:w="1984" w:type="dxa"/>
            <w:shd w:val="clear" w:color="auto" w:fill="auto"/>
          </w:tcPr>
          <w:p w:rsidR="00D128FA" w:rsidRPr="004D1F5B" w:rsidRDefault="00D128FA" w:rsidP="00D128FA">
            <w:r w:rsidRPr="004D1F5B">
              <w:t>3572346.93</w:t>
            </w:r>
          </w:p>
        </w:tc>
      </w:tr>
      <w:tr w:rsidR="00D128FA" w:rsidRPr="004D1F5B" w:rsidTr="00D128FA">
        <w:trPr>
          <w:trHeight w:hRule="exact" w:val="311"/>
        </w:trPr>
        <w:tc>
          <w:tcPr>
            <w:tcW w:w="1134" w:type="dxa"/>
            <w:shd w:val="clear" w:color="auto" w:fill="auto"/>
          </w:tcPr>
          <w:p w:rsidR="00D128FA" w:rsidRPr="004D1F5B" w:rsidRDefault="00D128FA" w:rsidP="00D128FA">
            <w:r w:rsidRPr="004D1F5B">
              <w:t>3</w:t>
            </w:r>
          </w:p>
        </w:tc>
        <w:tc>
          <w:tcPr>
            <w:tcW w:w="1985" w:type="dxa"/>
            <w:shd w:val="clear" w:color="auto" w:fill="auto"/>
          </w:tcPr>
          <w:p w:rsidR="00D128FA" w:rsidRPr="004D1F5B" w:rsidRDefault="00D128FA" w:rsidP="00D128FA">
            <w:r w:rsidRPr="004D1F5B">
              <w:t xml:space="preserve">982336.72  </w:t>
            </w:r>
          </w:p>
        </w:tc>
        <w:tc>
          <w:tcPr>
            <w:tcW w:w="1984" w:type="dxa"/>
            <w:shd w:val="clear" w:color="auto" w:fill="auto"/>
          </w:tcPr>
          <w:p w:rsidR="00D128FA" w:rsidRPr="004D1F5B" w:rsidRDefault="00D128FA" w:rsidP="00D128FA">
            <w:pPr>
              <w:pStyle w:val="a3"/>
              <w:numPr>
                <w:ilvl w:val="0"/>
                <w:numId w:val="0"/>
              </w:numPr>
            </w:pPr>
            <w:r w:rsidRPr="004D1F5B">
              <w:t xml:space="preserve">3572421.46 </w:t>
            </w:r>
          </w:p>
          <w:p w:rsidR="00D128FA" w:rsidRPr="004D1F5B" w:rsidRDefault="00D128FA" w:rsidP="00D128FA"/>
        </w:tc>
      </w:tr>
      <w:tr w:rsidR="00D128FA" w:rsidRPr="004D1F5B" w:rsidTr="00D128FA">
        <w:tc>
          <w:tcPr>
            <w:tcW w:w="1134" w:type="dxa"/>
            <w:shd w:val="clear" w:color="auto" w:fill="auto"/>
          </w:tcPr>
          <w:p w:rsidR="00D128FA" w:rsidRPr="004D1F5B" w:rsidRDefault="00D128FA" w:rsidP="00D128FA">
            <w:r w:rsidRPr="004D1F5B">
              <w:t>4</w:t>
            </w:r>
          </w:p>
        </w:tc>
        <w:tc>
          <w:tcPr>
            <w:tcW w:w="1985" w:type="dxa"/>
            <w:shd w:val="clear" w:color="auto" w:fill="auto"/>
          </w:tcPr>
          <w:p w:rsidR="00D128FA" w:rsidRPr="004D1F5B" w:rsidRDefault="00D128FA" w:rsidP="00D128FA">
            <w:r w:rsidRPr="004D1F5B">
              <w:t xml:space="preserve">982033.31  </w:t>
            </w:r>
          </w:p>
        </w:tc>
        <w:tc>
          <w:tcPr>
            <w:tcW w:w="1984" w:type="dxa"/>
            <w:shd w:val="clear" w:color="auto" w:fill="auto"/>
          </w:tcPr>
          <w:p w:rsidR="00D128FA" w:rsidRPr="004D1F5B" w:rsidRDefault="00D128FA" w:rsidP="00D128FA">
            <w:r w:rsidRPr="004D1F5B">
              <w:t>3572654.80</w:t>
            </w:r>
          </w:p>
        </w:tc>
      </w:tr>
      <w:tr w:rsidR="00D128FA" w:rsidRPr="004D1F5B" w:rsidTr="00D128FA">
        <w:tc>
          <w:tcPr>
            <w:tcW w:w="1134" w:type="dxa"/>
            <w:shd w:val="clear" w:color="auto" w:fill="auto"/>
          </w:tcPr>
          <w:p w:rsidR="00D128FA" w:rsidRPr="004D1F5B" w:rsidRDefault="00D128FA" w:rsidP="00D128FA">
            <w:r w:rsidRPr="004D1F5B">
              <w:t>5</w:t>
            </w:r>
          </w:p>
        </w:tc>
        <w:tc>
          <w:tcPr>
            <w:tcW w:w="1985" w:type="dxa"/>
            <w:shd w:val="clear" w:color="auto" w:fill="auto"/>
          </w:tcPr>
          <w:p w:rsidR="00D128FA" w:rsidRPr="004D1F5B" w:rsidRDefault="00D128FA" w:rsidP="00D128FA">
            <w:r w:rsidRPr="004D1F5B">
              <w:t xml:space="preserve">982007.76  </w:t>
            </w:r>
          </w:p>
        </w:tc>
        <w:tc>
          <w:tcPr>
            <w:tcW w:w="1984" w:type="dxa"/>
            <w:shd w:val="clear" w:color="auto" w:fill="auto"/>
          </w:tcPr>
          <w:p w:rsidR="00D128FA" w:rsidRPr="004D1F5B" w:rsidRDefault="00D128FA" w:rsidP="00D128FA">
            <w:r w:rsidRPr="004D1F5B">
              <w:t>3572654.60</w:t>
            </w:r>
          </w:p>
        </w:tc>
      </w:tr>
      <w:tr w:rsidR="00D128FA" w:rsidRPr="004D1F5B" w:rsidTr="00D128FA">
        <w:tc>
          <w:tcPr>
            <w:tcW w:w="1134" w:type="dxa"/>
            <w:shd w:val="clear" w:color="auto" w:fill="auto"/>
          </w:tcPr>
          <w:p w:rsidR="00D128FA" w:rsidRPr="004D1F5B" w:rsidRDefault="00D128FA" w:rsidP="00D128FA">
            <w:r w:rsidRPr="004D1F5B">
              <w:t>6</w:t>
            </w:r>
          </w:p>
        </w:tc>
        <w:tc>
          <w:tcPr>
            <w:tcW w:w="1985" w:type="dxa"/>
            <w:shd w:val="clear" w:color="auto" w:fill="auto"/>
          </w:tcPr>
          <w:p w:rsidR="00D128FA" w:rsidRPr="004D1F5B" w:rsidRDefault="00D128FA" w:rsidP="00D128FA">
            <w:r w:rsidRPr="004D1F5B">
              <w:t xml:space="preserve">981412.65  </w:t>
            </w:r>
          </w:p>
        </w:tc>
        <w:tc>
          <w:tcPr>
            <w:tcW w:w="1984" w:type="dxa"/>
            <w:shd w:val="clear" w:color="auto" w:fill="auto"/>
          </w:tcPr>
          <w:p w:rsidR="00D128FA" w:rsidRPr="004D1F5B" w:rsidRDefault="00D128FA" w:rsidP="00D128FA">
            <w:r w:rsidRPr="004D1F5B">
              <w:t>3573080.06</w:t>
            </w:r>
          </w:p>
        </w:tc>
      </w:tr>
      <w:tr w:rsidR="00D128FA" w:rsidRPr="004D1F5B" w:rsidTr="00D128FA">
        <w:tc>
          <w:tcPr>
            <w:tcW w:w="1134" w:type="dxa"/>
            <w:shd w:val="clear" w:color="auto" w:fill="auto"/>
          </w:tcPr>
          <w:p w:rsidR="00D128FA" w:rsidRPr="004D1F5B" w:rsidRDefault="00D128FA" w:rsidP="00D128FA">
            <w:r w:rsidRPr="004D1F5B">
              <w:t>7</w:t>
            </w:r>
          </w:p>
        </w:tc>
        <w:tc>
          <w:tcPr>
            <w:tcW w:w="1985" w:type="dxa"/>
            <w:shd w:val="clear" w:color="auto" w:fill="auto"/>
          </w:tcPr>
          <w:p w:rsidR="00D128FA" w:rsidRPr="004D1F5B" w:rsidRDefault="00D128FA" w:rsidP="00D128FA">
            <w:r w:rsidRPr="004D1F5B">
              <w:t xml:space="preserve">981226.50  </w:t>
            </w:r>
          </w:p>
        </w:tc>
        <w:tc>
          <w:tcPr>
            <w:tcW w:w="1984" w:type="dxa"/>
            <w:shd w:val="clear" w:color="auto" w:fill="auto"/>
          </w:tcPr>
          <w:p w:rsidR="00D128FA" w:rsidRPr="004D1F5B" w:rsidRDefault="00D128FA" w:rsidP="00D128FA">
            <w:r w:rsidRPr="004D1F5B">
              <w:t>3572838.00</w:t>
            </w:r>
          </w:p>
        </w:tc>
      </w:tr>
      <w:tr w:rsidR="00D128FA" w:rsidRPr="004D1F5B" w:rsidTr="00D128FA">
        <w:tc>
          <w:tcPr>
            <w:tcW w:w="1134" w:type="dxa"/>
            <w:shd w:val="clear" w:color="auto" w:fill="auto"/>
          </w:tcPr>
          <w:p w:rsidR="00D128FA" w:rsidRPr="004D1F5B" w:rsidRDefault="00D128FA" w:rsidP="00D128FA">
            <w:r w:rsidRPr="004D1F5B">
              <w:t>8</w:t>
            </w:r>
          </w:p>
        </w:tc>
        <w:tc>
          <w:tcPr>
            <w:tcW w:w="1985" w:type="dxa"/>
            <w:shd w:val="clear" w:color="auto" w:fill="auto"/>
          </w:tcPr>
          <w:p w:rsidR="00D128FA" w:rsidRPr="004D1F5B" w:rsidRDefault="00D128FA" w:rsidP="00D128FA">
            <w:r w:rsidRPr="004D1F5B">
              <w:t xml:space="preserve">981229.42  </w:t>
            </w:r>
          </w:p>
        </w:tc>
        <w:tc>
          <w:tcPr>
            <w:tcW w:w="1984" w:type="dxa"/>
            <w:shd w:val="clear" w:color="auto" w:fill="auto"/>
          </w:tcPr>
          <w:p w:rsidR="00D128FA" w:rsidRPr="004D1F5B" w:rsidRDefault="00D128FA" w:rsidP="00D128FA">
            <w:r w:rsidRPr="004D1F5B">
              <w:t>3572807.36</w:t>
            </w:r>
          </w:p>
        </w:tc>
      </w:tr>
      <w:tr w:rsidR="00D128FA" w:rsidRPr="004D1F5B" w:rsidTr="00D128FA">
        <w:tc>
          <w:tcPr>
            <w:tcW w:w="1134" w:type="dxa"/>
            <w:shd w:val="clear" w:color="auto" w:fill="auto"/>
          </w:tcPr>
          <w:p w:rsidR="00D128FA" w:rsidRPr="004D1F5B" w:rsidRDefault="00D128FA" w:rsidP="00D128FA">
            <w:r w:rsidRPr="004D1F5B">
              <w:t>9</w:t>
            </w:r>
          </w:p>
        </w:tc>
        <w:tc>
          <w:tcPr>
            <w:tcW w:w="1985" w:type="dxa"/>
            <w:shd w:val="clear" w:color="auto" w:fill="auto"/>
          </w:tcPr>
          <w:p w:rsidR="00D128FA" w:rsidRPr="004D1F5B" w:rsidRDefault="00D128FA" w:rsidP="00D128FA">
            <w:r w:rsidRPr="004D1F5B">
              <w:t xml:space="preserve">981212.38  </w:t>
            </w:r>
          </w:p>
        </w:tc>
        <w:tc>
          <w:tcPr>
            <w:tcW w:w="1984" w:type="dxa"/>
            <w:shd w:val="clear" w:color="auto" w:fill="auto"/>
          </w:tcPr>
          <w:p w:rsidR="00D128FA" w:rsidRPr="004D1F5B" w:rsidRDefault="00D128FA" w:rsidP="00D128FA">
            <w:r w:rsidRPr="004D1F5B">
              <w:t>3572770.08</w:t>
            </w:r>
          </w:p>
        </w:tc>
      </w:tr>
      <w:tr w:rsidR="00D128FA" w:rsidRPr="004D1F5B" w:rsidTr="00D128FA">
        <w:tc>
          <w:tcPr>
            <w:tcW w:w="1134" w:type="dxa"/>
            <w:shd w:val="clear" w:color="auto" w:fill="auto"/>
          </w:tcPr>
          <w:p w:rsidR="00D128FA" w:rsidRPr="004D1F5B" w:rsidRDefault="00D128FA" w:rsidP="00D128FA">
            <w:r w:rsidRPr="004D1F5B">
              <w:t>10</w:t>
            </w:r>
          </w:p>
        </w:tc>
        <w:tc>
          <w:tcPr>
            <w:tcW w:w="1985" w:type="dxa"/>
            <w:shd w:val="clear" w:color="auto" w:fill="auto"/>
          </w:tcPr>
          <w:p w:rsidR="00D128FA" w:rsidRPr="004D1F5B" w:rsidRDefault="00D128FA" w:rsidP="00D128FA">
            <w:r w:rsidRPr="004D1F5B">
              <w:t xml:space="preserve">981262.49  </w:t>
            </w:r>
          </w:p>
        </w:tc>
        <w:tc>
          <w:tcPr>
            <w:tcW w:w="1984" w:type="dxa"/>
            <w:shd w:val="clear" w:color="auto" w:fill="auto"/>
          </w:tcPr>
          <w:p w:rsidR="00D128FA" w:rsidRPr="004D1F5B" w:rsidRDefault="00D128FA" w:rsidP="00D128FA">
            <w:r w:rsidRPr="004D1F5B">
              <w:t>3572713.33</w:t>
            </w:r>
          </w:p>
        </w:tc>
      </w:tr>
      <w:tr w:rsidR="00D128FA" w:rsidRPr="004D1F5B" w:rsidTr="00D128FA">
        <w:tc>
          <w:tcPr>
            <w:tcW w:w="1134" w:type="dxa"/>
            <w:shd w:val="clear" w:color="auto" w:fill="auto"/>
          </w:tcPr>
          <w:p w:rsidR="00D128FA" w:rsidRPr="004D1F5B" w:rsidRDefault="00D128FA" w:rsidP="00D128FA">
            <w:r w:rsidRPr="004D1F5B">
              <w:lastRenderedPageBreak/>
              <w:t>11</w:t>
            </w:r>
          </w:p>
        </w:tc>
        <w:tc>
          <w:tcPr>
            <w:tcW w:w="1985" w:type="dxa"/>
            <w:shd w:val="clear" w:color="auto" w:fill="auto"/>
          </w:tcPr>
          <w:p w:rsidR="00D128FA" w:rsidRPr="004D1F5B" w:rsidRDefault="00D128FA" w:rsidP="00D128FA">
            <w:r w:rsidRPr="004D1F5B">
              <w:t xml:space="preserve">981279.87  </w:t>
            </w:r>
          </w:p>
        </w:tc>
        <w:tc>
          <w:tcPr>
            <w:tcW w:w="1984" w:type="dxa"/>
            <w:shd w:val="clear" w:color="auto" w:fill="auto"/>
          </w:tcPr>
          <w:p w:rsidR="00D128FA" w:rsidRPr="004D1F5B" w:rsidRDefault="00D128FA" w:rsidP="00D128FA">
            <w:r w:rsidRPr="004D1F5B">
              <w:t>3572604.32</w:t>
            </w:r>
          </w:p>
        </w:tc>
      </w:tr>
      <w:tr w:rsidR="00D128FA" w:rsidRPr="004D1F5B" w:rsidTr="00D128FA">
        <w:tc>
          <w:tcPr>
            <w:tcW w:w="1134" w:type="dxa"/>
            <w:shd w:val="clear" w:color="auto" w:fill="auto"/>
          </w:tcPr>
          <w:p w:rsidR="00D128FA" w:rsidRPr="004D1F5B" w:rsidRDefault="00D128FA" w:rsidP="00D128FA">
            <w:r w:rsidRPr="004D1F5B">
              <w:t>12</w:t>
            </w:r>
          </w:p>
        </w:tc>
        <w:tc>
          <w:tcPr>
            <w:tcW w:w="1985" w:type="dxa"/>
            <w:shd w:val="clear" w:color="auto" w:fill="auto"/>
          </w:tcPr>
          <w:p w:rsidR="00D128FA" w:rsidRPr="004D1F5B" w:rsidRDefault="00D128FA" w:rsidP="00D128FA">
            <w:r w:rsidRPr="004D1F5B">
              <w:t xml:space="preserve">981287.31  </w:t>
            </w:r>
          </w:p>
        </w:tc>
        <w:tc>
          <w:tcPr>
            <w:tcW w:w="1984" w:type="dxa"/>
            <w:shd w:val="clear" w:color="auto" w:fill="auto"/>
          </w:tcPr>
          <w:p w:rsidR="00D128FA" w:rsidRPr="004D1F5B" w:rsidRDefault="00D128FA" w:rsidP="00D128FA">
            <w:r w:rsidRPr="004D1F5B">
              <w:t>3572567.58</w:t>
            </w:r>
          </w:p>
        </w:tc>
      </w:tr>
      <w:tr w:rsidR="00D128FA" w:rsidRPr="004D1F5B" w:rsidTr="00D128FA">
        <w:tc>
          <w:tcPr>
            <w:tcW w:w="1134" w:type="dxa"/>
            <w:shd w:val="clear" w:color="auto" w:fill="auto"/>
          </w:tcPr>
          <w:p w:rsidR="00D128FA" w:rsidRPr="004D1F5B" w:rsidRDefault="00D128FA" w:rsidP="00D128FA">
            <w:r w:rsidRPr="004D1F5B">
              <w:t>13</w:t>
            </w:r>
          </w:p>
        </w:tc>
        <w:tc>
          <w:tcPr>
            <w:tcW w:w="1985" w:type="dxa"/>
            <w:shd w:val="clear" w:color="auto" w:fill="auto"/>
          </w:tcPr>
          <w:p w:rsidR="00D128FA" w:rsidRPr="004D1F5B" w:rsidRDefault="00D128FA" w:rsidP="00D128FA">
            <w:r w:rsidRPr="004D1F5B">
              <w:t xml:space="preserve">981336.96  </w:t>
            </w:r>
          </w:p>
        </w:tc>
        <w:tc>
          <w:tcPr>
            <w:tcW w:w="1984" w:type="dxa"/>
            <w:shd w:val="clear" w:color="auto" w:fill="auto"/>
          </w:tcPr>
          <w:p w:rsidR="00D128FA" w:rsidRPr="004D1F5B" w:rsidRDefault="00D128FA" w:rsidP="00D128FA">
            <w:r w:rsidRPr="004D1F5B">
              <w:t>3572467.73</w:t>
            </w:r>
          </w:p>
        </w:tc>
      </w:tr>
      <w:tr w:rsidR="00D128FA" w:rsidRPr="004D1F5B" w:rsidTr="00D128FA">
        <w:tc>
          <w:tcPr>
            <w:tcW w:w="1134" w:type="dxa"/>
            <w:shd w:val="clear" w:color="auto" w:fill="auto"/>
          </w:tcPr>
          <w:p w:rsidR="00D128FA" w:rsidRPr="004D1F5B" w:rsidRDefault="00D128FA" w:rsidP="00D128FA">
            <w:r w:rsidRPr="004D1F5B">
              <w:t>14</w:t>
            </w:r>
          </w:p>
        </w:tc>
        <w:tc>
          <w:tcPr>
            <w:tcW w:w="1985" w:type="dxa"/>
            <w:shd w:val="clear" w:color="auto" w:fill="auto"/>
          </w:tcPr>
          <w:p w:rsidR="00D128FA" w:rsidRPr="004D1F5B" w:rsidRDefault="00D128FA" w:rsidP="00D128FA">
            <w:r w:rsidRPr="004D1F5B">
              <w:t xml:space="preserve">981369.44  </w:t>
            </w:r>
          </w:p>
        </w:tc>
        <w:tc>
          <w:tcPr>
            <w:tcW w:w="1984" w:type="dxa"/>
            <w:shd w:val="clear" w:color="auto" w:fill="auto"/>
          </w:tcPr>
          <w:p w:rsidR="00D128FA" w:rsidRPr="004D1F5B" w:rsidRDefault="00D128FA" w:rsidP="00D128FA">
            <w:r w:rsidRPr="004D1F5B">
              <w:t>3572414.59</w:t>
            </w:r>
          </w:p>
        </w:tc>
      </w:tr>
      <w:tr w:rsidR="00D128FA" w:rsidRPr="004D1F5B" w:rsidTr="00D128FA">
        <w:tc>
          <w:tcPr>
            <w:tcW w:w="1134" w:type="dxa"/>
            <w:shd w:val="clear" w:color="auto" w:fill="auto"/>
          </w:tcPr>
          <w:p w:rsidR="00D128FA" w:rsidRPr="004D1F5B" w:rsidRDefault="00D128FA" w:rsidP="00D128FA">
            <w:r w:rsidRPr="004D1F5B">
              <w:t>15</w:t>
            </w:r>
          </w:p>
        </w:tc>
        <w:tc>
          <w:tcPr>
            <w:tcW w:w="1985" w:type="dxa"/>
            <w:shd w:val="clear" w:color="auto" w:fill="auto"/>
          </w:tcPr>
          <w:p w:rsidR="00D128FA" w:rsidRPr="004D1F5B" w:rsidRDefault="00D128FA" w:rsidP="00D128FA">
            <w:r w:rsidRPr="004D1F5B">
              <w:t xml:space="preserve">981446.57  </w:t>
            </w:r>
          </w:p>
        </w:tc>
        <w:tc>
          <w:tcPr>
            <w:tcW w:w="1984" w:type="dxa"/>
            <w:shd w:val="clear" w:color="auto" w:fill="auto"/>
          </w:tcPr>
          <w:p w:rsidR="00D128FA" w:rsidRPr="004D1F5B" w:rsidRDefault="00D128FA" w:rsidP="00D128FA">
            <w:r w:rsidRPr="004D1F5B">
              <w:t>3572341.24</w:t>
            </w:r>
          </w:p>
        </w:tc>
      </w:tr>
      <w:tr w:rsidR="00D128FA" w:rsidRPr="004D1F5B" w:rsidTr="00D128FA">
        <w:tc>
          <w:tcPr>
            <w:tcW w:w="1134" w:type="dxa"/>
            <w:shd w:val="clear" w:color="auto" w:fill="auto"/>
          </w:tcPr>
          <w:p w:rsidR="00D128FA" w:rsidRPr="004D1F5B" w:rsidRDefault="00D128FA" w:rsidP="00D128FA">
            <w:r w:rsidRPr="004D1F5B">
              <w:t>16</w:t>
            </w:r>
          </w:p>
        </w:tc>
        <w:tc>
          <w:tcPr>
            <w:tcW w:w="1985" w:type="dxa"/>
            <w:shd w:val="clear" w:color="auto" w:fill="auto"/>
          </w:tcPr>
          <w:p w:rsidR="00D128FA" w:rsidRPr="004D1F5B" w:rsidRDefault="00D128FA" w:rsidP="00D128FA">
            <w:r w:rsidRPr="004D1F5B">
              <w:t xml:space="preserve">981493.89  </w:t>
            </w:r>
          </w:p>
        </w:tc>
        <w:tc>
          <w:tcPr>
            <w:tcW w:w="1984" w:type="dxa"/>
            <w:shd w:val="clear" w:color="auto" w:fill="auto"/>
          </w:tcPr>
          <w:p w:rsidR="00D128FA" w:rsidRPr="004D1F5B" w:rsidRDefault="00D128FA" w:rsidP="00D128FA">
            <w:r w:rsidRPr="004D1F5B">
              <w:t>3572291.27</w:t>
            </w:r>
          </w:p>
        </w:tc>
      </w:tr>
      <w:tr w:rsidR="00D128FA" w:rsidRPr="004D1F5B" w:rsidTr="00D128FA">
        <w:tc>
          <w:tcPr>
            <w:tcW w:w="1134" w:type="dxa"/>
            <w:shd w:val="clear" w:color="auto" w:fill="auto"/>
          </w:tcPr>
          <w:p w:rsidR="00D128FA" w:rsidRPr="004D1F5B" w:rsidRDefault="00D128FA" w:rsidP="00D128FA">
            <w:r w:rsidRPr="004D1F5B">
              <w:t>17</w:t>
            </w:r>
          </w:p>
        </w:tc>
        <w:tc>
          <w:tcPr>
            <w:tcW w:w="1985" w:type="dxa"/>
            <w:shd w:val="clear" w:color="auto" w:fill="auto"/>
          </w:tcPr>
          <w:p w:rsidR="00D128FA" w:rsidRPr="004D1F5B" w:rsidRDefault="00D128FA" w:rsidP="00D128FA">
            <w:r w:rsidRPr="004D1F5B">
              <w:t xml:space="preserve">981548.21  </w:t>
            </w:r>
          </w:p>
        </w:tc>
        <w:tc>
          <w:tcPr>
            <w:tcW w:w="1984" w:type="dxa"/>
            <w:shd w:val="clear" w:color="auto" w:fill="auto"/>
          </w:tcPr>
          <w:p w:rsidR="00D128FA" w:rsidRPr="004D1F5B" w:rsidRDefault="00D128FA" w:rsidP="00D128FA">
            <w:r w:rsidRPr="004D1F5B">
              <w:t>3572231.86</w:t>
            </w:r>
          </w:p>
        </w:tc>
      </w:tr>
      <w:tr w:rsidR="00D128FA" w:rsidRPr="004D1F5B" w:rsidTr="00D128FA">
        <w:tc>
          <w:tcPr>
            <w:tcW w:w="1134" w:type="dxa"/>
            <w:shd w:val="clear" w:color="auto" w:fill="auto"/>
          </w:tcPr>
          <w:p w:rsidR="00D128FA" w:rsidRPr="004D1F5B" w:rsidRDefault="00D128FA" w:rsidP="00D128FA">
            <w:r w:rsidRPr="004D1F5B">
              <w:t>18</w:t>
            </w:r>
          </w:p>
        </w:tc>
        <w:tc>
          <w:tcPr>
            <w:tcW w:w="1985" w:type="dxa"/>
            <w:shd w:val="clear" w:color="auto" w:fill="auto"/>
          </w:tcPr>
          <w:p w:rsidR="00D128FA" w:rsidRPr="004D1F5B" w:rsidRDefault="00D128FA" w:rsidP="00D128FA">
            <w:r w:rsidRPr="004D1F5B">
              <w:t xml:space="preserve">981560.09  </w:t>
            </w:r>
          </w:p>
        </w:tc>
        <w:tc>
          <w:tcPr>
            <w:tcW w:w="1984" w:type="dxa"/>
            <w:shd w:val="clear" w:color="auto" w:fill="auto"/>
          </w:tcPr>
          <w:p w:rsidR="00D128FA" w:rsidRPr="004D1F5B" w:rsidRDefault="00D128FA" w:rsidP="00D128FA">
            <w:r w:rsidRPr="004D1F5B">
              <w:t>3572213.86</w:t>
            </w:r>
          </w:p>
        </w:tc>
      </w:tr>
      <w:tr w:rsidR="00D128FA" w:rsidRPr="004D1F5B" w:rsidTr="00D128FA">
        <w:tc>
          <w:tcPr>
            <w:tcW w:w="1134" w:type="dxa"/>
            <w:shd w:val="clear" w:color="auto" w:fill="auto"/>
          </w:tcPr>
          <w:p w:rsidR="00D128FA" w:rsidRPr="004D1F5B" w:rsidRDefault="00D128FA" w:rsidP="00D128FA">
            <w:r w:rsidRPr="004D1F5B">
              <w:t>19</w:t>
            </w:r>
          </w:p>
        </w:tc>
        <w:tc>
          <w:tcPr>
            <w:tcW w:w="1985" w:type="dxa"/>
            <w:shd w:val="clear" w:color="auto" w:fill="auto"/>
          </w:tcPr>
          <w:p w:rsidR="00D128FA" w:rsidRPr="004D1F5B" w:rsidRDefault="00D128FA" w:rsidP="00D128FA">
            <w:r w:rsidRPr="004D1F5B">
              <w:t xml:space="preserve">981574.05  </w:t>
            </w:r>
          </w:p>
        </w:tc>
        <w:tc>
          <w:tcPr>
            <w:tcW w:w="1984" w:type="dxa"/>
            <w:shd w:val="clear" w:color="auto" w:fill="auto"/>
          </w:tcPr>
          <w:p w:rsidR="00D128FA" w:rsidRPr="004D1F5B" w:rsidRDefault="00D128FA" w:rsidP="00D128FA">
            <w:r w:rsidRPr="004D1F5B">
              <w:t>3572201.33</w:t>
            </w:r>
          </w:p>
        </w:tc>
      </w:tr>
      <w:tr w:rsidR="00D128FA" w:rsidRPr="004D1F5B" w:rsidTr="00D128FA">
        <w:tc>
          <w:tcPr>
            <w:tcW w:w="1134" w:type="dxa"/>
            <w:shd w:val="clear" w:color="auto" w:fill="auto"/>
          </w:tcPr>
          <w:p w:rsidR="00D128FA" w:rsidRPr="004D1F5B" w:rsidRDefault="00D128FA" w:rsidP="00D128FA">
            <w:r w:rsidRPr="004D1F5B">
              <w:t>20</w:t>
            </w:r>
          </w:p>
        </w:tc>
        <w:tc>
          <w:tcPr>
            <w:tcW w:w="1985" w:type="dxa"/>
            <w:shd w:val="clear" w:color="auto" w:fill="auto"/>
          </w:tcPr>
          <w:p w:rsidR="00D128FA" w:rsidRPr="004D1F5B" w:rsidRDefault="00D128FA" w:rsidP="00D128FA">
            <w:r w:rsidRPr="004D1F5B">
              <w:t xml:space="preserve">981597.02  </w:t>
            </w:r>
          </w:p>
        </w:tc>
        <w:tc>
          <w:tcPr>
            <w:tcW w:w="1984" w:type="dxa"/>
            <w:shd w:val="clear" w:color="auto" w:fill="auto"/>
          </w:tcPr>
          <w:p w:rsidR="00D128FA" w:rsidRPr="004D1F5B" w:rsidRDefault="00D128FA" w:rsidP="00D128FA">
            <w:r w:rsidRPr="004D1F5B">
              <w:t>3572195.26</w:t>
            </w:r>
          </w:p>
        </w:tc>
      </w:tr>
      <w:tr w:rsidR="00D128FA" w:rsidRPr="004D1F5B" w:rsidTr="00D128FA">
        <w:tc>
          <w:tcPr>
            <w:tcW w:w="1134" w:type="dxa"/>
            <w:shd w:val="clear" w:color="auto" w:fill="auto"/>
          </w:tcPr>
          <w:p w:rsidR="00D128FA" w:rsidRPr="004D1F5B" w:rsidRDefault="00D128FA" w:rsidP="00D128FA">
            <w:r w:rsidRPr="004D1F5B">
              <w:t>21</w:t>
            </w:r>
          </w:p>
        </w:tc>
        <w:tc>
          <w:tcPr>
            <w:tcW w:w="1985" w:type="dxa"/>
            <w:shd w:val="clear" w:color="auto" w:fill="auto"/>
          </w:tcPr>
          <w:p w:rsidR="00D128FA" w:rsidRPr="004D1F5B" w:rsidRDefault="00D128FA" w:rsidP="00D128FA">
            <w:r w:rsidRPr="004D1F5B">
              <w:t xml:space="preserve">981601.27  </w:t>
            </w:r>
          </w:p>
        </w:tc>
        <w:tc>
          <w:tcPr>
            <w:tcW w:w="1984" w:type="dxa"/>
            <w:shd w:val="clear" w:color="auto" w:fill="auto"/>
          </w:tcPr>
          <w:p w:rsidR="00D128FA" w:rsidRPr="004D1F5B" w:rsidRDefault="00D128FA" w:rsidP="00D128FA">
            <w:r w:rsidRPr="004D1F5B">
              <w:t>3572186.31</w:t>
            </w:r>
          </w:p>
        </w:tc>
      </w:tr>
      <w:tr w:rsidR="00D128FA" w:rsidRPr="004D1F5B" w:rsidTr="00D128FA">
        <w:tc>
          <w:tcPr>
            <w:tcW w:w="1134" w:type="dxa"/>
            <w:shd w:val="clear" w:color="auto" w:fill="auto"/>
          </w:tcPr>
          <w:p w:rsidR="00D128FA" w:rsidRPr="004D1F5B" w:rsidRDefault="00D128FA" w:rsidP="00D128FA">
            <w:r w:rsidRPr="004D1F5B">
              <w:t>22</w:t>
            </w:r>
          </w:p>
        </w:tc>
        <w:tc>
          <w:tcPr>
            <w:tcW w:w="1985" w:type="dxa"/>
            <w:shd w:val="clear" w:color="auto" w:fill="auto"/>
          </w:tcPr>
          <w:p w:rsidR="00D128FA" w:rsidRPr="004D1F5B" w:rsidRDefault="00D128FA" w:rsidP="00D128FA">
            <w:r w:rsidRPr="004D1F5B">
              <w:t xml:space="preserve">981592.79  </w:t>
            </w:r>
          </w:p>
        </w:tc>
        <w:tc>
          <w:tcPr>
            <w:tcW w:w="1984" w:type="dxa"/>
            <w:shd w:val="clear" w:color="auto" w:fill="auto"/>
          </w:tcPr>
          <w:p w:rsidR="00D128FA" w:rsidRPr="004D1F5B" w:rsidRDefault="00D128FA" w:rsidP="00D128FA">
            <w:r w:rsidRPr="004D1F5B">
              <w:t>3572173.99</w:t>
            </w:r>
          </w:p>
        </w:tc>
      </w:tr>
      <w:tr w:rsidR="00D128FA" w:rsidRPr="004D1F5B" w:rsidTr="00D128FA">
        <w:tc>
          <w:tcPr>
            <w:tcW w:w="1134" w:type="dxa"/>
            <w:shd w:val="clear" w:color="auto" w:fill="auto"/>
          </w:tcPr>
          <w:p w:rsidR="00D128FA" w:rsidRPr="004D1F5B" w:rsidRDefault="00D128FA" w:rsidP="00D128FA">
            <w:r w:rsidRPr="004D1F5B">
              <w:t>23</w:t>
            </w:r>
          </w:p>
        </w:tc>
        <w:tc>
          <w:tcPr>
            <w:tcW w:w="1985" w:type="dxa"/>
            <w:shd w:val="clear" w:color="auto" w:fill="auto"/>
          </w:tcPr>
          <w:p w:rsidR="00D128FA" w:rsidRPr="004D1F5B" w:rsidRDefault="00D128FA" w:rsidP="00D128FA">
            <w:r w:rsidRPr="004D1F5B">
              <w:t xml:space="preserve">981589.80  </w:t>
            </w:r>
          </w:p>
        </w:tc>
        <w:tc>
          <w:tcPr>
            <w:tcW w:w="1984" w:type="dxa"/>
            <w:shd w:val="clear" w:color="auto" w:fill="auto"/>
          </w:tcPr>
          <w:p w:rsidR="00D128FA" w:rsidRPr="004D1F5B" w:rsidRDefault="00D128FA" w:rsidP="00D128FA">
            <w:r w:rsidRPr="004D1F5B">
              <w:t>3572157.99</w:t>
            </w:r>
          </w:p>
        </w:tc>
      </w:tr>
      <w:tr w:rsidR="00D128FA" w:rsidRPr="004D1F5B" w:rsidTr="00D128FA">
        <w:tc>
          <w:tcPr>
            <w:tcW w:w="1134" w:type="dxa"/>
            <w:shd w:val="clear" w:color="auto" w:fill="auto"/>
          </w:tcPr>
          <w:p w:rsidR="00D128FA" w:rsidRPr="004D1F5B" w:rsidRDefault="00D128FA" w:rsidP="00D128FA">
            <w:r w:rsidRPr="004D1F5B">
              <w:t>24</w:t>
            </w:r>
          </w:p>
        </w:tc>
        <w:tc>
          <w:tcPr>
            <w:tcW w:w="1985" w:type="dxa"/>
            <w:shd w:val="clear" w:color="auto" w:fill="auto"/>
          </w:tcPr>
          <w:p w:rsidR="00D128FA" w:rsidRPr="004D1F5B" w:rsidRDefault="00D128FA" w:rsidP="00D128FA">
            <w:r w:rsidRPr="004D1F5B">
              <w:t xml:space="preserve">981599.84  </w:t>
            </w:r>
          </w:p>
        </w:tc>
        <w:tc>
          <w:tcPr>
            <w:tcW w:w="1984" w:type="dxa"/>
            <w:shd w:val="clear" w:color="auto" w:fill="auto"/>
          </w:tcPr>
          <w:p w:rsidR="00D128FA" w:rsidRPr="004D1F5B" w:rsidRDefault="00D128FA" w:rsidP="00D128FA">
            <w:r w:rsidRPr="004D1F5B">
              <w:t>3572147.02</w:t>
            </w:r>
          </w:p>
        </w:tc>
      </w:tr>
      <w:tr w:rsidR="00D128FA" w:rsidRPr="004D1F5B" w:rsidTr="00D128FA">
        <w:tc>
          <w:tcPr>
            <w:tcW w:w="1134" w:type="dxa"/>
            <w:shd w:val="clear" w:color="auto" w:fill="auto"/>
          </w:tcPr>
          <w:p w:rsidR="00D128FA" w:rsidRPr="004D1F5B" w:rsidRDefault="00D128FA" w:rsidP="00D128FA">
            <w:r w:rsidRPr="004D1F5B">
              <w:t>25</w:t>
            </w:r>
          </w:p>
        </w:tc>
        <w:tc>
          <w:tcPr>
            <w:tcW w:w="1985" w:type="dxa"/>
            <w:shd w:val="clear" w:color="auto" w:fill="auto"/>
          </w:tcPr>
          <w:p w:rsidR="00D128FA" w:rsidRPr="004D1F5B" w:rsidRDefault="00D128FA" w:rsidP="00D128FA">
            <w:r w:rsidRPr="004D1F5B">
              <w:t xml:space="preserve">981618.93  </w:t>
            </w:r>
          </w:p>
        </w:tc>
        <w:tc>
          <w:tcPr>
            <w:tcW w:w="1984" w:type="dxa"/>
            <w:shd w:val="clear" w:color="auto" w:fill="auto"/>
          </w:tcPr>
          <w:p w:rsidR="00D128FA" w:rsidRPr="004D1F5B" w:rsidRDefault="00D128FA" w:rsidP="00D128FA">
            <w:r w:rsidRPr="004D1F5B">
              <w:t>3572133.87</w:t>
            </w:r>
          </w:p>
        </w:tc>
      </w:tr>
      <w:tr w:rsidR="00D128FA" w:rsidRPr="004D1F5B" w:rsidTr="00D128FA">
        <w:tc>
          <w:tcPr>
            <w:tcW w:w="1134" w:type="dxa"/>
            <w:shd w:val="clear" w:color="auto" w:fill="auto"/>
          </w:tcPr>
          <w:p w:rsidR="00D128FA" w:rsidRPr="004D1F5B" w:rsidRDefault="00D128FA" w:rsidP="00D128FA">
            <w:r w:rsidRPr="004D1F5B">
              <w:t>26</w:t>
            </w:r>
          </w:p>
        </w:tc>
        <w:tc>
          <w:tcPr>
            <w:tcW w:w="1985" w:type="dxa"/>
            <w:shd w:val="clear" w:color="auto" w:fill="auto"/>
          </w:tcPr>
          <w:p w:rsidR="00D128FA" w:rsidRPr="004D1F5B" w:rsidRDefault="00D128FA" w:rsidP="00D128FA">
            <w:r w:rsidRPr="004D1F5B">
              <w:t xml:space="preserve">981636.95  </w:t>
            </w:r>
          </w:p>
        </w:tc>
        <w:tc>
          <w:tcPr>
            <w:tcW w:w="1984" w:type="dxa"/>
            <w:shd w:val="clear" w:color="auto" w:fill="auto"/>
          </w:tcPr>
          <w:p w:rsidR="00D128FA" w:rsidRPr="004D1F5B" w:rsidRDefault="00D128FA" w:rsidP="00D128FA">
            <w:r w:rsidRPr="004D1F5B">
              <w:t>3572132.43</w:t>
            </w:r>
          </w:p>
        </w:tc>
      </w:tr>
      <w:tr w:rsidR="00D128FA" w:rsidRPr="004D1F5B" w:rsidTr="00D128FA">
        <w:tc>
          <w:tcPr>
            <w:tcW w:w="1134" w:type="dxa"/>
            <w:shd w:val="clear" w:color="auto" w:fill="auto"/>
          </w:tcPr>
          <w:p w:rsidR="00D128FA" w:rsidRPr="004D1F5B" w:rsidRDefault="00D128FA" w:rsidP="00D128FA">
            <w:r w:rsidRPr="004D1F5B">
              <w:t>27</w:t>
            </w:r>
          </w:p>
        </w:tc>
        <w:tc>
          <w:tcPr>
            <w:tcW w:w="1985" w:type="dxa"/>
            <w:shd w:val="clear" w:color="auto" w:fill="auto"/>
          </w:tcPr>
          <w:p w:rsidR="00D128FA" w:rsidRPr="004D1F5B" w:rsidRDefault="00D128FA" w:rsidP="00D128FA">
            <w:r w:rsidRPr="004D1F5B">
              <w:t xml:space="preserve">981654.73  </w:t>
            </w:r>
          </w:p>
        </w:tc>
        <w:tc>
          <w:tcPr>
            <w:tcW w:w="1984" w:type="dxa"/>
            <w:shd w:val="clear" w:color="auto" w:fill="auto"/>
          </w:tcPr>
          <w:p w:rsidR="00D128FA" w:rsidRPr="004D1F5B" w:rsidRDefault="00D128FA" w:rsidP="00D128FA">
            <w:r w:rsidRPr="004D1F5B">
              <w:t>3572137.68</w:t>
            </w:r>
          </w:p>
        </w:tc>
      </w:tr>
      <w:tr w:rsidR="00D128FA" w:rsidRPr="004D1F5B" w:rsidTr="00D128FA">
        <w:tc>
          <w:tcPr>
            <w:tcW w:w="1134" w:type="dxa"/>
            <w:shd w:val="clear" w:color="auto" w:fill="auto"/>
          </w:tcPr>
          <w:p w:rsidR="00D128FA" w:rsidRPr="004D1F5B" w:rsidRDefault="00D128FA" w:rsidP="00D128FA">
            <w:r w:rsidRPr="004D1F5B">
              <w:t>28</w:t>
            </w:r>
          </w:p>
        </w:tc>
        <w:tc>
          <w:tcPr>
            <w:tcW w:w="1985" w:type="dxa"/>
            <w:shd w:val="clear" w:color="auto" w:fill="auto"/>
          </w:tcPr>
          <w:p w:rsidR="00D128FA" w:rsidRPr="004D1F5B" w:rsidRDefault="00D128FA" w:rsidP="00D128FA">
            <w:r w:rsidRPr="004D1F5B">
              <w:t xml:space="preserve">981663.65  </w:t>
            </w:r>
          </w:p>
        </w:tc>
        <w:tc>
          <w:tcPr>
            <w:tcW w:w="1984" w:type="dxa"/>
            <w:shd w:val="clear" w:color="auto" w:fill="auto"/>
          </w:tcPr>
          <w:p w:rsidR="00D128FA" w:rsidRPr="004D1F5B" w:rsidRDefault="00D128FA" w:rsidP="00D128FA">
            <w:r w:rsidRPr="004D1F5B">
              <w:t>3572128.89</w:t>
            </w:r>
          </w:p>
        </w:tc>
      </w:tr>
      <w:tr w:rsidR="00D128FA" w:rsidRPr="004D1F5B" w:rsidTr="00D128FA">
        <w:tc>
          <w:tcPr>
            <w:tcW w:w="1134" w:type="dxa"/>
            <w:shd w:val="clear" w:color="auto" w:fill="auto"/>
          </w:tcPr>
          <w:p w:rsidR="00D128FA" w:rsidRPr="004D1F5B" w:rsidRDefault="00D128FA" w:rsidP="00D128FA">
            <w:r w:rsidRPr="004D1F5B">
              <w:t>29</w:t>
            </w:r>
          </w:p>
        </w:tc>
        <w:tc>
          <w:tcPr>
            <w:tcW w:w="1985" w:type="dxa"/>
            <w:shd w:val="clear" w:color="auto" w:fill="auto"/>
          </w:tcPr>
          <w:p w:rsidR="00D128FA" w:rsidRPr="004D1F5B" w:rsidRDefault="00D128FA" w:rsidP="00D128FA">
            <w:r w:rsidRPr="004D1F5B">
              <w:t xml:space="preserve">981663.37  </w:t>
            </w:r>
          </w:p>
        </w:tc>
        <w:tc>
          <w:tcPr>
            <w:tcW w:w="1984" w:type="dxa"/>
            <w:shd w:val="clear" w:color="auto" w:fill="auto"/>
          </w:tcPr>
          <w:p w:rsidR="00D128FA" w:rsidRPr="004D1F5B" w:rsidRDefault="00D128FA" w:rsidP="00D128FA">
            <w:r w:rsidRPr="004D1F5B">
              <w:t>3572118.55</w:t>
            </w:r>
          </w:p>
        </w:tc>
      </w:tr>
      <w:tr w:rsidR="00D128FA" w:rsidRPr="004D1F5B" w:rsidTr="00D128FA">
        <w:tc>
          <w:tcPr>
            <w:tcW w:w="1134" w:type="dxa"/>
            <w:shd w:val="clear" w:color="auto" w:fill="auto"/>
          </w:tcPr>
          <w:p w:rsidR="00D128FA" w:rsidRPr="004D1F5B" w:rsidRDefault="00D128FA" w:rsidP="00D128FA">
            <w:r w:rsidRPr="004D1F5B">
              <w:t>30</w:t>
            </w:r>
          </w:p>
        </w:tc>
        <w:tc>
          <w:tcPr>
            <w:tcW w:w="1985" w:type="dxa"/>
            <w:shd w:val="clear" w:color="auto" w:fill="auto"/>
          </w:tcPr>
          <w:p w:rsidR="00D128FA" w:rsidRPr="004D1F5B" w:rsidRDefault="00D128FA" w:rsidP="00D128FA">
            <w:r w:rsidRPr="004D1F5B">
              <w:t xml:space="preserve">981666.41  </w:t>
            </w:r>
          </w:p>
        </w:tc>
        <w:tc>
          <w:tcPr>
            <w:tcW w:w="1984" w:type="dxa"/>
            <w:shd w:val="clear" w:color="auto" w:fill="auto"/>
          </w:tcPr>
          <w:p w:rsidR="00D128FA" w:rsidRPr="004D1F5B" w:rsidRDefault="00D128FA" w:rsidP="00D128FA">
            <w:r w:rsidRPr="004D1F5B">
              <w:t>3572111.19</w:t>
            </w:r>
          </w:p>
        </w:tc>
      </w:tr>
      <w:tr w:rsidR="00D128FA" w:rsidRPr="004D1F5B" w:rsidTr="00D128FA">
        <w:tc>
          <w:tcPr>
            <w:tcW w:w="1134" w:type="dxa"/>
            <w:shd w:val="clear" w:color="auto" w:fill="auto"/>
          </w:tcPr>
          <w:p w:rsidR="00D128FA" w:rsidRPr="004D1F5B" w:rsidRDefault="00D128FA" w:rsidP="00D128FA">
            <w:r w:rsidRPr="004D1F5B">
              <w:t>31</w:t>
            </w:r>
          </w:p>
        </w:tc>
        <w:tc>
          <w:tcPr>
            <w:tcW w:w="1985" w:type="dxa"/>
            <w:shd w:val="clear" w:color="auto" w:fill="auto"/>
          </w:tcPr>
          <w:p w:rsidR="00D128FA" w:rsidRPr="004D1F5B" w:rsidRDefault="00D128FA" w:rsidP="00D128FA">
            <w:r w:rsidRPr="004D1F5B">
              <w:t xml:space="preserve">981797.88  </w:t>
            </w:r>
          </w:p>
        </w:tc>
        <w:tc>
          <w:tcPr>
            <w:tcW w:w="1984" w:type="dxa"/>
            <w:shd w:val="clear" w:color="auto" w:fill="auto"/>
          </w:tcPr>
          <w:p w:rsidR="00D128FA" w:rsidRPr="004D1F5B" w:rsidRDefault="00D128FA" w:rsidP="00D128FA">
            <w:r w:rsidRPr="004D1F5B">
              <w:t>3572036.61</w:t>
            </w:r>
          </w:p>
        </w:tc>
      </w:tr>
      <w:tr w:rsidR="00D128FA" w:rsidRPr="004D1F5B" w:rsidTr="00D128FA">
        <w:tc>
          <w:tcPr>
            <w:tcW w:w="1134" w:type="dxa"/>
            <w:shd w:val="clear" w:color="auto" w:fill="auto"/>
          </w:tcPr>
          <w:p w:rsidR="00D128FA" w:rsidRPr="004D1F5B" w:rsidRDefault="00D128FA" w:rsidP="00D128FA">
            <w:r w:rsidRPr="004D1F5B">
              <w:t>32</w:t>
            </w:r>
          </w:p>
        </w:tc>
        <w:tc>
          <w:tcPr>
            <w:tcW w:w="1985" w:type="dxa"/>
            <w:shd w:val="clear" w:color="auto" w:fill="auto"/>
          </w:tcPr>
          <w:p w:rsidR="00D128FA" w:rsidRPr="004D1F5B" w:rsidRDefault="00D128FA" w:rsidP="00D128FA">
            <w:r w:rsidRPr="004D1F5B">
              <w:t xml:space="preserve">981885.66  </w:t>
            </w:r>
          </w:p>
        </w:tc>
        <w:tc>
          <w:tcPr>
            <w:tcW w:w="1984" w:type="dxa"/>
            <w:shd w:val="clear" w:color="auto" w:fill="auto"/>
          </w:tcPr>
          <w:p w:rsidR="00D128FA" w:rsidRPr="004D1F5B" w:rsidRDefault="00D128FA" w:rsidP="00D128FA">
            <w:r w:rsidRPr="004D1F5B">
              <w:t>3571964.09</w:t>
            </w:r>
          </w:p>
        </w:tc>
      </w:tr>
      <w:tr w:rsidR="00D128FA" w:rsidRPr="004D1F5B" w:rsidTr="00D128FA">
        <w:tc>
          <w:tcPr>
            <w:tcW w:w="1134" w:type="dxa"/>
            <w:shd w:val="clear" w:color="auto" w:fill="auto"/>
          </w:tcPr>
          <w:p w:rsidR="00D128FA" w:rsidRPr="004D1F5B" w:rsidRDefault="00D128FA" w:rsidP="00D128FA">
            <w:r w:rsidRPr="004D1F5B">
              <w:t>33</w:t>
            </w:r>
          </w:p>
        </w:tc>
        <w:tc>
          <w:tcPr>
            <w:tcW w:w="1985" w:type="dxa"/>
            <w:shd w:val="clear" w:color="auto" w:fill="auto"/>
          </w:tcPr>
          <w:p w:rsidR="00D128FA" w:rsidRPr="004D1F5B" w:rsidRDefault="00D128FA" w:rsidP="00D128FA">
            <w:r w:rsidRPr="004D1F5B">
              <w:t xml:space="preserve">981953.17  </w:t>
            </w:r>
          </w:p>
        </w:tc>
        <w:tc>
          <w:tcPr>
            <w:tcW w:w="1984" w:type="dxa"/>
            <w:shd w:val="clear" w:color="auto" w:fill="auto"/>
          </w:tcPr>
          <w:p w:rsidR="00D128FA" w:rsidRPr="004D1F5B" w:rsidRDefault="00D128FA" w:rsidP="00D128FA">
            <w:r w:rsidRPr="004D1F5B">
              <w:t>3571919.30</w:t>
            </w:r>
          </w:p>
        </w:tc>
      </w:tr>
      <w:tr w:rsidR="00D128FA" w:rsidRPr="004D1F5B" w:rsidTr="00D128FA">
        <w:tc>
          <w:tcPr>
            <w:tcW w:w="1134" w:type="dxa"/>
            <w:shd w:val="clear" w:color="auto" w:fill="auto"/>
          </w:tcPr>
          <w:p w:rsidR="00D128FA" w:rsidRPr="004D1F5B" w:rsidRDefault="00D128FA" w:rsidP="00D128FA">
            <w:r w:rsidRPr="004D1F5B">
              <w:t>34</w:t>
            </w:r>
          </w:p>
        </w:tc>
        <w:tc>
          <w:tcPr>
            <w:tcW w:w="1985" w:type="dxa"/>
            <w:shd w:val="clear" w:color="auto" w:fill="auto"/>
          </w:tcPr>
          <w:p w:rsidR="00D128FA" w:rsidRPr="004D1F5B" w:rsidRDefault="00D128FA" w:rsidP="00D128FA">
            <w:r w:rsidRPr="004D1F5B">
              <w:t xml:space="preserve">982007.46  </w:t>
            </w:r>
          </w:p>
        </w:tc>
        <w:tc>
          <w:tcPr>
            <w:tcW w:w="1984" w:type="dxa"/>
            <w:shd w:val="clear" w:color="auto" w:fill="auto"/>
          </w:tcPr>
          <w:p w:rsidR="00D128FA" w:rsidRPr="004D1F5B" w:rsidRDefault="00D128FA" w:rsidP="00D128FA">
            <w:r w:rsidRPr="004D1F5B">
              <w:t>3571895.63</w:t>
            </w:r>
          </w:p>
        </w:tc>
      </w:tr>
      <w:tr w:rsidR="00D128FA" w:rsidRPr="004D1F5B" w:rsidTr="00D128FA">
        <w:tc>
          <w:tcPr>
            <w:tcW w:w="1134" w:type="dxa"/>
            <w:shd w:val="clear" w:color="auto" w:fill="auto"/>
          </w:tcPr>
          <w:p w:rsidR="00D128FA" w:rsidRPr="004D1F5B" w:rsidRDefault="00D128FA" w:rsidP="00D128FA">
            <w:r w:rsidRPr="004D1F5B">
              <w:t>35</w:t>
            </w:r>
          </w:p>
        </w:tc>
        <w:tc>
          <w:tcPr>
            <w:tcW w:w="1985" w:type="dxa"/>
            <w:shd w:val="clear" w:color="auto" w:fill="auto"/>
          </w:tcPr>
          <w:p w:rsidR="00D128FA" w:rsidRPr="004D1F5B" w:rsidRDefault="00D128FA" w:rsidP="00D128FA">
            <w:r w:rsidRPr="004D1F5B">
              <w:t xml:space="preserve">982049.08  </w:t>
            </w:r>
          </w:p>
        </w:tc>
        <w:tc>
          <w:tcPr>
            <w:tcW w:w="1984" w:type="dxa"/>
            <w:shd w:val="clear" w:color="auto" w:fill="auto"/>
          </w:tcPr>
          <w:p w:rsidR="00D128FA" w:rsidRPr="004D1F5B" w:rsidRDefault="00D128FA" w:rsidP="00D128FA">
            <w:r w:rsidRPr="004D1F5B">
              <w:t>3571873.91</w:t>
            </w:r>
          </w:p>
        </w:tc>
      </w:tr>
      <w:tr w:rsidR="00D128FA" w:rsidRPr="004D1F5B" w:rsidTr="00D128FA">
        <w:tc>
          <w:tcPr>
            <w:tcW w:w="1134" w:type="dxa"/>
            <w:shd w:val="clear" w:color="auto" w:fill="auto"/>
          </w:tcPr>
          <w:p w:rsidR="00D128FA" w:rsidRPr="004D1F5B" w:rsidRDefault="00D128FA" w:rsidP="00D128FA">
            <w:r w:rsidRPr="004D1F5B">
              <w:t>36</w:t>
            </w:r>
          </w:p>
        </w:tc>
        <w:tc>
          <w:tcPr>
            <w:tcW w:w="1985" w:type="dxa"/>
            <w:shd w:val="clear" w:color="auto" w:fill="auto"/>
          </w:tcPr>
          <w:p w:rsidR="00D128FA" w:rsidRPr="004D1F5B" w:rsidRDefault="00D128FA" w:rsidP="00D128FA">
            <w:r w:rsidRPr="004D1F5B">
              <w:t xml:space="preserve">982088.37  </w:t>
            </w:r>
          </w:p>
        </w:tc>
        <w:tc>
          <w:tcPr>
            <w:tcW w:w="1984" w:type="dxa"/>
            <w:shd w:val="clear" w:color="auto" w:fill="auto"/>
          </w:tcPr>
          <w:p w:rsidR="00D128FA" w:rsidRPr="004D1F5B" w:rsidRDefault="00D128FA" w:rsidP="00D128FA">
            <w:r w:rsidRPr="004D1F5B">
              <w:t>3571930.96</w:t>
            </w:r>
          </w:p>
        </w:tc>
      </w:tr>
      <w:tr w:rsidR="00D128FA" w:rsidRPr="004D1F5B" w:rsidTr="00D128FA">
        <w:tc>
          <w:tcPr>
            <w:tcW w:w="1134" w:type="dxa"/>
            <w:shd w:val="clear" w:color="auto" w:fill="auto"/>
          </w:tcPr>
          <w:p w:rsidR="00D128FA" w:rsidRPr="004D1F5B" w:rsidRDefault="00D128FA" w:rsidP="00D128FA">
            <w:r w:rsidRPr="004D1F5B">
              <w:t>37</w:t>
            </w:r>
          </w:p>
        </w:tc>
        <w:tc>
          <w:tcPr>
            <w:tcW w:w="1985" w:type="dxa"/>
            <w:shd w:val="clear" w:color="auto" w:fill="auto"/>
          </w:tcPr>
          <w:p w:rsidR="00D128FA" w:rsidRPr="004D1F5B" w:rsidRDefault="00D128FA" w:rsidP="00D128FA">
            <w:r w:rsidRPr="004D1F5B">
              <w:t xml:space="preserve">982159.11  </w:t>
            </w:r>
          </w:p>
        </w:tc>
        <w:tc>
          <w:tcPr>
            <w:tcW w:w="1984" w:type="dxa"/>
            <w:shd w:val="clear" w:color="auto" w:fill="auto"/>
          </w:tcPr>
          <w:p w:rsidR="00D128FA" w:rsidRPr="004D1F5B" w:rsidRDefault="00D128FA" w:rsidP="00D128FA">
            <w:r w:rsidRPr="004D1F5B">
              <w:t>3571880.39</w:t>
            </w:r>
          </w:p>
        </w:tc>
      </w:tr>
    </w:tbl>
    <w:p w:rsidR="00D409B2" w:rsidRPr="004D1F5B" w:rsidRDefault="00D409B2" w:rsidP="00D409B2">
      <w:pPr>
        <w:pStyle w:val="20"/>
      </w:pPr>
      <w:bookmarkStart w:id="47" w:name="_Toc404270172"/>
      <w:r w:rsidRPr="004D1F5B">
        <w:t>Комплексная оценка и информация об основных проблемах развития территории городского округа</w:t>
      </w:r>
      <w:bookmarkEnd w:id="47"/>
    </w:p>
    <w:p w:rsidR="00D409B2" w:rsidRPr="004D1F5B" w:rsidRDefault="00D409B2" w:rsidP="00D409B2">
      <w:pPr>
        <w:pStyle w:val="3"/>
        <w:rPr>
          <w:lang w:val="ru-RU"/>
        </w:rPr>
      </w:pPr>
      <w:bookmarkStart w:id="48" w:name="_Toc404270173"/>
      <w:r w:rsidRPr="004D1F5B">
        <w:t>Система расселения и трудовые ресурсы</w:t>
      </w:r>
      <w:bookmarkEnd w:id="48"/>
    </w:p>
    <w:p w:rsidR="00120F52" w:rsidRPr="004D1F5B" w:rsidRDefault="00120F52" w:rsidP="00120F52">
      <w:pPr>
        <w:pStyle w:val="a6"/>
      </w:pPr>
      <w:r w:rsidRPr="004D1F5B">
        <w:t xml:space="preserve">Оценка тенденций экономического роста и градостроительного развития территории  в качестве  одной  из  важнейших  составляющих  включает  в себя анализ демографической ситуации.  Значительная  часть  расчетных показателей, содержащихся  в  проектах  документов территориального планирования, определяется  на  основе  численности населения. На демографические прогнозы опирается планирование  всего народного хозяйства: производство товаров  и  услуг,  жилищного и коммунального  хозяйства,  трудовых  ресурсов, </w:t>
      </w:r>
      <w:r w:rsidR="00ED095E" w:rsidRPr="004D1F5B">
        <w:t xml:space="preserve"> подготовки специалистов</w:t>
      </w:r>
      <w:r w:rsidRPr="004D1F5B">
        <w:t xml:space="preserve"> </w:t>
      </w:r>
      <w:r w:rsidR="00ED095E" w:rsidRPr="004D1F5B">
        <w:rPr>
          <w:lang w:val="ru-RU"/>
        </w:rPr>
        <w:t>о</w:t>
      </w:r>
      <w:r w:rsidR="00ED095E" w:rsidRPr="004D1F5B">
        <w:t>бщеобразовательны</w:t>
      </w:r>
      <w:r w:rsidR="00ED095E" w:rsidRPr="004D1F5B">
        <w:rPr>
          <w:lang w:val="ru-RU"/>
        </w:rPr>
        <w:t>х</w:t>
      </w:r>
      <w:r w:rsidR="00ED095E" w:rsidRPr="004D1F5B">
        <w:t xml:space="preserve"> организаци</w:t>
      </w:r>
      <w:r w:rsidR="00ED095E" w:rsidRPr="004D1F5B">
        <w:rPr>
          <w:lang w:val="ru-RU"/>
        </w:rPr>
        <w:t>й</w:t>
      </w:r>
      <w:r w:rsidRPr="004D1F5B">
        <w:t xml:space="preserve"> и </w:t>
      </w:r>
      <w:r w:rsidR="00ED095E" w:rsidRPr="004D1F5B">
        <w:rPr>
          <w:lang w:val="ru-RU"/>
        </w:rPr>
        <w:t>д</w:t>
      </w:r>
      <w:r w:rsidR="00ED095E" w:rsidRPr="004D1F5B">
        <w:t>етски</w:t>
      </w:r>
      <w:r w:rsidR="00ED095E" w:rsidRPr="004D1F5B">
        <w:rPr>
          <w:lang w:val="ru-RU"/>
        </w:rPr>
        <w:t>х</w:t>
      </w:r>
      <w:r w:rsidR="00ED095E" w:rsidRPr="004D1F5B">
        <w:t xml:space="preserve"> дошкольны</w:t>
      </w:r>
      <w:r w:rsidR="00ED095E" w:rsidRPr="004D1F5B">
        <w:rPr>
          <w:lang w:val="ru-RU"/>
        </w:rPr>
        <w:t>х</w:t>
      </w:r>
      <w:r w:rsidR="00ED095E" w:rsidRPr="004D1F5B">
        <w:t xml:space="preserve"> организаци</w:t>
      </w:r>
      <w:r w:rsidR="00ED095E" w:rsidRPr="004D1F5B">
        <w:rPr>
          <w:lang w:val="ru-RU"/>
        </w:rPr>
        <w:t>й</w:t>
      </w:r>
      <w:r w:rsidRPr="004D1F5B">
        <w:t xml:space="preserve">, дорог и транспортных средств и многое другое. </w:t>
      </w:r>
    </w:p>
    <w:p w:rsidR="00120F52" w:rsidRPr="004D1F5B" w:rsidRDefault="00F7453A" w:rsidP="00120F52">
      <w:pPr>
        <w:pStyle w:val="a6"/>
        <w:rPr>
          <w:lang w:val="ru-RU"/>
        </w:rPr>
      </w:pPr>
      <w:r w:rsidRPr="004D1F5B">
        <w:t xml:space="preserve">Демографическая ситуация в </w:t>
      </w:r>
      <w:r w:rsidRPr="004D1F5B">
        <w:rPr>
          <w:lang w:val="ru-RU"/>
        </w:rPr>
        <w:t xml:space="preserve">городе </w:t>
      </w:r>
      <w:r w:rsidRPr="004D1F5B">
        <w:t>Сургуте на протяжении периода 2006 – 201</w:t>
      </w:r>
      <w:r w:rsidRPr="004D1F5B">
        <w:rPr>
          <w:lang w:val="ru-RU"/>
        </w:rPr>
        <w:t>3</w:t>
      </w:r>
      <w:r w:rsidRPr="004D1F5B">
        <w:t xml:space="preserve"> гг. характеризуется положительной динамикой, создаваемой </w:t>
      </w:r>
      <w:r w:rsidR="00E17B48" w:rsidRPr="004D1F5B">
        <w:rPr>
          <w:lang w:val="ru-RU"/>
        </w:rPr>
        <w:t>как</w:t>
      </w:r>
      <w:r w:rsidRPr="004D1F5B">
        <w:t xml:space="preserve"> за счет </w:t>
      </w:r>
      <w:r w:rsidR="00E17B48" w:rsidRPr="004D1F5B">
        <w:rPr>
          <w:lang w:val="ru-RU"/>
        </w:rPr>
        <w:t xml:space="preserve">естественного, так и </w:t>
      </w:r>
      <w:r w:rsidRPr="004D1F5B">
        <w:t xml:space="preserve">механического прироста населения. За рассматриваемый период население </w:t>
      </w:r>
      <w:r w:rsidRPr="004D1F5B">
        <w:rPr>
          <w:lang w:val="ru-RU"/>
        </w:rPr>
        <w:t xml:space="preserve">города Сургута </w:t>
      </w:r>
      <w:r w:rsidRPr="004D1F5B">
        <w:t xml:space="preserve">увеличилось на </w:t>
      </w:r>
      <w:r w:rsidRPr="004D1F5B">
        <w:rPr>
          <w:lang w:val="ru-RU"/>
        </w:rPr>
        <w:t>42,49</w:t>
      </w:r>
      <w:r w:rsidRPr="004D1F5B">
        <w:t xml:space="preserve"> тыс. человек </w:t>
      </w:r>
      <w:r w:rsidR="00120F52" w:rsidRPr="004D1F5B">
        <w:t>(</w:t>
      </w:r>
      <w:r w:rsidR="00120F52" w:rsidRPr="004D1F5B">
        <w:fldChar w:fldCharType="begin"/>
      </w:r>
      <w:r w:rsidR="00120F52" w:rsidRPr="004D1F5B">
        <w:instrText xml:space="preserve"> REF _Ref371694973 \h </w:instrText>
      </w:r>
      <w:r w:rsidR="00EA7C2D" w:rsidRPr="004D1F5B">
        <w:instrText xml:space="preserve"> \* MERGEFORMAT </w:instrText>
      </w:r>
      <w:r w:rsidR="00120F52" w:rsidRPr="004D1F5B">
        <w:fldChar w:fldCharType="separate"/>
      </w:r>
      <w:r w:rsidR="00F54831" w:rsidRPr="004D1F5B">
        <w:t xml:space="preserve">Таблица </w:t>
      </w:r>
      <w:r w:rsidR="00F54831">
        <w:rPr>
          <w:noProof/>
        </w:rPr>
        <w:t>8</w:t>
      </w:r>
      <w:r w:rsidR="00120F52" w:rsidRPr="004D1F5B">
        <w:fldChar w:fldCharType="end"/>
      </w:r>
      <w:r w:rsidR="00120F52" w:rsidRPr="004D1F5B">
        <w:t>).</w:t>
      </w:r>
    </w:p>
    <w:p w:rsidR="00820EEC" w:rsidRPr="004D1F5B" w:rsidRDefault="00820EEC" w:rsidP="00120F52">
      <w:pPr>
        <w:pStyle w:val="a6"/>
        <w:rPr>
          <w:lang w:val="ru-RU"/>
        </w:rPr>
      </w:pPr>
    </w:p>
    <w:p w:rsidR="00120F52" w:rsidRPr="004D1F5B" w:rsidRDefault="00120F52" w:rsidP="00820EEC">
      <w:pPr>
        <w:pStyle w:val="af0"/>
        <w:jc w:val="left"/>
      </w:pPr>
      <w:bookmarkStart w:id="49" w:name="_Ref371694973"/>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8</w:t>
      </w:r>
      <w:r w:rsidRPr="004D1F5B">
        <w:fldChar w:fldCharType="end"/>
      </w:r>
      <w:bookmarkEnd w:id="49"/>
      <w:r w:rsidRPr="004D1F5B">
        <w:t xml:space="preserve"> Динамика изменения численности населения за период 2006-201</w:t>
      </w:r>
      <w:r w:rsidR="00820EEC" w:rsidRPr="004D1F5B">
        <w:t>3</w:t>
      </w:r>
      <w:r w:rsidRPr="004D1F5B">
        <w:t xml:space="preserve"> гг., тыс. человек (на конец года)</w:t>
      </w:r>
    </w:p>
    <w:tbl>
      <w:tblPr>
        <w:tblW w:w="4791" w:type="pct"/>
        <w:jc w:val="center"/>
        <w:tblInd w:w="-456" w:type="dxa"/>
        <w:tblLayout w:type="fixed"/>
        <w:tblLook w:val="04A0" w:firstRow="1" w:lastRow="0" w:firstColumn="1" w:lastColumn="0" w:noHBand="0" w:noVBand="1"/>
      </w:tblPr>
      <w:tblGrid>
        <w:gridCol w:w="2068"/>
        <w:gridCol w:w="947"/>
        <w:gridCol w:w="947"/>
        <w:gridCol w:w="946"/>
        <w:gridCol w:w="825"/>
        <w:gridCol w:w="825"/>
        <w:gridCol w:w="825"/>
        <w:gridCol w:w="895"/>
        <w:gridCol w:w="893"/>
      </w:tblGrid>
      <w:tr w:rsidR="00F7453A" w:rsidRPr="004D1F5B" w:rsidTr="00F7453A">
        <w:trPr>
          <w:trHeight w:val="300"/>
          <w:jc w:val="center"/>
        </w:trPr>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pPr>
              <w:rPr>
                <w:b/>
              </w:rPr>
            </w:pPr>
            <w:r w:rsidRPr="004D1F5B">
              <w:rPr>
                <w:b/>
              </w:rPr>
              <w:t>Наименование показателя</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2006 год</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2007 год</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2008 год</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2009 год</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2010 год</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pPr>
              <w:rPr>
                <w:b/>
              </w:rPr>
            </w:pPr>
            <w:r w:rsidRPr="004D1F5B">
              <w:rPr>
                <w:b/>
              </w:rPr>
              <w:t>2011 год</w:t>
            </w:r>
          </w:p>
        </w:tc>
        <w:tc>
          <w:tcPr>
            <w:tcW w:w="488"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rPr>
                <w:b/>
              </w:rPr>
            </w:pPr>
            <w:r w:rsidRPr="004D1F5B">
              <w:rPr>
                <w:b/>
              </w:rPr>
              <w:t>2012 год</w:t>
            </w:r>
          </w:p>
        </w:tc>
        <w:tc>
          <w:tcPr>
            <w:tcW w:w="487" w:type="pct"/>
            <w:tcBorders>
              <w:top w:val="single" w:sz="4" w:space="0" w:color="auto"/>
              <w:left w:val="single" w:sz="4" w:space="0" w:color="auto"/>
              <w:bottom w:val="single" w:sz="4" w:space="0" w:color="auto"/>
              <w:right w:val="single" w:sz="4" w:space="0" w:color="auto"/>
            </w:tcBorders>
          </w:tcPr>
          <w:p w:rsidR="00F7453A" w:rsidRPr="004D1F5B" w:rsidRDefault="00F7453A" w:rsidP="00E51D63">
            <w:pPr>
              <w:rPr>
                <w:b/>
              </w:rPr>
            </w:pPr>
            <w:r w:rsidRPr="004D1F5B">
              <w:rPr>
                <w:b/>
              </w:rPr>
              <w:t>2013 год</w:t>
            </w:r>
          </w:p>
        </w:tc>
      </w:tr>
      <w:tr w:rsidR="00F7453A" w:rsidRPr="004D1F5B" w:rsidTr="00F7453A">
        <w:trPr>
          <w:trHeight w:val="307"/>
          <w:jc w:val="center"/>
        </w:trPr>
        <w:tc>
          <w:tcPr>
            <w:tcW w:w="1127" w:type="pct"/>
            <w:tcBorders>
              <w:top w:val="nil"/>
              <w:left w:val="single" w:sz="4" w:space="0" w:color="auto"/>
              <w:bottom w:val="single" w:sz="4" w:space="0" w:color="auto"/>
              <w:right w:val="single" w:sz="4" w:space="0" w:color="auto"/>
            </w:tcBorders>
            <w:shd w:val="clear" w:color="auto" w:fill="auto"/>
            <w:vAlign w:val="center"/>
          </w:tcPr>
          <w:p w:rsidR="00F7453A" w:rsidRPr="004D1F5B" w:rsidRDefault="00F7453A" w:rsidP="00E51D63">
            <w:r w:rsidRPr="004D1F5B">
              <w:t>Численность постоянного населения на конец года, тыс. человек</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289,8</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r w:rsidRPr="004D1F5B">
              <w:t>294,2</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298,4</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302,4</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308,5</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r w:rsidRPr="004D1F5B">
              <w:t>316,6</w:t>
            </w:r>
          </w:p>
        </w:tc>
        <w:tc>
          <w:tcPr>
            <w:tcW w:w="488"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325,51</w:t>
            </w:r>
          </w:p>
        </w:tc>
        <w:tc>
          <w:tcPr>
            <w:tcW w:w="487"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jc w:val="center"/>
            </w:pPr>
            <w:r w:rsidRPr="004D1F5B">
              <w:t>332,31</w:t>
            </w:r>
          </w:p>
        </w:tc>
      </w:tr>
      <w:tr w:rsidR="00F7453A" w:rsidRPr="004D1F5B" w:rsidTr="00F7453A">
        <w:trPr>
          <w:trHeight w:val="421"/>
          <w:jc w:val="center"/>
        </w:trPr>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r w:rsidRPr="004D1F5B">
              <w:t>Темп прироста (к предыдущему году), %</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-0,28</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1,52</w:t>
            </w:r>
          </w:p>
        </w:tc>
        <w:tc>
          <w:tcPr>
            <w:tcW w:w="516"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1,43</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1,34</w:t>
            </w:r>
          </w:p>
        </w:tc>
        <w:tc>
          <w:tcPr>
            <w:tcW w:w="450"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2,02</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rsidR="00F7453A" w:rsidRPr="004D1F5B" w:rsidRDefault="00F7453A" w:rsidP="00E51D63">
            <w:r w:rsidRPr="004D1F5B">
              <w:t>2,63</w:t>
            </w:r>
          </w:p>
        </w:tc>
        <w:tc>
          <w:tcPr>
            <w:tcW w:w="488"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r w:rsidRPr="004D1F5B">
              <w:t>2,81</w:t>
            </w:r>
          </w:p>
        </w:tc>
        <w:tc>
          <w:tcPr>
            <w:tcW w:w="487" w:type="pct"/>
            <w:tcBorders>
              <w:top w:val="single" w:sz="4" w:space="0" w:color="auto"/>
              <w:left w:val="single" w:sz="4" w:space="0" w:color="auto"/>
              <w:bottom w:val="single" w:sz="4" w:space="0" w:color="auto"/>
              <w:right w:val="single" w:sz="4" w:space="0" w:color="auto"/>
            </w:tcBorders>
            <w:vAlign w:val="center"/>
          </w:tcPr>
          <w:p w:rsidR="00F7453A" w:rsidRPr="004D1F5B" w:rsidRDefault="00F7453A" w:rsidP="00E51D63">
            <w:pPr>
              <w:jc w:val="center"/>
            </w:pPr>
            <w:r w:rsidRPr="004D1F5B">
              <w:t>2,09</w:t>
            </w:r>
          </w:p>
        </w:tc>
      </w:tr>
    </w:tbl>
    <w:p w:rsidR="00F7453A" w:rsidRPr="004D1F5B" w:rsidRDefault="00F7453A" w:rsidP="00F7453A">
      <w:pPr>
        <w:pStyle w:val="a6"/>
        <w:rPr>
          <w:lang w:val="ru-RU"/>
        </w:rPr>
      </w:pPr>
      <w:r w:rsidRPr="004D1F5B">
        <w:t xml:space="preserve">Наибольшее  влияние  на  демографическое  развитие  оказывает  естественный  прирост.  Суммарное значение естественного прироста населения </w:t>
      </w:r>
      <w:r w:rsidRPr="004D1F5B">
        <w:rPr>
          <w:lang w:val="ru-RU"/>
        </w:rPr>
        <w:t>с 2002 года составило 35,9</w:t>
      </w:r>
      <w:r w:rsidRPr="004D1F5B">
        <w:t xml:space="preserve"> тыс. человек</w:t>
      </w:r>
      <w:r w:rsidRPr="004D1F5B">
        <w:rPr>
          <w:lang w:val="ru-RU"/>
        </w:rPr>
        <w:t>.</w:t>
      </w:r>
    </w:p>
    <w:p w:rsidR="00F7453A" w:rsidRPr="004D1F5B" w:rsidRDefault="00F7453A" w:rsidP="00F7453A">
      <w:pPr>
        <w:pStyle w:val="a6"/>
        <w:rPr>
          <w:sz w:val="27"/>
          <w:szCs w:val="28"/>
          <w:lang w:val="ru-RU"/>
        </w:rPr>
      </w:pPr>
      <w:r w:rsidRPr="004D1F5B">
        <w:t>За период 2002-201</w:t>
      </w:r>
      <w:r w:rsidRPr="004D1F5B">
        <w:rPr>
          <w:lang w:val="ru-RU"/>
        </w:rPr>
        <w:t>2</w:t>
      </w:r>
      <w:r w:rsidRPr="004D1F5B">
        <w:t xml:space="preserve"> гг. отмечается увеличение ежегодного числа родившихся на 78,6</w:t>
      </w:r>
      <w:r w:rsidRPr="004D1F5B">
        <w:rPr>
          <w:lang w:val="ru-RU"/>
        </w:rPr>
        <w:t>7</w:t>
      </w:r>
      <w:r w:rsidRPr="004D1F5B">
        <w:t xml:space="preserve"> % и увеличение ежегодного числа умерших на 0,7</w:t>
      </w:r>
      <w:r w:rsidRPr="004D1F5B">
        <w:rPr>
          <w:lang w:val="ru-RU"/>
        </w:rPr>
        <w:t>7</w:t>
      </w:r>
      <w:r w:rsidRPr="004D1F5B">
        <w:t xml:space="preserve"> % (</w:t>
      </w:r>
      <w:r w:rsidRPr="004D1F5B">
        <w:fldChar w:fldCharType="begin"/>
      </w:r>
      <w:r w:rsidRPr="004D1F5B">
        <w:instrText xml:space="preserve"> REF _Ref375663134 \h  \* MERGEFORMAT </w:instrText>
      </w:r>
      <w:r w:rsidRPr="004D1F5B">
        <w:fldChar w:fldCharType="separate"/>
      </w:r>
      <w:r w:rsidR="00F54831" w:rsidRPr="004D1F5B">
        <w:t xml:space="preserve">Рисунок </w:t>
      </w:r>
      <w:r w:rsidR="00F54831">
        <w:t>1</w:t>
      </w:r>
      <w:r w:rsidRPr="004D1F5B">
        <w:fldChar w:fldCharType="end"/>
      </w:r>
      <w:r w:rsidRPr="004D1F5B">
        <w:t>). По итогам 201</w:t>
      </w:r>
      <w:r w:rsidRPr="004D1F5B">
        <w:rPr>
          <w:lang w:val="ru-RU"/>
        </w:rPr>
        <w:t>3</w:t>
      </w:r>
      <w:r w:rsidRPr="004D1F5B">
        <w:t xml:space="preserve"> года </w:t>
      </w:r>
      <w:r w:rsidRPr="004D1F5B">
        <w:rPr>
          <w:lang w:val="ru-RU"/>
        </w:rPr>
        <w:t>у</w:t>
      </w:r>
      <w:r w:rsidRPr="004D1F5B">
        <w:t xml:space="preserve">ровень рождаемости в 3,3 раза превышает уровень смертности, что обусловлено высоким уровнем численности женщин активного </w:t>
      </w:r>
      <w:r w:rsidRPr="004D1F5B">
        <w:rPr>
          <w:noProof/>
          <w:lang w:val="ru-RU" w:eastAsia="ru-RU"/>
        </w:rPr>
        <w:t>репродуктивного</w:t>
      </w:r>
      <w:r w:rsidRPr="004D1F5B">
        <w:t xml:space="preserve"> возраста.</w:t>
      </w:r>
      <w:r w:rsidRPr="004D1F5B">
        <w:rPr>
          <w:sz w:val="27"/>
          <w:szCs w:val="28"/>
        </w:rPr>
        <w:t xml:space="preserve"> </w:t>
      </w:r>
    </w:p>
    <w:p w:rsidR="00120F52" w:rsidRPr="004D1F5B" w:rsidRDefault="00694348" w:rsidP="00F7453A">
      <w:pPr>
        <w:pStyle w:val="a6"/>
      </w:pPr>
      <w:bookmarkStart w:id="50" w:name="_GoBack"/>
      <w:r>
        <w:rPr>
          <w:noProof/>
          <w:lang w:val="ru-RU" w:eastAsia="ru-RU"/>
        </w:rPr>
        <w:drawing>
          <wp:inline distT="0" distB="0" distL="0" distR="0">
            <wp:extent cx="4486275" cy="2543175"/>
            <wp:effectExtent l="0" t="0" r="9525" b="9525"/>
            <wp:docPr id="2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86275" cy="2543175"/>
                    </a:xfrm>
                    <a:prstGeom prst="rect">
                      <a:avLst/>
                    </a:prstGeom>
                    <a:noFill/>
                    <a:ln>
                      <a:noFill/>
                    </a:ln>
                    <a:effectLst/>
                  </pic:spPr>
                </pic:pic>
              </a:graphicData>
            </a:graphic>
          </wp:inline>
        </w:drawing>
      </w:r>
      <w:bookmarkEnd w:id="50"/>
    </w:p>
    <w:p w:rsidR="00120F52" w:rsidRPr="004D1F5B" w:rsidRDefault="00120F52" w:rsidP="009E6252">
      <w:pPr>
        <w:pStyle w:val="af0"/>
      </w:pPr>
      <w:bookmarkStart w:id="51" w:name="_Ref375663134"/>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w:t>
      </w:r>
      <w:r w:rsidRPr="004D1F5B">
        <w:fldChar w:fldCharType="end"/>
      </w:r>
      <w:bookmarkEnd w:id="51"/>
      <w:r w:rsidRPr="004D1F5B">
        <w:t xml:space="preserve"> Естественное движение населения, человек</w:t>
      </w:r>
    </w:p>
    <w:p w:rsidR="00120F52" w:rsidRPr="004D1F5B" w:rsidRDefault="00120F52" w:rsidP="00F7453A">
      <w:pPr>
        <w:pStyle w:val="a6"/>
      </w:pPr>
      <w:r w:rsidRPr="004D1F5B">
        <w:t xml:space="preserve"> Основные показатели естественного движения населения в </w:t>
      </w:r>
      <w:r w:rsidR="00742912" w:rsidRPr="004D1F5B">
        <w:rPr>
          <w:lang w:val="ru-RU"/>
        </w:rPr>
        <w:t xml:space="preserve">городе </w:t>
      </w:r>
      <w:r w:rsidRPr="004D1F5B">
        <w:t xml:space="preserve">Сургуте в </w:t>
      </w:r>
      <w:r w:rsidRPr="004D1F5B">
        <w:br/>
        <w:t>сопоставлении с Российской Федерацией и ХМАО-Югрой представлены в таблице ниже (</w:t>
      </w:r>
      <w:r w:rsidRPr="004D1F5B">
        <w:fldChar w:fldCharType="begin"/>
      </w:r>
      <w:r w:rsidRPr="004D1F5B">
        <w:instrText xml:space="preserve"> REF _Ref375663153 \h </w:instrText>
      </w:r>
      <w:r w:rsidRPr="004D1F5B">
        <w:instrText xml:space="preserve"> \* MERGEFORMAT </w:instrText>
      </w:r>
      <w:r w:rsidRPr="004D1F5B">
        <w:fldChar w:fldCharType="separate"/>
      </w:r>
      <w:r w:rsidR="00F54831" w:rsidRPr="004D1F5B">
        <w:t xml:space="preserve">Таблица </w:t>
      </w:r>
      <w:r w:rsidR="00F54831">
        <w:rPr>
          <w:noProof/>
        </w:rPr>
        <w:t>9</w:t>
      </w:r>
      <w:r w:rsidRPr="004D1F5B">
        <w:fldChar w:fldCharType="end"/>
      </w:r>
      <w:r w:rsidRPr="004D1F5B">
        <w:t>).</w:t>
      </w:r>
    </w:p>
    <w:p w:rsidR="00120F52" w:rsidRPr="004D1F5B" w:rsidRDefault="00120F52" w:rsidP="007C4E00">
      <w:pPr>
        <w:pStyle w:val="af0"/>
        <w:pageBreakBefore/>
        <w:jc w:val="left"/>
      </w:pPr>
      <w:bookmarkStart w:id="52" w:name="_Ref375663153"/>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9</w:t>
      </w:r>
      <w:r w:rsidRPr="004D1F5B">
        <w:fldChar w:fldCharType="end"/>
      </w:r>
      <w:bookmarkEnd w:id="52"/>
      <w:r w:rsidRPr="004D1F5B">
        <w:t xml:space="preserve"> Коэффициенты рождаемости, смертности, естественного и миграционного прироста в</w:t>
      </w:r>
      <w:r w:rsidR="007145C3" w:rsidRPr="004D1F5B">
        <w:t xml:space="preserve"> городе</w:t>
      </w:r>
      <w:r w:rsidRPr="004D1F5B">
        <w:t xml:space="preserve"> Сургуте, ХМАО-Югре и Российской Федерации в 2006 – 2012 гг.</w:t>
      </w:r>
    </w:p>
    <w:tbl>
      <w:tblPr>
        <w:tblW w:w="99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09"/>
        <w:gridCol w:w="697"/>
        <w:gridCol w:w="719"/>
        <w:gridCol w:w="708"/>
        <w:gridCol w:w="850"/>
        <w:gridCol w:w="710"/>
        <w:gridCol w:w="706"/>
        <w:gridCol w:w="850"/>
        <w:gridCol w:w="858"/>
        <w:gridCol w:w="848"/>
        <w:gridCol w:w="702"/>
        <w:gridCol w:w="714"/>
        <w:gridCol w:w="800"/>
      </w:tblGrid>
      <w:tr w:rsidR="00120F52" w:rsidRPr="004D1F5B" w:rsidTr="00F7453A">
        <w:trPr>
          <w:trHeight w:val="290"/>
          <w:tblHeader/>
          <w:jc w:val="center"/>
        </w:trPr>
        <w:tc>
          <w:tcPr>
            <w:tcW w:w="406" w:type="pct"/>
          </w:tcPr>
          <w:p w:rsidR="00120F52" w:rsidRPr="004D1F5B" w:rsidRDefault="00120F52" w:rsidP="001E1032">
            <w:pPr>
              <w:rPr>
                <w:sz w:val="22"/>
                <w:szCs w:val="22"/>
              </w:rPr>
            </w:pPr>
            <w:r w:rsidRPr="004D1F5B">
              <w:rPr>
                <w:sz w:val="22"/>
                <w:szCs w:val="22"/>
              </w:rPr>
              <w:t>Годы</w:t>
            </w:r>
          </w:p>
        </w:tc>
        <w:tc>
          <w:tcPr>
            <w:tcW w:w="1491" w:type="pct"/>
            <w:gridSpan w:val="4"/>
          </w:tcPr>
          <w:p w:rsidR="00120F52" w:rsidRPr="004D1F5B" w:rsidRDefault="00742912" w:rsidP="001E1032">
            <w:pPr>
              <w:rPr>
                <w:sz w:val="22"/>
                <w:szCs w:val="22"/>
              </w:rPr>
            </w:pPr>
            <w:r w:rsidRPr="004D1F5B">
              <w:rPr>
                <w:sz w:val="22"/>
                <w:szCs w:val="22"/>
              </w:rPr>
              <w:t xml:space="preserve">город </w:t>
            </w:r>
            <w:r w:rsidR="00120F52" w:rsidRPr="004D1F5B">
              <w:rPr>
                <w:sz w:val="22"/>
                <w:szCs w:val="22"/>
              </w:rPr>
              <w:t xml:space="preserve"> Сургут</w:t>
            </w:r>
          </w:p>
        </w:tc>
        <w:tc>
          <w:tcPr>
            <w:tcW w:w="1566" w:type="pct"/>
            <w:gridSpan w:val="4"/>
            <w:tcBorders>
              <w:bottom w:val="single" w:sz="4" w:space="0" w:color="auto"/>
            </w:tcBorders>
          </w:tcPr>
          <w:p w:rsidR="00120F52" w:rsidRPr="004D1F5B" w:rsidRDefault="00120F52" w:rsidP="001E1032">
            <w:pPr>
              <w:rPr>
                <w:sz w:val="22"/>
                <w:szCs w:val="22"/>
              </w:rPr>
            </w:pPr>
            <w:r w:rsidRPr="004D1F5B">
              <w:rPr>
                <w:sz w:val="22"/>
                <w:szCs w:val="22"/>
              </w:rPr>
              <w:t>ХМАО-Югра</w:t>
            </w:r>
          </w:p>
        </w:tc>
        <w:tc>
          <w:tcPr>
            <w:tcW w:w="1537" w:type="pct"/>
            <w:gridSpan w:val="4"/>
            <w:tcBorders>
              <w:bottom w:val="single" w:sz="4" w:space="0" w:color="auto"/>
            </w:tcBorders>
          </w:tcPr>
          <w:p w:rsidR="00120F52" w:rsidRPr="004D1F5B" w:rsidRDefault="00120F52" w:rsidP="001E1032">
            <w:pPr>
              <w:rPr>
                <w:sz w:val="22"/>
                <w:szCs w:val="22"/>
              </w:rPr>
            </w:pPr>
            <w:r w:rsidRPr="004D1F5B">
              <w:rPr>
                <w:sz w:val="22"/>
                <w:szCs w:val="22"/>
              </w:rPr>
              <w:t>Российская Федерация</w:t>
            </w:r>
          </w:p>
        </w:tc>
      </w:tr>
      <w:tr w:rsidR="00120F52" w:rsidRPr="004D1F5B" w:rsidTr="001F6D4C">
        <w:trPr>
          <w:cantSplit/>
          <w:trHeight w:val="2664"/>
          <w:jc w:val="center"/>
        </w:trPr>
        <w:tc>
          <w:tcPr>
            <w:tcW w:w="406" w:type="pct"/>
            <w:textDirection w:val="btLr"/>
          </w:tcPr>
          <w:p w:rsidR="00120F52" w:rsidRPr="004D1F5B" w:rsidRDefault="00120F52" w:rsidP="001E1032">
            <w:pPr>
              <w:rPr>
                <w:sz w:val="20"/>
                <w:szCs w:val="20"/>
              </w:rPr>
            </w:pPr>
          </w:p>
        </w:tc>
        <w:tc>
          <w:tcPr>
            <w:tcW w:w="350" w:type="pct"/>
            <w:textDirection w:val="btLr"/>
            <w:vAlign w:val="center"/>
          </w:tcPr>
          <w:p w:rsidR="00120F52" w:rsidRPr="004D1F5B" w:rsidRDefault="00120F52" w:rsidP="00F65E7D">
            <w:pPr>
              <w:jc w:val="center"/>
              <w:rPr>
                <w:sz w:val="20"/>
                <w:szCs w:val="20"/>
              </w:rPr>
            </w:pPr>
            <w:r w:rsidRPr="004D1F5B">
              <w:rPr>
                <w:sz w:val="20"/>
                <w:szCs w:val="20"/>
              </w:rPr>
              <w:t>Коэффициент рождаемости, число родившихся на 1000 человек</w:t>
            </w:r>
          </w:p>
        </w:tc>
        <w:tc>
          <w:tcPr>
            <w:tcW w:w="361" w:type="pct"/>
            <w:textDirection w:val="btLr"/>
            <w:vAlign w:val="center"/>
          </w:tcPr>
          <w:p w:rsidR="00120F52" w:rsidRPr="004D1F5B" w:rsidRDefault="00120F52" w:rsidP="00F65E7D">
            <w:pPr>
              <w:jc w:val="center"/>
              <w:rPr>
                <w:sz w:val="20"/>
                <w:szCs w:val="20"/>
              </w:rPr>
            </w:pPr>
            <w:r w:rsidRPr="004D1F5B">
              <w:rPr>
                <w:sz w:val="20"/>
                <w:szCs w:val="20"/>
              </w:rPr>
              <w:t>Коэффициент смертности, чел. число умерших на 1000 человек</w:t>
            </w:r>
          </w:p>
        </w:tc>
        <w:tc>
          <w:tcPr>
            <w:tcW w:w="355" w:type="pct"/>
            <w:textDirection w:val="btLr"/>
            <w:vAlign w:val="center"/>
          </w:tcPr>
          <w:p w:rsidR="00120F52" w:rsidRPr="004D1F5B" w:rsidRDefault="00120F52" w:rsidP="00F65E7D">
            <w:pPr>
              <w:jc w:val="center"/>
              <w:rPr>
                <w:sz w:val="20"/>
                <w:szCs w:val="20"/>
              </w:rPr>
            </w:pPr>
            <w:r w:rsidRPr="004D1F5B">
              <w:rPr>
                <w:sz w:val="20"/>
                <w:szCs w:val="20"/>
              </w:rPr>
              <w:t>Коэффициент естественного прироста, чел. на 1000 чел.  населения</w:t>
            </w:r>
          </w:p>
        </w:tc>
        <w:tc>
          <w:tcPr>
            <w:tcW w:w="426" w:type="pct"/>
            <w:textDirection w:val="btLr"/>
            <w:vAlign w:val="center"/>
          </w:tcPr>
          <w:p w:rsidR="00120F52" w:rsidRPr="004D1F5B" w:rsidRDefault="00120F52" w:rsidP="00F65E7D">
            <w:pPr>
              <w:jc w:val="center"/>
              <w:rPr>
                <w:sz w:val="20"/>
                <w:szCs w:val="20"/>
              </w:rPr>
            </w:pPr>
            <w:r w:rsidRPr="004D1F5B">
              <w:rPr>
                <w:sz w:val="20"/>
                <w:szCs w:val="20"/>
              </w:rPr>
              <w:t>Коэффициент миграционного прироста, на 1000 чел. населения</w:t>
            </w:r>
          </w:p>
        </w:tc>
        <w:tc>
          <w:tcPr>
            <w:tcW w:w="356" w:type="pct"/>
            <w:tcBorders>
              <w:righ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рождаемости, число родившихся на 1000 человек</w:t>
            </w:r>
          </w:p>
        </w:tc>
        <w:tc>
          <w:tcPr>
            <w:tcW w:w="354" w:type="pct"/>
            <w:tcBorders>
              <w:righ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смертности, чел. число умерших на 1000 человек</w:t>
            </w:r>
          </w:p>
        </w:tc>
        <w:tc>
          <w:tcPr>
            <w:tcW w:w="426" w:type="pct"/>
            <w:tcBorders>
              <w:left w:val="single" w:sz="4" w:space="0" w:color="auto"/>
              <w:righ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естественного прироста, чел. на 1000 чел.  населения</w:t>
            </w:r>
          </w:p>
        </w:tc>
        <w:tc>
          <w:tcPr>
            <w:tcW w:w="429" w:type="pct"/>
            <w:tcBorders>
              <w:lef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миграционного прироста, на 1000 чел. населения</w:t>
            </w:r>
          </w:p>
        </w:tc>
        <w:tc>
          <w:tcPr>
            <w:tcW w:w="425" w:type="pct"/>
            <w:tcBorders>
              <w:lef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рождаемости, число родившихся на 1000 человек</w:t>
            </w:r>
          </w:p>
        </w:tc>
        <w:tc>
          <w:tcPr>
            <w:tcW w:w="352" w:type="pct"/>
            <w:tcBorders>
              <w:lef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смертности, чел. число умерших на 1000 человек</w:t>
            </w:r>
          </w:p>
        </w:tc>
        <w:tc>
          <w:tcPr>
            <w:tcW w:w="358" w:type="pct"/>
            <w:tcBorders>
              <w:lef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естественного прироста, чел. на 1000 чел.  населения</w:t>
            </w:r>
          </w:p>
        </w:tc>
        <w:tc>
          <w:tcPr>
            <w:tcW w:w="402" w:type="pct"/>
            <w:tcBorders>
              <w:left w:val="single" w:sz="4" w:space="0" w:color="auto"/>
            </w:tcBorders>
            <w:textDirection w:val="btLr"/>
            <w:vAlign w:val="center"/>
          </w:tcPr>
          <w:p w:rsidR="00120F52" w:rsidRPr="004D1F5B" w:rsidRDefault="00120F52" w:rsidP="00F65E7D">
            <w:pPr>
              <w:jc w:val="center"/>
              <w:rPr>
                <w:sz w:val="20"/>
                <w:szCs w:val="20"/>
              </w:rPr>
            </w:pPr>
            <w:r w:rsidRPr="004D1F5B">
              <w:rPr>
                <w:sz w:val="20"/>
                <w:szCs w:val="20"/>
              </w:rPr>
              <w:t>Коэффициент миграционного прироста, на 1000 чел. населения</w:t>
            </w:r>
          </w:p>
        </w:tc>
      </w:tr>
      <w:tr w:rsidR="00F7453A" w:rsidRPr="004D1F5B" w:rsidTr="001F6D4C">
        <w:trPr>
          <w:cantSplit/>
          <w:trHeight w:val="409"/>
          <w:jc w:val="center"/>
        </w:trPr>
        <w:tc>
          <w:tcPr>
            <w:tcW w:w="406" w:type="pct"/>
            <w:vAlign w:val="center"/>
          </w:tcPr>
          <w:p w:rsidR="00F7453A" w:rsidRPr="004D1F5B" w:rsidRDefault="00F7453A" w:rsidP="001E1032">
            <w:r w:rsidRPr="004D1F5B">
              <w:t>2006</w:t>
            </w:r>
          </w:p>
        </w:tc>
        <w:tc>
          <w:tcPr>
            <w:tcW w:w="350" w:type="pct"/>
            <w:vAlign w:val="center"/>
          </w:tcPr>
          <w:p w:rsidR="00F7453A" w:rsidRPr="004D1F5B" w:rsidRDefault="00F7453A" w:rsidP="00E51D63">
            <w:r w:rsidRPr="004D1F5B">
              <w:t>14,5</w:t>
            </w:r>
          </w:p>
        </w:tc>
        <w:tc>
          <w:tcPr>
            <w:tcW w:w="361" w:type="pct"/>
            <w:vAlign w:val="center"/>
          </w:tcPr>
          <w:p w:rsidR="00F7453A" w:rsidRPr="004D1F5B" w:rsidRDefault="00F7453A" w:rsidP="00E51D63">
            <w:r w:rsidRPr="004D1F5B">
              <w:t>7,0</w:t>
            </w:r>
          </w:p>
        </w:tc>
        <w:tc>
          <w:tcPr>
            <w:tcW w:w="355" w:type="pct"/>
            <w:vAlign w:val="center"/>
          </w:tcPr>
          <w:p w:rsidR="00F7453A" w:rsidRPr="004D1F5B" w:rsidRDefault="00F7453A" w:rsidP="00E51D63">
            <w:r w:rsidRPr="004D1F5B">
              <w:t>7,5</w:t>
            </w:r>
          </w:p>
        </w:tc>
        <w:tc>
          <w:tcPr>
            <w:tcW w:w="426" w:type="pct"/>
            <w:vAlign w:val="center"/>
          </w:tcPr>
          <w:p w:rsidR="00F7453A" w:rsidRPr="004D1F5B" w:rsidRDefault="00F7453A" w:rsidP="00E51D63">
            <w:r w:rsidRPr="004D1F5B">
              <w:t>-10,2</w:t>
            </w:r>
          </w:p>
        </w:tc>
        <w:tc>
          <w:tcPr>
            <w:tcW w:w="356" w:type="pct"/>
            <w:tcBorders>
              <w:right w:val="single" w:sz="4" w:space="0" w:color="auto"/>
            </w:tcBorders>
            <w:vAlign w:val="center"/>
          </w:tcPr>
          <w:p w:rsidR="00F7453A" w:rsidRPr="004D1F5B" w:rsidRDefault="00F7453A" w:rsidP="001E1032">
            <w:r w:rsidRPr="004D1F5B">
              <w:t>13,7</w:t>
            </w:r>
          </w:p>
        </w:tc>
        <w:tc>
          <w:tcPr>
            <w:tcW w:w="354" w:type="pct"/>
            <w:tcBorders>
              <w:right w:val="single" w:sz="4" w:space="0" w:color="auto"/>
            </w:tcBorders>
            <w:vAlign w:val="center"/>
          </w:tcPr>
          <w:p w:rsidR="00F7453A" w:rsidRPr="004D1F5B" w:rsidRDefault="00F7453A" w:rsidP="001E1032">
            <w:r w:rsidRPr="004D1F5B">
              <w:t>6,8</w:t>
            </w:r>
          </w:p>
        </w:tc>
        <w:tc>
          <w:tcPr>
            <w:tcW w:w="426" w:type="pct"/>
            <w:tcBorders>
              <w:left w:val="single" w:sz="4" w:space="0" w:color="auto"/>
              <w:right w:val="single" w:sz="4" w:space="0" w:color="auto"/>
            </w:tcBorders>
            <w:vAlign w:val="center"/>
          </w:tcPr>
          <w:p w:rsidR="00F7453A" w:rsidRPr="004D1F5B" w:rsidRDefault="00F7453A" w:rsidP="001E1032">
            <w:r w:rsidRPr="004D1F5B">
              <w:t>6,9</w:t>
            </w:r>
          </w:p>
        </w:tc>
        <w:tc>
          <w:tcPr>
            <w:tcW w:w="429" w:type="pct"/>
            <w:tcBorders>
              <w:left w:val="single" w:sz="4" w:space="0" w:color="auto"/>
            </w:tcBorders>
            <w:vAlign w:val="center"/>
          </w:tcPr>
          <w:p w:rsidR="00F7453A" w:rsidRPr="004D1F5B" w:rsidRDefault="00F7453A" w:rsidP="001E1032">
            <w:r w:rsidRPr="004D1F5B">
              <w:t>-0,7</w:t>
            </w:r>
          </w:p>
        </w:tc>
        <w:tc>
          <w:tcPr>
            <w:tcW w:w="425" w:type="pct"/>
            <w:tcBorders>
              <w:left w:val="single" w:sz="4" w:space="0" w:color="auto"/>
            </w:tcBorders>
            <w:vAlign w:val="center"/>
          </w:tcPr>
          <w:p w:rsidR="00F7453A" w:rsidRPr="004D1F5B" w:rsidRDefault="00F7453A" w:rsidP="001E1032">
            <w:r w:rsidRPr="004D1F5B">
              <w:t>10,4</w:t>
            </w:r>
          </w:p>
        </w:tc>
        <w:tc>
          <w:tcPr>
            <w:tcW w:w="352" w:type="pct"/>
            <w:tcBorders>
              <w:left w:val="single" w:sz="4" w:space="0" w:color="auto"/>
            </w:tcBorders>
            <w:vAlign w:val="center"/>
          </w:tcPr>
          <w:p w:rsidR="00F7453A" w:rsidRPr="004D1F5B" w:rsidRDefault="00F7453A" w:rsidP="001E1032">
            <w:r w:rsidRPr="004D1F5B">
              <w:t>15,2</w:t>
            </w:r>
          </w:p>
        </w:tc>
        <w:tc>
          <w:tcPr>
            <w:tcW w:w="358" w:type="pct"/>
            <w:tcBorders>
              <w:left w:val="single" w:sz="4" w:space="0" w:color="auto"/>
            </w:tcBorders>
            <w:vAlign w:val="center"/>
          </w:tcPr>
          <w:p w:rsidR="00F7453A" w:rsidRPr="004D1F5B" w:rsidRDefault="00F7453A" w:rsidP="001E1032">
            <w:r w:rsidRPr="004D1F5B">
              <w:t>-4,8</w:t>
            </w:r>
          </w:p>
        </w:tc>
        <w:tc>
          <w:tcPr>
            <w:tcW w:w="402" w:type="pct"/>
            <w:tcBorders>
              <w:left w:val="single" w:sz="4" w:space="0" w:color="auto"/>
            </w:tcBorders>
            <w:vAlign w:val="center"/>
          </w:tcPr>
          <w:p w:rsidR="00F7453A" w:rsidRPr="004D1F5B" w:rsidRDefault="00F7453A" w:rsidP="001E1032">
            <w:r w:rsidRPr="004D1F5B">
              <w:t>0,9</w:t>
            </w:r>
          </w:p>
        </w:tc>
      </w:tr>
      <w:tr w:rsidR="00F7453A" w:rsidRPr="004D1F5B" w:rsidTr="001F6D4C">
        <w:trPr>
          <w:cantSplit/>
          <w:trHeight w:val="402"/>
          <w:jc w:val="center"/>
        </w:trPr>
        <w:tc>
          <w:tcPr>
            <w:tcW w:w="406" w:type="pct"/>
            <w:vAlign w:val="center"/>
          </w:tcPr>
          <w:p w:rsidR="00F7453A" w:rsidRPr="004D1F5B" w:rsidRDefault="00F7453A" w:rsidP="001E1032">
            <w:r w:rsidRPr="004D1F5B">
              <w:t>2007</w:t>
            </w:r>
          </w:p>
        </w:tc>
        <w:tc>
          <w:tcPr>
            <w:tcW w:w="350" w:type="pct"/>
            <w:vAlign w:val="center"/>
          </w:tcPr>
          <w:p w:rsidR="00F7453A" w:rsidRPr="004D1F5B" w:rsidRDefault="00F7453A" w:rsidP="00E51D63">
            <w:r w:rsidRPr="004D1F5B">
              <w:t>15,6</w:t>
            </w:r>
          </w:p>
        </w:tc>
        <w:tc>
          <w:tcPr>
            <w:tcW w:w="361" w:type="pct"/>
            <w:vAlign w:val="center"/>
          </w:tcPr>
          <w:p w:rsidR="00F7453A" w:rsidRPr="004D1F5B" w:rsidRDefault="00F7453A" w:rsidP="00E51D63">
            <w:r w:rsidRPr="004D1F5B">
              <w:t>6,9</w:t>
            </w:r>
          </w:p>
        </w:tc>
        <w:tc>
          <w:tcPr>
            <w:tcW w:w="355" w:type="pct"/>
            <w:vAlign w:val="center"/>
          </w:tcPr>
          <w:p w:rsidR="00F7453A" w:rsidRPr="004D1F5B" w:rsidRDefault="00F7453A" w:rsidP="00E51D63">
            <w:r w:rsidRPr="004D1F5B">
              <w:t>8,7</w:t>
            </w:r>
          </w:p>
        </w:tc>
        <w:tc>
          <w:tcPr>
            <w:tcW w:w="426" w:type="pct"/>
            <w:vAlign w:val="center"/>
          </w:tcPr>
          <w:p w:rsidR="00F7453A" w:rsidRPr="004D1F5B" w:rsidRDefault="00F7453A" w:rsidP="00E51D63">
            <w:r w:rsidRPr="004D1F5B">
              <w:t>5,8</w:t>
            </w:r>
          </w:p>
        </w:tc>
        <w:tc>
          <w:tcPr>
            <w:tcW w:w="356" w:type="pct"/>
            <w:tcBorders>
              <w:right w:val="single" w:sz="4" w:space="0" w:color="auto"/>
            </w:tcBorders>
            <w:vAlign w:val="center"/>
          </w:tcPr>
          <w:p w:rsidR="00F7453A" w:rsidRPr="004D1F5B" w:rsidRDefault="00F7453A" w:rsidP="001E1032">
            <w:r w:rsidRPr="004D1F5B">
              <w:t>14,6</w:t>
            </w:r>
          </w:p>
        </w:tc>
        <w:tc>
          <w:tcPr>
            <w:tcW w:w="354" w:type="pct"/>
            <w:tcBorders>
              <w:right w:val="single" w:sz="4" w:space="0" w:color="auto"/>
            </w:tcBorders>
            <w:vAlign w:val="center"/>
          </w:tcPr>
          <w:p w:rsidR="00F7453A" w:rsidRPr="004D1F5B" w:rsidRDefault="00F7453A" w:rsidP="001E1032">
            <w:r w:rsidRPr="004D1F5B">
              <w:t>6,8</w:t>
            </w:r>
          </w:p>
        </w:tc>
        <w:tc>
          <w:tcPr>
            <w:tcW w:w="426" w:type="pct"/>
            <w:tcBorders>
              <w:left w:val="single" w:sz="4" w:space="0" w:color="auto"/>
              <w:right w:val="single" w:sz="4" w:space="0" w:color="auto"/>
            </w:tcBorders>
            <w:vAlign w:val="center"/>
          </w:tcPr>
          <w:p w:rsidR="00F7453A" w:rsidRPr="004D1F5B" w:rsidRDefault="00F7453A" w:rsidP="001E1032">
            <w:r w:rsidRPr="004D1F5B">
              <w:t>7,8</w:t>
            </w:r>
          </w:p>
        </w:tc>
        <w:tc>
          <w:tcPr>
            <w:tcW w:w="429" w:type="pct"/>
            <w:tcBorders>
              <w:left w:val="single" w:sz="4" w:space="0" w:color="auto"/>
            </w:tcBorders>
            <w:vAlign w:val="center"/>
          </w:tcPr>
          <w:p w:rsidR="00F7453A" w:rsidRPr="004D1F5B" w:rsidRDefault="00F7453A" w:rsidP="001E1032">
            <w:r w:rsidRPr="004D1F5B">
              <w:t>3,3</w:t>
            </w:r>
          </w:p>
        </w:tc>
        <w:tc>
          <w:tcPr>
            <w:tcW w:w="425" w:type="pct"/>
            <w:tcBorders>
              <w:left w:val="single" w:sz="4" w:space="0" w:color="auto"/>
            </w:tcBorders>
            <w:vAlign w:val="center"/>
          </w:tcPr>
          <w:p w:rsidR="00F7453A" w:rsidRPr="004D1F5B" w:rsidRDefault="00F7453A" w:rsidP="001E1032">
            <w:r w:rsidRPr="004D1F5B">
              <w:t>11,3</w:t>
            </w:r>
          </w:p>
        </w:tc>
        <w:tc>
          <w:tcPr>
            <w:tcW w:w="352" w:type="pct"/>
            <w:tcBorders>
              <w:left w:val="single" w:sz="4" w:space="0" w:color="auto"/>
            </w:tcBorders>
            <w:vAlign w:val="center"/>
          </w:tcPr>
          <w:p w:rsidR="00F7453A" w:rsidRPr="004D1F5B" w:rsidRDefault="00F7453A" w:rsidP="001E1032">
            <w:r w:rsidRPr="004D1F5B">
              <w:t>14,6</w:t>
            </w:r>
          </w:p>
        </w:tc>
        <w:tc>
          <w:tcPr>
            <w:tcW w:w="358" w:type="pct"/>
            <w:tcBorders>
              <w:left w:val="single" w:sz="4" w:space="0" w:color="auto"/>
            </w:tcBorders>
            <w:vAlign w:val="center"/>
          </w:tcPr>
          <w:p w:rsidR="00F7453A" w:rsidRPr="004D1F5B" w:rsidRDefault="00F7453A" w:rsidP="001E1032">
            <w:r w:rsidRPr="004D1F5B">
              <w:t>-3,3</w:t>
            </w:r>
          </w:p>
        </w:tc>
        <w:tc>
          <w:tcPr>
            <w:tcW w:w="402" w:type="pct"/>
            <w:tcBorders>
              <w:left w:val="single" w:sz="4" w:space="0" w:color="auto"/>
            </w:tcBorders>
            <w:vAlign w:val="center"/>
          </w:tcPr>
          <w:p w:rsidR="00F7453A" w:rsidRPr="004D1F5B" w:rsidRDefault="00F7453A" w:rsidP="001E1032">
            <w:r w:rsidRPr="004D1F5B">
              <w:t>1,7</w:t>
            </w:r>
          </w:p>
        </w:tc>
      </w:tr>
      <w:tr w:rsidR="00F7453A" w:rsidRPr="004D1F5B" w:rsidTr="001F6D4C">
        <w:trPr>
          <w:cantSplit/>
          <w:trHeight w:val="411"/>
          <w:jc w:val="center"/>
        </w:trPr>
        <w:tc>
          <w:tcPr>
            <w:tcW w:w="406" w:type="pct"/>
            <w:vAlign w:val="center"/>
          </w:tcPr>
          <w:p w:rsidR="00F7453A" w:rsidRPr="004D1F5B" w:rsidRDefault="00F7453A" w:rsidP="001E1032">
            <w:r w:rsidRPr="004D1F5B">
              <w:t>2008</w:t>
            </w:r>
          </w:p>
        </w:tc>
        <w:tc>
          <w:tcPr>
            <w:tcW w:w="350" w:type="pct"/>
            <w:vAlign w:val="center"/>
          </w:tcPr>
          <w:p w:rsidR="00F7453A" w:rsidRPr="004D1F5B" w:rsidRDefault="00F7453A" w:rsidP="00E51D63">
            <w:r w:rsidRPr="004D1F5B">
              <w:t>16,5</w:t>
            </w:r>
          </w:p>
        </w:tc>
        <w:tc>
          <w:tcPr>
            <w:tcW w:w="361" w:type="pct"/>
            <w:vAlign w:val="center"/>
          </w:tcPr>
          <w:p w:rsidR="00F7453A" w:rsidRPr="004D1F5B" w:rsidRDefault="00F7453A" w:rsidP="00E51D63">
            <w:r w:rsidRPr="004D1F5B">
              <w:t>6,7</w:t>
            </w:r>
          </w:p>
        </w:tc>
        <w:tc>
          <w:tcPr>
            <w:tcW w:w="355" w:type="pct"/>
            <w:vAlign w:val="center"/>
          </w:tcPr>
          <w:p w:rsidR="00F7453A" w:rsidRPr="004D1F5B" w:rsidRDefault="00F7453A" w:rsidP="00E51D63">
            <w:r w:rsidRPr="004D1F5B">
              <w:t>9,8</w:t>
            </w:r>
          </w:p>
        </w:tc>
        <w:tc>
          <w:tcPr>
            <w:tcW w:w="426" w:type="pct"/>
            <w:vAlign w:val="center"/>
          </w:tcPr>
          <w:p w:rsidR="00F7453A" w:rsidRPr="004D1F5B" w:rsidRDefault="00F7453A" w:rsidP="00E51D63">
            <w:r w:rsidRPr="004D1F5B">
              <w:t>4,5</w:t>
            </w:r>
          </w:p>
        </w:tc>
        <w:tc>
          <w:tcPr>
            <w:tcW w:w="356" w:type="pct"/>
            <w:tcBorders>
              <w:right w:val="single" w:sz="4" w:space="0" w:color="auto"/>
            </w:tcBorders>
            <w:vAlign w:val="center"/>
          </w:tcPr>
          <w:p w:rsidR="00F7453A" w:rsidRPr="004D1F5B" w:rsidRDefault="00F7453A" w:rsidP="001E1032">
            <w:r w:rsidRPr="004D1F5B">
              <w:t>15,3</w:t>
            </w:r>
          </w:p>
        </w:tc>
        <w:tc>
          <w:tcPr>
            <w:tcW w:w="354" w:type="pct"/>
            <w:tcBorders>
              <w:right w:val="single" w:sz="4" w:space="0" w:color="auto"/>
            </w:tcBorders>
            <w:vAlign w:val="center"/>
          </w:tcPr>
          <w:p w:rsidR="00F7453A" w:rsidRPr="004D1F5B" w:rsidRDefault="00F7453A" w:rsidP="001E1032">
            <w:r w:rsidRPr="004D1F5B">
              <w:t>6,8</w:t>
            </w:r>
          </w:p>
        </w:tc>
        <w:tc>
          <w:tcPr>
            <w:tcW w:w="426" w:type="pct"/>
            <w:tcBorders>
              <w:left w:val="single" w:sz="4" w:space="0" w:color="auto"/>
              <w:right w:val="single" w:sz="4" w:space="0" w:color="auto"/>
            </w:tcBorders>
            <w:vAlign w:val="center"/>
          </w:tcPr>
          <w:p w:rsidR="00F7453A" w:rsidRPr="004D1F5B" w:rsidRDefault="00F7453A" w:rsidP="001E1032">
            <w:r w:rsidRPr="004D1F5B">
              <w:t>8,5</w:t>
            </w:r>
          </w:p>
        </w:tc>
        <w:tc>
          <w:tcPr>
            <w:tcW w:w="429" w:type="pct"/>
            <w:tcBorders>
              <w:left w:val="single" w:sz="4" w:space="0" w:color="auto"/>
            </w:tcBorders>
            <w:vAlign w:val="center"/>
          </w:tcPr>
          <w:p w:rsidR="00F7453A" w:rsidRPr="004D1F5B" w:rsidRDefault="00F7453A" w:rsidP="001E1032">
            <w:r w:rsidRPr="004D1F5B">
              <w:t>1,1</w:t>
            </w:r>
          </w:p>
        </w:tc>
        <w:tc>
          <w:tcPr>
            <w:tcW w:w="425" w:type="pct"/>
            <w:tcBorders>
              <w:left w:val="single" w:sz="4" w:space="0" w:color="auto"/>
            </w:tcBorders>
            <w:vAlign w:val="center"/>
          </w:tcPr>
          <w:p w:rsidR="00F7453A" w:rsidRPr="004D1F5B" w:rsidRDefault="00F7453A" w:rsidP="001E1032">
            <w:r w:rsidRPr="004D1F5B">
              <w:t>12,1</w:t>
            </w:r>
          </w:p>
        </w:tc>
        <w:tc>
          <w:tcPr>
            <w:tcW w:w="352" w:type="pct"/>
            <w:tcBorders>
              <w:left w:val="single" w:sz="4" w:space="0" w:color="auto"/>
            </w:tcBorders>
            <w:vAlign w:val="center"/>
          </w:tcPr>
          <w:p w:rsidR="00F7453A" w:rsidRPr="004D1F5B" w:rsidRDefault="00F7453A" w:rsidP="001E1032">
            <w:r w:rsidRPr="004D1F5B">
              <w:t>14,7</w:t>
            </w:r>
          </w:p>
        </w:tc>
        <w:tc>
          <w:tcPr>
            <w:tcW w:w="358" w:type="pct"/>
            <w:tcBorders>
              <w:left w:val="single" w:sz="4" w:space="0" w:color="auto"/>
            </w:tcBorders>
            <w:vAlign w:val="center"/>
          </w:tcPr>
          <w:p w:rsidR="00F7453A" w:rsidRPr="004D1F5B" w:rsidRDefault="00F7453A" w:rsidP="001E1032">
            <w:r w:rsidRPr="004D1F5B">
              <w:t>-2,6</w:t>
            </w:r>
          </w:p>
        </w:tc>
        <w:tc>
          <w:tcPr>
            <w:tcW w:w="402" w:type="pct"/>
            <w:tcBorders>
              <w:left w:val="single" w:sz="4" w:space="0" w:color="auto"/>
            </w:tcBorders>
            <w:vAlign w:val="center"/>
          </w:tcPr>
          <w:p w:rsidR="00F7453A" w:rsidRPr="004D1F5B" w:rsidRDefault="00F7453A" w:rsidP="001E1032">
            <w:r w:rsidRPr="004D1F5B">
              <w:t>1,7</w:t>
            </w:r>
          </w:p>
        </w:tc>
      </w:tr>
      <w:tr w:rsidR="00F7453A" w:rsidRPr="004D1F5B" w:rsidTr="001F6D4C">
        <w:trPr>
          <w:cantSplit/>
          <w:trHeight w:val="353"/>
          <w:jc w:val="center"/>
        </w:trPr>
        <w:tc>
          <w:tcPr>
            <w:tcW w:w="406" w:type="pct"/>
            <w:vAlign w:val="center"/>
          </w:tcPr>
          <w:p w:rsidR="00F7453A" w:rsidRPr="004D1F5B" w:rsidRDefault="00F7453A" w:rsidP="001E1032">
            <w:r w:rsidRPr="004D1F5B">
              <w:t>2009</w:t>
            </w:r>
          </w:p>
        </w:tc>
        <w:tc>
          <w:tcPr>
            <w:tcW w:w="350" w:type="pct"/>
            <w:vAlign w:val="center"/>
          </w:tcPr>
          <w:p w:rsidR="00F7453A" w:rsidRPr="004D1F5B" w:rsidRDefault="00F7453A" w:rsidP="00E51D63">
            <w:r w:rsidRPr="004D1F5B">
              <w:t>17,6</w:t>
            </w:r>
          </w:p>
        </w:tc>
        <w:tc>
          <w:tcPr>
            <w:tcW w:w="361" w:type="pct"/>
            <w:vAlign w:val="center"/>
          </w:tcPr>
          <w:p w:rsidR="00F7453A" w:rsidRPr="004D1F5B" w:rsidRDefault="00F7453A" w:rsidP="00E51D63">
            <w:r w:rsidRPr="004D1F5B">
              <w:t>6,9</w:t>
            </w:r>
          </w:p>
        </w:tc>
        <w:tc>
          <w:tcPr>
            <w:tcW w:w="355" w:type="pct"/>
            <w:vAlign w:val="center"/>
          </w:tcPr>
          <w:p w:rsidR="00F7453A" w:rsidRPr="004D1F5B" w:rsidRDefault="00F7453A" w:rsidP="00E51D63">
            <w:r w:rsidRPr="004D1F5B">
              <w:t>10,7</w:t>
            </w:r>
          </w:p>
        </w:tc>
        <w:tc>
          <w:tcPr>
            <w:tcW w:w="426" w:type="pct"/>
            <w:vAlign w:val="center"/>
          </w:tcPr>
          <w:p w:rsidR="00F7453A" w:rsidRPr="004D1F5B" w:rsidRDefault="00F7453A" w:rsidP="00E51D63">
            <w:r w:rsidRPr="004D1F5B">
              <w:t>2,0</w:t>
            </w:r>
          </w:p>
        </w:tc>
        <w:tc>
          <w:tcPr>
            <w:tcW w:w="356" w:type="pct"/>
            <w:tcBorders>
              <w:right w:val="single" w:sz="4" w:space="0" w:color="auto"/>
            </w:tcBorders>
            <w:vAlign w:val="center"/>
          </w:tcPr>
          <w:p w:rsidR="00F7453A" w:rsidRPr="004D1F5B" w:rsidRDefault="00F7453A" w:rsidP="001E1032">
            <w:r w:rsidRPr="004D1F5B">
              <w:t>15,6</w:t>
            </w:r>
          </w:p>
        </w:tc>
        <w:tc>
          <w:tcPr>
            <w:tcW w:w="354" w:type="pct"/>
            <w:tcBorders>
              <w:right w:val="single" w:sz="4" w:space="0" w:color="auto"/>
            </w:tcBorders>
            <w:vAlign w:val="center"/>
          </w:tcPr>
          <w:p w:rsidR="00F7453A" w:rsidRPr="004D1F5B" w:rsidRDefault="00F7453A" w:rsidP="001E1032">
            <w:r w:rsidRPr="004D1F5B">
              <w:t>6,6</w:t>
            </w:r>
          </w:p>
        </w:tc>
        <w:tc>
          <w:tcPr>
            <w:tcW w:w="426" w:type="pct"/>
            <w:tcBorders>
              <w:left w:val="single" w:sz="4" w:space="0" w:color="auto"/>
              <w:right w:val="single" w:sz="4" w:space="0" w:color="auto"/>
            </w:tcBorders>
            <w:vAlign w:val="center"/>
          </w:tcPr>
          <w:p w:rsidR="00F7453A" w:rsidRPr="004D1F5B" w:rsidRDefault="00F7453A" w:rsidP="001E1032">
            <w:r w:rsidRPr="004D1F5B">
              <w:t>9,0</w:t>
            </w:r>
          </w:p>
        </w:tc>
        <w:tc>
          <w:tcPr>
            <w:tcW w:w="429" w:type="pct"/>
            <w:tcBorders>
              <w:left w:val="single" w:sz="4" w:space="0" w:color="auto"/>
            </w:tcBorders>
            <w:vAlign w:val="center"/>
          </w:tcPr>
          <w:p w:rsidR="00F7453A" w:rsidRPr="004D1F5B" w:rsidRDefault="00F7453A" w:rsidP="001E1032">
            <w:r w:rsidRPr="004D1F5B">
              <w:t>3,2</w:t>
            </w:r>
          </w:p>
        </w:tc>
        <w:tc>
          <w:tcPr>
            <w:tcW w:w="425" w:type="pct"/>
            <w:tcBorders>
              <w:left w:val="single" w:sz="4" w:space="0" w:color="auto"/>
            </w:tcBorders>
            <w:vAlign w:val="center"/>
          </w:tcPr>
          <w:p w:rsidR="00F7453A" w:rsidRPr="004D1F5B" w:rsidRDefault="00F7453A" w:rsidP="001E1032">
            <w:r w:rsidRPr="004D1F5B">
              <w:t>12,4</w:t>
            </w:r>
          </w:p>
        </w:tc>
        <w:tc>
          <w:tcPr>
            <w:tcW w:w="352" w:type="pct"/>
            <w:tcBorders>
              <w:left w:val="single" w:sz="4" w:space="0" w:color="auto"/>
            </w:tcBorders>
            <w:vAlign w:val="center"/>
          </w:tcPr>
          <w:p w:rsidR="00F7453A" w:rsidRPr="004D1F5B" w:rsidRDefault="00F7453A" w:rsidP="001E1032">
            <w:r w:rsidRPr="004D1F5B">
              <w:t>14,2</w:t>
            </w:r>
          </w:p>
        </w:tc>
        <w:tc>
          <w:tcPr>
            <w:tcW w:w="358" w:type="pct"/>
            <w:tcBorders>
              <w:left w:val="single" w:sz="4" w:space="0" w:color="auto"/>
            </w:tcBorders>
            <w:vAlign w:val="center"/>
          </w:tcPr>
          <w:p w:rsidR="00F7453A" w:rsidRPr="004D1F5B" w:rsidRDefault="00F7453A" w:rsidP="001E1032">
            <w:r w:rsidRPr="004D1F5B">
              <w:t>-1,8</w:t>
            </w:r>
          </w:p>
        </w:tc>
        <w:tc>
          <w:tcPr>
            <w:tcW w:w="402" w:type="pct"/>
            <w:tcBorders>
              <w:left w:val="single" w:sz="4" w:space="0" w:color="auto"/>
            </w:tcBorders>
            <w:vAlign w:val="center"/>
          </w:tcPr>
          <w:p w:rsidR="00F7453A" w:rsidRPr="004D1F5B" w:rsidRDefault="00F7453A" w:rsidP="001E1032">
            <w:r w:rsidRPr="004D1F5B">
              <w:t>1,7</w:t>
            </w:r>
          </w:p>
        </w:tc>
      </w:tr>
      <w:tr w:rsidR="00F7453A" w:rsidRPr="004D1F5B" w:rsidTr="001F6D4C">
        <w:trPr>
          <w:cantSplit/>
          <w:trHeight w:val="424"/>
          <w:jc w:val="center"/>
        </w:trPr>
        <w:tc>
          <w:tcPr>
            <w:tcW w:w="406" w:type="pct"/>
            <w:vAlign w:val="center"/>
          </w:tcPr>
          <w:p w:rsidR="00F7453A" w:rsidRPr="004D1F5B" w:rsidRDefault="00F7453A" w:rsidP="001E1032">
            <w:r w:rsidRPr="004D1F5B">
              <w:t>2010</w:t>
            </w:r>
          </w:p>
        </w:tc>
        <w:tc>
          <w:tcPr>
            <w:tcW w:w="350" w:type="pct"/>
            <w:vAlign w:val="center"/>
          </w:tcPr>
          <w:p w:rsidR="00F7453A" w:rsidRPr="004D1F5B" w:rsidRDefault="00F7453A" w:rsidP="00E51D63">
            <w:r w:rsidRPr="004D1F5B">
              <w:t>18,6</w:t>
            </w:r>
          </w:p>
        </w:tc>
        <w:tc>
          <w:tcPr>
            <w:tcW w:w="361" w:type="pct"/>
            <w:vAlign w:val="center"/>
          </w:tcPr>
          <w:p w:rsidR="00F7453A" w:rsidRPr="004D1F5B" w:rsidRDefault="00F7453A" w:rsidP="00E51D63">
            <w:r w:rsidRPr="004D1F5B">
              <w:t>6,9</w:t>
            </w:r>
          </w:p>
        </w:tc>
        <w:tc>
          <w:tcPr>
            <w:tcW w:w="355" w:type="pct"/>
            <w:vAlign w:val="center"/>
          </w:tcPr>
          <w:p w:rsidR="00F7453A" w:rsidRPr="004D1F5B" w:rsidRDefault="00F7453A" w:rsidP="00E51D63">
            <w:r w:rsidRPr="004D1F5B">
              <w:t>11,7</w:t>
            </w:r>
          </w:p>
        </w:tc>
        <w:tc>
          <w:tcPr>
            <w:tcW w:w="426" w:type="pct"/>
            <w:vAlign w:val="center"/>
          </w:tcPr>
          <w:p w:rsidR="00F7453A" w:rsidRPr="004D1F5B" w:rsidRDefault="00F7453A" w:rsidP="00E51D63">
            <w:r w:rsidRPr="004D1F5B">
              <w:t>7,8</w:t>
            </w:r>
          </w:p>
        </w:tc>
        <w:tc>
          <w:tcPr>
            <w:tcW w:w="356" w:type="pct"/>
            <w:tcBorders>
              <w:right w:val="single" w:sz="4" w:space="0" w:color="auto"/>
            </w:tcBorders>
            <w:vAlign w:val="center"/>
          </w:tcPr>
          <w:p w:rsidR="00F7453A" w:rsidRPr="004D1F5B" w:rsidRDefault="00F7453A" w:rsidP="001E1032">
            <w:r w:rsidRPr="004D1F5B">
              <w:t>16,4</w:t>
            </w:r>
          </w:p>
        </w:tc>
        <w:tc>
          <w:tcPr>
            <w:tcW w:w="354" w:type="pct"/>
            <w:tcBorders>
              <w:right w:val="single" w:sz="4" w:space="0" w:color="auto"/>
            </w:tcBorders>
            <w:vAlign w:val="center"/>
          </w:tcPr>
          <w:p w:rsidR="00F7453A" w:rsidRPr="004D1F5B" w:rsidRDefault="00F7453A" w:rsidP="001E1032">
            <w:pPr>
              <w:rPr>
                <w:rFonts w:eastAsia="Calibri"/>
              </w:rPr>
            </w:pPr>
            <w:r w:rsidRPr="004D1F5B">
              <w:rPr>
                <w:rFonts w:eastAsia="Calibri"/>
              </w:rPr>
              <w:t>6,8</w:t>
            </w:r>
          </w:p>
        </w:tc>
        <w:tc>
          <w:tcPr>
            <w:tcW w:w="426" w:type="pct"/>
            <w:tcBorders>
              <w:left w:val="single" w:sz="4" w:space="0" w:color="auto"/>
              <w:right w:val="single" w:sz="4" w:space="0" w:color="auto"/>
            </w:tcBorders>
            <w:vAlign w:val="center"/>
          </w:tcPr>
          <w:p w:rsidR="00F7453A" w:rsidRPr="004D1F5B" w:rsidRDefault="00F7453A" w:rsidP="001E1032">
            <w:pPr>
              <w:rPr>
                <w:rFonts w:eastAsia="Calibri"/>
              </w:rPr>
            </w:pPr>
            <w:r w:rsidRPr="004D1F5B">
              <w:rPr>
                <w:rFonts w:eastAsia="Calibri"/>
              </w:rPr>
              <w:t>9,6</w:t>
            </w:r>
          </w:p>
        </w:tc>
        <w:tc>
          <w:tcPr>
            <w:tcW w:w="429" w:type="pct"/>
            <w:tcBorders>
              <w:left w:val="single" w:sz="4" w:space="0" w:color="auto"/>
            </w:tcBorders>
            <w:vAlign w:val="center"/>
          </w:tcPr>
          <w:p w:rsidR="00F7453A" w:rsidRPr="004D1F5B" w:rsidRDefault="00F7453A" w:rsidP="001E1032">
            <w:pPr>
              <w:rPr>
                <w:rFonts w:eastAsia="Calibri"/>
              </w:rPr>
            </w:pPr>
            <w:r w:rsidRPr="004D1F5B">
              <w:rPr>
                <w:rFonts w:eastAsia="Calibri"/>
              </w:rPr>
              <w:t>2,4</w:t>
            </w:r>
          </w:p>
        </w:tc>
        <w:tc>
          <w:tcPr>
            <w:tcW w:w="425" w:type="pct"/>
            <w:tcBorders>
              <w:left w:val="single" w:sz="4" w:space="0" w:color="auto"/>
            </w:tcBorders>
            <w:vAlign w:val="center"/>
          </w:tcPr>
          <w:p w:rsidR="00F7453A" w:rsidRPr="004D1F5B" w:rsidRDefault="00F7453A" w:rsidP="001E1032">
            <w:r w:rsidRPr="004D1F5B">
              <w:t>12,5</w:t>
            </w:r>
          </w:p>
        </w:tc>
        <w:tc>
          <w:tcPr>
            <w:tcW w:w="352" w:type="pct"/>
            <w:tcBorders>
              <w:left w:val="single" w:sz="4" w:space="0" w:color="auto"/>
            </w:tcBorders>
            <w:vAlign w:val="center"/>
          </w:tcPr>
          <w:p w:rsidR="00F7453A" w:rsidRPr="004D1F5B" w:rsidRDefault="00F7453A" w:rsidP="001E1032">
            <w:r w:rsidRPr="004D1F5B">
              <w:t>14,3</w:t>
            </w:r>
          </w:p>
        </w:tc>
        <w:tc>
          <w:tcPr>
            <w:tcW w:w="358" w:type="pct"/>
            <w:tcBorders>
              <w:left w:val="single" w:sz="4" w:space="0" w:color="auto"/>
            </w:tcBorders>
            <w:vAlign w:val="center"/>
          </w:tcPr>
          <w:p w:rsidR="00F7453A" w:rsidRPr="004D1F5B" w:rsidRDefault="00F7453A" w:rsidP="001E1032">
            <w:r w:rsidRPr="004D1F5B">
              <w:t>-1,8</w:t>
            </w:r>
          </w:p>
        </w:tc>
        <w:tc>
          <w:tcPr>
            <w:tcW w:w="402" w:type="pct"/>
            <w:tcBorders>
              <w:left w:val="single" w:sz="4" w:space="0" w:color="auto"/>
            </w:tcBorders>
            <w:vAlign w:val="center"/>
          </w:tcPr>
          <w:p w:rsidR="00F7453A" w:rsidRPr="004D1F5B" w:rsidRDefault="00F7453A" w:rsidP="001E1032">
            <w:r w:rsidRPr="004D1F5B">
              <w:t>1,1</w:t>
            </w:r>
          </w:p>
        </w:tc>
      </w:tr>
      <w:tr w:rsidR="00F7453A" w:rsidRPr="004D1F5B" w:rsidTr="001F6D4C">
        <w:trPr>
          <w:cantSplit/>
          <w:trHeight w:val="424"/>
          <w:jc w:val="center"/>
        </w:trPr>
        <w:tc>
          <w:tcPr>
            <w:tcW w:w="406" w:type="pct"/>
            <w:vAlign w:val="center"/>
          </w:tcPr>
          <w:p w:rsidR="00F7453A" w:rsidRPr="004D1F5B" w:rsidRDefault="00F7453A" w:rsidP="001E1032">
            <w:r w:rsidRPr="004D1F5B">
              <w:t>2011</w:t>
            </w:r>
          </w:p>
        </w:tc>
        <w:tc>
          <w:tcPr>
            <w:tcW w:w="350" w:type="pct"/>
            <w:vAlign w:val="center"/>
          </w:tcPr>
          <w:p w:rsidR="00F7453A" w:rsidRPr="004D1F5B" w:rsidRDefault="00F7453A" w:rsidP="00E51D63">
            <w:r w:rsidRPr="004D1F5B">
              <w:t>18,8</w:t>
            </w:r>
          </w:p>
        </w:tc>
        <w:tc>
          <w:tcPr>
            <w:tcW w:w="361" w:type="pct"/>
            <w:vAlign w:val="center"/>
          </w:tcPr>
          <w:p w:rsidR="00F7453A" w:rsidRPr="004D1F5B" w:rsidRDefault="00F7453A" w:rsidP="00E51D63">
            <w:r w:rsidRPr="004D1F5B">
              <w:t>6,4</w:t>
            </w:r>
          </w:p>
        </w:tc>
        <w:tc>
          <w:tcPr>
            <w:tcW w:w="355" w:type="pct"/>
            <w:vAlign w:val="center"/>
          </w:tcPr>
          <w:p w:rsidR="00F7453A" w:rsidRPr="004D1F5B" w:rsidRDefault="00F7453A" w:rsidP="00E51D63">
            <w:r w:rsidRPr="004D1F5B">
              <w:t>12,4</w:t>
            </w:r>
          </w:p>
        </w:tc>
        <w:tc>
          <w:tcPr>
            <w:tcW w:w="426" w:type="pct"/>
            <w:vAlign w:val="center"/>
          </w:tcPr>
          <w:p w:rsidR="00F7453A" w:rsidRPr="004D1F5B" w:rsidRDefault="00F7453A" w:rsidP="00E51D63">
            <w:r w:rsidRPr="004D1F5B">
              <w:t>13,6</w:t>
            </w:r>
          </w:p>
        </w:tc>
        <w:tc>
          <w:tcPr>
            <w:tcW w:w="356" w:type="pct"/>
            <w:tcBorders>
              <w:right w:val="single" w:sz="4" w:space="0" w:color="auto"/>
            </w:tcBorders>
            <w:vAlign w:val="center"/>
          </w:tcPr>
          <w:p w:rsidR="00F7453A" w:rsidRPr="004D1F5B" w:rsidRDefault="00F7453A" w:rsidP="001E1032">
            <w:r w:rsidRPr="004D1F5B">
              <w:t>16,4</w:t>
            </w:r>
          </w:p>
        </w:tc>
        <w:tc>
          <w:tcPr>
            <w:tcW w:w="354" w:type="pct"/>
            <w:tcBorders>
              <w:right w:val="single" w:sz="4" w:space="0" w:color="auto"/>
            </w:tcBorders>
            <w:vAlign w:val="center"/>
          </w:tcPr>
          <w:p w:rsidR="00F7453A" w:rsidRPr="004D1F5B" w:rsidRDefault="00F7453A" w:rsidP="001E1032">
            <w:pPr>
              <w:rPr>
                <w:rFonts w:eastAsia="Calibri"/>
              </w:rPr>
            </w:pPr>
            <w:r w:rsidRPr="004D1F5B">
              <w:rPr>
                <w:rFonts w:eastAsia="Calibri"/>
              </w:rPr>
              <w:t>6,5</w:t>
            </w:r>
          </w:p>
        </w:tc>
        <w:tc>
          <w:tcPr>
            <w:tcW w:w="426" w:type="pct"/>
            <w:tcBorders>
              <w:left w:val="single" w:sz="4" w:space="0" w:color="auto"/>
              <w:right w:val="single" w:sz="4" w:space="0" w:color="auto"/>
            </w:tcBorders>
            <w:vAlign w:val="center"/>
          </w:tcPr>
          <w:p w:rsidR="00F7453A" w:rsidRPr="004D1F5B" w:rsidRDefault="00F7453A" w:rsidP="001E1032">
            <w:pPr>
              <w:rPr>
                <w:rFonts w:eastAsia="Calibri"/>
              </w:rPr>
            </w:pPr>
            <w:r w:rsidRPr="004D1F5B">
              <w:rPr>
                <w:rFonts w:eastAsia="Calibri"/>
              </w:rPr>
              <w:t>9,9</w:t>
            </w:r>
          </w:p>
        </w:tc>
        <w:tc>
          <w:tcPr>
            <w:tcW w:w="429" w:type="pct"/>
            <w:tcBorders>
              <w:left w:val="single" w:sz="4" w:space="0" w:color="auto"/>
            </w:tcBorders>
            <w:vAlign w:val="center"/>
          </w:tcPr>
          <w:p w:rsidR="00F7453A" w:rsidRPr="004D1F5B" w:rsidRDefault="00F7453A" w:rsidP="001E1032">
            <w:pPr>
              <w:rPr>
                <w:rFonts w:eastAsia="Calibri"/>
              </w:rPr>
            </w:pPr>
            <w:r w:rsidRPr="004D1F5B">
              <w:rPr>
                <w:rFonts w:eastAsia="Calibri"/>
              </w:rPr>
              <w:t>5,6</w:t>
            </w:r>
          </w:p>
        </w:tc>
        <w:tc>
          <w:tcPr>
            <w:tcW w:w="425" w:type="pct"/>
            <w:tcBorders>
              <w:left w:val="single" w:sz="4" w:space="0" w:color="auto"/>
            </w:tcBorders>
            <w:vAlign w:val="center"/>
          </w:tcPr>
          <w:p w:rsidR="00F7453A" w:rsidRPr="004D1F5B" w:rsidRDefault="00F7453A" w:rsidP="001E1032">
            <w:r w:rsidRPr="004D1F5B">
              <w:t>12,6</w:t>
            </w:r>
          </w:p>
        </w:tc>
        <w:tc>
          <w:tcPr>
            <w:tcW w:w="352" w:type="pct"/>
            <w:tcBorders>
              <w:left w:val="single" w:sz="4" w:space="0" w:color="auto"/>
            </w:tcBorders>
            <w:vAlign w:val="center"/>
          </w:tcPr>
          <w:p w:rsidR="00F7453A" w:rsidRPr="004D1F5B" w:rsidRDefault="00F7453A" w:rsidP="001E1032">
            <w:r w:rsidRPr="004D1F5B">
              <w:t>13,5</w:t>
            </w:r>
          </w:p>
        </w:tc>
        <w:tc>
          <w:tcPr>
            <w:tcW w:w="358" w:type="pct"/>
            <w:tcBorders>
              <w:left w:val="single" w:sz="4" w:space="0" w:color="auto"/>
            </w:tcBorders>
            <w:vAlign w:val="center"/>
          </w:tcPr>
          <w:p w:rsidR="00F7453A" w:rsidRPr="004D1F5B" w:rsidRDefault="00F7453A" w:rsidP="001E1032">
            <w:r w:rsidRPr="004D1F5B">
              <w:t>-0,9</w:t>
            </w:r>
          </w:p>
        </w:tc>
        <w:tc>
          <w:tcPr>
            <w:tcW w:w="402" w:type="pct"/>
            <w:tcBorders>
              <w:left w:val="single" w:sz="4" w:space="0" w:color="auto"/>
            </w:tcBorders>
            <w:vAlign w:val="center"/>
          </w:tcPr>
          <w:p w:rsidR="00F7453A" w:rsidRPr="004D1F5B" w:rsidRDefault="00F7453A" w:rsidP="001E1032">
            <w:r w:rsidRPr="004D1F5B">
              <w:t>2,2</w:t>
            </w:r>
          </w:p>
        </w:tc>
      </w:tr>
      <w:tr w:rsidR="00F7453A" w:rsidRPr="004D1F5B" w:rsidTr="001F6D4C">
        <w:trPr>
          <w:cantSplit/>
          <w:trHeight w:val="424"/>
          <w:jc w:val="center"/>
        </w:trPr>
        <w:tc>
          <w:tcPr>
            <w:tcW w:w="406" w:type="pct"/>
            <w:vAlign w:val="center"/>
          </w:tcPr>
          <w:p w:rsidR="00F7453A" w:rsidRPr="004D1F5B" w:rsidRDefault="00F7453A" w:rsidP="001E1032">
            <w:r w:rsidRPr="004D1F5B">
              <w:t>2012</w:t>
            </w:r>
          </w:p>
        </w:tc>
        <w:tc>
          <w:tcPr>
            <w:tcW w:w="350" w:type="pct"/>
            <w:vAlign w:val="center"/>
          </w:tcPr>
          <w:p w:rsidR="00F7453A" w:rsidRPr="004D1F5B" w:rsidRDefault="00F7453A" w:rsidP="00E51D63">
            <w:r w:rsidRPr="004D1F5B">
              <w:t>20,7</w:t>
            </w:r>
          </w:p>
        </w:tc>
        <w:tc>
          <w:tcPr>
            <w:tcW w:w="361" w:type="pct"/>
            <w:vAlign w:val="center"/>
          </w:tcPr>
          <w:p w:rsidR="00F7453A" w:rsidRPr="004D1F5B" w:rsidRDefault="00F7453A" w:rsidP="00E51D63">
            <w:r w:rsidRPr="004D1F5B">
              <w:t>6,15</w:t>
            </w:r>
          </w:p>
        </w:tc>
        <w:tc>
          <w:tcPr>
            <w:tcW w:w="355" w:type="pct"/>
            <w:vAlign w:val="center"/>
          </w:tcPr>
          <w:p w:rsidR="00F7453A" w:rsidRPr="004D1F5B" w:rsidRDefault="00F7453A" w:rsidP="00E51D63">
            <w:r w:rsidRPr="004D1F5B">
              <w:t>14,6</w:t>
            </w:r>
          </w:p>
        </w:tc>
        <w:tc>
          <w:tcPr>
            <w:tcW w:w="426" w:type="pct"/>
            <w:vAlign w:val="center"/>
          </w:tcPr>
          <w:p w:rsidR="00F7453A" w:rsidRPr="004D1F5B" w:rsidRDefault="00F7453A" w:rsidP="00E51D63">
            <w:r w:rsidRPr="004D1F5B">
              <w:t>13,1</w:t>
            </w:r>
          </w:p>
        </w:tc>
        <w:tc>
          <w:tcPr>
            <w:tcW w:w="356" w:type="pct"/>
            <w:tcBorders>
              <w:right w:val="single" w:sz="4" w:space="0" w:color="auto"/>
            </w:tcBorders>
            <w:vAlign w:val="center"/>
          </w:tcPr>
          <w:p w:rsidR="00F7453A" w:rsidRPr="004D1F5B" w:rsidRDefault="00F7453A" w:rsidP="001E1032">
            <w:r w:rsidRPr="004D1F5B">
              <w:t>17,6</w:t>
            </w:r>
          </w:p>
        </w:tc>
        <w:tc>
          <w:tcPr>
            <w:tcW w:w="354" w:type="pct"/>
            <w:tcBorders>
              <w:right w:val="single" w:sz="4" w:space="0" w:color="auto"/>
            </w:tcBorders>
            <w:vAlign w:val="center"/>
          </w:tcPr>
          <w:p w:rsidR="00F7453A" w:rsidRPr="004D1F5B" w:rsidRDefault="00F7453A" w:rsidP="001E1032">
            <w:pPr>
              <w:rPr>
                <w:rFonts w:eastAsia="Calibri"/>
              </w:rPr>
            </w:pPr>
            <w:r w:rsidRPr="004D1F5B">
              <w:rPr>
                <w:rFonts w:eastAsia="Calibri"/>
              </w:rPr>
              <w:t>6,3</w:t>
            </w:r>
          </w:p>
        </w:tc>
        <w:tc>
          <w:tcPr>
            <w:tcW w:w="426" w:type="pct"/>
            <w:tcBorders>
              <w:left w:val="single" w:sz="4" w:space="0" w:color="auto"/>
              <w:right w:val="single" w:sz="4" w:space="0" w:color="auto"/>
            </w:tcBorders>
            <w:vAlign w:val="center"/>
          </w:tcPr>
          <w:p w:rsidR="00F7453A" w:rsidRPr="004D1F5B" w:rsidRDefault="00F7453A" w:rsidP="001E1032">
            <w:pPr>
              <w:rPr>
                <w:rFonts w:eastAsia="Calibri"/>
              </w:rPr>
            </w:pPr>
            <w:r w:rsidRPr="004D1F5B">
              <w:rPr>
                <w:rFonts w:eastAsia="Calibri"/>
              </w:rPr>
              <w:t>11,3</w:t>
            </w:r>
          </w:p>
        </w:tc>
        <w:tc>
          <w:tcPr>
            <w:tcW w:w="429" w:type="pct"/>
            <w:tcBorders>
              <w:left w:val="single" w:sz="4" w:space="0" w:color="auto"/>
            </w:tcBorders>
            <w:vAlign w:val="center"/>
          </w:tcPr>
          <w:p w:rsidR="00F7453A" w:rsidRPr="004D1F5B" w:rsidRDefault="00F7453A" w:rsidP="001E1032">
            <w:pPr>
              <w:rPr>
                <w:rFonts w:eastAsia="Calibri"/>
              </w:rPr>
            </w:pPr>
            <w:r w:rsidRPr="004D1F5B">
              <w:rPr>
                <w:rFonts w:eastAsia="Calibri"/>
              </w:rPr>
              <w:t>3,2</w:t>
            </w:r>
          </w:p>
        </w:tc>
        <w:tc>
          <w:tcPr>
            <w:tcW w:w="425" w:type="pct"/>
            <w:tcBorders>
              <w:left w:val="single" w:sz="4" w:space="0" w:color="auto"/>
            </w:tcBorders>
            <w:vAlign w:val="center"/>
          </w:tcPr>
          <w:p w:rsidR="00F7453A" w:rsidRPr="004D1F5B" w:rsidRDefault="00F7453A" w:rsidP="001E1032">
            <w:r w:rsidRPr="004D1F5B">
              <w:t>13,3</w:t>
            </w:r>
          </w:p>
        </w:tc>
        <w:tc>
          <w:tcPr>
            <w:tcW w:w="352" w:type="pct"/>
            <w:tcBorders>
              <w:left w:val="single" w:sz="4" w:space="0" w:color="auto"/>
            </w:tcBorders>
            <w:vAlign w:val="center"/>
          </w:tcPr>
          <w:p w:rsidR="00F7453A" w:rsidRPr="004D1F5B" w:rsidRDefault="00F7453A" w:rsidP="001E1032">
            <w:r w:rsidRPr="004D1F5B">
              <w:t>13,3</w:t>
            </w:r>
          </w:p>
        </w:tc>
        <w:tc>
          <w:tcPr>
            <w:tcW w:w="358" w:type="pct"/>
            <w:tcBorders>
              <w:left w:val="single" w:sz="4" w:space="0" w:color="auto"/>
            </w:tcBorders>
            <w:vAlign w:val="center"/>
          </w:tcPr>
          <w:p w:rsidR="00F7453A" w:rsidRPr="004D1F5B" w:rsidRDefault="00F7453A" w:rsidP="001E1032">
            <w:r w:rsidRPr="004D1F5B">
              <w:t>-0,0</w:t>
            </w:r>
          </w:p>
        </w:tc>
        <w:tc>
          <w:tcPr>
            <w:tcW w:w="402" w:type="pct"/>
            <w:tcBorders>
              <w:left w:val="single" w:sz="4" w:space="0" w:color="auto"/>
            </w:tcBorders>
            <w:vAlign w:val="center"/>
          </w:tcPr>
          <w:p w:rsidR="00F7453A" w:rsidRPr="004D1F5B" w:rsidRDefault="00F7453A" w:rsidP="001E1032">
            <w:r w:rsidRPr="004D1F5B">
              <w:t>2,1</w:t>
            </w:r>
          </w:p>
        </w:tc>
      </w:tr>
    </w:tbl>
    <w:p w:rsidR="00120F52" w:rsidRPr="004D1F5B" w:rsidRDefault="00120F52" w:rsidP="00120F52">
      <w:pPr>
        <w:pStyle w:val="a6"/>
      </w:pPr>
      <w:r w:rsidRPr="004D1F5B">
        <w:t xml:space="preserve">Анализ показателей рождаемости, смертности, естественного и миграционного прироста </w:t>
      </w:r>
      <w:r w:rsidR="00742912" w:rsidRPr="004D1F5B">
        <w:rPr>
          <w:lang w:val="ru-RU"/>
        </w:rPr>
        <w:t xml:space="preserve">в городе </w:t>
      </w:r>
      <w:r w:rsidRPr="004D1F5B">
        <w:t>Сургут</w:t>
      </w:r>
      <w:r w:rsidR="00742912" w:rsidRPr="004D1F5B">
        <w:rPr>
          <w:lang w:val="ru-RU"/>
        </w:rPr>
        <w:t>е</w:t>
      </w:r>
      <w:r w:rsidRPr="004D1F5B">
        <w:t xml:space="preserve"> позволяет выделить отличительную особенность: за рассматриваемый период показатели рождаемости, естественного и миграционного прироста увеличиваются с каждым годом. Кроме этого, перечисленные показатели по </w:t>
      </w:r>
      <w:r w:rsidR="00742912" w:rsidRPr="004D1F5B">
        <w:rPr>
          <w:lang w:val="ru-RU"/>
        </w:rPr>
        <w:t xml:space="preserve">городу </w:t>
      </w:r>
      <w:r w:rsidRPr="004D1F5B">
        <w:t xml:space="preserve">Сургуту выше значений по ХМАО-Югре и по Российской Федерации. В тоже время, коэффициенты смертности по городскому округу имеют тенденцию к сокращению, они ниже среднероссийских значений показателя практически в 2 раза и, начиная с 2011 года, ниже среднерегионального уровня.   </w:t>
      </w:r>
    </w:p>
    <w:p w:rsidR="00F7453A" w:rsidRPr="004D1F5B" w:rsidRDefault="00F7453A" w:rsidP="00F7453A">
      <w:pPr>
        <w:pStyle w:val="a6"/>
      </w:pPr>
      <w:bookmarkStart w:id="53" w:name="_Ref375663166"/>
      <w:r w:rsidRPr="004D1F5B">
        <w:t xml:space="preserve">Важно отметить, что с 2010 года активизирован миграционный приток населения в </w:t>
      </w:r>
      <w:r w:rsidRPr="004D1F5B">
        <w:rPr>
          <w:lang w:val="ru-RU"/>
        </w:rPr>
        <w:t xml:space="preserve">городе </w:t>
      </w:r>
      <w:r w:rsidRPr="004D1F5B">
        <w:t>Сургут</w:t>
      </w:r>
      <w:r w:rsidRPr="004D1F5B">
        <w:rPr>
          <w:lang w:val="ru-RU"/>
        </w:rPr>
        <w:t>е</w:t>
      </w:r>
      <w:r w:rsidRPr="004D1F5B">
        <w:t xml:space="preserve">. Коэффициенты миграционного прироста населения имеют положительный характер и превышают среднерегиональные и среднефедеральные значения в 4-6 раз. </w:t>
      </w:r>
    </w:p>
    <w:p w:rsidR="00F7453A" w:rsidRPr="004D1F5B" w:rsidRDefault="00F7453A" w:rsidP="00F7453A">
      <w:pPr>
        <w:pStyle w:val="a6"/>
      </w:pPr>
      <w:r w:rsidRPr="004D1F5B">
        <w:t xml:space="preserve">В городском округе механическое  движение населения отмечается устойчивостью процессов,  что  обусловлено  спецификой </w:t>
      </w:r>
      <w:r w:rsidRPr="004D1F5B">
        <w:rPr>
          <w:lang w:val="ru-RU"/>
        </w:rPr>
        <w:t>города</w:t>
      </w:r>
      <w:r w:rsidRPr="004D1F5B">
        <w:t xml:space="preserve"> Сургута, как одного из наиболее привлекательных северных городов для мигрантов в трудоспособном возрасте. Факторами привлекательности являются более высокий уровень заработной платы относительно среднероссийского уровня и относительно широкий спектр мер социальной  поддержки. Тем не менее, отток населения из города также растет</w:t>
      </w:r>
      <w:r w:rsidRPr="004D1F5B">
        <w:rPr>
          <w:lang w:val="ru-RU"/>
        </w:rPr>
        <w:t xml:space="preserve"> и уже по итогам 2013 года наблюдается снижение м</w:t>
      </w:r>
      <w:r w:rsidRPr="004D1F5B">
        <w:t>играционн</w:t>
      </w:r>
      <w:r w:rsidRPr="004D1F5B">
        <w:rPr>
          <w:lang w:val="ru-RU"/>
        </w:rPr>
        <w:t>ого</w:t>
      </w:r>
      <w:r w:rsidRPr="004D1F5B">
        <w:t xml:space="preserve"> прирост</w:t>
      </w:r>
      <w:r w:rsidRPr="004D1F5B">
        <w:rPr>
          <w:lang w:val="ru-RU"/>
        </w:rPr>
        <w:t>а</w:t>
      </w:r>
      <w:r w:rsidRPr="004D1F5B">
        <w:t xml:space="preserve"> населения </w:t>
      </w:r>
      <w:r w:rsidRPr="004D1F5B">
        <w:rPr>
          <w:lang w:val="ru-RU"/>
        </w:rPr>
        <w:t xml:space="preserve">в два раза по сравнению с 2012 годом. </w:t>
      </w:r>
      <w:r w:rsidR="001167B1" w:rsidRPr="004D1F5B">
        <w:t>В 201</w:t>
      </w:r>
      <w:r w:rsidR="001167B1" w:rsidRPr="004D1F5B">
        <w:rPr>
          <w:lang w:val="ru-RU"/>
        </w:rPr>
        <w:t>2</w:t>
      </w:r>
      <w:r w:rsidR="001167B1" w:rsidRPr="004D1F5B">
        <w:t xml:space="preserve"> году в городской округ прибыло </w:t>
      </w:r>
      <w:r w:rsidR="001167B1" w:rsidRPr="004D1F5B">
        <w:rPr>
          <w:lang w:val="ru-RU"/>
        </w:rPr>
        <w:t>18854</w:t>
      </w:r>
      <w:r w:rsidR="001167B1" w:rsidRPr="004D1F5B">
        <w:t xml:space="preserve"> человек, выбыло </w:t>
      </w:r>
      <w:r w:rsidR="001167B1" w:rsidRPr="004D1F5B">
        <w:rPr>
          <w:lang w:val="ru-RU"/>
        </w:rPr>
        <w:br/>
        <w:t>14651</w:t>
      </w:r>
      <w:r w:rsidR="001167B1" w:rsidRPr="004D1F5B">
        <w:t xml:space="preserve"> человек, то есть наблюдается миграционный приток в количестве </w:t>
      </w:r>
      <w:r w:rsidR="001167B1" w:rsidRPr="004D1F5B">
        <w:rPr>
          <w:lang w:val="ru-RU"/>
        </w:rPr>
        <w:t xml:space="preserve">4203 </w:t>
      </w:r>
      <w:r w:rsidR="001167B1" w:rsidRPr="004D1F5B">
        <w:t xml:space="preserve">человек. </w:t>
      </w:r>
      <w:r w:rsidR="001167B1" w:rsidRPr="004D1F5B">
        <w:rPr>
          <w:lang w:val="ru-RU"/>
        </w:rPr>
        <w:br/>
        <w:t>А в</w:t>
      </w:r>
      <w:r w:rsidRPr="004D1F5B">
        <w:t xml:space="preserve"> 201</w:t>
      </w:r>
      <w:r w:rsidRPr="004D1F5B">
        <w:rPr>
          <w:lang w:val="ru-RU"/>
        </w:rPr>
        <w:t>3</w:t>
      </w:r>
      <w:r w:rsidRPr="004D1F5B">
        <w:t xml:space="preserve"> году в городской округ прибыло </w:t>
      </w:r>
      <w:r w:rsidRPr="004D1F5B">
        <w:rPr>
          <w:lang w:val="ru-RU"/>
        </w:rPr>
        <w:t>16908</w:t>
      </w:r>
      <w:r w:rsidRPr="004D1F5B">
        <w:t xml:space="preserve"> человек, выбыло </w:t>
      </w:r>
      <w:r w:rsidRPr="004D1F5B">
        <w:rPr>
          <w:lang w:val="ru-RU"/>
        </w:rPr>
        <w:t>14807</w:t>
      </w:r>
      <w:r w:rsidRPr="004D1F5B">
        <w:t xml:space="preserve"> человек, то есть миграционный приток </w:t>
      </w:r>
      <w:r w:rsidR="001167B1" w:rsidRPr="004D1F5B">
        <w:rPr>
          <w:lang w:val="ru-RU"/>
        </w:rPr>
        <w:t>составил</w:t>
      </w:r>
      <w:r w:rsidRPr="004D1F5B">
        <w:t xml:space="preserve"> </w:t>
      </w:r>
      <w:r w:rsidRPr="004D1F5B">
        <w:rPr>
          <w:lang w:val="ru-RU"/>
        </w:rPr>
        <w:t xml:space="preserve">2101 </w:t>
      </w:r>
      <w:r w:rsidRPr="004D1F5B">
        <w:t>человек (</w:t>
      </w:r>
      <w:r w:rsidR="007C4A7F" w:rsidRPr="004D1F5B">
        <w:rPr>
          <w:lang w:val="ru-RU"/>
        </w:rPr>
        <w:t>Рисунок 2</w:t>
      </w:r>
      <w:r w:rsidRPr="004D1F5B">
        <w:t>). Из города уезжает практически 88% от числа прибывших. Одной из основных причин нежелания оставаться в</w:t>
      </w:r>
      <w:r w:rsidRPr="004D1F5B">
        <w:rPr>
          <w:lang w:val="ru-RU"/>
        </w:rPr>
        <w:t xml:space="preserve"> городе</w:t>
      </w:r>
      <w:r w:rsidRPr="004D1F5B">
        <w:t xml:space="preserve"> Сургуте является суровые природно-климатические условия. Коэффициент общего прироста населения</w:t>
      </w:r>
      <w:r w:rsidRPr="004D1F5B">
        <w:rPr>
          <w:lang w:val="ru-RU"/>
        </w:rPr>
        <w:t xml:space="preserve"> за 2013 год составил</w:t>
      </w:r>
      <w:r w:rsidRPr="004D1F5B">
        <w:t xml:space="preserve"> – </w:t>
      </w:r>
      <w:r w:rsidRPr="004D1F5B">
        <w:rPr>
          <w:lang w:val="ru-RU"/>
        </w:rPr>
        <w:t>20,5</w:t>
      </w:r>
      <w:r w:rsidRPr="004D1F5B">
        <w:t xml:space="preserve"> на тысячу жителей, в том числе естественного – </w:t>
      </w:r>
      <w:r w:rsidRPr="004D1F5B">
        <w:rPr>
          <w:lang w:val="ru-RU"/>
        </w:rPr>
        <w:t>14,2</w:t>
      </w:r>
      <w:r w:rsidRPr="004D1F5B">
        <w:t xml:space="preserve">, миграционного – </w:t>
      </w:r>
      <w:r w:rsidRPr="004D1F5B">
        <w:rPr>
          <w:lang w:val="ru-RU"/>
        </w:rPr>
        <w:t>6,3</w:t>
      </w:r>
      <w:r w:rsidRPr="004D1F5B">
        <w:t>.</w:t>
      </w:r>
      <w:r w:rsidRPr="004D1F5B">
        <w:rPr>
          <w:lang w:val="ru-RU"/>
        </w:rPr>
        <w:t xml:space="preserve"> </w:t>
      </w:r>
      <w:r w:rsidRPr="004D1F5B">
        <w:rPr>
          <w:noProof/>
          <w:lang w:val="ru-RU" w:eastAsia="ru-RU"/>
        </w:rPr>
        <w:t xml:space="preserve"> </w:t>
      </w:r>
    </w:p>
    <w:p w:rsidR="00F7453A" w:rsidRPr="004D1F5B" w:rsidRDefault="00694348" w:rsidP="00120F52">
      <w:pPr>
        <w:pStyle w:val="a6"/>
        <w:rPr>
          <w:lang w:val="ru-RU"/>
        </w:rPr>
      </w:pPr>
      <w:r>
        <w:rPr>
          <w:noProof/>
          <w:lang w:val="ru-RU" w:eastAsia="ru-RU"/>
        </w:rPr>
        <w:lastRenderedPageBreak/>
        <w:drawing>
          <wp:inline distT="0" distB="0" distL="0" distR="0">
            <wp:extent cx="4000500" cy="2552700"/>
            <wp:effectExtent l="0" t="0" r="0" b="0"/>
            <wp:docPr id="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0500" cy="2552700"/>
                    </a:xfrm>
                    <a:prstGeom prst="rect">
                      <a:avLst/>
                    </a:prstGeom>
                    <a:noFill/>
                    <a:ln>
                      <a:noFill/>
                    </a:ln>
                    <a:effectLst/>
                  </pic:spPr>
                </pic:pic>
              </a:graphicData>
            </a:graphic>
          </wp:inline>
        </w:drawing>
      </w:r>
    </w:p>
    <w:p w:rsidR="00120F52" w:rsidRPr="004D1F5B" w:rsidRDefault="00120F52" w:rsidP="009E6252">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w:t>
      </w:r>
      <w:r w:rsidRPr="004D1F5B">
        <w:fldChar w:fldCharType="end"/>
      </w:r>
      <w:bookmarkEnd w:id="53"/>
      <w:r w:rsidRPr="004D1F5B">
        <w:t xml:space="preserve"> Миграционное движение населения в </w:t>
      </w:r>
      <w:r w:rsidR="00742912" w:rsidRPr="004D1F5B">
        <w:t xml:space="preserve">городе </w:t>
      </w:r>
      <w:r w:rsidRPr="004D1F5B">
        <w:t>Сургуте</w:t>
      </w:r>
      <w:r w:rsidR="009E6252" w:rsidRPr="004D1F5B">
        <w:t xml:space="preserve"> </w:t>
      </w:r>
      <w:r w:rsidR="00F7453A" w:rsidRPr="004D1F5B">
        <w:t>в 2006-2013</w:t>
      </w:r>
      <w:r w:rsidRPr="004D1F5B">
        <w:t xml:space="preserve"> гг., человек</w:t>
      </w:r>
    </w:p>
    <w:p w:rsidR="00120F52" w:rsidRPr="004D1F5B" w:rsidRDefault="00F7453A" w:rsidP="00F7453A">
      <w:pPr>
        <w:pStyle w:val="a6"/>
      </w:pPr>
      <w:r w:rsidRPr="004D1F5B">
        <w:t>Возрастная структура населения</w:t>
      </w:r>
      <w:r w:rsidRPr="004D1F5B">
        <w:rPr>
          <w:lang w:val="ru-RU"/>
        </w:rPr>
        <w:t xml:space="preserve"> города</w:t>
      </w:r>
      <w:r w:rsidRPr="004D1F5B">
        <w:t xml:space="preserve"> Сургута характеризуется высокой долей населения трудоспособного возраста, средней долей населения младше трудоспособного возраста и низкой долей населения старше трудоспособного возраста (</w:t>
      </w:r>
      <w:r w:rsidRPr="004D1F5B">
        <w:fldChar w:fldCharType="begin"/>
      </w:r>
      <w:r w:rsidRPr="004D1F5B">
        <w:instrText xml:space="preserve"> REF _Ref375663177 \h  \* MERGEFORMAT </w:instrText>
      </w:r>
      <w:r w:rsidRPr="004D1F5B">
        <w:fldChar w:fldCharType="separate"/>
      </w:r>
      <w:r w:rsidR="00F54831" w:rsidRPr="004D1F5B">
        <w:t xml:space="preserve">Рисунок </w:t>
      </w:r>
      <w:r w:rsidR="00F54831">
        <w:t>3</w:t>
      </w:r>
      <w:r w:rsidRPr="004D1F5B">
        <w:fldChar w:fldCharType="end"/>
      </w:r>
      <w:r w:rsidRPr="004D1F5B">
        <w:t xml:space="preserve">). Необходимо отметить, что </w:t>
      </w:r>
      <w:r w:rsidRPr="004D1F5B">
        <w:rPr>
          <w:lang w:val="ru-RU"/>
        </w:rPr>
        <w:t xml:space="preserve">в </w:t>
      </w:r>
      <w:r w:rsidRPr="004D1F5B">
        <w:t xml:space="preserve">последнее время наблюдается тенденция к сокращению населения в трудоспособном возрасте и увеличению населения старше трудоспособного возраста. Так </w:t>
      </w:r>
      <w:r w:rsidRPr="004D1F5B">
        <w:rPr>
          <w:lang w:val="ru-RU"/>
        </w:rPr>
        <w:t xml:space="preserve">на конец 2011 года доля лиц трудоспособного возраста составляла 69,2%, доля населения старше трудоспособного возраста составила 11,4%. В свою очередь, </w:t>
      </w:r>
      <w:r w:rsidRPr="004D1F5B">
        <w:t xml:space="preserve">за 2012 год в общей численности населения доля лиц в трудоспособном возрасте упала на </w:t>
      </w:r>
      <w:r w:rsidRPr="004D1F5B">
        <w:rPr>
          <w:lang w:val="ru-RU"/>
        </w:rPr>
        <w:t xml:space="preserve">1,1 </w:t>
      </w:r>
      <w:r w:rsidRPr="004D1F5B">
        <w:t xml:space="preserve">%, при этом на </w:t>
      </w:r>
      <w:r w:rsidRPr="004D1F5B">
        <w:rPr>
          <w:lang w:val="ru-RU"/>
        </w:rPr>
        <w:t>0,4</w:t>
      </w:r>
      <w:r w:rsidRPr="004D1F5B">
        <w:t xml:space="preserve"> % увеличилась доля лиц старше трудоспособного возраста и на </w:t>
      </w:r>
      <w:r w:rsidRPr="004D1F5B">
        <w:rPr>
          <w:lang w:val="ru-RU"/>
        </w:rPr>
        <w:t>0,7</w:t>
      </w:r>
      <w:r w:rsidRPr="004D1F5B">
        <w:t xml:space="preserve"> % - доля лиц младше трудоспособного возраста. Коэффициент общей нагрузки на 1 тысячу лиц трудоспособного возраста детьми и пожилыми увеличился за год с 444 до </w:t>
      </w:r>
      <w:r w:rsidRPr="004D1F5B">
        <w:rPr>
          <w:lang w:val="ru-RU"/>
        </w:rPr>
        <w:t>467</w:t>
      </w:r>
      <w:r w:rsidRPr="004D1F5B">
        <w:t xml:space="preserve">. </w:t>
      </w:r>
      <w:r w:rsidR="00120F52" w:rsidRPr="004D1F5B">
        <w:t xml:space="preserve"> </w:t>
      </w:r>
    </w:p>
    <w:p w:rsidR="00120F52" w:rsidRPr="004D1F5B" w:rsidRDefault="00694348" w:rsidP="00F7453A">
      <w:pPr>
        <w:pStyle w:val="a6"/>
      </w:pPr>
      <w:r>
        <w:rPr>
          <w:noProof/>
          <w:lang w:val="ru-RU" w:eastAsia="ru-RU"/>
        </w:rPr>
        <w:drawing>
          <wp:inline distT="0" distB="0" distL="0" distR="0">
            <wp:extent cx="4362450" cy="2438400"/>
            <wp:effectExtent l="0" t="0" r="0" b="0"/>
            <wp:docPr id="22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7">
                      <a:extLst>
                        <a:ext uri="{28A0092B-C50C-407E-A947-70E740481C1C}">
                          <a14:useLocalDpi xmlns:a14="http://schemas.microsoft.com/office/drawing/2010/main" val="0"/>
                        </a:ext>
                      </a:extLst>
                    </a:blip>
                    <a:srcRect l="4445" t="7018" r="3334" b="4385"/>
                    <a:stretch>
                      <a:fillRect/>
                    </a:stretch>
                  </pic:blipFill>
                  <pic:spPr bwMode="auto">
                    <a:xfrm>
                      <a:off x="0" y="0"/>
                      <a:ext cx="4362450" cy="2438400"/>
                    </a:xfrm>
                    <a:prstGeom prst="rect">
                      <a:avLst/>
                    </a:prstGeom>
                    <a:noFill/>
                    <a:ln>
                      <a:noFill/>
                    </a:ln>
                  </pic:spPr>
                </pic:pic>
              </a:graphicData>
            </a:graphic>
          </wp:inline>
        </w:drawing>
      </w:r>
    </w:p>
    <w:p w:rsidR="00120F52" w:rsidRPr="004D1F5B" w:rsidRDefault="00120F52" w:rsidP="009E6252">
      <w:pPr>
        <w:pStyle w:val="af0"/>
      </w:pPr>
      <w:bookmarkStart w:id="54" w:name="_Ref37566317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w:t>
      </w:r>
      <w:r w:rsidRPr="004D1F5B">
        <w:fldChar w:fldCharType="end"/>
      </w:r>
      <w:bookmarkEnd w:id="54"/>
      <w:r w:rsidRPr="004D1F5B">
        <w:t xml:space="preserve"> Возрастная структура населения на </w:t>
      </w:r>
      <w:r w:rsidR="00067156" w:rsidRPr="004D1F5B">
        <w:t>конец</w:t>
      </w:r>
      <w:r w:rsidRPr="004D1F5B">
        <w:t xml:space="preserve"> года</w:t>
      </w:r>
    </w:p>
    <w:p w:rsidR="00120F52" w:rsidRPr="004D1F5B" w:rsidRDefault="00120F52" w:rsidP="00120F52">
      <w:pPr>
        <w:pStyle w:val="a6"/>
      </w:pPr>
      <w:r w:rsidRPr="004D1F5B">
        <w:t xml:space="preserve">  В настоящее время городской округ вступил в период существенного изменения возрастной структуры населения, обусловленного вступлением в трудоспособный возраст малочисленного молодого поколения и выбытием из трудоспособного возраста многочисленного пожилого поколения. Это также является фактором, влияющим и на численность женщин активного репродуктивного возраста.</w:t>
      </w:r>
    </w:p>
    <w:p w:rsidR="00120F52" w:rsidRPr="004D1F5B" w:rsidRDefault="00694348" w:rsidP="00120F52">
      <w:pPr>
        <w:pStyle w:val="a6"/>
      </w:pPr>
      <w:r>
        <w:rPr>
          <w:noProof/>
          <w:lang w:val="ru-RU" w:eastAsia="ru-RU"/>
        </w:rPr>
        <w:lastRenderedPageBreak/>
        <w:drawing>
          <wp:anchor distT="0" distB="0" distL="114300" distR="114300" simplePos="0" relativeHeight="251649536" behindDoc="0" locked="0" layoutInCell="1" allowOverlap="1">
            <wp:simplePos x="0" y="0"/>
            <wp:positionH relativeFrom="column">
              <wp:posOffset>332740</wp:posOffset>
            </wp:positionH>
            <wp:positionV relativeFrom="paragraph">
              <wp:posOffset>526415</wp:posOffset>
            </wp:positionV>
            <wp:extent cx="5731510" cy="3072765"/>
            <wp:effectExtent l="0" t="0" r="2540" b="0"/>
            <wp:wrapTopAndBottom/>
            <wp:docPr id="2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072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20F52" w:rsidRPr="004D1F5B">
        <w:t>В половой структуре населения прослеживается превосходство доли женского населения (52,03 %) над мужским (47,97 %) (</w:t>
      </w:r>
      <w:r w:rsidR="00120F52" w:rsidRPr="004D1F5B">
        <w:fldChar w:fldCharType="begin"/>
      </w:r>
      <w:r w:rsidR="00120F52" w:rsidRPr="004D1F5B">
        <w:instrText xml:space="preserve"> REF _Ref375663187 \h </w:instrText>
      </w:r>
      <w:r w:rsidR="00120F52" w:rsidRPr="004D1F5B">
        <w:instrText xml:space="preserve"> \* MERGEFORMAT </w:instrText>
      </w:r>
      <w:r w:rsidR="00120F52" w:rsidRPr="004D1F5B">
        <w:fldChar w:fldCharType="separate"/>
      </w:r>
      <w:r w:rsidR="00F54831" w:rsidRPr="004D1F5B">
        <w:t xml:space="preserve">Рисунок </w:t>
      </w:r>
      <w:r w:rsidR="00F54831">
        <w:t>4</w:t>
      </w:r>
      <w:r w:rsidR="00120F52" w:rsidRPr="004D1F5B">
        <w:fldChar w:fldCharType="end"/>
      </w:r>
      <w:r w:rsidR="00120F52" w:rsidRPr="004D1F5B">
        <w:t>).</w:t>
      </w:r>
    </w:p>
    <w:p w:rsidR="00120F52" w:rsidRPr="004D1F5B" w:rsidRDefault="00120F52" w:rsidP="009E6252">
      <w:pPr>
        <w:pStyle w:val="af0"/>
      </w:pPr>
      <w:bookmarkStart w:id="55" w:name="_Ref37566318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4</w:t>
      </w:r>
      <w:r w:rsidRPr="004D1F5B">
        <w:fldChar w:fldCharType="end"/>
      </w:r>
      <w:bookmarkEnd w:id="55"/>
      <w:r w:rsidRPr="004D1F5B">
        <w:t xml:space="preserve"> Половозрастная структура населения </w:t>
      </w:r>
      <w:r w:rsidR="007145C3" w:rsidRPr="004D1F5B">
        <w:t xml:space="preserve">города </w:t>
      </w:r>
      <w:r w:rsidRPr="004D1F5B">
        <w:t xml:space="preserve">Сургута на </w:t>
      </w:r>
      <w:r w:rsidR="00067156" w:rsidRPr="004D1F5B">
        <w:t>конец</w:t>
      </w:r>
      <w:r w:rsidRPr="004D1F5B">
        <w:t xml:space="preserve"> 201</w:t>
      </w:r>
      <w:r w:rsidR="00067156" w:rsidRPr="004D1F5B">
        <w:t>1</w:t>
      </w:r>
      <w:r w:rsidRPr="004D1F5B">
        <w:t xml:space="preserve"> года</w:t>
      </w:r>
    </w:p>
    <w:p w:rsidR="00F7453A" w:rsidRPr="004D1F5B" w:rsidRDefault="00F7453A" w:rsidP="00F7453A">
      <w:pPr>
        <w:pStyle w:val="a6"/>
      </w:pPr>
      <w:r w:rsidRPr="004D1F5B">
        <w:t xml:space="preserve">В целом демографическая  ситуация  в  городском  округе  характеризуется  следующими тенденциями: </w:t>
      </w:r>
    </w:p>
    <w:p w:rsidR="00120F52" w:rsidRPr="004D1F5B" w:rsidRDefault="00F7453A" w:rsidP="00F7453A">
      <w:pPr>
        <w:pStyle w:val="a6"/>
        <w:numPr>
          <w:ilvl w:val="0"/>
          <w:numId w:val="27"/>
        </w:numPr>
        <w:ind w:left="709" w:firstLine="0"/>
      </w:pPr>
      <w:r w:rsidRPr="004D1F5B">
        <w:t>с 2006 года наблюдается положительная динамика численности населения городского округа (средний ежегодный темп прироста – 1,9</w:t>
      </w:r>
      <w:r w:rsidRPr="004D1F5B">
        <w:rPr>
          <w:lang w:val="ru-RU"/>
        </w:rPr>
        <w:t>7</w:t>
      </w:r>
      <w:r w:rsidRPr="004D1F5B">
        <w:t xml:space="preserve"> %)</w:t>
      </w:r>
      <w:r w:rsidR="00120F52" w:rsidRPr="004D1F5B">
        <w:t>;</w:t>
      </w:r>
    </w:p>
    <w:p w:rsidR="00120F52" w:rsidRPr="004D1F5B" w:rsidRDefault="00120F52" w:rsidP="007E41E7">
      <w:pPr>
        <w:pStyle w:val="a6"/>
        <w:numPr>
          <w:ilvl w:val="0"/>
          <w:numId w:val="27"/>
        </w:numPr>
        <w:ind w:left="709" w:firstLine="0"/>
      </w:pPr>
      <w:r w:rsidRPr="004D1F5B">
        <w:t>естественный прирост населения (в среднем рождаемость превышает смертность в 2,4 раза);</w:t>
      </w:r>
    </w:p>
    <w:p w:rsidR="00120F52" w:rsidRPr="004D1F5B" w:rsidRDefault="00120F52" w:rsidP="007E41E7">
      <w:pPr>
        <w:pStyle w:val="a6"/>
        <w:numPr>
          <w:ilvl w:val="0"/>
          <w:numId w:val="27"/>
        </w:numPr>
        <w:ind w:left="709" w:firstLine="0"/>
      </w:pPr>
      <w:r w:rsidRPr="004D1F5B">
        <w:t>с 2007 года наблюдается стабильность миграционных процессов, характеризующаяся притоком населения, при этом данная тенденция соответствует в целом положительным миграционным процессам по ХМАО-Югре;</w:t>
      </w:r>
    </w:p>
    <w:p w:rsidR="00120F52" w:rsidRPr="004D1F5B" w:rsidRDefault="00120F52" w:rsidP="007E41E7">
      <w:pPr>
        <w:pStyle w:val="a6"/>
        <w:numPr>
          <w:ilvl w:val="0"/>
          <w:numId w:val="27"/>
        </w:numPr>
        <w:ind w:left="709" w:firstLine="0"/>
      </w:pPr>
      <w:r w:rsidRPr="004D1F5B">
        <w:t>старение населения: увеличение доли населения старше трудоспособного возраста.</w:t>
      </w:r>
    </w:p>
    <w:p w:rsidR="00120F52" w:rsidRPr="004D1F5B" w:rsidRDefault="00120F52" w:rsidP="00120F52">
      <w:pPr>
        <w:pStyle w:val="a6"/>
        <w:rPr>
          <w:b/>
        </w:rPr>
      </w:pPr>
      <w:r w:rsidRPr="004D1F5B">
        <w:rPr>
          <w:b/>
        </w:rPr>
        <w:t>Прогноз численности населения</w:t>
      </w:r>
    </w:p>
    <w:p w:rsidR="00120F52" w:rsidRPr="004D1F5B" w:rsidRDefault="00120F52" w:rsidP="00120F52">
      <w:pPr>
        <w:pStyle w:val="a6"/>
      </w:pPr>
      <w:r w:rsidRPr="004D1F5B">
        <w:t xml:space="preserve">Прогнозирование численности населения </w:t>
      </w:r>
      <w:r w:rsidR="007145C3" w:rsidRPr="004D1F5B">
        <w:rPr>
          <w:lang w:val="ru-RU"/>
        </w:rPr>
        <w:t xml:space="preserve">городского округа </w:t>
      </w:r>
      <w:r w:rsidRPr="004D1F5B">
        <w:t xml:space="preserve"> </w:t>
      </w:r>
      <w:r w:rsidR="007145C3" w:rsidRPr="004D1F5B">
        <w:rPr>
          <w:lang w:val="ru-RU"/>
        </w:rPr>
        <w:t xml:space="preserve">город </w:t>
      </w:r>
      <w:r w:rsidRPr="004D1F5B">
        <w:t xml:space="preserve">Сургут производилось на основе метода компонент, который рассматривает динамику численности населения как результат изменения ее составляющих – чисел рождений, смертей и сальдо миграции. Прогноз подготовлен с учетом сложившегося уровня рождаемости и смертности в </w:t>
      </w:r>
      <w:r w:rsidR="00614BC2" w:rsidRPr="004D1F5B">
        <w:rPr>
          <w:lang w:val="ru-RU"/>
        </w:rPr>
        <w:t>городе</w:t>
      </w:r>
      <w:r w:rsidRPr="004D1F5B">
        <w:t xml:space="preserve"> Сургуте.  В частности, учитывалось значение специального коэффициента рождаемости в среднем по городу Сургут</w:t>
      </w:r>
      <w:r w:rsidR="007145C3" w:rsidRPr="004D1F5B">
        <w:rPr>
          <w:lang w:val="ru-RU"/>
        </w:rPr>
        <w:t>у</w:t>
      </w:r>
      <w:r w:rsidRPr="004D1F5B">
        <w:t xml:space="preserve"> за последние </w:t>
      </w:r>
      <w:r w:rsidR="006B6FC1" w:rsidRPr="004D1F5B">
        <w:t>7</w:t>
      </w:r>
      <w:r w:rsidRPr="004D1F5B">
        <w:t xml:space="preserve"> лет. </w:t>
      </w:r>
    </w:p>
    <w:p w:rsidR="00120F52" w:rsidRPr="004D1F5B" w:rsidRDefault="00120F52" w:rsidP="00120F52">
      <w:pPr>
        <w:pStyle w:val="a6"/>
      </w:pPr>
      <w:r w:rsidRPr="004D1F5B">
        <w:t xml:space="preserve">С целью прогноза изменения численности населения по полу и возрасту на расчетный период использовался метод передвижки возрастов на основе коэффициентов дожития. Используемая модель прогнозирования численности населения по половозрастному составу предполагает деление населения по полу и по возрастам с шагом в один год. Изменение численности населения в каждой из выделенных возрастных групп определяется с помощью коэффициента дожития, который представляет собой вероятность того, что с наступлением следующего года человек перейдет в следующую </w:t>
      </w:r>
      <w:r w:rsidRPr="004D1F5B">
        <w:lastRenderedPageBreak/>
        <w:t>возрастную группу (то есть, учитывается фактор смертности). Коэффициент дожития людей возраста (х+1) умножается на численность населения возраста (х), и это произведение будет отражать численность населения возраста (х+1) в следующем году. Расчет ведется отдельно для мужчин и для женщин. Численность населения в возрасте до 1 года определяется на основании прогноза числа родившихся детей и с учетом младенческой смертности. Ожидаемое число родившихся рассчитывается путем умножения среднегодовой численности женщин в репродуктивных возрастах на соответствующие прогнозные коэффициенты рождаемости. Также в расчете прогнозной численности населения участвуют и данные миграционного прироста, распределенные по возрастам.</w:t>
      </w:r>
    </w:p>
    <w:p w:rsidR="00120F52" w:rsidRPr="004D1F5B" w:rsidRDefault="00120F52" w:rsidP="00120F52">
      <w:pPr>
        <w:pStyle w:val="a6"/>
      </w:pPr>
      <w:r w:rsidRPr="004D1F5B">
        <w:t>Для использования демографических показателей в расчетах, на основе анализа текущей демографической ситуации произведен прогноз численности населения до конца 2033 года по 3 вариантам (</w:t>
      </w:r>
      <w:r w:rsidRPr="004D1F5B">
        <w:fldChar w:fldCharType="begin"/>
      </w:r>
      <w:r w:rsidRPr="004D1F5B">
        <w:instrText xml:space="preserve"> REF _Ref375663212 \h </w:instrText>
      </w:r>
      <w:r w:rsidRPr="004D1F5B">
        <w:instrText xml:space="preserve"> \* MERGEFORMAT </w:instrText>
      </w:r>
      <w:r w:rsidRPr="004D1F5B">
        <w:fldChar w:fldCharType="separate"/>
      </w:r>
      <w:r w:rsidR="00F54831" w:rsidRPr="004D1F5B">
        <w:t xml:space="preserve">Таблица </w:t>
      </w:r>
      <w:r w:rsidR="00F54831">
        <w:t>10</w:t>
      </w:r>
      <w:r w:rsidRPr="004D1F5B">
        <w:fldChar w:fldCharType="end"/>
      </w:r>
      <w:r w:rsidRPr="004D1F5B">
        <w:t>):</w:t>
      </w:r>
    </w:p>
    <w:p w:rsidR="00120F52" w:rsidRPr="004D1F5B" w:rsidRDefault="00120F52" w:rsidP="00120F52">
      <w:pPr>
        <w:pStyle w:val="a6"/>
      </w:pPr>
      <w:r w:rsidRPr="004D1F5B">
        <w:t>1 вариант – характерен для сценария развития города «Город, специализирующийся на нефтегазодобыче». Предполагает снижение уровня сальдо миграции (за счет увеличения оттока населения из города и снижении притока населения).</w:t>
      </w:r>
    </w:p>
    <w:p w:rsidR="00120F52" w:rsidRPr="004D1F5B" w:rsidRDefault="00120F52" w:rsidP="00120F52">
      <w:pPr>
        <w:pStyle w:val="a6"/>
      </w:pPr>
      <w:r w:rsidRPr="004D1F5B">
        <w:t>2 вариант – учитывает стабилизацию оттока населения с территории, за счет повышения качества жизни населения.  Данный вариант  прогноза учитывает ожидаемые показатели естественной и механической динамики прогноза социально-экономического развития городско</w:t>
      </w:r>
      <w:r w:rsidR="00DA7D51" w:rsidRPr="004D1F5B">
        <w:rPr>
          <w:lang w:val="ru-RU"/>
        </w:rPr>
        <w:t>го</w:t>
      </w:r>
      <w:r w:rsidRPr="004D1F5B">
        <w:t xml:space="preserve"> округ</w:t>
      </w:r>
      <w:r w:rsidR="00DA7D51" w:rsidRPr="004D1F5B">
        <w:rPr>
          <w:lang w:val="ru-RU"/>
        </w:rPr>
        <w:t>а</w:t>
      </w:r>
      <w:r w:rsidRPr="004D1F5B">
        <w:t xml:space="preserve"> город Сургут на 2014 год и на период до 2016 года, а также учитывает условия развития города по сценарию «Центр технологического процессинга», определенные </w:t>
      </w:r>
      <w:r w:rsidR="00DA7D51" w:rsidRPr="004D1F5B">
        <w:rPr>
          <w:lang w:val="ru-RU"/>
        </w:rPr>
        <w:t>Стратегией с</w:t>
      </w:r>
      <w:r w:rsidR="00DA7D51" w:rsidRPr="004D1F5B">
        <w:t>оциально-экономического развития муниципального образования городской округ город Сургут на период до 2020 года.</w:t>
      </w:r>
      <w:r w:rsidRPr="004D1F5B">
        <w:t xml:space="preserve"> </w:t>
      </w:r>
    </w:p>
    <w:p w:rsidR="00120F52" w:rsidRPr="004D1F5B" w:rsidRDefault="00120F52" w:rsidP="00F7453A">
      <w:pPr>
        <w:pStyle w:val="a6"/>
        <w:rPr>
          <w:lang w:val="ru-RU"/>
        </w:rPr>
      </w:pPr>
      <w:r w:rsidRPr="004D1F5B">
        <w:t xml:space="preserve">3 </w:t>
      </w:r>
      <w:r w:rsidR="00F7453A" w:rsidRPr="004D1F5B">
        <w:t xml:space="preserve">вариант – основан на сохранении суммарного коэффициента рождаемости (не зависит от возрастного состава населения и характеризует средний уровень рождаемости в году), а также учитывает снижение </w:t>
      </w:r>
      <w:r w:rsidR="00F7453A" w:rsidRPr="004D1F5B">
        <w:rPr>
          <w:lang w:val="ru-RU"/>
        </w:rPr>
        <w:t>численности выбывшего населения</w:t>
      </w:r>
      <w:r w:rsidR="00F7453A" w:rsidRPr="004D1F5B">
        <w:t xml:space="preserve">.  Данный вариант  прогноза также учитывает прогнозируемую численность населения прогноза социально-экономического развития муниципального образования городской округ город Сургут на 2014 год и на период до 2016 года. Характеризует сценарий развития города «Центр технологического кластера», при котором  предполагается сокращение доли базового сектора, глубокая диверсификация городской экономики. В </w:t>
      </w:r>
      <w:r w:rsidR="00F7453A" w:rsidRPr="004D1F5B">
        <w:rPr>
          <w:lang w:val="ru-RU"/>
        </w:rPr>
        <w:t>Стратегии</w:t>
      </w:r>
      <w:r w:rsidR="00F7453A" w:rsidRPr="004D1F5B">
        <w:t xml:space="preserve"> отмеченный сценарий развития города</w:t>
      </w:r>
      <w:r w:rsidR="00F7453A" w:rsidRPr="004D1F5B">
        <w:rPr>
          <w:lang w:val="ru-RU"/>
        </w:rPr>
        <w:t xml:space="preserve"> Сургута</w:t>
      </w:r>
      <w:r w:rsidR="00F7453A" w:rsidRPr="004D1F5B">
        <w:t xml:space="preserve"> принимается как целевой.</w:t>
      </w:r>
    </w:p>
    <w:p w:rsidR="00120F52" w:rsidRPr="004D1F5B" w:rsidRDefault="00120F52" w:rsidP="009E6252">
      <w:pPr>
        <w:pStyle w:val="af0"/>
        <w:jc w:val="left"/>
      </w:pPr>
      <w:bookmarkStart w:id="56" w:name="_Ref375663212"/>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10</w:t>
      </w:r>
      <w:r w:rsidRPr="004D1F5B">
        <w:fldChar w:fldCharType="end"/>
      </w:r>
      <w:bookmarkEnd w:id="56"/>
      <w:r w:rsidRPr="004D1F5B">
        <w:t xml:space="preserve"> Прогноз численности на</w:t>
      </w:r>
      <w:r w:rsidR="00DA7D51" w:rsidRPr="004D1F5B">
        <w:t>селения городского округа город Сургут</w:t>
      </w:r>
    </w:p>
    <w:tbl>
      <w:tblPr>
        <w:tblW w:w="10402" w:type="dxa"/>
        <w:jc w:val="center"/>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1"/>
        <w:gridCol w:w="964"/>
        <w:gridCol w:w="965"/>
        <w:gridCol w:w="965"/>
        <w:gridCol w:w="965"/>
        <w:gridCol w:w="1225"/>
        <w:gridCol w:w="1275"/>
        <w:gridCol w:w="1321"/>
        <w:gridCol w:w="1231"/>
      </w:tblGrid>
      <w:tr w:rsidR="00120F52" w:rsidRPr="004D1F5B" w:rsidTr="009E6252">
        <w:trPr>
          <w:trHeight w:val="180"/>
          <w:jc w:val="center"/>
        </w:trPr>
        <w:tc>
          <w:tcPr>
            <w:tcW w:w="1491" w:type="dxa"/>
            <w:vMerge w:val="restart"/>
            <w:vAlign w:val="center"/>
          </w:tcPr>
          <w:p w:rsidR="00120F52" w:rsidRPr="004D1F5B" w:rsidRDefault="00120F52" w:rsidP="001E1032">
            <w:pPr>
              <w:rPr>
                <w:b/>
                <w:sz w:val="22"/>
                <w:szCs w:val="22"/>
              </w:rPr>
            </w:pPr>
            <w:r w:rsidRPr="004D1F5B">
              <w:rPr>
                <w:b/>
                <w:sz w:val="22"/>
                <w:szCs w:val="22"/>
              </w:rPr>
              <w:t>Вариант</w:t>
            </w:r>
          </w:p>
        </w:tc>
        <w:tc>
          <w:tcPr>
            <w:tcW w:w="3859" w:type="dxa"/>
            <w:gridSpan w:val="4"/>
          </w:tcPr>
          <w:p w:rsidR="00120F52" w:rsidRPr="004D1F5B" w:rsidRDefault="00120F52" w:rsidP="001E1032">
            <w:pPr>
              <w:rPr>
                <w:b/>
                <w:sz w:val="22"/>
                <w:szCs w:val="22"/>
              </w:rPr>
            </w:pPr>
            <w:r w:rsidRPr="004D1F5B">
              <w:rPr>
                <w:b/>
                <w:sz w:val="22"/>
                <w:szCs w:val="22"/>
              </w:rPr>
              <w:t>Численность населения на конец года, тыс. чел.</w:t>
            </w:r>
          </w:p>
        </w:tc>
        <w:tc>
          <w:tcPr>
            <w:tcW w:w="3821" w:type="dxa"/>
            <w:gridSpan w:val="3"/>
          </w:tcPr>
          <w:p w:rsidR="00120F52" w:rsidRPr="004D1F5B" w:rsidRDefault="009E6252" w:rsidP="009E6252">
            <w:pPr>
              <w:rPr>
                <w:b/>
                <w:sz w:val="22"/>
                <w:szCs w:val="22"/>
              </w:rPr>
            </w:pPr>
            <w:r w:rsidRPr="004D1F5B">
              <w:rPr>
                <w:b/>
                <w:sz w:val="22"/>
                <w:szCs w:val="22"/>
              </w:rPr>
              <w:t>Возрастная структура населения</w:t>
            </w:r>
            <w:r w:rsidR="00120F52" w:rsidRPr="004D1F5B">
              <w:rPr>
                <w:b/>
                <w:sz w:val="22"/>
                <w:szCs w:val="22"/>
              </w:rPr>
              <w:t>,%</w:t>
            </w:r>
          </w:p>
        </w:tc>
        <w:tc>
          <w:tcPr>
            <w:tcW w:w="1231" w:type="dxa"/>
            <w:vMerge w:val="restart"/>
            <w:vAlign w:val="center"/>
          </w:tcPr>
          <w:p w:rsidR="00120F52" w:rsidRPr="004D1F5B" w:rsidRDefault="00120F52" w:rsidP="009E6252">
            <w:pPr>
              <w:ind w:left="-73" w:right="-71"/>
              <w:jc w:val="center"/>
              <w:rPr>
                <w:b/>
                <w:sz w:val="22"/>
                <w:szCs w:val="22"/>
              </w:rPr>
            </w:pPr>
            <w:r w:rsidRPr="004D1F5B">
              <w:rPr>
                <w:b/>
                <w:sz w:val="22"/>
                <w:szCs w:val="22"/>
              </w:rPr>
              <w:t>Отношение к 201</w:t>
            </w:r>
            <w:r w:rsidR="00F7453A" w:rsidRPr="004D1F5B">
              <w:rPr>
                <w:b/>
                <w:sz w:val="22"/>
                <w:szCs w:val="22"/>
              </w:rPr>
              <w:t>3</w:t>
            </w:r>
            <w:r w:rsidRPr="004D1F5B">
              <w:rPr>
                <w:b/>
                <w:sz w:val="22"/>
                <w:szCs w:val="22"/>
              </w:rPr>
              <w:t xml:space="preserve"> г., %</w:t>
            </w:r>
          </w:p>
        </w:tc>
      </w:tr>
      <w:tr w:rsidR="00F7453A" w:rsidRPr="004D1F5B" w:rsidTr="009E6252">
        <w:trPr>
          <w:trHeight w:val="180"/>
          <w:jc w:val="center"/>
        </w:trPr>
        <w:tc>
          <w:tcPr>
            <w:tcW w:w="1491" w:type="dxa"/>
            <w:vMerge/>
            <w:vAlign w:val="center"/>
          </w:tcPr>
          <w:p w:rsidR="00F7453A" w:rsidRPr="004D1F5B" w:rsidRDefault="00F7453A" w:rsidP="001E1032">
            <w:pPr>
              <w:rPr>
                <w:b/>
                <w:sz w:val="22"/>
                <w:szCs w:val="22"/>
              </w:rPr>
            </w:pPr>
          </w:p>
        </w:tc>
        <w:tc>
          <w:tcPr>
            <w:tcW w:w="964" w:type="dxa"/>
            <w:vAlign w:val="center"/>
          </w:tcPr>
          <w:p w:rsidR="00F7453A" w:rsidRPr="004D1F5B" w:rsidRDefault="00F7453A" w:rsidP="00E51D63">
            <w:pPr>
              <w:ind w:right="-72"/>
              <w:rPr>
                <w:b/>
                <w:sz w:val="22"/>
                <w:szCs w:val="22"/>
              </w:rPr>
            </w:pPr>
            <w:r w:rsidRPr="004D1F5B">
              <w:rPr>
                <w:b/>
                <w:sz w:val="22"/>
                <w:szCs w:val="22"/>
              </w:rPr>
              <w:t xml:space="preserve">2013 г. </w:t>
            </w:r>
          </w:p>
        </w:tc>
        <w:tc>
          <w:tcPr>
            <w:tcW w:w="965" w:type="dxa"/>
            <w:vAlign w:val="center"/>
          </w:tcPr>
          <w:p w:rsidR="00F7453A" w:rsidRPr="004D1F5B" w:rsidRDefault="00F7453A" w:rsidP="001167B1">
            <w:pPr>
              <w:ind w:right="-76"/>
              <w:rPr>
                <w:b/>
                <w:sz w:val="22"/>
                <w:szCs w:val="22"/>
              </w:rPr>
            </w:pPr>
            <w:r w:rsidRPr="004D1F5B">
              <w:rPr>
                <w:b/>
                <w:sz w:val="22"/>
                <w:szCs w:val="22"/>
              </w:rPr>
              <w:t xml:space="preserve"> 20</w:t>
            </w:r>
            <w:r w:rsidR="001167B1" w:rsidRPr="004D1F5B">
              <w:rPr>
                <w:b/>
                <w:sz w:val="22"/>
                <w:szCs w:val="22"/>
              </w:rPr>
              <w:t>20</w:t>
            </w:r>
            <w:r w:rsidRPr="004D1F5B">
              <w:rPr>
                <w:b/>
                <w:sz w:val="22"/>
                <w:szCs w:val="22"/>
              </w:rPr>
              <w:t xml:space="preserve"> г.</w:t>
            </w:r>
          </w:p>
        </w:tc>
        <w:tc>
          <w:tcPr>
            <w:tcW w:w="965" w:type="dxa"/>
            <w:vAlign w:val="center"/>
          </w:tcPr>
          <w:p w:rsidR="00F7453A" w:rsidRPr="004D1F5B" w:rsidRDefault="001167B1" w:rsidP="001167B1">
            <w:pPr>
              <w:rPr>
                <w:b/>
                <w:sz w:val="22"/>
                <w:szCs w:val="22"/>
              </w:rPr>
            </w:pPr>
            <w:r w:rsidRPr="004D1F5B">
              <w:rPr>
                <w:b/>
                <w:sz w:val="22"/>
                <w:szCs w:val="22"/>
              </w:rPr>
              <w:t>2030</w:t>
            </w:r>
            <w:r w:rsidR="00F7453A" w:rsidRPr="004D1F5B">
              <w:rPr>
                <w:b/>
                <w:sz w:val="22"/>
                <w:szCs w:val="22"/>
              </w:rPr>
              <w:t xml:space="preserve"> г.</w:t>
            </w:r>
          </w:p>
        </w:tc>
        <w:tc>
          <w:tcPr>
            <w:tcW w:w="965" w:type="dxa"/>
            <w:vAlign w:val="center"/>
          </w:tcPr>
          <w:p w:rsidR="00F7453A" w:rsidRPr="004D1F5B" w:rsidRDefault="00F7453A" w:rsidP="001167B1">
            <w:pPr>
              <w:jc w:val="center"/>
              <w:rPr>
                <w:b/>
                <w:sz w:val="22"/>
                <w:szCs w:val="22"/>
              </w:rPr>
            </w:pPr>
            <w:r w:rsidRPr="004D1F5B">
              <w:rPr>
                <w:b/>
                <w:sz w:val="22"/>
                <w:szCs w:val="22"/>
              </w:rPr>
              <w:t>20</w:t>
            </w:r>
            <w:r w:rsidR="001167B1" w:rsidRPr="004D1F5B">
              <w:rPr>
                <w:b/>
                <w:sz w:val="22"/>
                <w:szCs w:val="22"/>
              </w:rPr>
              <w:t>35</w:t>
            </w:r>
            <w:r w:rsidRPr="004D1F5B">
              <w:rPr>
                <w:b/>
                <w:sz w:val="22"/>
                <w:szCs w:val="22"/>
              </w:rPr>
              <w:t xml:space="preserve"> г.</w:t>
            </w:r>
          </w:p>
        </w:tc>
        <w:tc>
          <w:tcPr>
            <w:tcW w:w="1225" w:type="dxa"/>
          </w:tcPr>
          <w:p w:rsidR="00F7453A" w:rsidRPr="004D1F5B" w:rsidRDefault="00F7453A" w:rsidP="001E1032">
            <w:pPr>
              <w:rPr>
                <w:b/>
                <w:sz w:val="22"/>
                <w:szCs w:val="22"/>
              </w:rPr>
            </w:pPr>
            <w:r w:rsidRPr="004D1F5B">
              <w:rPr>
                <w:b/>
                <w:sz w:val="22"/>
                <w:szCs w:val="22"/>
              </w:rPr>
              <w:t>Младше трудоспо-собного возраста</w:t>
            </w:r>
          </w:p>
        </w:tc>
        <w:tc>
          <w:tcPr>
            <w:tcW w:w="1275" w:type="dxa"/>
          </w:tcPr>
          <w:p w:rsidR="00F7453A" w:rsidRPr="004D1F5B" w:rsidRDefault="00F7453A" w:rsidP="001E1032">
            <w:pPr>
              <w:rPr>
                <w:b/>
                <w:sz w:val="22"/>
                <w:szCs w:val="22"/>
              </w:rPr>
            </w:pPr>
            <w:r w:rsidRPr="004D1F5B">
              <w:rPr>
                <w:b/>
                <w:sz w:val="22"/>
                <w:szCs w:val="22"/>
              </w:rPr>
              <w:t>Трудоспо-собного возраста</w:t>
            </w:r>
          </w:p>
        </w:tc>
        <w:tc>
          <w:tcPr>
            <w:tcW w:w="1321" w:type="dxa"/>
          </w:tcPr>
          <w:p w:rsidR="00F7453A" w:rsidRPr="004D1F5B" w:rsidRDefault="00F7453A" w:rsidP="001E1032">
            <w:pPr>
              <w:rPr>
                <w:b/>
                <w:sz w:val="22"/>
                <w:szCs w:val="22"/>
              </w:rPr>
            </w:pPr>
            <w:r w:rsidRPr="004D1F5B">
              <w:rPr>
                <w:b/>
                <w:sz w:val="22"/>
                <w:szCs w:val="22"/>
              </w:rPr>
              <w:t>Старше трудоспо-собного возраста</w:t>
            </w:r>
          </w:p>
        </w:tc>
        <w:tc>
          <w:tcPr>
            <w:tcW w:w="1231" w:type="dxa"/>
            <w:vMerge/>
            <w:vAlign w:val="center"/>
          </w:tcPr>
          <w:p w:rsidR="00F7453A" w:rsidRPr="004D1F5B" w:rsidRDefault="00F7453A" w:rsidP="001E1032">
            <w:pPr>
              <w:rPr>
                <w:b/>
                <w:sz w:val="22"/>
                <w:szCs w:val="22"/>
              </w:rPr>
            </w:pPr>
          </w:p>
        </w:tc>
      </w:tr>
      <w:tr w:rsidR="00F7453A" w:rsidRPr="004D1F5B" w:rsidTr="009E6252">
        <w:trPr>
          <w:trHeight w:val="180"/>
          <w:jc w:val="center"/>
        </w:trPr>
        <w:tc>
          <w:tcPr>
            <w:tcW w:w="1491" w:type="dxa"/>
            <w:vAlign w:val="center"/>
          </w:tcPr>
          <w:p w:rsidR="00F7453A" w:rsidRPr="004D1F5B" w:rsidRDefault="00F7453A" w:rsidP="00DA7D51">
            <w:pPr>
              <w:ind w:right="-79"/>
            </w:pPr>
            <w:r w:rsidRPr="004D1F5B">
              <w:t>Фактическое положение</w:t>
            </w:r>
          </w:p>
        </w:tc>
        <w:tc>
          <w:tcPr>
            <w:tcW w:w="964" w:type="dxa"/>
            <w:vAlign w:val="center"/>
          </w:tcPr>
          <w:p w:rsidR="00F7453A" w:rsidRPr="004D1F5B" w:rsidRDefault="00F7453A" w:rsidP="00E51D63">
            <w:r w:rsidRPr="004D1F5B">
              <w:t>332,3</w:t>
            </w:r>
          </w:p>
        </w:tc>
        <w:tc>
          <w:tcPr>
            <w:tcW w:w="965" w:type="dxa"/>
            <w:vAlign w:val="center"/>
          </w:tcPr>
          <w:p w:rsidR="00F7453A" w:rsidRPr="004D1F5B" w:rsidRDefault="00F7453A" w:rsidP="001E1032">
            <w:r w:rsidRPr="004D1F5B">
              <w:t>-</w:t>
            </w:r>
          </w:p>
        </w:tc>
        <w:tc>
          <w:tcPr>
            <w:tcW w:w="965" w:type="dxa"/>
            <w:vAlign w:val="center"/>
          </w:tcPr>
          <w:p w:rsidR="00F7453A" w:rsidRPr="004D1F5B" w:rsidRDefault="00F7453A" w:rsidP="001E1032">
            <w:r w:rsidRPr="004D1F5B">
              <w:t>-</w:t>
            </w:r>
          </w:p>
        </w:tc>
        <w:tc>
          <w:tcPr>
            <w:tcW w:w="965" w:type="dxa"/>
            <w:vAlign w:val="center"/>
          </w:tcPr>
          <w:p w:rsidR="00F7453A" w:rsidRPr="004D1F5B" w:rsidRDefault="00F7453A" w:rsidP="001E1032">
            <w:r w:rsidRPr="004D1F5B">
              <w:t>-</w:t>
            </w:r>
          </w:p>
        </w:tc>
        <w:tc>
          <w:tcPr>
            <w:tcW w:w="1225" w:type="dxa"/>
            <w:vAlign w:val="center"/>
          </w:tcPr>
          <w:p w:rsidR="00F7453A" w:rsidRPr="004D1F5B" w:rsidRDefault="00F7453A" w:rsidP="00E51D63">
            <w:r w:rsidRPr="004D1F5B">
              <w:t>20,1</w:t>
            </w:r>
          </w:p>
        </w:tc>
        <w:tc>
          <w:tcPr>
            <w:tcW w:w="1275" w:type="dxa"/>
            <w:vAlign w:val="center"/>
          </w:tcPr>
          <w:p w:rsidR="00F7453A" w:rsidRPr="004D1F5B" w:rsidRDefault="00F7453A" w:rsidP="00E51D63">
            <w:r w:rsidRPr="004D1F5B">
              <w:t>68,1</w:t>
            </w:r>
          </w:p>
        </w:tc>
        <w:tc>
          <w:tcPr>
            <w:tcW w:w="1321" w:type="dxa"/>
            <w:vAlign w:val="center"/>
          </w:tcPr>
          <w:p w:rsidR="00F7453A" w:rsidRPr="004D1F5B" w:rsidRDefault="00F7453A" w:rsidP="00E51D63">
            <w:r w:rsidRPr="004D1F5B">
              <w:t>11,8</w:t>
            </w:r>
          </w:p>
        </w:tc>
        <w:tc>
          <w:tcPr>
            <w:tcW w:w="1231" w:type="dxa"/>
            <w:vAlign w:val="center"/>
          </w:tcPr>
          <w:p w:rsidR="00F7453A" w:rsidRPr="004D1F5B" w:rsidRDefault="00F7453A" w:rsidP="001E1032">
            <w:r w:rsidRPr="004D1F5B">
              <w:t>-</w:t>
            </w:r>
          </w:p>
        </w:tc>
      </w:tr>
      <w:tr w:rsidR="00F7453A" w:rsidRPr="004D1F5B" w:rsidTr="009E6252">
        <w:trPr>
          <w:trHeight w:val="324"/>
          <w:jc w:val="center"/>
        </w:trPr>
        <w:tc>
          <w:tcPr>
            <w:tcW w:w="1491" w:type="dxa"/>
            <w:vAlign w:val="center"/>
          </w:tcPr>
          <w:p w:rsidR="00F7453A" w:rsidRPr="004D1F5B" w:rsidRDefault="00F7453A" w:rsidP="001E1032">
            <w:r w:rsidRPr="004D1F5B">
              <w:t>1 вариант прогноза</w:t>
            </w:r>
          </w:p>
        </w:tc>
        <w:tc>
          <w:tcPr>
            <w:tcW w:w="964" w:type="dxa"/>
            <w:vMerge w:val="restart"/>
            <w:vAlign w:val="center"/>
          </w:tcPr>
          <w:p w:rsidR="00F7453A" w:rsidRPr="004D1F5B" w:rsidRDefault="00F7453A" w:rsidP="00E51D63">
            <w:r w:rsidRPr="004D1F5B">
              <w:t>332,3</w:t>
            </w:r>
          </w:p>
        </w:tc>
        <w:tc>
          <w:tcPr>
            <w:tcW w:w="965" w:type="dxa"/>
            <w:vAlign w:val="center"/>
          </w:tcPr>
          <w:p w:rsidR="00F7453A" w:rsidRPr="004D1F5B" w:rsidRDefault="001167B1" w:rsidP="001E1032">
            <w:r w:rsidRPr="004D1F5B">
              <w:t>372,1</w:t>
            </w:r>
          </w:p>
        </w:tc>
        <w:tc>
          <w:tcPr>
            <w:tcW w:w="965" w:type="dxa"/>
            <w:vAlign w:val="center"/>
          </w:tcPr>
          <w:p w:rsidR="00F7453A" w:rsidRPr="004D1F5B" w:rsidRDefault="001167B1" w:rsidP="001E1032">
            <w:r w:rsidRPr="004D1F5B">
              <w:t>414,1</w:t>
            </w:r>
          </w:p>
        </w:tc>
        <w:tc>
          <w:tcPr>
            <w:tcW w:w="965" w:type="dxa"/>
            <w:vAlign w:val="center"/>
          </w:tcPr>
          <w:p w:rsidR="00F7453A" w:rsidRPr="004D1F5B" w:rsidRDefault="00F7453A" w:rsidP="001E1032">
            <w:r w:rsidRPr="004D1F5B">
              <w:t>425,0</w:t>
            </w:r>
          </w:p>
        </w:tc>
        <w:tc>
          <w:tcPr>
            <w:tcW w:w="1225" w:type="dxa"/>
            <w:vAlign w:val="center"/>
          </w:tcPr>
          <w:p w:rsidR="00F7453A" w:rsidRPr="004D1F5B" w:rsidRDefault="00F7453A" w:rsidP="001E1032">
            <w:r w:rsidRPr="004D1F5B">
              <w:t>23,1</w:t>
            </w:r>
          </w:p>
        </w:tc>
        <w:tc>
          <w:tcPr>
            <w:tcW w:w="1275" w:type="dxa"/>
            <w:vAlign w:val="center"/>
          </w:tcPr>
          <w:p w:rsidR="00F7453A" w:rsidRPr="004D1F5B" w:rsidRDefault="00F7453A" w:rsidP="001E1032">
            <w:r w:rsidRPr="004D1F5B">
              <w:t>56,9</w:t>
            </w:r>
          </w:p>
        </w:tc>
        <w:tc>
          <w:tcPr>
            <w:tcW w:w="1321" w:type="dxa"/>
            <w:vAlign w:val="center"/>
          </w:tcPr>
          <w:p w:rsidR="00F7453A" w:rsidRPr="004D1F5B" w:rsidRDefault="00F7453A" w:rsidP="001E1032">
            <w:r w:rsidRPr="004D1F5B">
              <w:t>20,0</w:t>
            </w:r>
          </w:p>
        </w:tc>
        <w:tc>
          <w:tcPr>
            <w:tcW w:w="1231" w:type="dxa"/>
            <w:vAlign w:val="center"/>
          </w:tcPr>
          <w:p w:rsidR="00F7453A" w:rsidRPr="004D1F5B" w:rsidRDefault="00F7453A" w:rsidP="00E51D63">
            <w:r w:rsidRPr="004D1F5B">
              <w:t>27,9</w:t>
            </w:r>
          </w:p>
        </w:tc>
      </w:tr>
      <w:tr w:rsidR="00F7453A" w:rsidRPr="004D1F5B" w:rsidTr="009E6252">
        <w:trPr>
          <w:trHeight w:val="324"/>
          <w:jc w:val="center"/>
        </w:trPr>
        <w:tc>
          <w:tcPr>
            <w:tcW w:w="1491" w:type="dxa"/>
            <w:vAlign w:val="center"/>
          </w:tcPr>
          <w:p w:rsidR="00F7453A" w:rsidRPr="004D1F5B" w:rsidRDefault="00F7453A" w:rsidP="001E1032">
            <w:r w:rsidRPr="004D1F5B">
              <w:t>2 вариант прогноза</w:t>
            </w:r>
          </w:p>
        </w:tc>
        <w:tc>
          <w:tcPr>
            <w:tcW w:w="964" w:type="dxa"/>
            <w:vMerge/>
            <w:vAlign w:val="center"/>
          </w:tcPr>
          <w:p w:rsidR="00F7453A" w:rsidRPr="004D1F5B" w:rsidRDefault="00F7453A" w:rsidP="001E1032"/>
        </w:tc>
        <w:tc>
          <w:tcPr>
            <w:tcW w:w="965" w:type="dxa"/>
            <w:vAlign w:val="center"/>
          </w:tcPr>
          <w:p w:rsidR="00F7453A" w:rsidRPr="004D1F5B" w:rsidRDefault="001167B1" w:rsidP="001E1032">
            <w:r w:rsidRPr="004D1F5B">
              <w:t>379,0</w:t>
            </w:r>
          </w:p>
        </w:tc>
        <w:tc>
          <w:tcPr>
            <w:tcW w:w="965" w:type="dxa"/>
            <w:vAlign w:val="center"/>
          </w:tcPr>
          <w:p w:rsidR="00F7453A" w:rsidRPr="004D1F5B" w:rsidRDefault="001167B1" w:rsidP="001E1032">
            <w:r w:rsidRPr="004D1F5B">
              <w:t>427,1</w:t>
            </w:r>
          </w:p>
        </w:tc>
        <w:tc>
          <w:tcPr>
            <w:tcW w:w="965" w:type="dxa"/>
            <w:vAlign w:val="center"/>
          </w:tcPr>
          <w:p w:rsidR="00F7453A" w:rsidRPr="004D1F5B" w:rsidRDefault="00F7453A" w:rsidP="001E1032">
            <w:r w:rsidRPr="004D1F5B">
              <w:t>440,0</w:t>
            </w:r>
          </w:p>
        </w:tc>
        <w:tc>
          <w:tcPr>
            <w:tcW w:w="1225" w:type="dxa"/>
            <w:vAlign w:val="center"/>
          </w:tcPr>
          <w:p w:rsidR="00F7453A" w:rsidRPr="004D1F5B" w:rsidRDefault="00F7453A" w:rsidP="001E1032">
            <w:r w:rsidRPr="004D1F5B">
              <w:t>23,3</w:t>
            </w:r>
          </w:p>
        </w:tc>
        <w:tc>
          <w:tcPr>
            <w:tcW w:w="1275" w:type="dxa"/>
            <w:vAlign w:val="center"/>
          </w:tcPr>
          <w:p w:rsidR="00F7453A" w:rsidRPr="004D1F5B" w:rsidRDefault="00F7453A" w:rsidP="001E1032">
            <w:r w:rsidRPr="004D1F5B">
              <w:t>57,7</w:t>
            </w:r>
          </w:p>
        </w:tc>
        <w:tc>
          <w:tcPr>
            <w:tcW w:w="1321" w:type="dxa"/>
            <w:vAlign w:val="center"/>
          </w:tcPr>
          <w:p w:rsidR="00F7453A" w:rsidRPr="004D1F5B" w:rsidRDefault="00F7453A" w:rsidP="001E1032">
            <w:r w:rsidRPr="004D1F5B">
              <w:t>19,0</w:t>
            </w:r>
          </w:p>
        </w:tc>
        <w:tc>
          <w:tcPr>
            <w:tcW w:w="1231" w:type="dxa"/>
            <w:vAlign w:val="center"/>
          </w:tcPr>
          <w:p w:rsidR="00F7453A" w:rsidRPr="004D1F5B" w:rsidRDefault="00F7453A" w:rsidP="00E51D63">
            <w:r w:rsidRPr="004D1F5B">
              <w:t>32,4</w:t>
            </w:r>
          </w:p>
        </w:tc>
      </w:tr>
      <w:tr w:rsidR="00C947A5" w:rsidRPr="004D1F5B" w:rsidTr="009E6252">
        <w:trPr>
          <w:trHeight w:val="389"/>
          <w:jc w:val="center"/>
        </w:trPr>
        <w:tc>
          <w:tcPr>
            <w:tcW w:w="1491" w:type="dxa"/>
            <w:vAlign w:val="center"/>
          </w:tcPr>
          <w:p w:rsidR="00C947A5" w:rsidRPr="004D1F5B" w:rsidRDefault="00C947A5" w:rsidP="001E1032">
            <w:r w:rsidRPr="004D1F5B">
              <w:t>3вариант прогноза</w:t>
            </w:r>
          </w:p>
        </w:tc>
        <w:tc>
          <w:tcPr>
            <w:tcW w:w="964" w:type="dxa"/>
            <w:vMerge/>
            <w:vAlign w:val="center"/>
          </w:tcPr>
          <w:p w:rsidR="00C947A5" w:rsidRPr="004D1F5B" w:rsidRDefault="00C947A5" w:rsidP="001E1032"/>
        </w:tc>
        <w:tc>
          <w:tcPr>
            <w:tcW w:w="965" w:type="dxa"/>
            <w:vAlign w:val="center"/>
          </w:tcPr>
          <w:p w:rsidR="00C947A5" w:rsidRPr="004D1F5B" w:rsidRDefault="00C947A5" w:rsidP="00C947A5">
            <w:pPr>
              <w:rPr>
                <w:lang w:val="en-US"/>
              </w:rPr>
            </w:pPr>
            <w:r w:rsidRPr="004D1F5B">
              <w:rPr>
                <w:lang w:val="en-US"/>
              </w:rPr>
              <w:t>378,3</w:t>
            </w:r>
          </w:p>
        </w:tc>
        <w:tc>
          <w:tcPr>
            <w:tcW w:w="965" w:type="dxa"/>
            <w:vAlign w:val="center"/>
          </w:tcPr>
          <w:p w:rsidR="00C947A5" w:rsidRPr="004D1F5B" w:rsidRDefault="00C947A5" w:rsidP="00C947A5">
            <w:pPr>
              <w:rPr>
                <w:lang w:val="en-US"/>
              </w:rPr>
            </w:pPr>
            <w:r w:rsidRPr="004D1F5B">
              <w:rPr>
                <w:lang w:val="en-US"/>
              </w:rPr>
              <w:t>430,4</w:t>
            </w:r>
          </w:p>
        </w:tc>
        <w:tc>
          <w:tcPr>
            <w:tcW w:w="965" w:type="dxa"/>
            <w:vAlign w:val="center"/>
          </w:tcPr>
          <w:p w:rsidR="00C947A5" w:rsidRPr="004D1F5B" w:rsidRDefault="00C947A5" w:rsidP="00B75037">
            <w:r w:rsidRPr="004D1F5B">
              <w:t>450,0</w:t>
            </w:r>
          </w:p>
        </w:tc>
        <w:tc>
          <w:tcPr>
            <w:tcW w:w="1225" w:type="dxa"/>
            <w:vAlign w:val="center"/>
          </w:tcPr>
          <w:p w:rsidR="00C947A5" w:rsidRPr="004D1F5B" w:rsidRDefault="00C947A5" w:rsidP="00B75037">
            <w:pPr>
              <w:rPr>
                <w:lang w:val="en-US"/>
              </w:rPr>
            </w:pPr>
            <w:r w:rsidRPr="004D1F5B">
              <w:t>23,</w:t>
            </w:r>
            <w:r w:rsidRPr="004D1F5B">
              <w:rPr>
                <w:lang w:val="en-US"/>
              </w:rPr>
              <w:t>3</w:t>
            </w:r>
          </w:p>
        </w:tc>
        <w:tc>
          <w:tcPr>
            <w:tcW w:w="1275" w:type="dxa"/>
            <w:vAlign w:val="center"/>
          </w:tcPr>
          <w:p w:rsidR="00C947A5" w:rsidRPr="004D1F5B" w:rsidRDefault="00C947A5" w:rsidP="00B75037">
            <w:pPr>
              <w:rPr>
                <w:lang w:val="en-US"/>
              </w:rPr>
            </w:pPr>
            <w:r w:rsidRPr="004D1F5B">
              <w:rPr>
                <w:lang w:val="en-US"/>
              </w:rPr>
              <w:t>57,5</w:t>
            </w:r>
          </w:p>
        </w:tc>
        <w:tc>
          <w:tcPr>
            <w:tcW w:w="1321" w:type="dxa"/>
            <w:vAlign w:val="center"/>
          </w:tcPr>
          <w:p w:rsidR="00C947A5" w:rsidRPr="004D1F5B" w:rsidRDefault="00C947A5" w:rsidP="00B75037">
            <w:pPr>
              <w:rPr>
                <w:lang w:val="en-US"/>
              </w:rPr>
            </w:pPr>
            <w:r w:rsidRPr="004D1F5B">
              <w:rPr>
                <w:lang w:val="en-US"/>
              </w:rPr>
              <w:t>19,3</w:t>
            </w:r>
          </w:p>
        </w:tc>
        <w:tc>
          <w:tcPr>
            <w:tcW w:w="1231" w:type="dxa"/>
            <w:vAlign w:val="center"/>
          </w:tcPr>
          <w:p w:rsidR="00C947A5" w:rsidRPr="004D1F5B" w:rsidRDefault="00C947A5" w:rsidP="00B75037">
            <w:r w:rsidRPr="004D1F5B">
              <w:t>35,4</w:t>
            </w:r>
          </w:p>
        </w:tc>
      </w:tr>
    </w:tbl>
    <w:p w:rsidR="009E6252" w:rsidRPr="004D1F5B" w:rsidRDefault="009E6252" w:rsidP="00120F52">
      <w:pPr>
        <w:pStyle w:val="a6"/>
        <w:rPr>
          <w:lang w:val="ru-RU"/>
        </w:rPr>
      </w:pPr>
    </w:p>
    <w:p w:rsidR="009E6252" w:rsidRPr="004D1F5B" w:rsidRDefault="009E6252" w:rsidP="00120F52">
      <w:pPr>
        <w:pStyle w:val="a6"/>
        <w:rPr>
          <w:lang w:val="ru-RU"/>
        </w:rPr>
      </w:pPr>
    </w:p>
    <w:p w:rsidR="00120F52" w:rsidRPr="004D1F5B" w:rsidRDefault="00120F52" w:rsidP="00120F52">
      <w:pPr>
        <w:pStyle w:val="a6"/>
      </w:pPr>
      <w:r w:rsidRPr="004D1F5B">
        <w:lastRenderedPageBreak/>
        <w:t xml:space="preserve">Учитывая сложившуюся динамику демографических показателей, а также перспективное развитие территории </w:t>
      </w:r>
      <w:r w:rsidR="00DA7D51" w:rsidRPr="004D1F5B">
        <w:rPr>
          <w:lang w:val="ru-RU"/>
        </w:rPr>
        <w:t xml:space="preserve">города </w:t>
      </w:r>
      <w:r w:rsidRPr="004D1F5B">
        <w:t xml:space="preserve">Сургута, в том числе реализацию проектных решений генерального плана, потенциал жилищного строительства и возможность обеспечения населения учреждениями и предприятиями обслуживания (в частности, </w:t>
      </w:r>
      <w:r w:rsidR="00ED095E" w:rsidRPr="004D1F5B">
        <w:rPr>
          <w:lang w:val="ru-RU"/>
        </w:rPr>
        <w:t>о</w:t>
      </w:r>
      <w:r w:rsidR="00ED095E" w:rsidRPr="004D1F5B">
        <w:t>бщеобразовательны</w:t>
      </w:r>
      <w:r w:rsidR="00ED095E" w:rsidRPr="004D1F5B">
        <w:rPr>
          <w:lang w:val="ru-RU"/>
        </w:rPr>
        <w:t>ми</w:t>
      </w:r>
      <w:r w:rsidR="00ED095E" w:rsidRPr="004D1F5B">
        <w:t xml:space="preserve"> организаци</w:t>
      </w:r>
      <w:r w:rsidR="00ED095E" w:rsidRPr="004D1F5B">
        <w:rPr>
          <w:lang w:val="ru-RU"/>
        </w:rPr>
        <w:t>ями</w:t>
      </w:r>
      <w:r w:rsidR="00ED095E" w:rsidRPr="004D1F5B">
        <w:t xml:space="preserve"> и </w:t>
      </w:r>
      <w:r w:rsidR="00ED095E" w:rsidRPr="004D1F5B">
        <w:rPr>
          <w:lang w:val="ru-RU"/>
        </w:rPr>
        <w:t>д</w:t>
      </w:r>
      <w:r w:rsidR="00ED095E" w:rsidRPr="004D1F5B">
        <w:t>етски</w:t>
      </w:r>
      <w:r w:rsidR="00ED095E" w:rsidRPr="004D1F5B">
        <w:rPr>
          <w:lang w:val="ru-RU"/>
        </w:rPr>
        <w:t>ми</w:t>
      </w:r>
      <w:r w:rsidR="00ED095E" w:rsidRPr="004D1F5B">
        <w:t xml:space="preserve"> дошкольны</w:t>
      </w:r>
      <w:r w:rsidR="00ED095E" w:rsidRPr="004D1F5B">
        <w:rPr>
          <w:lang w:val="ru-RU"/>
        </w:rPr>
        <w:t>ми</w:t>
      </w:r>
      <w:r w:rsidR="00ED095E" w:rsidRPr="004D1F5B">
        <w:t xml:space="preserve"> организаци</w:t>
      </w:r>
      <w:r w:rsidR="00ED095E" w:rsidRPr="004D1F5B">
        <w:rPr>
          <w:lang w:val="ru-RU"/>
        </w:rPr>
        <w:t>ями</w:t>
      </w:r>
      <w:r w:rsidRPr="004D1F5B">
        <w:t>), рост темпов развития производств,  за основу был принят второй вариант прогноза численности населения: численность населения на конец 203</w:t>
      </w:r>
      <w:r w:rsidR="006B6FC1" w:rsidRPr="004D1F5B">
        <w:t>5</w:t>
      </w:r>
      <w:r w:rsidRPr="004D1F5B">
        <w:t xml:space="preserve"> года – </w:t>
      </w:r>
      <w:r w:rsidR="00F7453A" w:rsidRPr="004D1F5B">
        <w:t>4</w:t>
      </w:r>
      <w:r w:rsidR="00F7453A" w:rsidRPr="004D1F5B">
        <w:rPr>
          <w:lang w:val="ru-RU"/>
        </w:rPr>
        <w:t>5</w:t>
      </w:r>
      <w:r w:rsidR="00F7453A" w:rsidRPr="004D1F5B">
        <w:t>0,0 тыс. человек.</w:t>
      </w:r>
    </w:p>
    <w:p w:rsidR="00F7453A" w:rsidRPr="004D1F5B" w:rsidRDefault="00C947A5" w:rsidP="00F7453A">
      <w:pPr>
        <w:pStyle w:val="a6"/>
        <w:rPr>
          <w:lang w:val="ru-RU"/>
        </w:rPr>
      </w:pPr>
      <w:r w:rsidRPr="004D1F5B">
        <w:t xml:space="preserve">Рост численности населения на расчетный период при </w:t>
      </w:r>
      <w:r w:rsidRPr="004D1F5B">
        <w:rPr>
          <w:lang w:val="ru-RU"/>
        </w:rPr>
        <w:t>третьем</w:t>
      </w:r>
      <w:r w:rsidRPr="004D1F5B">
        <w:t xml:space="preserve"> варианте прогнозируется до 4</w:t>
      </w:r>
      <w:r w:rsidRPr="004D1F5B">
        <w:rPr>
          <w:lang w:val="ru-RU"/>
        </w:rPr>
        <w:t>5</w:t>
      </w:r>
      <w:r w:rsidRPr="004D1F5B">
        <w:t>0,0 тыс. человек или на 35,</w:t>
      </w:r>
      <w:r w:rsidRPr="004D1F5B">
        <w:rPr>
          <w:lang w:val="ru-RU"/>
        </w:rPr>
        <w:t>4</w:t>
      </w:r>
      <w:r w:rsidRPr="004D1F5B">
        <w:t xml:space="preserve"> % к уровню конца 201</w:t>
      </w:r>
      <w:r w:rsidRPr="004D1F5B">
        <w:rPr>
          <w:lang w:val="ru-RU"/>
        </w:rPr>
        <w:t>3</w:t>
      </w:r>
      <w:r w:rsidRPr="004D1F5B">
        <w:t xml:space="preserve"> года. При этом предполагается к концу 2035 года увеличение численности населения младше трудоспособного возраста на </w:t>
      </w:r>
      <w:r w:rsidRPr="004D1F5B">
        <w:rPr>
          <w:lang w:val="ru-RU"/>
        </w:rPr>
        <w:t>57</w:t>
      </w:r>
      <w:r w:rsidRPr="004D1F5B">
        <w:t xml:space="preserve"> % и старше трудоспособного возраста в </w:t>
      </w:r>
      <w:r w:rsidRPr="004D1F5B">
        <w:rPr>
          <w:lang w:val="ru-RU"/>
        </w:rPr>
        <w:t>2,2</w:t>
      </w:r>
      <w:r w:rsidRPr="004D1F5B">
        <w:t xml:space="preserve"> раза, увеличение численности трудоспособного возраста на </w:t>
      </w:r>
      <w:r w:rsidRPr="004D1F5B">
        <w:rPr>
          <w:lang w:val="ru-RU"/>
        </w:rPr>
        <w:t>12,5</w:t>
      </w:r>
      <w:r w:rsidRPr="004D1F5B">
        <w:t xml:space="preserve"> %. Предлагаемое проектом изменение численности населения отражено ниже </w:t>
      </w:r>
      <w:r w:rsidR="00F7453A" w:rsidRPr="004D1F5B">
        <w:t>(</w:t>
      </w:r>
      <w:r w:rsidR="00F7453A" w:rsidRPr="004D1F5B">
        <w:fldChar w:fldCharType="begin"/>
      </w:r>
      <w:r w:rsidR="00F7453A" w:rsidRPr="004D1F5B">
        <w:instrText xml:space="preserve"> REF _Ref375663232 \h  \* MERGEFORMAT </w:instrText>
      </w:r>
      <w:r w:rsidR="00F7453A" w:rsidRPr="004D1F5B">
        <w:fldChar w:fldCharType="separate"/>
      </w:r>
      <w:r w:rsidR="00F54831" w:rsidRPr="004D1F5B">
        <w:t xml:space="preserve">Рисунок </w:t>
      </w:r>
      <w:r w:rsidR="00F54831">
        <w:t>5</w:t>
      </w:r>
      <w:r w:rsidR="00F7453A" w:rsidRPr="004D1F5B">
        <w:fldChar w:fldCharType="end"/>
      </w:r>
      <w:r w:rsidR="00F7453A" w:rsidRPr="004D1F5B">
        <w:t>).</w:t>
      </w:r>
      <w:r w:rsidR="006B6FC1" w:rsidRPr="004D1F5B">
        <w:rPr>
          <w:lang w:val="ru-RU"/>
        </w:rPr>
        <w:t xml:space="preserve"> </w:t>
      </w:r>
    </w:p>
    <w:p w:rsidR="00120F52" w:rsidRPr="004D1F5B" w:rsidRDefault="00694348" w:rsidP="00120F52">
      <w:pPr>
        <w:pStyle w:val="a6"/>
      </w:pPr>
      <w:r>
        <w:rPr>
          <w:noProof/>
          <w:lang w:val="ru-RU" w:eastAsia="ru-RU"/>
        </w:rPr>
        <w:drawing>
          <wp:inline distT="0" distB="0" distL="0" distR="0">
            <wp:extent cx="5519420" cy="3147695"/>
            <wp:effectExtent l="0" t="0" r="24130" b="14605"/>
            <wp:docPr id="220"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7453A" w:rsidRPr="004D1F5B" w:rsidRDefault="00F7453A" w:rsidP="009E6252">
      <w:pPr>
        <w:pStyle w:val="af0"/>
      </w:pPr>
      <w:bookmarkStart w:id="57" w:name="_Ref375663232"/>
      <w:bookmarkStart w:id="58" w:name="_Ref375663226"/>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5</w:t>
      </w:r>
      <w:r w:rsidRPr="004D1F5B">
        <w:fldChar w:fldCharType="end"/>
      </w:r>
      <w:bookmarkEnd w:id="57"/>
      <w:r w:rsidRPr="004D1F5B">
        <w:t xml:space="preserve"> Прогнозируемые значения численности населения по третьему варианту </w:t>
      </w:r>
      <w:r w:rsidR="009E6252" w:rsidRPr="004D1F5B">
        <w:br/>
      </w:r>
      <w:r w:rsidRPr="004D1F5B">
        <w:t>(на конец года)</w:t>
      </w:r>
      <w:bookmarkEnd w:id="58"/>
    </w:p>
    <w:p w:rsidR="00120F52" w:rsidRPr="004D1F5B" w:rsidRDefault="00F7453A" w:rsidP="00120F52">
      <w:pPr>
        <w:pStyle w:val="a6"/>
      </w:pPr>
      <w:r w:rsidRPr="004D1F5B">
        <w:t xml:space="preserve">Прогнозируемая численность населения по возрастным категориям при </w:t>
      </w:r>
      <w:r w:rsidRPr="004D1F5B">
        <w:rPr>
          <w:lang w:val="ru-RU"/>
        </w:rPr>
        <w:t>третьем</w:t>
      </w:r>
      <w:r w:rsidRPr="004D1F5B">
        <w:t xml:space="preserve"> варианте развития</w:t>
      </w:r>
      <w:r w:rsidRPr="004D1F5B">
        <w:rPr>
          <w:lang w:val="ru-RU"/>
        </w:rPr>
        <w:t xml:space="preserve"> города</w:t>
      </w:r>
      <w:r w:rsidRPr="004D1F5B">
        <w:t xml:space="preserve"> Сургута представлена ниже </w:t>
      </w:r>
      <w:r w:rsidR="00120F52" w:rsidRPr="004D1F5B">
        <w:t>(</w:t>
      </w:r>
      <w:r w:rsidR="00120F52" w:rsidRPr="004D1F5B">
        <w:fldChar w:fldCharType="begin"/>
      </w:r>
      <w:r w:rsidR="00120F52" w:rsidRPr="004D1F5B">
        <w:instrText xml:space="preserve"> REF _Ref371598064 \h </w:instrText>
      </w:r>
      <w:r w:rsidR="00120F52" w:rsidRPr="004D1F5B">
        <w:instrText xml:space="preserve"> \* MERGEFORMAT </w:instrText>
      </w:r>
      <w:r w:rsidR="00120F52" w:rsidRPr="004D1F5B">
        <w:fldChar w:fldCharType="separate"/>
      </w:r>
      <w:r w:rsidR="00F54831" w:rsidRPr="004D1F5B">
        <w:t xml:space="preserve">Таблица </w:t>
      </w:r>
      <w:r w:rsidR="00F54831">
        <w:t>11</w:t>
      </w:r>
      <w:r w:rsidR="00120F52" w:rsidRPr="004D1F5B">
        <w:fldChar w:fldCharType="end"/>
      </w:r>
      <w:r w:rsidR="00120F52" w:rsidRPr="004D1F5B">
        <w:t>).</w:t>
      </w:r>
    </w:p>
    <w:p w:rsidR="00F7453A" w:rsidRPr="004D1F5B" w:rsidRDefault="00120F52" w:rsidP="009E6252">
      <w:pPr>
        <w:pStyle w:val="af0"/>
        <w:jc w:val="left"/>
      </w:pPr>
      <w:bookmarkStart w:id="59" w:name="_Ref37159806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11</w:t>
      </w:r>
      <w:r w:rsidRPr="004D1F5B">
        <w:fldChar w:fldCharType="end"/>
      </w:r>
      <w:bookmarkEnd w:id="59"/>
      <w:r w:rsidRPr="004D1F5B">
        <w:t xml:space="preserve"> </w:t>
      </w:r>
      <w:r w:rsidR="00F7453A" w:rsidRPr="004D1F5B">
        <w:t xml:space="preserve">Численность населения в  городе Сургуте на конец года при третьем варианте развития, тыс. человек </w:t>
      </w:r>
    </w:p>
    <w:tbl>
      <w:tblPr>
        <w:tblW w:w="8177" w:type="dxa"/>
        <w:jc w:val="center"/>
        <w:tblInd w:w="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37"/>
        <w:gridCol w:w="1138"/>
        <w:gridCol w:w="1134"/>
        <w:gridCol w:w="1134"/>
        <w:gridCol w:w="1134"/>
      </w:tblGrid>
      <w:tr w:rsidR="00F7453A" w:rsidRPr="004D1F5B" w:rsidTr="001E1032">
        <w:trPr>
          <w:tblHeader/>
          <w:jc w:val="center"/>
        </w:trPr>
        <w:tc>
          <w:tcPr>
            <w:tcW w:w="3637" w:type="dxa"/>
            <w:vAlign w:val="center"/>
          </w:tcPr>
          <w:p w:rsidR="00F7453A" w:rsidRPr="004D1F5B" w:rsidRDefault="00F7453A" w:rsidP="001E1032">
            <w:r w:rsidRPr="004D1F5B">
              <w:t>Численность населения</w:t>
            </w:r>
          </w:p>
        </w:tc>
        <w:tc>
          <w:tcPr>
            <w:tcW w:w="1138" w:type="dxa"/>
            <w:vAlign w:val="center"/>
          </w:tcPr>
          <w:p w:rsidR="00F7453A" w:rsidRPr="004D1F5B" w:rsidRDefault="00F7453A" w:rsidP="00C947A5">
            <w:pPr>
              <w:jc w:val="center"/>
            </w:pPr>
            <w:r w:rsidRPr="004D1F5B">
              <w:t>2013 г.</w:t>
            </w:r>
          </w:p>
        </w:tc>
        <w:tc>
          <w:tcPr>
            <w:tcW w:w="1134" w:type="dxa"/>
            <w:vAlign w:val="center"/>
          </w:tcPr>
          <w:p w:rsidR="00F7453A" w:rsidRPr="004D1F5B" w:rsidRDefault="00F7453A" w:rsidP="00C947A5">
            <w:pPr>
              <w:jc w:val="center"/>
            </w:pPr>
            <w:r w:rsidRPr="004D1F5B">
              <w:t>2020 г.</w:t>
            </w:r>
          </w:p>
        </w:tc>
        <w:tc>
          <w:tcPr>
            <w:tcW w:w="1134" w:type="dxa"/>
          </w:tcPr>
          <w:p w:rsidR="00F7453A" w:rsidRPr="004D1F5B" w:rsidRDefault="00F7453A" w:rsidP="00C947A5">
            <w:pPr>
              <w:jc w:val="center"/>
            </w:pPr>
            <w:r w:rsidRPr="004D1F5B">
              <w:t>2030 г.</w:t>
            </w:r>
          </w:p>
        </w:tc>
        <w:tc>
          <w:tcPr>
            <w:tcW w:w="1134" w:type="dxa"/>
          </w:tcPr>
          <w:p w:rsidR="00F7453A" w:rsidRPr="004D1F5B" w:rsidRDefault="00F7453A" w:rsidP="00C947A5">
            <w:pPr>
              <w:jc w:val="center"/>
            </w:pPr>
            <w:r w:rsidRPr="004D1F5B">
              <w:t>2035 г.</w:t>
            </w:r>
          </w:p>
        </w:tc>
      </w:tr>
      <w:tr w:rsidR="00C947A5" w:rsidRPr="004D1F5B" w:rsidTr="00F7453A">
        <w:trPr>
          <w:trHeight w:val="402"/>
          <w:jc w:val="center"/>
        </w:trPr>
        <w:tc>
          <w:tcPr>
            <w:tcW w:w="3637" w:type="dxa"/>
            <w:vAlign w:val="center"/>
          </w:tcPr>
          <w:p w:rsidR="00C947A5" w:rsidRPr="004D1F5B" w:rsidRDefault="00C947A5" w:rsidP="001E1032">
            <w:r w:rsidRPr="004D1F5B">
              <w:t xml:space="preserve">Городской округ город Сургут, </w:t>
            </w:r>
            <w:r w:rsidRPr="004D1F5B">
              <w:br/>
              <w:t>в том числе:</w:t>
            </w:r>
          </w:p>
        </w:tc>
        <w:tc>
          <w:tcPr>
            <w:tcW w:w="1138" w:type="dxa"/>
            <w:vAlign w:val="center"/>
          </w:tcPr>
          <w:p w:rsidR="00C947A5" w:rsidRPr="004D1F5B" w:rsidRDefault="00C947A5" w:rsidP="00B75037">
            <w:pPr>
              <w:jc w:val="center"/>
            </w:pPr>
            <w:r w:rsidRPr="004D1F5B">
              <w:t>332,3</w:t>
            </w:r>
          </w:p>
        </w:tc>
        <w:tc>
          <w:tcPr>
            <w:tcW w:w="1134" w:type="dxa"/>
            <w:vAlign w:val="center"/>
          </w:tcPr>
          <w:p w:rsidR="00C947A5" w:rsidRPr="004D1F5B" w:rsidRDefault="00C947A5" w:rsidP="00B75037">
            <w:pPr>
              <w:jc w:val="center"/>
            </w:pPr>
            <w:r w:rsidRPr="004D1F5B">
              <w:t>378,3</w:t>
            </w:r>
          </w:p>
        </w:tc>
        <w:tc>
          <w:tcPr>
            <w:tcW w:w="1134" w:type="dxa"/>
            <w:vAlign w:val="center"/>
          </w:tcPr>
          <w:p w:rsidR="00C947A5" w:rsidRPr="004D1F5B" w:rsidRDefault="00C947A5" w:rsidP="00B75037">
            <w:pPr>
              <w:jc w:val="center"/>
            </w:pPr>
            <w:r w:rsidRPr="004D1F5B">
              <w:t>430,4</w:t>
            </w:r>
          </w:p>
        </w:tc>
        <w:tc>
          <w:tcPr>
            <w:tcW w:w="1134" w:type="dxa"/>
            <w:vAlign w:val="center"/>
          </w:tcPr>
          <w:p w:rsidR="00C947A5" w:rsidRPr="004D1F5B" w:rsidRDefault="00C947A5" w:rsidP="00B75037">
            <w:pPr>
              <w:jc w:val="center"/>
            </w:pPr>
            <w:r w:rsidRPr="004D1F5B">
              <w:t>450,0</w:t>
            </w:r>
          </w:p>
        </w:tc>
      </w:tr>
      <w:tr w:rsidR="00C947A5" w:rsidRPr="004D1F5B" w:rsidTr="00F7453A">
        <w:trPr>
          <w:trHeight w:val="402"/>
          <w:jc w:val="center"/>
        </w:trPr>
        <w:tc>
          <w:tcPr>
            <w:tcW w:w="3637" w:type="dxa"/>
            <w:vAlign w:val="center"/>
          </w:tcPr>
          <w:p w:rsidR="00C947A5" w:rsidRPr="004D1F5B" w:rsidRDefault="00C947A5" w:rsidP="001E1032">
            <w:r w:rsidRPr="004D1F5B">
              <w:t>- младше трудоспособного возраста (до 16 лет)</w:t>
            </w:r>
          </w:p>
        </w:tc>
        <w:tc>
          <w:tcPr>
            <w:tcW w:w="1138" w:type="dxa"/>
            <w:vAlign w:val="center"/>
          </w:tcPr>
          <w:p w:rsidR="00C947A5" w:rsidRPr="004D1F5B" w:rsidRDefault="00C947A5" w:rsidP="00B75037">
            <w:pPr>
              <w:jc w:val="center"/>
            </w:pPr>
            <w:r w:rsidRPr="004D1F5B">
              <w:t>66,8</w:t>
            </w:r>
          </w:p>
        </w:tc>
        <w:tc>
          <w:tcPr>
            <w:tcW w:w="1134" w:type="dxa"/>
            <w:vAlign w:val="center"/>
          </w:tcPr>
          <w:p w:rsidR="00C947A5" w:rsidRPr="004D1F5B" w:rsidRDefault="00C947A5" w:rsidP="00B75037">
            <w:pPr>
              <w:jc w:val="center"/>
            </w:pPr>
            <w:r w:rsidRPr="004D1F5B">
              <w:t>91,0</w:t>
            </w:r>
          </w:p>
        </w:tc>
        <w:tc>
          <w:tcPr>
            <w:tcW w:w="1134" w:type="dxa"/>
            <w:vAlign w:val="center"/>
          </w:tcPr>
          <w:p w:rsidR="00C947A5" w:rsidRPr="004D1F5B" w:rsidRDefault="00C947A5" w:rsidP="00B75037">
            <w:pPr>
              <w:jc w:val="center"/>
            </w:pPr>
            <w:r w:rsidRPr="004D1F5B">
              <w:t>102,5</w:t>
            </w:r>
          </w:p>
        </w:tc>
        <w:tc>
          <w:tcPr>
            <w:tcW w:w="1134" w:type="dxa"/>
            <w:vAlign w:val="center"/>
          </w:tcPr>
          <w:p w:rsidR="00C947A5" w:rsidRPr="004D1F5B" w:rsidRDefault="00C947A5" w:rsidP="00B75037">
            <w:pPr>
              <w:jc w:val="center"/>
            </w:pPr>
            <w:r w:rsidRPr="004D1F5B">
              <w:t>104,9</w:t>
            </w:r>
          </w:p>
        </w:tc>
      </w:tr>
      <w:tr w:rsidR="00C947A5" w:rsidRPr="004D1F5B" w:rsidTr="00F7453A">
        <w:trPr>
          <w:jc w:val="center"/>
        </w:trPr>
        <w:tc>
          <w:tcPr>
            <w:tcW w:w="3637" w:type="dxa"/>
            <w:vAlign w:val="center"/>
          </w:tcPr>
          <w:p w:rsidR="00C947A5" w:rsidRPr="004D1F5B" w:rsidRDefault="00C947A5" w:rsidP="001E1032">
            <w:r w:rsidRPr="004D1F5B">
              <w:t>- трудоспособный возраст (от 16 до 59 лет - мужчины, от 16 до 54 лет - женщины)</w:t>
            </w:r>
          </w:p>
        </w:tc>
        <w:tc>
          <w:tcPr>
            <w:tcW w:w="1138" w:type="dxa"/>
            <w:vAlign w:val="center"/>
          </w:tcPr>
          <w:p w:rsidR="00C947A5" w:rsidRPr="004D1F5B" w:rsidRDefault="00C947A5" w:rsidP="00B75037">
            <w:pPr>
              <w:jc w:val="center"/>
            </w:pPr>
            <w:r w:rsidRPr="004D1F5B">
              <w:t>226,3</w:t>
            </w:r>
          </w:p>
        </w:tc>
        <w:tc>
          <w:tcPr>
            <w:tcW w:w="1134" w:type="dxa"/>
            <w:vAlign w:val="center"/>
          </w:tcPr>
          <w:p w:rsidR="00C947A5" w:rsidRPr="004D1F5B" w:rsidRDefault="00C947A5" w:rsidP="00B75037">
            <w:pPr>
              <w:jc w:val="center"/>
            </w:pPr>
            <w:r w:rsidRPr="004D1F5B">
              <w:t>224,6</w:t>
            </w:r>
          </w:p>
        </w:tc>
        <w:tc>
          <w:tcPr>
            <w:tcW w:w="1134" w:type="dxa"/>
            <w:vAlign w:val="center"/>
          </w:tcPr>
          <w:p w:rsidR="00C947A5" w:rsidRPr="004D1F5B" w:rsidRDefault="00C947A5" w:rsidP="00B75037">
            <w:pPr>
              <w:jc w:val="center"/>
            </w:pPr>
            <w:r w:rsidRPr="004D1F5B">
              <w:t>250,6</w:t>
            </w:r>
          </w:p>
        </w:tc>
        <w:tc>
          <w:tcPr>
            <w:tcW w:w="1134" w:type="dxa"/>
            <w:vAlign w:val="center"/>
          </w:tcPr>
          <w:p w:rsidR="00C947A5" w:rsidRPr="004D1F5B" w:rsidRDefault="00C947A5" w:rsidP="00B75037">
            <w:pPr>
              <w:jc w:val="center"/>
            </w:pPr>
            <w:r w:rsidRPr="004D1F5B">
              <w:t>258,6</w:t>
            </w:r>
          </w:p>
        </w:tc>
      </w:tr>
      <w:tr w:rsidR="00C947A5" w:rsidRPr="004D1F5B" w:rsidTr="00F7453A">
        <w:trPr>
          <w:jc w:val="center"/>
        </w:trPr>
        <w:tc>
          <w:tcPr>
            <w:tcW w:w="3637" w:type="dxa"/>
            <w:vAlign w:val="center"/>
          </w:tcPr>
          <w:p w:rsidR="00C947A5" w:rsidRPr="004D1F5B" w:rsidRDefault="00C947A5" w:rsidP="001E1032">
            <w:r w:rsidRPr="004D1F5B">
              <w:t>- старше трудоспособного возраста (с 60 лет - мужчины, с 55 лет - женщины)</w:t>
            </w:r>
          </w:p>
        </w:tc>
        <w:tc>
          <w:tcPr>
            <w:tcW w:w="1138" w:type="dxa"/>
            <w:vAlign w:val="center"/>
          </w:tcPr>
          <w:p w:rsidR="00C947A5" w:rsidRPr="004D1F5B" w:rsidRDefault="00C947A5" w:rsidP="00B75037">
            <w:pPr>
              <w:jc w:val="center"/>
            </w:pPr>
            <w:r w:rsidRPr="004D1F5B">
              <w:t>39,2</w:t>
            </w:r>
          </w:p>
        </w:tc>
        <w:tc>
          <w:tcPr>
            <w:tcW w:w="1134" w:type="dxa"/>
            <w:vAlign w:val="center"/>
          </w:tcPr>
          <w:p w:rsidR="00C947A5" w:rsidRPr="004D1F5B" w:rsidRDefault="00C947A5" w:rsidP="00B75037">
            <w:pPr>
              <w:jc w:val="center"/>
            </w:pPr>
            <w:r w:rsidRPr="004D1F5B">
              <w:t>62,7</w:t>
            </w:r>
          </w:p>
        </w:tc>
        <w:tc>
          <w:tcPr>
            <w:tcW w:w="1134" w:type="dxa"/>
            <w:vAlign w:val="center"/>
          </w:tcPr>
          <w:p w:rsidR="00C947A5" w:rsidRPr="004D1F5B" w:rsidRDefault="00C947A5" w:rsidP="00B75037">
            <w:pPr>
              <w:jc w:val="center"/>
            </w:pPr>
            <w:r w:rsidRPr="004D1F5B">
              <w:t>77,3</w:t>
            </w:r>
          </w:p>
        </w:tc>
        <w:tc>
          <w:tcPr>
            <w:tcW w:w="1134" w:type="dxa"/>
            <w:vAlign w:val="center"/>
          </w:tcPr>
          <w:p w:rsidR="00C947A5" w:rsidRPr="004D1F5B" w:rsidRDefault="00C947A5" w:rsidP="00B75037">
            <w:pPr>
              <w:jc w:val="center"/>
            </w:pPr>
            <w:r w:rsidRPr="004D1F5B">
              <w:t>87,0</w:t>
            </w:r>
          </w:p>
        </w:tc>
      </w:tr>
    </w:tbl>
    <w:p w:rsidR="00120F52" w:rsidRPr="004D1F5B" w:rsidRDefault="00120F52" w:rsidP="00120F52">
      <w:pPr>
        <w:pStyle w:val="3"/>
      </w:pPr>
      <w:bookmarkStart w:id="60" w:name="_Toc404270174"/>
      <w:r w:rsidRPr="004D1F5B">
        <w:rPr>
          <w:lang w:val="ru-RU"/>
        </w:rPr>
        <w:lastRenderedPageBreak/>
        <w:t>Производственная сфера</w:t>
      </w:r>
      <w:bookmarkEnd w:id="60"/>
    </w:p>
    <w:p w:rsidR="00D21B94" w:rsidRPr="004D1F5B" w:rsidRDefault="00D21B94" w:rsidP="00D21B94">
      <w:pPr>
        <w:pStyle w:val="a6"/>
      </w:pPr>
      <w:r w:rsidRPr="004D1F5B">
        <w:t xml:space="preserve">Ведущим фактором экономического роста </w:t>
      </w:r>
      <w:r w:rsidRPr="004D1F5B">
        <w:rPr>
          <w:lang w:val="ru-RU"/>
        </w:rPr>
        <w:t xml:space="preserve">города </w:t>
      </w:r>
      <w:r w:rsidRPr="004D1F5B">
        <w:t xml:space="preserve">Сургута, определяющим его потенциал развития, финансовую результативность и материальные возможности является промышленное производство. </w:t>
      </w:r>
      <w:r w:rsidRPr="004D1F5B">
        <w:rPr>
          <w:lang w:val="ru-RU"/>
        </w:rPr>
        <w:t xml:space="preserve">По итогам 2013 года </w:t>
      </w:r>
      <w:r w:rsidRPr="004D1F5B">
        <w:t xml:space="preserve">промышленность занимала </w:t>
      </w:r>
      <w:r w:rsidRPr="004D1F5B">
        <w:rPr>
          <w:lang w:val="ru-RU"/>
        </w:rPr>
        <w:t xml:space="preserve">28,4 % </w:t>
      </w:r>
      <w:r w:rsidRPr="004D1F5B">
        <w:t xml:space="preserve">в совокупном объеме валового продукта городского округа. </w:t>
      </w:r>
    </w:p>
    <w:p w:rsidR="00D21B94" w:rsidRPr="004D1F5B" w:rsidRDefault="00D21B94" w:rsidP="00A316DF">
      <w:pPr>
        <w:pStyle w:val="a6"/>
      </w:pPr>
      <w:r w:rsidRPr="004D1F5B">
        <w:t>Промышленное производство города включает в себя следующие виды экономической деятельности: добыча полезных ископаемых, обрабатывающие производства, производство и распределение электроэнергии (</w:t>
      </w:r>
      <w:r w:rsidR="009E6252" w:rsidRPr="004D1F5B">
        <w:fldChar w:fldCharType="begin"/>
      </w:r>
      <w:r w:rsidR="009E6252" w:rsidRPr="004D1F5B">
        <w:instrText xml:space="preserve"> REF _Ref393403302 \h </w:instrText>
      </w:r>
      <w:r w:rsidR="004F7556" w:rsidRPr="004D1F5B">
        <w:instrText xml:space="preserve"> \* MERGEFORMAT </w:instrText>
      </w:r>
      <w:r w:rsidR="009E6252" w:rsidRPr="004D1F5B">
        <w:fldChar w:fldCharType="separate"/>
      </w:r>
      <w:r w:rsidR="00F54831" w:rsidRPr="004D1F5B">
        <w:t xml:space="preserve">Рисунок </w:t>
      </w:r>
      <w:r w:rsidR="00F54831">
        <w:rPr>
          <w:noProof/>
        </w:rPr>
        <w:t>6</w:t>
      </w:r>
      <w:r w:rsidR="009E6252" w:rsidRPr="004D1F5B">
        <w:fldChar w:fldCharType="end"/>
      </w:r>
      <w:r w:rsidRPr="004D1F5B">
        <w:t>).</w:t>
      </w:r>
    </w:p>
    <w:p w:rsidR="00D21B94" w:rsidRPr="004D1F5B" w:rsidRDefault="00694348" w:rsidP="00D21B94">
      <w:pPr>
        <w:pStyle w:val="a6"/>
      </w:pPr>
      <w:r>
        <w:rPr>
          <w:noProof/>
          <w:lang w:val="ru-RU" w:eastAsia="ru-RU"/>
        </w:rPr>
        <w:drawing>
          <wp:anchor distT="0" distB="0" distL="114300" distR="114300" simplePos="0" relativeHeight="251654656" behindDoc="0" locked="0" layoutInCell="1" allowOverlap="1">
            <wp:simplePos x="0" y="0"/>
            <wp:positionH relativeFrom="column">
              <wp:posOffset>589280</wp:posOffset>
            </wp:positionH>
            <wp:positionV relativeFrom="paragraph">
              <wp:posOffset>40640</wp:posOffset>
            </wp:positionV>
            <wp:extent cx="4986655" cy="2749550"/>
            <wp:effectExtent l="0" t="0" r="0" b="0"/>
            <wp:wrapSquare wrapText="bothSides"/>
            <wp:docPr id="23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86655" cy="2749550"/>
                    </a:xfrm>
                    <a:prstGeom prst="rect">
                      <a:avLst/>
                    </a:prstGeom>
                    <a:noFill/>
                  </pic:spPr>
                </pic:pic>
              </a:graphicData>
            </a:graphic>
            <wp14:sizeRelH relativeFrom="page">
              <wp14:pctWidth>0</wp14:pctWidth>
            </wp14:sizeRelH>
            <wp14:sizeRelV relativeFrom="page">
              <wp14:pctHeight>0</wp14:pctHeight>
            </wp14:sizeRelV>
          </wp:anchor>
        </w:drawing>
      </w:r>
    </w:p>
    <w:p w:rsidR="00D21B94" w:rsidRPr="004D1F5B" w:rsidRDefault="00D21B94" w:rsidP="00D21B94">
      <w:pPr>
        <w:pStyle w:val="a6"/>
        <w:rPr>
          <w:lang w:val="ru-RU"/>
        </w:rPr>
      </w:pPr>
      <w:bookmarkStart w:id="61" w:name="_Ref375663257"/>
    </w:p>
    <w:p w:rsidR="00D21B94" w:rsidRPr="004D1F5B" w:rsidRDefault="00D21B94" w:rsidP="00D21B94">
      <w:pPr>
        <w:pStyle w:val="a6"/>
        <w:rPr>
          <w:lang w:val="ru-RU"/>
        </w:rPr>
      </w:pPr>
    </w:p>
    <w:p w:rsidR="00D21B94" w:rsidRPr="004D1F5B" w:rsidRDefault="00D21B94" w:rsidP="00D21B94">
      <w:pPr>
        <w:pStyle w:val="a6"/>
        <w:rPr>
          <w:lang w:val="ru-RU"/>
        </w:rPr>
      </w:pPr>
    </w:p>
    <w:p w:rsidR="00D21B94" w:rsidRPr="004D1F5B" w:rsidRDefault="00D21B94" w:rsidP="00D21B94">
      <w:pPr>
        <w:pStyle w:val="a6"/>
        <w:rPr>
          <w:lang w:val="ru-RU"/>
        </w:rPr>
      </w:pPr>
    </w:p>
    <w:p w:rsidR="00D21B94" w:rsidRPr="004D1F5B" w:rsidRDefault="00D21B94" w:rsidP="00D21B94">
      <w:pPr>
        <w:pStyle w:val="a6"/>
        <w:rPr>
          <w:lang w:val="ru-RU"/>
        </w:rPr>
      </w:pPr>
    </w:p>
    <w:p w:rsidR="00D21B94" w:rsidRPr="004D1F5B" w:rsidRDefault="00D21B94" w:rsidP="00D21B94">
      <w:pPr>
        <w:pStyle w:val="a6"/>
        <w:rPr>
          <w:lang w:val="ru-RU"/>
        </w:rPr>
      </w:pPr>
    </w:p>
    <w:p w:rsidR="00D21B94" w:rsidRPr="004D1F5B" w:rsidRDefault="00D21B94" w:rsidP="00D21B94">
      <w:pPr>
        <w:pStyle w:val="a6"/>
        <w:rPr>
          <w:lang w:val="ru-RU"/>
        </w:rPr>
      </w:pPr>
    </w:p>
    <w:p w:rsidR="00D21B94" w:rsidRPr="004D1F5B" w:rsidRDefault="009E6252" w:rsidP="009E6252">
      <w:pPr>
        <w:pStyle w:val="af0"/>
      </w:pPr>
      <w:bookmarkStart w:id="62" w:name="_Ref393403302"/>
      <w:bookmarkEnd w:id="61"/>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6</w:t>
      </w:r>
      <w:r w:rsidRPr="004D1F5B">
        <w:fldChar w:fldCharType="end"/>
      </w:r>
      <w:bookmarkEnd w:id="62"/>
      <w:r w:rsidRPr="004D1F5B">
        <w:t xml:space="preserve"> </w:t>
      </w:r>
      <w:r w:rsidR="00D21B94" w:rsidRPr="004D1F5B">
        <w:t>Динамика промышленного производства города Сургута по видам экономической деятельности</w:t>
      </w:r>
    </w:p>
    <w:p w:rsidR="00D21B94" w:rsidRPr="004D1F5B" w:rsidRDefault="00D21B94" w:rsidP="00D21B94">
      <w:pPr>
        <w:pStyle w:val="a6"/>
      </w:pPr>
      <w:r w:rsidRPr="004D1F5B">
        <w:t xml:space="preserve">В </w:t>
      </w:r>
      <w:r w:rsidRPr="004D1F5B">
        <w:rPr>
          <w:lang w:val="ru-RU"/>
        </w:rPr>
        <w:t xml:space="preserve">городе </w:t>
      </w:r>
      <w:r w:rsidRPr="004D1F5B">
        <w:t xml:space="preserve">Сургуте сосредоточено 66 крупных и средних промышленных предприятий, из которых добычей полезных ископаемых заняты </w:t>
      </w:r>
      <w:r w:rsidRPr="004D1F5B">
        <w:rPr>
          <w:lang w:val="ru-RU"/>
        </w:rPr>
        <w:t>4</w:t>
      </w:r>
      <w:r w:rsidRPr="004D1F5B">
        <w:t xml:space="preserve"> предприятия, обрабатывающими производствами – 3</w:t>
      </w:r>
      <w:r w:rsidRPr="004D1F5B">
        <w:rPr>
          <w:lang w:val="ru-RU"/>
        </w:rPr>
        <w:t>2</w:t>
      </w:r>
      <w:r w:rsidRPr="004D1F5B">
        <w:t xml:space="preserve"> предприятия, производством и распределением электроэнергии, тепла и газа – </w:t>
      </w:r>
      <w:r w:rsidRPr="004D1F5B">
        <w:rPr>
          <w:lang w:val="ru-RU"/>
        </w:rPr>
        <w:t>30</w:t>
      </w:r>
      <w:r w:rsidRPr="004D1F5B">
        <w:t xml:space="preserve"> предприятий.  </w:t>
      </w:r>
    </w:p>
    <w:p w:rsidR="00D21B94" w:rsidRPr="004D1F5B" w:rsidRDefault="00694348" w:rsidP="00D21B94">
      <w:pPr>
        <w:pStyle w:val="a6"/>
        <w:rPr>
          <w:strike/>
          <w:lang w:val="ru-RU"/>
        </w:rPr>
      </w:pPr>
      <w:r>
        <w:rPr>
          <w:strike/>
          <w:noProof/>
          <w:lang w:val="ru-RU" w:eastAsia="ru-RU"/>
        </w:rPr>
        <w:drawing>
          <wp:anchor distT="0" distB="0" distL="114300" distR="114300" simplePos="0" relativeHeight="251655680" behindDoc="0" locked="0" layoutInCell="1" allowOverlap="0">
            <wp:simplePos x="0" y="0"/>
            <wp:positionH relativeFrom="column">
              <wp:posOffset>361950</wp:posOffset>
            </wp:positionH>
            <wp:positionV relativeFrom="paragraph">
              <wp:posOffset>38100</wp:posOffset>
            </wp:positionV>
            <wp:extent cx="4905375" cy="2798445"/>
            <wp:effectExtent l="0" t="0" r="9525" b="1905"/>
            <wp:wrapSquare wrapText="bothSides"/>
            <wp:docPr id="2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5375" cy="2798445"/>
                    </a:xfrm>
                    <a:prstGeom prst="rect">
                      <a:avLst/>
                    </a:prstGeom>
                    <a:noFill/>
                  </pic:spPr>
                </pic:pic>
              </a:graphicData>
            </a:graphic>
            <wp14:sizeRelH relativeFrom="page">
              <wp14:pctWidth>0</wp14:pctWidth>
            </wp14:sizeRelH>
            <wp14:sizeRelV relativeFrom="page">
              <wp14:pctHeight>0</wp14:pctHeight>
            </wp14:sizeRelV>
          </wp:anchor>
        </w:drawing>
      </w:r>
    </w:p>
    <w:p w:rsidR="009E6252" w:rsidRPr="004D1F5B" w:rsidRDefault="009E6252" w:rsidP="00D21B94">
      <w:pPr>
        <w:pStyle w:val="a6"/>
        <w:rPr>
          <w:strike/>
          <w:lang w:val="ru-RU"/>
        </w:rPr>
      </w:pPr>
    </w:p>
    <w:p w:rsidR="009E6252" w:rsidRPr="004D1F5B" w:rsidRDefault="009E6252" w:rsidP="00D21B94">
      <w:pPr>
        <w:pStyle w:val="a6"/>
        <w:rPr>
          <w:strike/>
          <w:lang w:val="ru-RU"/>
        </w:rPr>
      </w:pPr>
    </w:p>
    <w:p w:rsidR="00D21B94" w:rsidRPr="004D1F5B" w:rsidRDefault="00D21B94" w:rsidP="00D21B94">
      <w:pPr>
        <w:pStyle w:val="a6"/>
      </w:pPr>
    </w:p>
    <w:p w:rsidR="009E6252" w:rsidRPr="004D1F5B" w:rsidRDefault="009E6252" w:rsidP="009E6252">
      <w:pPr>
        <w:pStyle w:val="af0"/>
      </w:pPr>
      <w:bookmarkStart w:id="63" w:name="_Ref375663264"/>
    </w:p>
    <w:p w:rsidR="009E6252" w:rsidRPr="004D1F5B" w:rsidRDefault="009E6252" w:rsidP="009E6252">
      <w:pPr>
        <w:pStyle w:val="af0"/>
      </w:pPr>
    </w:p>
    <w:p w:rsidR="009E6252" w:rsidRPr="004D1F5B" w:rsidRDefault="009E6252" w:rsidP="009E6252">
      <w:pPr>
        <w:pStyle w:val="af0"/>
      </w:pPr>
    </w:p>
    <w:p w:rsidR="009E6252" w:rsidRPr="004D1F5B" w:rsidRDefault="009E6252" w:rsidP="009E6252">
      <w:pPr>
        <w:pStyle w:val="af0"/>
      </w:pPr>
    </w:p>
    <w:p w:rsidR="009E6252" w:rsidRPr="004D1F5B" w:rsidRDefault="009E6252" w:rsidP="009E6252">
      <w:pPr>
        <w:pStyle w:val="af0"/>
      </w:pPr>
    </w:p>
    <w:p w:rsidR="009E6252" w:rsidRPr="004D1F5B" w:rsidRDefault="009E6252" w:rsidP="009E6252">
      <w:pPr>
        <w:pStyle w:val="af0"/>
      </w:pPr>
    </w:p>
    <w:p w:rsidR="009E6252" w:rsidRPr="004D1F5B" w:rsidRDefault="009E6252" w:rsidP="009E6252">
      <w:pPr>
        <w:pStyle w:val="af0"/>
      </w:pPr>
    </w:p>
    <w:p w:rsidR="009E6252" w:rsidRPr="004D1F5B" w:rsidRDefault="009E6252" w:rsidP="009E6252">
      <w:pPr>
        <w:pStyle w:val="af0"/>
      </w:pPr>
    </w:p>
    <w:p w:rsidR="00D21B94" w:rsidRPr="004D1F5B" w:rsidRDefault="00D21B94" w:rsidP="009E6252">
      <w:pPr>
        <w:pStyle w:val="af0"/>
      </w:pPr>
      <w:bookmarkStart w:id="64" w:name="_Ref395258138"/>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7</w:t>
      </w:r>
      <w:r w:rsidRPr="004D1F5B">
        <w:fldChar w:fldCharType="end"/>
      </w:r>
      <w:bookmarkEnd w:id="63"/>
      <w:bookmarkEnd w:id="64"/>
      <w:r w:rsidRPr="004D1F5B">
        <w:t xml:space="preserve"> Динамика основных показателей промышленного производства города Сургута</w:t>
      </w:r>
    </w:p>
    <w:p w:rsidR="009E6252" w:rsidRPr="004D1F5B" w:rsidRDefault="009E6252" w:rsidP="009E6252">
      <w:pPr>
        <w:pStyle w:val="a6"/>
        <w:rPr>
          <w:lang w:val="ru-RU"/>
        </w:rPr>
      </w:pPr>
    </w:p>
    <w:p w:rsidR="009E6252" w:rsidRPr="004D1F5B" w:rsidRDefault="009E6252" w:rsidP="009E6252">
      <w:pPr>
        <w:pStyle w:val="a6"/>
        <w:rPr>
          <w:lang w:val="ru-RU"/>
        </w:rPr>
      </w:pPr>
    </w:p>
    <w:p w:rsidR="009E6252" w:rsidRPr="004D1F5B" w:rsidRDefault="009E6252" w:rsidP="009E6252">
      <w:pPr>
        <w:pStyle w:val="a6"/>
        <w:rPr>
          <w:lang w:val="ru-RU"/>
        </w:rPr>
      </w:pPr>
      <w:r w:rsidRPr="004D1F5B">
        <w:rPr>
          <w:lang w:val="ru-RU"/>
        </w:rPr>
        <w:t>По итогам 2013 года в промышленном производстве городского округа наблюдается снижение показателей развития (объем промышленного производства сократился на 27,2 %, индекс физического объема сократился на 33,6 п.п) (</w:t>
      </w:r>
      <w:r w:rsidR="00DA5CDF" w:rsidRPr="004D1F5B">
        <w:rPr>
          <w:lang w:val="ru-RU"/>
        </w:rPr>
        <w:fldChar w:fldCharType="begin"/>
      </w:r>
      <w:r w:rsidR="00DA5CDF" w:rsidRPr="004D1F5B">
        <w:rPr>
          <w:lang w:val="ru-RU"/>
        </w:rPr>
        <w:instrText xml:space="preserve"> REF _Ref395258138 \h </w:instrText>
      </w:r>
      <w:r w:rsidR="00DA5CDF" w:rsidRPr="004D1F5B">
        <w:rPr>
          <w:lang w:val="ru-RU"/>
        </w:rPr>
      </w:r>
      <w:r w:rsidR="004D1F5B">
        <w:rPr>
          <w:lang w:val="ru-RU"/>
        </w:rPr>
        <w:instrText xml:space="preserve"> \* MERGEFORMAT </w:instrText>
      </w:r>
      <w:r w:rsidR="00DA5CDF" w:rsidRPr="004D1F5B">
        <w:rPr>
          <w:lang w:val="ru-RU"/>
        </w:rPr>
        <w:fldChar w:fldCharType="separate"/>
      </w:r>
      <w:r w:rsidR="00F54831" w:rsidRPr="004D1F5B">
        <w:t xml:space="preserve">Рисунок </w:t>
      </w:r>
      <w:r w:rsidR="00F54831">
        <w:rPr>
          <w:noProof/>
        </w:rPr>
        <w:t>7</w:t>
      </w:r>
      <w:r w:rsidR="00DA5CDF" w:rsidRPr="004D1F5B">
        <w:rPr>
          <w:lang w:val="ru-RU"/>
        </w:rPr>
        <w:fldChar w:fldCharType="end"/>
      </w:r>
      <w:r w:rsidRPr="004D1F5B">
        <w:rPr>
          <w:lang w:val="ru-RU"/>
        </w:rPr>
        <w:t xml:space="preserve">). При этом необходимо отметить, что данное обстоятельство не относится к ухудшению финансово-экономического состояния предприятий, а связано с выбытием из статистической отчетности по городу Сургуту объемов добычи нефти и газа ОАО «Обьнефтегазгеология» в связи с требованиями, предъявляемыми к статистической отчётности в разрезе муниципальных образований. </w:t>
      </w:r>
    </w:p>
    <w:p w:rsidR="00D21B94" w:rsidRPr="004D1F5B" w:rsidRDefault="00D21B94" w:rsidP="00D21B94">
      <w:pPr>
        <w:pStyle w:val="a6"/>
      </w:pPr>
      <w:r w:rsidRPr="004D1F5B">
        <w:t xml:space="preserve">В отраслевой структуре промышленного производства </w:t>
      </w:r>
      <w:r w:rsidRPr="004D1F5B">
        <w:rPr>
          <w:lang w:val="ru-RU"/>
        </w:rPr>
        <w:t>города</w:t>
      </w:r>
      <w:r w:rsidRPr="004D1F5B">
        <w:t xml:space="preserve"> Сургута организации, осуществляющие производство и распределение электроэнергии</w:t>
      </w:r>
      <w:r w:rsidRPr="004D1F5B">
        <w:rPr>
          <w:lang w:val="ru-RU"/>
        </w:rPr>
        <w:t xml:space="preserve">, </w:t>
      </w:r>
      <w:r w:rsidRPr="004D1F5B">
        <w:t xml:space="preserve">теплоэнергии занимают более </w:t>
      </w:r>
      <w:r w:rsidRPr="004D1F5B">
        <w:rPr>
          <w:lang w:val="ru-RU"/>
        </w:rPr>
        <w:t xml:space="preserve">87,8 </w:t>
      </w:r>
      <w:r w:rsidRPr="004D1F5B">
        <w:t xml:space="preserve">%. </w:t>
      </w:r>
    </w:p>
    <w:p w:rsidR="00D21B94" w:rsidRPr="004D1F5B" w:rsidRDefault="00D21B94" w:rsidP="00D21B94">
      <w:pPr>
        <w:pStyle w:val="a6"/>
      </w:pPr>
      <w:r w:rsidRPr="004D1F5B">
        <w:t>Основными предприятиями отрасли являются Сургутские ГРЭС-1 (мощностью 3280 МВ</w:t>
      </w:r>
      <w:r w:rsidR="00586CA0" w:rsidRPr="004D1F5B">
        <w:rPr>
          <w:lang w:val="ru-RU"/>
        </w:rPr>
        <w:t>т</w:t>
      </w:r>
      <w:r w:rsidRPr="004D1F5B">
        <w:t xml:space="preserve">) и ГРЭС-2 (мощностью 5600 МВт), работающие на попутном и природном газе. Электростанции принадлежат ОАО «ОГК-2» и ОАО «Э.ОН Россия» соответственно. Выработка энергии двумя станциями составляет </w:t>
      </w:r>
      <w:r w:rsidR="00E17B48" w:rsidRPr="004D1F5B">
        <w:rPr>
          <w:lang w:val="ru-RU"/>
        </w:rPr>
        <w:t xml:space="preserve">около 70 </w:t>
      </w:r>
      <w:r w:rsidRPr="004D1F5B">
        <w:t xml:space="preserve">% электроэнергии региона.     </w:t>
      </w:r>
    </w:p>
    <w:p w:rsidR="00D21B94" w:rsidRPr="004D1F5B" w:rsidRDefault="00D21B94" w:rsidP="00D21B94">
      <w:pPr>
        <w:pStyle w:val="a6"/>
        <w:rPr>
          <w:lang w:val="ru-RU"/>
        </w:rPr>
      </w:pPr>
      <w:r w:rsidRPr="004D1F5B">
        <w:t xml:space="preserve">По итогам </w:t>
      </w:r>
      <w:r w:rsidRPr="004D1F5B">
        <w:rPr>
          <w:lang w:val="ru-RU"/>
        </w:rPr>
        <w:t xml:space="preserve">2013 года </w:t>
      </w:r>
      <w:r w:rsidRPr="004D1F5B">
        <w:t xml:space="preserve">объем отгруженной продукции по энергопроизводствам составил </w:t>
      </w:r>
      <w:r w:rsidRPr="004D1F5B">
        <w:rPr>
          <w:lang w:val="ru-RU"/>
        </w:rPr>
        <w:t xml:space="preserve">88,39 </w:t>
      </w:r>
      <w:r w:rsidRPr="004D1F5B">
        <w:t xml:space="preserve">млрд. рублей (в </w:t>
      </w:r>
      <w:r w:rsidRPr="004D1F5B">
        <w:rPr>
          <w:lang w:val="ru-RU"/>
        </w:rPr>
        <w:t xml:space="preserve">2012 </w:t>
      </w:r>
      <w:r w:rsidRPr="004D1F5B">
        <w:t xml:space="preserve">году -  </w:t>
      </w:r>
      <w:r w:rsidRPr="004D1F5B">
        <w:rPr>
          <w:lang w:val="ru-RU"/>
        </w:rPr>
        <w:t xml:space="preserve">84,00 </w:t>
      </w:r>
      <w:r w:rsidRPr="004D1F5B">
        <w:t xml:space="preserve">млрд. рублей), индекс </w:t>
      </w:r>
      <w:r w:rsidR="009E6252" w:rsidRPr="004D1F5B">
        <w:rPr>
          <w:lang w:val="ru-RU"/>
        </w:rPr>
        <w:br/>
      </w:r>
      <w:r w:rsidRPr="004D1F5B">
        <w:t xml:space="preserve">физического объема – </w:t>
      </w:r>
      <w:r w:rsidRPr="004D1F5B">
        <w:rPr>
          <w:lang w:val="ru-RU"/>
        </w:rPr>
        <w:t xml:space="preserve">98,99 </w:t>
      </w:r>
      <w:r w:rsidRPr="004D1F5B">
        <w:t>%</w:t>
      </w:r>
      <w:r w:rsidRPr="004D1F5B">
        <w:rPr>
          <w:lang w:val="ru-RU"/>
        </w:rPr>
        <w:t xml:space="preserve">; в натуральном выражении объем выработанной </w:t>
      </w:r>
      <w:r w:rsidR="009E6252" w:rsidRPr="004D1F5B">
        <w:rPr>
          <w:lang w:val="ru-RU"/>
        </w:rPr>
        <w:br/>
      </w:r>
      <w:r w:rsidRPr="004D1F5B">
        <w:rPr>
          <w:lang w:val="ru-RU"/>
        </w:rPr>
        <w:t xml:space="preserve">электроэнергии сократился на 1,43 %, объем выработанной теплоэнергии </w:t>
      </w:r>
      <w:r w:rsidR="009E6252" w:rsidRPr="004D1F5B">
        <w:rPr>
          <w:lang w:val="ru-RU"/>
        </w:rPr>
        <w:br/>
      </w:r>
      <w:r w:rsidRPr="004D1F5B">
        <w:rPr>
          <w:lang w:val="ru-RU"/>
        </w:rPr>
        <w:t xml:space="preserve">увеличился на 2,86 % </w:t>
      </w:r>
      <w:r w:rsidRPr="004D1F5B">
        <w:t>(</w:t>
      </w:r>
      <w:r w:rsidRPr="004D1F5B">
        <w:fldChar w:fldCharType="begin"/>
      </w:r>
      <w:r w:rsidRPr="004D1F5B">
        <w:instrText xml:space="preserve"> REF _Ref375663269 \h </w:instrText>
      </w:r>
      <w:r w:rsidRPr="004D1F5B">
        <w:instrText xml:space="preserve"> \* MERGEFORMAT </w:instrText>
      </w:r>
      <w:r w:rsidRPr="004D1F5B">
        <w:fldChar w:fldCharType="separate"/>
      </w:r>
      <w:r w:rsidR="00F54831" w:rsidRPr="004D1F5B">
        <w:t>Р</w:t>
      </w:r>
      <w:r w:rsidR="00F54831" w:rsidRPr="00F54831">
        <w:t>исунок 8</w:t>
      </w:r>
      <w:r w:rsidRPr="004D1F5B">
        <w:fldChar w:fldCharType="end"/>
      </w:r>
      <w:r w:rsidRPr="004D1F5B">
        <w:t>).</w:t>
      </w:r>
      <w:r w:rsidRPr="004D1F5B">
        <w:rPr>
          <w:lang w:val="ru-RU"/>
        </w:rPr>
        <w:t xml:space="preserve"> </w:t>
      </w:r>
    </w:p>
    <w:p w:rsidR="00D21B94" w:rsidRPr="004D1F5B" w:rsidRDefault="00694348" w:rsidP="00D21B94">
      <w:pPr>
        <w:pStyle w:val="a6"/>
        <w:rPr>
          <w:b/>
          <w:bCs/>
          <w:sz w:val="22"/>
          <w:szCs w:val="20"/>
          <w:lang w:val="ru-RU" w:eastAsia="ru-RU"/>
        </w:rPr>
      </w:pPr>
      <w:r>
        <w:rPr>
          <w:noProof/>
          <w:lang w:val="ru-RU" w:eastAsia="ru-RU"/>
        </w:rPr>
        <w:drawing>
          <wp:anchor distT="0" distB="0" distL="114300" distR="114300" simplePos="0" relativeHeight="251656704" behindDoc="0" locked="0" layoutInCell="1" allowOverlap="1">
            <wp:simplePos x="0" y="0"/>
            <wp:positionH relativeFrom="column">
              <wp:align>center</wp:align>
            </wp:positionH>
            <wp:positionV relativeFrom="paragraph">
              <wp:posOffset>81915</wp:posOffset>
            </wp:positionV>
            <wp:extent cx="5407660" cy="2749550"/>
            <wp:effectExtent l="0" t="0" r="2540" b="0"/>
            <wp:wrapSquare wrapText="bothSides"/>
            <wp:docPr id="23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7660" cy="2749550"/>
                    </a:xfrm>
                    <a:prstGeom prst="rect">
                      <a:avLst/>
                    </a:prstGeom>
                    <a:noFill/>
                  </pic:spPr>
                </pic:pic>
              </a:graphicData>
            </a:graphic>
            <wp14:sizeRelH relativeFrom="page">
              <wp14:pctWidth>0</wp14:pctWidth>
            </wp14:sizeRelH>
            <wp14:sizeRelV relativeFrom="page">
              <wp14:pctHeight>0</wp14:pctHeight>
            </wp14:sizeRelV>
          </wp:anchor>
        </w:drawing>
      </w:r>
      <w:bookmarkStart w:id="65" w:name="_Ref375663269"/>
      <w:r w:rsidR="00D21B94" w:rsidRPr="004D1F5B">
        <w:t>Р</w:t>
      </w:r>
      <w:r w:rsidR="00D21B94" w:rsidRPr="004D1F5B">
        <w:rPr>
          <w:b/>
          <w:bCs/>
          <w:sz w:val="22"/>
          <w:szCs w:val="20"/>
          <w:lang w:val="ru-RU" w:eastAsia="ru-RU"/>
        </w:rPr>
        <w:t xml:space="preserve">исунок </w:t>
      </w:r>
      <w:r w:rsidR="00D21B94" w:rsidRPr="004D1F5B">
        <w:rPr>
          <w:b/>
          <w:bCs/>
          <w:sz w:val="22"/>
          <w:szCs w:val="20"/>
          <w:lang w:val="ru-RU" w:eastAsia="ru-RU"/>
        </w:rPr>
        <w:fldChar w:fldCharType="begin"/>
      </w:r>
      <w:r w:rsidR="00D21B94" w:rsidRPr="004D1F5B">
        <w:rPr>
          <w:b/>
          <w:bCs/>
          <w:sz w:val="22"/>
          <w:szCs w:val="20"/>
          <w:lang w:val="ru-RU" w:eastAsia="ru-RU"/>
        </w:rPr>
        <w:instrText xml:space="preserve"> SEQ Рисунок \* ARABIC </w:instrText>
      </w:r>
      <w:r w:rsidR="00D21B94" w:rsidRPr="004D1F5B">
        <w:rPr>
          <w:b/>
          <w:bCs/>
          <w:sz w:val="22"/>
          <w:szCs w:val="20"/>
          <w:lang w:val="ru-RU" w:eastAsia="ru-RU"/>
        </w:rPr>
        <w:fldChar w:fldCharType="separate"/>
      </w:r>
      <w:r w:rsidR="00F54831">
        <w:rPr>
          <w:b/>
          <w:bCs/>
          <w:noProof/>
          <w:sz w:val="22"/>
          <w:szCs w:val="20"/>
          <w:lang w:val="ru-RU" w:eastAsia="ru-RU"/>
        </w:rPr>
        <w:t>8</w:t>
      </w:r>
      <w:r w:rsidR="00D21B94" w:rsidRPr="004D1F5B">
        <w:rPr>
          <w:b/>
          <w:bCs/>
          <w:sz w:val="22"/>
          <w:szCs w:val="20"/>
          <w:lang w:val="ru-RU" w:eastAsia="ru-RU"/>
        </w:rPr>
        <w:fldChar w:fldCharType="end"/>
      </w:r>
      <w:bookmarkEnd w:id="65"/>
      <w:r w:rsidR="00D21B94" w:rsidRPr="004D1F5B">
        <w:rPr>
          <w:b/>
          <w:bCs/>
          <w:sz w:val="22"/>
          <w:szCs w:val="20"/>
          <w:lang w:val="ru-RU" w:eastAsia="ru-RU"/>
        </w:rPr>
        <w:t xml:space="preserve"> Производство электроэнергии и теплоэнергии</w:t>
      </w:r>
    </w:p>
    <w:p w:rsidR="00D21B94" w:rsidRPr="004D1F5B" w:rsidRDefault="00D21B94" w:rsidP="00D21B94">
      <w:pPr>
        <w:spacing w:before="120" w:after="60"/>
        <w:ind w:firstLine="567"/>
        <w:jc w:val="both"/>
        <w:rPr>
          <w:lang w:eastAsia="x-none"/>
        </w:rPr>
      </w:pPr>
      <w:r w:rsidRPr="004D1F5B">
        <w:rPr>
          <w:lang w:eastAsia="x-none"/>
        </w:rPr>
        <w:t>Снижение объемов выработки электроэнергии произошло за счет проведения  капитального ремонта конденсационных блоков, а также отключения  блоков в холодный резерв на Сургутской  ГРЭС-1 по заданию системного администратора ОАО «ЭОН Россия».</w:t>
      </w:r>
    </w:p>
    <w:p w:rsidR="00D21B94" w:rsidRPr="004D1F5B" w:rsidRDefault="00D21B94" w:rsidP="00D21B94">
      <w:pPr>
        <w:spacing w:before="120" w:after="60"/>
        <w:ind w:firstLine="567"/>
        <w:jc w:val="both"/>
        <w:rPr>
          <w:lang w:eastAsia="x-none"/>
        </w:rPr>
      </w:pPr>
      <w:r w:rsidRPr="004D1F5B">
        <w:rPr>
          <w:lang w:eastAsia="x-none"/>
        </w:rPr>
        <w:t>Рост объемов выработки теплоэнергии произошел за счет увеличения  присоединенной нагрузки, обусловленной  вводом жилых домов.</w:t>
      </w:r>
    </w:p>
    <w:p w:rsidR="00D21B94" w:rsidRPr="004D1F5B" w:rsidRDefault="00D21B94" w:rsidP="00D21B94">
      <w:pPr>
        <w:pStyle w:val="a6"/>
        <w:rPr>
          <w:lang w:val="ru-RU"/>
        </w:rPr>
      </w:pPr>
      <w:r w:rsidRPr="004D1F5B">
        <w:t>Стратегия развития энергетической отрасли направлена на поддержание высокого уровня конкурентоспособности, обеспечение требуемого объема доступных рабочих мощностей с применением передовых высокоэффективных  технологий производства и управления.</w:t>
      </w:r>
    </w:p>
    <w:p w:rsidR="00D21B94" w:rsidRPr="004D1F5B" w:rsidRDefault="00D21B94" w:rsidP="00D21B94">
      <w:pPr>
        <w:pStyle w:val="a6"/>
        <w:rPr>
          <w:lang w:val="ru-RU"/>
        </w:rPr>
      </w:pPr>
      <w:r w:rsidRPr="004D1F5B">
        <w:rPr>
          <w:lang w:val="ru-RU"/>
        </w:rPr>
        <w:lastRenderedPageBreak/>
        <w:t>В структуре промышленного производства доля добычи полезных ископаемых  снизилась на 28,8 % и составила 6,7 %. В стоимостном выражении за  отчетный период объемы по виду деятельности «добыча полезных ископаемых» составили 6754 млн. рублей (в 2012 году – 49105,0 млн. рублей), индекс физического объема – 13,7 %, индекс цен –  100,1 %. В натуральном выражении добыча нефти, включая газовый конденсат, по городскому округу не учитывается.</w:t>
      </w:r>
    </w:p>
    <w:p w:rsidR="00D21B94" w:rsidRPr="004D1F5B" w:rsidRDefault="00D21B94" w:rsidP="00D21B94">
      <w:pPr>
        <w:pStyle w:val="a6"/>
      </w:pPr>
      <w:r w:rsidRPr="004D1F5B">
        <w:t>Доля обрабатывающих производств в структуре промышленности в настоящее время занимает</w:t>
      </w:r>
      <w:r w:rsidRPr="004D1F5B">
        <w:rPr>
          <w:lang w:val="ru-RU"/>
        </w:rPr>
        <w:t xml:space="preserve"> 5,5 </w:t>
      </w:r>
      <w:r w:rsidRPr="004D1F5B">
        <w:t xml:space="preserve">% (в </w:t>
      </w:r>
      <w:r w:rsidRPr="004D1F5B">
        <w:rPr>
          <w:lang w:val="ru-RU"/>
        </w:rPr>
        <w:t xml:space="preserve">2012 </w:t>
      </w:r>
      <w:r w:rsidRPr="004D1F5B">
        <w:t xml:space="preserve">году – </w:t>
      </w:r>
      <w:r w:rsidRPr="004D1F5B">
        <w:rPr>
          <w:lang w:val="ru-RU"/>
        </w:rPr>
        <w:t xml:space="preserve">5 </w:t>
      </w:r>
      <w:r w:rsidRPr="004D1F5B">
        <w:t xml:space="preserve">%).  Объем отгруженных товаров </w:t>
      </w:r>
      <w:r w:rsidRPr="004D1F5B">
        <w:rPr>
          <w:lang w:val="ru-RU"/>
        </w:rPr>
        <w:t xml:space="preserve">крупных и средних предприятий </w:t>
      </w:r>
      <w:r w:rsidRPr="004D1F5B">
        <w:t xml:space="preserve">по данному виду деятельности в </w:t>
      </w:r>
      <w:r w:rsidRPr="004D1F5B">
        <w:rPr>
          <w:lang w:val="ru-RU"/>
        </w:rPr>
        <w:t xml:space="preserve">2013 </w:t>
      </w:r>
      <w:r w:rsidRPr="004D1F5B">
        <w:t>году составил</w:t>
      </w:r>
      <w:r w:rsidRPr="004D1F5B">
        <w:rPr>
          <w:lang w:val="ru-RU"/>
        </w:rPr>
        <w:t xml:space="preserve"> 5,51 </w:t>
      </w:r>
      <w:r w:rsidRPr="004D1F5B">
        <w:t xml:space="preserve">млрд. рублей (в </w:t>
      </w:r>
      <w:r w:rsidRPr="004D1F5B">
        <w:rPr>
          <w:lang w:val="ru-RU"/>
        </w:rPr>
        <w:t xml:space="preserve">2012 </w:t>
      </w:r>
      <w:r w:rsidRPr="004D1F5B">
        <w:t xml:space="preserve">году -  </w:t>
      </w:r>
      <w:r w:rsidRPr="004D1F5B">
        <w:rPr>
          <w:lang w:val="ru-RU"/>
        </w:rPr>
        <w:t xml:space="preserve">5,22 </w:t>
      </w:r>
      <w:r w:rsidRPr="004D1F5B">
        <w:t xml:space="preserve">млрд. рублей), индекс физического объема – </w:t>
      </w:r>
      <w:r w:rsidRPr="004D1F5B">
        <w:rPr>
          <w:lang w:val="ru-RU"/>
        </w:rPr>
        <w:t xml:space="preserve">98,2 </w:t>
      </w:r>
      <w:r w:rsidRPr="004D1F5B">
        <w:t xml:space="preserve">%, индекс цен – </w:t>
      </w:r>
      <w:r w:rsidRPr="004D1F5B">
        <w:rPr>
          <w:lang w:val="ru-RU"/>
        </w:rPr>
        <w:t xml:space="preserve">107,6 </w:t>
      </w:r>
      <w:r w:rsidRPr="004D1F5B">
        <w:t>%.</w:t>
      </w:r>
    </w:p>
    <w:p w:rsidR="00F54831" w:rsidRPr="004D1F5B" w:rsidRDefault="00D21B94" w:rsidP="00F54831">
      <w:pPr>
        <w:pStyle w:val="a6"/>
      </w:pPr>
      <w:r w:rsidRPr="004D1F5B">
        <w:t>Среди обрабатывающих производств значительную роль играет пищевая промышленность (</w:t>
      </w:r>
      <w:r w:rsidR="009E6252" w:rsidRPr="004D1F5B">
        <w:fldChar w:fldCharType="begin"/>
      </w:r>
      <w:r w:rsidR="009E6252" w:rsidRPr="004D1F5B">
        <w:instrText xml:space="preserve"> REF _Ref393403554 \h </w:instrText>
      </w:r>
      <w:r w:rsidR="004F7556" w:rsidRPr="004D1F5B">
        <w:instrText xml:space="preserve"> \* MERGEFORMAT </w:instrText>
      </w:r>
      <w:r w:rsidR="009E6252" w:rsidRPr="004D1F5B">
        <w:fldChar w:fldCharType="separate"/>
      </w:r>
    </w:p>
    <w:p w:rsidR="00D21B94" w:rsidRPr="004D1F5B" w:rsidRDefault="00F54831" w:rsidP="00A316DF">
      <w:pPr>
        <w:pStyle w:val="a6"/>
      </w:pPr>
      <w:r w:rsidRPr="004D1F5B">
        <w:t>Рисунок</w:t>
      </w:r>
      <w:r w:rsidRPr="004D1F5B">
        <w:rPr>
          <w:noProof/>
        </w:rPr>
        <w:t xml:space="preserve"> </w:t>
      </w:r>
      <w:r>
        <w:rPr>
          <w:noProof/>
        </w:rPr>
        <w:t>9</w:t>
      </w:r>
      <w:r w:rsidR="009E6252" w:rsidRPr="004D1F5B">
        <w:fldChar w:fldCharType="end"/>
      </w:r>
      <w:r w:rsidR="00D21B94" w:rsidRPr="004D1F5B">
        <w:t>), которая представлена такими предприятиями, как СГМУП «Сургутский хлебозавод» и О</w:t>
      </w:r>
      <w:r w:rsidR="00B902A1" w:rsidRPr="004D1F5B">
        <w:rPr>
          <w:lang w:val="ru-RU"/>
        </w:rPr>
        <w:t>О</w:t>
      </w:r>
      <w:r w:rsidR="00D21B94" w:rsidRPr="004D1F5B">
        <w:t xml:space="preserve">О </w:t>
      </w:r>
      <w:r w:rsidR="00D21B94" w:rsidRPr="004D1F5B">
        <w:rPr>
          <w:lang w:val="ru-RU"/>
        </w:rPr>
        <w:t>Мясокомбинат «Сургутский»</w:t>
      </w:r>
      <w:r w:rsidR="00D21B94" w:rsidRPr="004D1F5B">
        <w:t xml:space="preserve">.  В </w:t>
      </w:r>
      <w:r w:rsidR="00D21B94" w:rsidRPr="004D1F5B">
        <w:rPr>
          <w:lang w:val="ru-RU"/>
        </w:rPr>
        <w:t xml:space="preserve">2013 </w:t>
      </w:r>
      <w:r w:rsidR="00D21B94" w:rsidRPr="004D1F5B">
        <w:t>году реализовано хлебобулочных изделий</w:t>
      </w:r>
      <w:r w:rsidR="00D21B94" w:rsidRPr="004D1F5B">
        <w:rPr>
          <w:lang w:val="ru-RU"/>
        </w:rPr>
        <w:t xml:space="preserve"> 12689,6 </w:t>
      </w:r>
      <w:r w:rsidR="00D21B94" w:rsidRPr="004D1F5B">
        <w:t>тонн (</w:t>
      </w:r>
      <w:r w:rsidR="00D21B94" w:rsidRPr="004D1F5B">
        <w:rPr>
          <w:lang w:val="ru-RU"/>
        </w:rPr>
        <w:t xml:space="preserve">94,7 </w:t>
      </w:r>
      <w:r w:rsidR="00D21B94" w:rsidRPr="004D1F5B">
        <w:t xml:space="preserve">% к уровню </w:t>
      </w:r>
      <w:r w:rsidR="00D21B94" w:rsidRPr="004D1F5B">
        <w:rPr>
          <w:lang w:val="ru-RU"/>
        </w:rPr>
        <w:t xml:space="preserve">2012 </w:t>
      </w:r>
      <w:r w:rsidR="00D21B94" w:rsidRPr="004D1F5B">
        <w:t xml:space="preserve">года),  кондитерских изделий - </w:t>
      </w:r>
      <w:r w:rsidR="00D21B94" w:rsidRPr="004D1F5B">
        <w:rPr>
          <w:lang w:val="ru-RU"/>
        </w:rPr>
        <w:t xml:space="preserve">437,3 </w:t>
      </w:r>
      <w:r w:rsidR="00D21B94" w:rsidRPr="004D1F5B">
        <w:t>тонн (</w:t>
      </w:r>
      <w:r w:rsidR="00D21B94" w:rsidRPr="004D1F5B">
        <w:rPr>
          <w:lang w:val="ru-RU"/>
        </w:rPr>
        <w:t xml:space="preserve">97,6 </w:t>
      </w:r>
      <w:r w:rsidR="00D21B94" w:rsidRPr="004D1F5B">
        <w:t xml:space="preserve">% к уровню </w:t>
      </w:r>
      <w:r w:rsidR="00D21B94" w:rsidRPr="004D1F5B">
        <w:rPr>
          <w:lang w:val="ru-RU"/>
        </w:rPr>
        <w:t xml:space="preserve">2012 </w:t>
      </w:r>
      <w:r w:rsidR="00D21B94" w:rsidRPr="004D1F5B">
        <w:t xml:space="preserve">года), цельномолочной продукции - </w:t>
      </w:r>
      <w:r w:rsidR="00D21B94" w:rsidRPr="004D1F5B">
        <w:rPr>
          <w:lang w:val="ru-RU"/>
        </w:rPr>
        <w:t xml:space="preserve">269 </w:t>
      </w:r>
      <w:r w:rsidR="00D21B94" w:rsidRPr="004D1F5B">
        <w:t>тонн (</w:t>
      </w:r>
      <w:r w:rsidR="00D21B94" w:rsidRPr="004D1F5B">
        <w:rPr>
          <w:lang w:val="ru-RU"/>
        </w:rPr>
        <w:t xml:space="preserve">64,8 </w:t>
      </w:r>
      <w:r w:rsidR="00D21B94" w:rsidRPr="004D1F5B">
        <w:t xml:space="preserve">% к уровню </w:t>
      </w:r>
      <w:r w:rsidR="00D21B94" w:rsidRPr="004D1F5B">
        <w:rPr>
          <w:lang w:val="ru-RU"/>
        </w:rPr>
        <w:t xml:space="preserve">2012 </w:t>
      </w:r>
      <w:r w:rsidR="00D21B94" w:rsidRPr="004D1F5B">
        <w:t>года),</w:t>
      </w:r>
      <w:r w:rsidR="00D21B94" w:rsidRPr="004D1F5B">
        <w:rPr>
          <w:lang w:val="ru-RU"/>
        </w:rPr>
        <w:t xml:space="preserve"> молока – 97,2 тонн (48,7 % к уровню 2012 года), </w:t>
      </w:r>
      <w:r w:rsidR="00D21B94" w:rsidRPr="004D1F5B">
        <w:t>колбасных изделий –</w:t>
      </w:r>
      <w:r w:rsidR="00D21B94" w:rsidRPr="004D1F5B">
        <w:rPr>
          <w:lang w:val="ru-RU"/>
        </w:rPr>
        <w:t xml:space="preserve"> 8642,7 </w:t>
      </w:r>
      <w:r w:rsidR="00D21B94" w:rsidRPr="004D1F5B">
        <w:t>тонн (</w:t>
      </w:r>
      <w:r w:rsidR="00D21B94" w:rsidRPr="004D1F5B">
        <w:rPr>
          <w:lang w:val="ru-RU"/>
        </w:rPr>
        <w:t>101,2 %</w:t>
      </w:r>
      <w:r w:rsidR="00D21B94" w:rsidRPr="004D1F5B">
        <w:t xml:space="preserve"> к уровню</w:t>
      </w:r>
      <w:r w:rsidR="00D21B94" w:rsidRPr="004D1F5B">
        <w:rPr>
          <w:lang w:val="ru-RU"/>
        </w:rPr>
        <w:t xml:space="preserve">2012 </w:t>
      </w:r>
      <w:r w:rsidR="00D21B94" w:rsidRPr="004D1F5B">
        <w:t xml:space="preserve">года), мясных полуфабрикатов – </w:t>
      </w:r>
      <w:r w:rsidR="00D21B94" w:rsidRPr="004D1F5B">
        <w:rPr>
          <w:lang w:val="ru-RU"/>
        </w:rPr>
        <w:t xml:space="preserve">66,51 </w:t>
      </w:r>
      <w:r w:rsidR="00D21B94" w:rsidRPr="004D1F5B">
        <w:t>тонн (</w:t>
      </w:r>
      <w:r w:rsidR="00D21B94" w:rsidRPr="004D1F5B">
        <w:rPr>
          <w:lang w:val="ru-RU"/>
        </w:rPr>
        <w:t xml:space="preserve">151,6 </w:t>
      </w:r>
      <w:r w:rsidR="00D21B94" w:rsidRPr="004D1F5B">
        <w:t>% к уровн</w:t>
      </w:r>
      <w:r w:rsidR="00D21B94" w:rsidRPr="004D1F5B">
        <w:rPr>
          <w:lang w:val="ru-RU"/>
        </w:rPr>
        <w:t xml:space="preserve">ю 2012 </w:t>
      </w:r>
      <w:r w:rsidR="00D21B94" w:rsidRPr="004D1F5B">
        <w:t xml:space="preserve">года). </w:t>
      </w:r>
    </w:p>
    <w:p w:rsidR="00D21B94" w:rsidRPr="004D1F5B" w:rsidRDefault="00694348" w:rsidP="005D3D14">
      <w:pPr>
        <w:pStyle w:val="a6"/>
        <w:keepNext/>
        <w:keepLines/>
        <w:rPr>
          <w:lang w:val="ru-RU"/>
        </w:rPr>
      </w:pPr>
      <w:bookmarkStart w:id="66" w:name="_Ref375663013"/>
      <w:r>
        <w:rPr>
          <w:noProof/>
          <w:lang w:val="ru-RU" w:eastAsia="ru-RU"/>
        </w:rPr>
        <w:drawing>
          <wp:anchor distT="0" distB="0" distL="114300" distR="114300" simplePos="0" relativeHeight="251657728" behindDoc="0" locked="0" layoutInCell="1" allowOverlap="1">
            <wp:simplePos x="0" y="0"/>
            <wp:positionH relativeFrom="column">
              <wp:align>center</wp:align>
            </wp:positionH>
            <wp:positionV relativeFrom="paragraph">
              <wp:posOffset>40640</wp:posOffset>
            </wp:positionV>
            <wp:extent cx="4572635" cy="2743200"/>
            <wp:effectExtent l="0" t="0" r="0" b="0"/>
            <wp:wrapSquare wrapText="bothSides"/>
            <wp:docPr id="23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14:sizeRelH relativeFrom="page">
              <wp14:pctWidth>0</wp14:pctWidth>
            </wp14:sizeRelH>
            <wp14:sizeRelV relativeFrom="page">
              <wp14:pctHeight>0</wp14:pctHeight>
            </wp14:sizeRelV>
          </wp:anchor>
        </w:drawing>
      </w:r>
    </w:p>
    <w:p w:rsidR="00D21B94" w:rsidRPr="004D1F5B" w:rsidRDefault="00D21B94" w:rsidP="005D3D14">
      <w:pPr>
        <w:pStyle w:val="a6"/>
        <w:keepNext/>
        <w:keepLines/>
        <w:rPr>
          <w:lang w:val="ru-RU"/>
        </w:rPr>
      </w:pPr>
    </w:p>
    <w:bookmarkEnd w:id="66"/>
    <w:p w:rsidR="009E6252" w:rsidRPr="004D1F5B" w:rsidRDefault="009E6252" w:rsidP="005D3D14">
      <w:pPr>
        <w:pStyle w:val="af0"/>
        <w:keepLines/>
      </w:pPr>
    </w:p>
    <w:p w:rsidR="005D3D14" w:rsidRPr="004D1F5B" w:rsidRDefault="005D3D14" w:rsidP="005D3D14">
      <w:pPr>
        <w:pStyle w:val="af0"/>
        <w:keepLines/>
      </w:pPr>
      <w:bookmarkStart w:id="67" w:name="_Ref393403554"/>
    </w:p>
    <w:p w:rsidR="00D21B94" w:rsidRPr="004D1F5B" w:rsidRDefault="009E6252" w:rsidP="005D3D14">
      <w:pPr>
        <w:pStyle w:val="af0"/>
        <w:keepLines/>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9</w:t>
      </w:r>
      <w:r w:rsidRPr="004D1F5B">
        <w:fldChar w:fldCharType="end"/>
      </w:r>
      <w:bookmarkEnd w:id="67"/>
      <w:r w:rsidRPr="004D1F5B">
        <w:t xml:space="preserve"> </w:t>
      </w:r>
      <w:r w:rsidR="00D21B94" w:rsidRPr="004D1F5B">
        <w:t>Отраслевая структура пищевой промышленности по итогам 2012 года</w:t>
      </w:r>
    </w:p>
    <w:p w:rsidR="00D21B94" w:rsidRPr="004D1F5B" w:rsidRDefault="00D21B94" w:rsidP="00D21B94">
      <w:pPr>
        <w:pStyle w:val="a6"/>
      </w:pPr>
      <w:r w:rsidRPr="004D1F5B">
        <w:t xml:space="preserve">Качество выпускаемых товаров и новейшие технологии производства соответствуют мировым стандартам, и регулярно отмечаются на конкурсах, выставках и ярмарках различного уровня.  </w:t>
      </w:r>
    </w:p>
    <w:p w:rsidR="00D21B94" w:rsidRPr="004D1F5B" w:rsidRDefault="00D21B94" w:rsidP="00D21B94">
      <w:pPr>
        <w:pStyle w:val="a6"/>
      </w:pPr>
      <w:r w:rsidRPr="004D1F5B">
        <w:t xml:space="preserve">Производством нетканых материалов из полипропилена, который является одним из широко применяемых материалов в Западной Сибири, по уникальной технологии «Спанбонд» осуществляет </w:t>
      </w:r>
      <w:r w:rsidRPr="004D1F5B">
        <w:rPr>
          <w:lang w:val="ru-RU"/>
        </w:rPr>
        <w:t xml:space="preserve">филиал </w:t>
      </w:r>
      <w:r w:rsidRPr="004D1F5B">
        <w:t>ООО</w:t>
      </w:r>
      <w:r w:rsidRPr="004D1F5B">
        <w:rPr>
          <w:lang w:val="ru-RU"/>
        </w:rPr>
        <w:t xml:space="preserve"> «Сибур </w:t>
      </w:r>
      <w:r w:rsidR="00B902A1" w:rsidRPr="004D1F5B">
        <w:rPr>
          <w:lang w:val="ru-RU"/>
        </w:rPr>
        <w:t>Г</w:t>
      </w:r>
      <w:r w:rsidRPr="004D1F5B">
        <w:rPr>
          <w:lang w:val="ru-RU"/>
        </w:rPr>
        <w:t>еосинт»</w:t>
      </w:r>
      <w:r w:rsidRPr="004D1F5B">
        <w:t xml:space="preserve">. Так, в </w:t>
      </w:r>
      <w:r w:rsidRPr="004D1F5B">
        <w:rPr>
          <w:lang w:val="ru-RU"/>
        </w:rPr>
        <w:t xml:space="preserve">2013 </w:t>
      </w:r>
      <w:r w:rsidRPr="004D1F5B">
        <w:t xml:space="preserve">году реализовано нетканых материалов типа тканей (агрополотна) </w:t>
      </w:r>
      <w:r w:rsidRPr="004D1F5B">
        <w:rPr>
          <w:lang w:val="ru-RU"/>
        </w:rPr>
        <w:t xml:space="preserve">22878 </w:t>
      </w:r>
      <w:r w:rsidRPr="004D1F5B">
        <w:t xml:space="preserve">тыс. кв. метров, или </w:t>
      </w:r>
      <w:r w:rsidRPr="004D1F5B">
        <w:rPr>
          <w:lang w:val="ru-RU"/>
        </w:rPr>
        <w:t xml:space="preserve">131,2 </w:t>
      </w:r>
      <w:r w:rsidRPr="004D1F5B">
        <w:t xml:space="preserve">% к прошлому году (в </w:t>
      </w:r>
      <w:r w:rsidRPr="004D1F5B">
        <w:rPr>
          <w:lang w:val="ru-RU"/>
        </w:rPr>
        <w:t xml:space="preserve">2012 </w:t>
      </w:r>
      <w:r w:rsidRPr="004D1F5B">
        <w:t xml:space="preserve">году – </w:t>
      </w:r>
      <w:r w:rsidRPr="004D1F5B">
        <w:rPr>
          <w:lang w:val="ru-RU"/>
        </w:rPr>
        <w:t xml:space="preserve">17435 </w:t>
      </w:r>
      <w:r w:rsidRPr="004D1F5B">
        <w:t xml:space="preserve">тыс. кв. метров). По подсобным производствам (швейной фабрикой) пошито для собственных нужд спецодежды в количестве </w:t>
      </w:r>
      <w:r w:rsidRPr="004D1F5B">
        <w:rPr>
          <w:lang w:val="ru-RU"/>
        </w:rPr>
        <w:t xml:space="preserve">70,6 </w:t>
      </w:r>
      <w:r w:rsidRPr="004D1F5B">
        <w:t xml:space="preserve">тыс. штук (в </w:t>
      </w:r>
      <w:r w:rsidRPr="004D1F5B">
        <w:rPr>
          <w:lang w:val="ru-RU"/>
        </w:rPr>
        <w:t xml:space="preserve">2012 </w:t>
      </w:r>
      <w:r w:rsidRPr="004D1F5B">
        <w:t xml:space="preserve">году – </w:t>
      </w:r>
      <w:r w:rsidRPr="004D1F5B">
        <w:rPr>
          <w:lang w:val="ru-RU"/>
        </w:rPr>
        <w:t xml:space="preserve">66,1 </w:t>
      </w:r>
      <w:r w:rsidRPr="004D1F5B">
        <w:t>тыс. штук).</w:t>
      </w:r>
    </w:p>
    <w:p w:rsidR="00D21B94" w:rsidRPr="004D1F5B" w:rsidRDefault="00D21B94" w:rsidP="00D21B94">
      <w:pPr>
        <w:pStyle w:val="a6"/>
      </w:pPr>
      <w:r w:rsidRPr="004D1F5B">
        <w:t xml:space="preserve">В объемах отрасли </w:t>
      </w:r>
      <w:r w:rsidRPr="004D1F5B">
        <w:rPr>
          <w:lang w:val="ru-RU"/>
        </w:rPr>
        <w:t xml:space="preserve">ведущую роль занимает </w:t>
      </w:r>
      <w:r w:rsidRPr="004D1F5B">
        <w:t xml:space="preserve">«Издательская и полиграфическая деятельность» ООО «Новости Югры – Производство» (типография). В </w:t>
      </w:r>
      <w:r w:rsidRPr="004D1F5B">
        <w:rPr>
          <w:lang w:val="ru-RU"/>
        </w:rPr>
        <w:t xml:space="preserve">2013 </w:t>
      </w:r>
      <w:r w:rsidRPr="004D1F5B">
        <w:t xml:space="preserve">году в целом </w:t>
      </w:r>
      <w:r w:rsidRPr="004D1F5B">
        <w:lastRenderedPageBreak/>
        <w:t xml:space="preserve">по всем организациям выпущено газет </w:t>
      </w:r>
      <w:r w:rsidRPr="004D1F5B">
        <w:rPr>
          <w:lang w:val="ru-RU"/>
        </w:rPr>
        <w:t xml:space="preserve">19,8 </w:t>
      </w:r>
      <w:r w:rsidRPr="004D1F5B">
        <w:t xml:space="preserve">млн. экземпляров, журналов </w:t>
      </w:r>
      <w:r w:rsidRPr="004D1F5B">
        <w:rPr>
          <w:lang w:val="ru-RU"/>
        </w:rPr>
        <w:t xml:space="preserve">0,43 </w:t>
      </w:r>
      <w:r w:rsidRPr="004D1F5B">
        <w:t xml:space="preserve">млн. лист. оттисков; изоизданий – </w:t>
      </w:r>
      <w:r w:rsidRPr="004D1F5B">
        <w:rPr>
          <w:lang w:val="ru-RU"/>
        </w:rPr>
        <w:t xml:space="preserve">2,92 </w:t>
      </w:r>
      <w:r w:rsidRPr="004D1F5B">
        <w:t>млн. лист. оттисков; бланков документов –</w:t>
      </w:r>
      <w:r w:rsidRPr="004D1F5B">
        <w:rPr>
          <w:lang w:val="ru-RU"/>
        </w:rPr>
        <w:t xml:space="preserve">5,8 </w:t>
      </w:r>
      <w:r w:rsidRPr="004D1F5B">
        <w:t xml:space="preserve">млн. лист. оттисков. </w:t>
      </w:r>
    </w:p>
    <w:p w:rsidR="00D21B94" w:rsidRPr="004D1F5B" w:rsidRDefault="00D21B94" w:rsidP="00D21B94">
      <w:pPr>
        <w:pStyle w:val="a6"/>
        <w:rPr>
          <w:lang w:val="ru-RU"/>
        </w:rPr>
      </w:pPr>
      <w:r w:rsidRPr="004D1F5B">
        <w:t xml:space="preserve">Предприятиями, занимающимися производством химических, резиновых и пластмассовых изделий, в </w:t>
      </w:r>
      <w:r w:rsidRPr="004D1F5B">
        <w:rPr>
          <w:lang w:val="ru-RU"/>
        </w:rPr>
        <w:t xml:space="preserve">2013 </w:t>
      </w:r>
      <w:r w:rsidRPr="004D1F5B">
        <w:t xml:space="preserve">году реализовано продукции на сумму </w:t>
      </w:r>
      <w:r w:rsidRPr="004D1F5B">
        <w:rPr>
          <w:lang w:val="ru-RU"/>
        </w:rPr>
        <w:t xml:space="preserve">4,7 </w:t>
      </w:r>
      <w:r w:rsidRPr="004D1F5B">
        <w:t>млн. рублей</w:t>
      </w:r>
      <w:r w:rsidRPr="004D1F5B">
        <w:rPr>
          <w:lang w:val="ru-RU"/>
        </w:rPr>
        <w:t xml:space="preserve"> (в 2012 году – 5,4 млн. рублей), и</w:t>
      </w:r>
      <w:r w:rsidRPr="004D1F5B">
        <w:t xml:space="preserve">ндекс физического объема составил </w:t>
      </w:r>
      <w:r w:rsidRPr="004D1F5B">
        <w:rPr>
          <w:lang w:val="ru-RU"/>
        </w:rPr>
        <w:t xml:space="preserve">81,9 </w:t>
      </w:r>
      <w:r w:rsidRPr="004D1F5B">
        <w:t xml:space="preserve">%, индекс цен – </w:t>
      </w:r>
      <w:r w:rsidRPr="004D1F5B">
        <w:rPr>
          <w:lang w:val="ru-RU"/>
        </w:rPr>
        <w:t xml:space="preserve"> 107 </w:t>
      </w:r>
      <w:r w:rsidRPr="004D1F5B">
        <w:t xml:space="preserve">%. По сектору подсобных хозяйств крупных и средних предприятий выпуск формовых резино-технических изделий составил </w:t>
      </w:r>
      <w:r w:rsidRPr="004D1F5B">
        <w:rPr>
          <w:lang w:val="ru-RU"/>
        </w:rPr>
        <w:t xml:space="preserve">24,2 </w:t>
      </w:r>
      <w:r w:rsidRPr="004D1F5B">
        <w:t xml:space="preserve">тонн (в </w:t>
      </w:r>
      <w:r w:rsidRPr="004D1F5B">
        <w:rPr>
          <w:lang w:val="ru-RU"/>
        </w:rPr>
        <w:t xml:space="preserve">2012 </w:t>
      </w:r>
      <w:r w:rsidRPr="004D1F5B">
        <w:t xml:space="preserve">году – </w:t>
      </w:r>
      <w:r w:rsidRPr="004D1F5B">
        <w:rPr>
          <w:lang w:val="ru-RU"/>
        </w:rPr>
        <w:t xml:space="preserve">23,7 </w:t>
      </w:r>
      <w:r w:rsidRPr="004D1F5B">
        <w:t>тонны).</w:t>
      </w:r>
    </w:p>
    <w:p w:rsidR="00D21B94" w:rsidRPr="004D1F5B" w:rsidRDefault="00D21B94" w:rsidP="00D21B94">
      <w:pPr>
        <w:pStyle w:val="a6"/>
      </w:pPr>
      <w:r w:rsidRPr="004D1F5B">
        <w:t xml:space="preserve">Динамика развития выпуска строительных материалов в </w:t>
      </w:r>
      <w:r w:rsidRPr="004D1F5B">
        <w:rPr>
          <w:lang w:val="ru-RU"/>
        </w:rPr>
        <w:t>городе</w:t>
      </w:r>
      <w:r w:rsidRPr="004D1F5B">
        <w:t xml:space="preserve"> Сургуте находится на стабильном уровне. Так, по итогам  </w:t>
      </w:r>
      <w:r w:rsidRPr="004D1F5B">
        <w:rPr>
          <w:lang w:val="ru-RU"/>
        </w:rPr>
        <w:t xml:space="preserve">2013 года по крупным и средним предприятиям стройиндустрии </w:t>
      </w:r>
      <w:r w:rsidRPr="004D1F5B">
        <w:t xml:space="preserve">индекс физического объема составил </w:t>
      </w:r>
      <w:r w:rsidRPr="004D1F5B">
        <w:rPr>
          <w:lang w:val="ru-RU"/>
        </w:rPr>
        <w:t xml:space="preserve">103,5 </w:t>
      </w:r>
      <w:r w:rsidRPr="004D1F5B">
        <w:t xml:space="preserve">%, индекс цен - </w:t>
      </w:r>
      <w:r w:rsidRPr="004D1F5B">
        <w:rPr>
          <w:lang w:val="ru-RU"/>
        </w:rPr>
        <w:t xml:space="preserve">106,1 </w:t>
      </w:r>
      <w:r w:rsidRPr="004D1F5B">
        <w:t xml:space="preserve">%. Произведено продукции на сумму </w:t>
      </w:r>
      <w:r w:rsidRPr="004D1F5B">
        <w:rPr>
          <w:lang w:val="ru-RU"/>
        </w:rPr>
        <w:t xml:space="preserve">2485,1 </w:t>
      </w:r>
      <w:r w:rsidRPr="004D1F5B">
        <w:t xml:space="preserve">млн. рублей (в </w:t>
      </w:r>
      <w:r w:rsidRPr="004D1F5B">
        <w:rPr>
          <w:lang w:val="ru-RU"/>
        </w:rPr>
        <w:t xml:space="preserve">2012 </w:t>
      </w:r>
      <w:r w:rsidRPr="004D1F5B">
        <w:t xml:space="preserve">году – </w:t>
      </w:r>
      <w:r w:rsidRPr="004D1F5B">
        <w:rPr>
          <w:lang w:val="ru-RU"/>
        </w:rPr>
        <w:t xml:space="preserve">2264,5 </w:t>
      </w:r>
      <w:r w:rsidRPr="004D1F5B">
        <w:t>млн. рублей)</w:t>
      </w:r>
      <w:r w:rsidRPr="004D1F5B">
        <w:rPr>
          <w:lang w:val="ru-RU"/>
        </w:rPr>
        <w:t xml:space="preserve">. </w:t>
      </w:r>
      <w:r w:rsidRPr="004D1F5B">
        <w:t xml:space="preserve">     </w:t>
      </w:r>
    </w:p>
    <w:p w:rsidR="00D21B94" w:rsidRPr="004D1F5B" w:rsidRDefault="00D21B94" w:rsidP="00D21B94">
      <w:pPr>
        <w:pStyle w:val="a6"/>
      </w:pPr>
      <w:r w:rsidRPr="004D1F5B">
        <w:t>Основные промышленные предприятия стройиндустрии города</w:t>
      </w:r>
      <w:r w:rsidRPr="004D1F5B">
        <w:rPr>
          <w:lang w:val="ru-RU"/>
        </w:rPr>
        <w:t xml:space="preserve"> Сургута</w:t>
      </w:r>
      <w:r w:rsidRPr="004D1F5B">
        <w:t xml:space="preserve"> - ОАО «Завод промстройдеталей» и ОАО «Завод ЖБИ». Выпуск продукции в натуральном выражении: сборный железобетон - </w:t>
      </w:r>
      <w:r w:rsidRPr="004D1F5B">
        <w:rPr>
          <w:lang w:val="ru-RU"/>
        </w:rPr>
        <w:t xml:space="preserve">275,2 </w:t>
      </w:r>
      <w:r w:rsidRPr="004D1F5B">
        <w:t xml:space="preserve">тыс. куб. метров (в </w:t>
      </w:r>
      <w:r w:rsidRPr="004D1F5B">
        <w:rPr>
          <w:lang w:val="ru-RU"/>
        </w:rPr>
        <w:t xml:space="preserve">2012 </w:t>
      </w:r>
      <w:r w:rsidRPr="004D1F5B">
        <w:t xml:space="preserve">году - </w:t>
      </w:r>
      <w:r w:rsidRPr="004D1F5B">
        <w:rPr>
          <w:lang w:val="ru-RU"/>
        </w:rPr>
        <w:t xml:space="preserve">266,0 </w:t>
      </w:r>
      <w:r w:rsidRPr="004D1F5B">
        <w:t xml:space="preserve">тыс. куб. м), в том числе изделия КПД - </w:t>
      </w:r>
      <w:r w:rsidRPr="004D1F5B">
        <w:rPr>
          <w:lang w:val="ru-RU"/>
        </w:rPr>
        <w:t xml:space="preserve">105,9 </w:t>
      </w:r>
      <w:r w:rsidRPr="004D1F5B">
        <w:t xml:space="preserve">тыс. куб. м (в </w:t>
      </w:r>
      <w:r w:rsidRPr="004D1F5B">
        <w:rPr>
          <w:lang w:val="ru-RU"/>
        </w:rPr>
        <w:t xml:space="preserve">2012 </w:t>
      </w:r>
      <w:r w:rsidRPr="004D1F5B">
        <w:t xml:space="preserve">году -  </w:t>
      </w:r>
      <w:r w:rsidRPr="004D1F5B">
        <w:rPr>
          <w:lang w:val="ru-RU"/>
        </w:rPr>
        <w:t xml:space="preserve">90,4 </w:t>
      </w:r>
      <w:r w:rsidRPr="004D1F5B">
        <w:t xml:space="preserve">тыс. куб. м).  </w:t>
      </w:r>
    </w:p>
    <w:p w:rsidR="00D21B94" w:rsidRPr="004D1F5B" w:rsidRDefault="00D21B94" w:rsidP="00D21B94">
      <w:pPr>
        <w:pStyle w:val="a6"/>
      </w:pPr>
      <w:r w:rsidRPr="004D1F5B">
        <w:t xml:space="preserve">Производство готовых металлических изделий, металлоформ и металлоконструкций в </w:t>
      </w:r>
      <w:r w:rsidRPr="004D1F5B">
        <w:rPr>
          <w:lang w:val="ru-RU"/>
        </w:rPr>
        <w:t>городе</w:t>
      </w:r>
      <w:r w:rsidRPr="004D1F5B">
        <w:t xml:space="preserve"> Сургуте позволяет обеспечить существующие мощности строительного комплекса, городского хозяйства, а также других производств экономической деятельности. В </w:t>
      </w:r>
      <w:r w:rsidRPr="004D1F5B">
        <w:rPr>
          <w:lang w:val="ru-RU"/>
        </w:rPr>
        <w:t xml:space="preserve">2013 </w:t>
      </w:r>
      <w:r w:rsidRPr="004D1F5B">
        <w:t xml:space="preserve">году индекс физического объема составил </w:t>
      </w:r>
      <w:r w:rsidRPr="004D1F5B">
        <w:rPr>
          <w:lang w:val="ru-RU"/>
        </w:rPr>
        <w:t xml:space="preserve">47,3 </w:t>
      </w:r>
      <w:r w:rsidRPr="004D1F5B">
        <w:t>%, индекс цен –</w:t>
      </w:r>
      <w:r w:rsidRPr="004D1F5B">
        <w:rPr>
          <w:lang w:val="ru-RU"/>
        </w:rPr>
        <w:t xml:space="preserve"> 101,7 </w:t>
      </w:r>
      <w:r w:rsidRPr="004D1F5B">
        <w:t xml:space="preserve">%. </w:t>
      </w:r>
      <w:r w:rsidRPr="004D1F5B">
        <w:rPr>
          <w:lang w:val="ru-RU"/>
        </w:rPr>
        <w:t xml:space="preserve">По крупным и средним предприятиям </w:t>
      </w:r>
      <w:r w:rsidR="00B902A1" w:rsidRPr="004D1F5B">
        <w:t>отгружено</w:t>
      </w:r>
      <w:r w:rsidRPr="004D1F5B">
        <w:t xml:space="preserve"> продукции на сумму </w:t>
      </w:r>
      <w:r w:rsidRPr="004D1F5B">
        <w:rPr>
          <w:lang w:val="ru-RU"/>
        </w:rPr>
        <w:t xml:space="preserve">15,9 </w:t>
      </w:r>
      <w:r w:rsidRPr="004D1F5B">
        <w:t xml:space="preserve">млн. рублей (в </w:t>
      </w:r>
      <w:r w:rsidRPr="004D1F5B">
        <w:rPr>
          <w:lang w:val="ru-RU"/>
        </w:rPr>
        <w:t xml:space="preserve">2012 </w:t>
      </w:r>
      <w:r w:rsidRPr="004D1F5B">
        <w:t xml:space="preserve">году  -  </w:t>
      </w:r>
      <w:r w:rsidRPr="004D1F5B">
        <w:rPr>
          <w:lang w:val="ru-RU"/>
        </w:rPr>
        <w:t xml:space="preserve">33,0 </w:t>
      </w:r>
      <w:r w:rsidRPr="004D1F5B">
        <w:t>млн. рублей)</w:t>
      </w:r>
      <w:r w:rsidRPr="004D1F5B">
        <w:rPr>
          <w:lang w:val="ru-RU"/>
        </w:rPr>
        <w:t>.</w:t>
      </w:r>
    </w:p>
    <w:p w:rsidR="00D21B94" w:rsidRPr="004D1F5B" w:rsidRDefault="00D21B94" w:rsidP="00D21B94">
      <w:pPr>
        <w:pStyle w:val="a6"/>
      </w:pPr>
      <w:r w:rsidRPr="004D1F5B">
        <w:t xml:space="preserve">  По отрасли «Производство машин, оборудования, электрооборудования и транспортных средств» в </w:t>
      </w:r>
      <w:r w:rsidRPr="004D1F5B">
        <w:rPr>
          <w:lang w:val="ru-RU"/>
        </w:rPr>
        <w:t xml:space="preserve">2013 </w:t>
      </w:r>
      <w:r w:rsidRPr="004D1F5B">
        <w:t xml:space="preserve">году индекс физического объема составил  </w:t>
      </w:r>
      <w:r w:rsidRPr="004D1F5B">
        <w:rPr>
          <w:lang w:val="ru-RU"/>
        </w:rPr>
        <w:t xml:space="preserve">88,7 </w:t>
      </w:r>
      <w:r w:rsidR="007F0861" w:rsidRPr="004D1F5B">
        <w:t xml:space="preserve">%, рост цен - </w:t>
      </w:r>
      <w:r w:rsidRPr="004D1F5B">
        <w:rPr>
          <w:lang w:val="ru-RU"/>
        </w:rPr>
        <w:t xml:space="preserve">106,8 </w:t>
      </w:r>
      <w:r w:rsidRPr="004D1F5B">
        <w:t xml:space="preserve">%, предоставлено услуг и выполнено работ  производственного характера на сумму  </w:t>
      </w:r>
      <w:r w:rsidRPr="004D1F5B">
        <w:rPr>
          <w:lang w:val="ru-RU"/>
        </w:rPr>
        <w:t xml:space="preserve">1372 </w:t>
      </w:r>
      <w:r w:rsidRPr="004D1F5B">
        <w:t>млн. рублей (</w:t>
      </w:r>
      <w:r w:rsidRPr="004D1F5B">
        <w:rPr>
          <w:lang w:val="ru-RU"/>
        </w:rPr>
        <w:t>в 2012 году – 1448,4 млн. рублей</w:t>
      </w:r>
      <w:r w:rsidRPr="004D1F5B">
        <w:t xml:space="preserve">). </w:t>
      </w:r>
    </w:p>
    <w:p w:rsidR="00120F52" w:rsidRPr="004D1F5B" w:rsidRDefault="00120F52" w:rsidP="00120F52">
      <w:pPr>
        <w:pStyle w:val="a6"/>
      </w:pPr>
      <w:r w:rsidRPr="004D1F5B">
        <w:t>Ниже представлены наиболее крупные предприятия</w:t>
      </w:r>
      <w:r w:rsidR="00D60009" w:rsidRPr="004D1F5B">
        <w:rPr>
          <w:lang w:val="ru-RU"/>
        </w:rPr>
        <w:t xml:space="preserve"> города</w:t>
      </w:r>
      <w:r w:rsidRPr="004D1F5B">
        <w:t xml:space="preserve"> Сургута (</w:t>
      </w:r>
      <w:r w:rsidR="00725DDD" w:rsidRPr="004D1F5B">
        <w:fldChar w:fldCharType="begin"/>
      </w:r>
      <w:r w:rsidR="00725DDD" w:rsidRPr="004D1F5B">
        <w:instrText xml:space="preserve"> REF _Ref389835734 \h </w:instrText>
      </w:r>
      <w:r w:rsidR="009A25C7" w:rsidRPr="004D1F5B">
        <w:instrText xml:space="preserve"> \* MERGEFORMAT </w:instrText>
      </w:r>
      <w:r w:rsidR="00725DDD" w:rsidRPr="004D1F5B">
        <w:fldChar w:fldCharType="separate"/>
      </w:r>
      <w:r w:rsidR="00F54831" w:rsidRPr="004D1F5B">
        <w:t xml:space="preserve">Таблица </w:t>
      </w:r>
      <w:r w:rsidR="00F54831">
        <w:rPr>
          <w:noProof/>
        </w:rPr>
        <w:t>12</w:t>
      </w:r>
      <w:r w:rsidR="00725DDD" w:rsidRPr="004D1F5B">
        <w:fldChar w:fldCharType="end"/>
      </w:r>
      <w:r w:rsidRPr="004D1F5B">
        <w:t>).</w:t>
      </w:r>
    </w:p>
    <w:p w:rsidR="00120F52" w:rsidRPr="004D1F5B" w:rsidRDefault="00120F52" w:rsidP="009E6252">
      <w:pPr>
        <w:pStyle w:val="af0"/>
        <w:jc w:val="left"/>
      </w:pPr>
      <w:bookmarkStart w:id="68" w:name="_Ref38983573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12</w:t>
      </w:r>
      <w:r w:rsidRPr="004D1F5B">
        <w:fldChar w:fldCharType="end"/>
      </w:r>
      <w:bookmarkEnd w:id="68"/>
      <w:r w:rsidRPr="004D1F5B">
        <w:t xml:space="preserve"> Основные предприятия производственной сферы в </w:t>
      </w:r>
      <w:r w:rsidR="00D60009" w:rsidRPr="004D1F5B">
        <w:t>городе</w:t>
      </w:r>
      <w:r w:rsidRPr="004D1F5B">
        <w:t xml:space="preserve"> Сургуте </w:t>
      </w:r>
    </w:p>
    <w:tbl>
      <w:tblPr>
        <w:tblW w:w="50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2"/>
        <w:gridCol w:w="4393"/>
        <w:gridCol w:w="4540"/>
      </w:tblGrid>
      <w:tr w:rsidR="00120F52" w:rsidRPr="004D1F5B" w:rsidTr="00D60009">
        <w:trPr>
          <w:trHeight w:val="409"/>
          <w:tblHeader/>
        </w:trPr>
        <w:tc>
          <w:tcPr>
            <w:tcW w:w="301" w:type="pct"/>
            <w:shd w:val="clear" w:color="auto" w:fill="auto"/>
            <w:vAlign w:val="center"/>
          </w:tcPr>
          <w:p w:rsidR="00120F52" w:rsidRPr="004D1F5B" w:rsidRDefault="00120F52" w:rsidP="00D60009">
            <w:pPr>
              <w:jc w:val="center"/>
              <w:rPr>
                <w:b/>
                <w:sz w:val="20"/>
                <w:szCs w:val="20"/>
              </w:rPr>
            </w:pPr>
            <w:r w:rsidRPr="004D1F5B">
              <w:rPr>
                <w:b/>
                <w:sz w:val="20"/>
                <w:szCs w:val="20"/>
              </w:rPr>
              <w:t>№ п/п</w:t>
            </w:r>
          </w:p>
        </w:tc>
        <w:tc>
          <w:tcPr>
            <w:tcW w:w="2311" w:type="pct"/>
            <w:shd w:val="clear" w:color="auto" w:fill="auto"/>
            <w:vAlign w:val="center"/>
          </w:tcPr>
          <w:p w:rsidR="00120F52" w:rsidRPr="004D1F5B" w:rsidRDefault="00120F52" w:rsidP="00D60009">
            <w:pPr>
              <w:jc w:val="center"/>
              <w:rPr>
                <w:b/>
                <w:sz w:val="20"/>
                <w:szCs w:val="20"/>
              </w:rPr>
            </w:pPr>
            <w:r w:rsidRPr="004D1F5B">
              <w:rPr>
                <w:b/>
                <w:sz w:val="20"/>
                <w:szCs w:val="20"/>
              </w:rPr>
              <w:t>Наименование предприятия</w:t>
            </w:r>
          </w:p>
        </w:tc>
        <w:tc>
          <w:tcPr>
            <w:tcW w:w="2388" w:type="pct"/>
            <w:shd w:val="clear" w:color="auto" w:fill="auto"/>
            <w:vAlign w:val="center"/>
          </w:tcPr>
          <w:p w:rsidR="00120F52" w:rsidRPr="004D1F5B" w:rsidRDefault="00120F52" w:rsidP="00D60009">
            <w:pPr>
              <w:jc w:val="center"/>
              <w:rPr>
                <w:b/>
                <w:sz w:val="20"/>
                <w:szCs w:val="20"/>
              </w:rPr>
            </w:pPr>
            <w:r w:rsidRPr="004D1F5B">
              <w:rPr>
                <w:b/>
                <w:sz w:val="20"/>
                <w:szCs w:val="20"/>
              </w:rPr>
              <w:t>Вид деятельности</w:t>
            </w:r>
          </w:p>
        </w:tc>
      </w:tr>
      <w:tr w:rsidR="00120F52" w:rsidRPr="004D1F5B" w:rsidTr="00D60009">
        <w:trPr>
          <w:trHeight w:val="363"/>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1</w:t>
            </w:r>
          </w:p>
        </w:tc>
        <w:tc>
          <w:tcPr>
            <w:tcW w:w="2311" w:type="pct"/>
            <w:shd w:val="clear" w:color="auto" w:fill="FFFFFF"/>
            <w:vAlign w:val="center"/>
          </w:tcPr>
          <w:p w:rsidR="00120F52" w:rsidRPr="004D1F5B" w:rsidRDefault="00120F52" w:rsidP="006A7C9E">
            <w:pPr>
              <w:jc w:val="center"/>
              <w:rPr>
                <w:sz w:val="20"/>
                <w:szCs w:val="20"/>
              </w:rPr>
            </w:pPr>
            <w:r w:rsidRPr="004D1F5B">
              <w:rPr>
                <w:sz w:val="20"/>
                <w:szCs w:val="20"/>
              </w:rPr>
              <w:t>ОАО «Сургутнефтегаз»</w:t>
            </w:r>
          </w:p>
        </w:tc>
        <w:tc>
          <w:tcPr>
            <w:tcW w:w="2388" w:type="pct"/>
            <w:shd w:val="clear" w:color="auto" w:fill="auto"/>
            <w:vAlign w:val="center"/>
          </w:tcPr>
          <w:p w:rsidR="00120F52" w:rsidRPr="004D1F5B" w:rsidRDefault="003139AD" w:rsidP="006A7C9E">
            <w:pPr>
              <w:jc w:val="center"/>
              <w:rPr>
                <w:sz w:val="20"/>
                <w:szCs w:val="20"/>
              </w:rPr>
            </w:pPr>
            <w:r w:rsidRPr="004D1F5B">
              <w:rPr>
                <w:sz w:val="20"/>
                <w:szCs w:val="20"/>
              </w:rPr>
              <w:t>Добыча нефти и природного газа</w:t>
            </w:r>
          </w:p>
        </w:tc>
      </w:tr>
      <w:tr w:rsidR="00120F52" w:rsidRPr="004D1F5B" w:rsidTr="00D84E11">
        <w:trPr>
          <w:trHeight w:val="327"/>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2</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ООО «Газпром переработка»</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Добыча, переработка природного газа, газового конденсата, нефти</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3</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ООО «Газпром Трансгаз Сургут»</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Транспортировка природного газа, конденсата, нефти по магистральным трубопроводам</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4</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ООО «СФК Сургутгазстрой»</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 xml:space="preserve">Строительство </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5</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Сургутская ГРЭС-1 (филиал ОАО «ОГК-2»)</w:t>
            </w:r>
          </w:p>
        </w:tc>
        <w:tc>
          <w:tcPr>
            <w:tcW w:w="2388" w:type="pct"/>
            <w:shd w:val="clear" w:color="auto" w:fill="auto"/>
            <w:vAlign w:val="center"/>
          </w:tcPr>
          <w:p w:rsidR="00120F52" w:rsidRPr="004D1F5B" w:rsidRDefault="00120F52" w:rsidP="00D84E11">
            <w:pPr>
              <w:ind w:left="142"/>
              <w:jc w:val="center"/>
              <w:rPr>
                <w:sz w:val="20"/>
                <w:szCs w:val="20"/>
              </w:rPr>
            </w:pPr>
            <w:r w:rsidRPr="004D1F5B">
              <w:rPr>
                <w:sz w:val="20"/>
                <w:szCs w:val="20"/>
              </w:rPr>
              <w:t>Производство электро-, теплоэнергетики</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6</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Сургутская ГРЭС-2 (филиал ОАО «Э.ОН Россия»</w:t>
            </w:r>
          </w:p>
        </w:tc>
        <w:tc>
          <w:tcPr>
            <w:tcW w:w="2388" w:type="pct"/>
            <w:shd w:val="clear" w:color="auto" w:fill="auto"/>
            <w:vAlign w:val="center"/>
          </w:tcPr>
          <w:p w:rsidR="00120F52" w:rsidRPr="004D1F5B" w:rsidRDefault="00120F52" w:rsidP="00D84E11">
            <w:pPr>
              <w:ind w:left="142"/>
              <w:jc w:val="center"/>
              <w:rPr>
                <w:sz w:val="20"/>
                <w:szCs w:val="20"/>
              </w:rPr>
            </w:pPr>
            <w:r w:rsidRPr="004D1F5B">
              <w:rPr>
                <w:sz w:val="20"/>
                <w:szCs w:val="20"/>
              </w:rPr>
              <w:t>Производство электро-, теплоэнергетики</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7</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ООО «Строительная компания «СОК»</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Строительство</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8</w:t>
            </w:r>
          </w:p>
        </w:tc>
        <w:tc>
          <w:tcPr>
            <w:tcW w:w="2311" w:type="pct"/>
            <w:shd w:val="clear" w:color="auto" w:fill="FFFFFF"/>
            <w:vAlign w:val="center"/>
          </w:tcPr>
          <w:p w:rsidR="00120F52" w:rsidRPr="004D1F5B" w:rsidRDefault="00120F52" w:rsidP="003139AD">
            <w:pPr>
              <w:ind w:left="142"/>
              <w:jc w:val="center"/>
              <w:rPr>
                <w:sz w:val="20"/>
                <w:szCs w:val="20"/>
              </w:rPr>
            </w:pPr>
            <w:r w:rsidRPr="004D1F5B">
              <w:rPr>
                <w:sz w:val="20"/>
                <w:szCs w:val="20"/>
              </w:rPr>
              <w:t>ООО «Сибур-Гео</w:t>
            </w:r>
            <w:r w:rsidR="003139AD" w:rsidRPr="004D1F5B">
              <w:rPr>
                <w:sz w:val="20"/>
                <w:szCs w:val="20"/>
              </w:rPr>
              <w:t>синт</w:t>
            </w:r>
            <w:r w:rsidRPr="004D1F5B">
              <w:rPr>
                <w:sz w:val="20"/>
                <w:szCs w:val="20"/>
              </w:rPr>
              <w:t>»</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Производство прочих текстильных изделий</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9</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ОАО «Мостострой-11»</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Строительство</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t>10</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ОАО «Обьнефтегазгеология»</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Добыча нефти и природного газа</w:t>
            </w:r>
          </w:p>
        </w:tc>
      </w:tr>
      <w:tr w:rsidR="00120F52" w:rsidRPr="004D1F5B" w:rsidTr="00D84E11">
        <w:trPr>
          <w:trHeight w:val="540"/>
        </w:trPr>
        <w:tc>
          <w:tcPr>
            <w:tcW w:w="301" w:type="pct"/>
            <w:shd w:val="clear" w:color="auto" w:fill="auto"/>
            <w:vAlign w:val="center"/>
          </w:tcPr>
          <w:p w:rsidR="00120F52" w:rsidRPr="004D1F5B" w:rsidRDefault="00120F52" w:rsidP="00D60009">
            <w:pPr>
              <w:jc w:val="center"/>
              <w:rPr>
                <w:sz w:val="20"/>
                <w:szCs w:val="20"/>
              </w:rPr>
            </w:pPr>
            <w:r w:rsidRPr="004D1F5B">
              <w:rPr>
                <w:sz w:val="20"/>
                <w:szCs w:val="20"/>
              </w:rPr>
              <w:lastRenderedPageBreak/>
              <w:t>11</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ОАО «Завод промстройдеталей»</w:t>
            </w:r>
          </w:p>
        </w:tc>
        <w:tc>
          <w:tcPr>
            <w:tcW w:w="2388" w:type="pct"/>
            <w:shd w:val="clear" w:color="auto" w:fill="auto"/>
            <w:vAlign w:val="center"/>
          </w:tcPr>
          <w:p w:rsidR="00120F52" w:rsidRPr="004D1F5B" w:rsidRDefault="003139AD" w:rsidP="00D84E11">
            <w:pPr>
              <w:ind w:left="142"/>
              <w:jc w:val="center"/>
              <w:rPr>
                <w:sz w:val="20"/>
                <w:szCs w:val="20"/>
              </w:rPr>
            </w:pPr>
            <w:r w:rsidRPr="004D1F5B">
              <w:rPr>
                <w:sz w:val="20"/>
                <w:szCs w:val="20"/>
              </w:rPr>
              <w:t>Производство изделий из бетона, гипса и цемента (сборный железобетон)</w:t>
            </w:r>
          </w:p>
        </w:tc>
      </w:tr>
      <w:tr w:rsidR="00120F52" w:rsidRPr="004D1F5B" w:rsidTr="00D84E11">
        <w:trPr>
          <w:trHeight w:val="540"/>
        </w:trPr>
        <w:tc>
          <w:tcPr>
            <w:tcW w:w="301" w:type="pct"/>
            <w:shd w:val="clear" w:color="auto" w:fill="auto"/>
            <w:vAlign w:val="center"/>
          </w:tcPr>
          <w:p w:rsidR="00120F52" w:rsidRPr="004D1F5B" w:rsidRDefault="00AB1F7C" w:rsidP="00D60009">
            <w:pPr>
              <w:jc w:val="center"/>
              <w:rPr>
                <w:sz w:val="20"/>
                <w:szCs w:val="20"/>
              </w:rPr>
            </w:pPr>
            <w:r w:rsidRPr="004D1F5B">
              <w:rPr>
                <w:sz w:val="20"/>
                <w:szCs w:val="20"/>
              </w:rPr>
              <w:t>12</w:t>
            </w:r>
          </w:p>
        </w:tc>
        <w:tc>
          <w:tcPr>
            <w:tcW w:w="2311" w:type="pct"/>
            <w:shd w:val="clear" w:color="auto" w:fill="FFFFFF"/>
            <w:vAlign w:val="center"/>
          </w:tcPr>
          <w:p w:rsidR="00120F52" w:rsidRPr="004D1F5B" w:rsidRDefault="00120F52" w:rsidP="00D84E11">
            <w:pPr>
              <w:ind w:left="142"/>
              <w:jc w:val="center"/>
              <w:rPr>
                <w:sz w:val="20"/>
                <w:szCs w:val="20"/>
              </w:rPr>
            </w:pPr>
            <w:r w:rsidRPr="004D1F5B">
              <w:rPr>
                <w:sz w:val="20"/>
                <w:szCs w:val="20"/>
              </w:rPr>
              <w:t>ОАО «Завод железобетонных изделий»</w:t>
            </w:r>
          </w:p>
        </w:tc>
        <w:tc>
          <w:tcPr>
            <w:tcW w:w="2388" w:type="pct"/>
            <w:shd w:val="clear" w:color="auto" w:fill="auto"/>
            <w:vAlign w:val="center"/>
          </w:tcPr>
          <w:p w:rsidR="00120F52" w:rsidRPr="004D1F5B" w:rsidRDefault="00AB1F7C" w:rsidP="00D84E11">
            <w:pPr>
              <w:ind w:left="142"/>
              <w:jc w:val="center"/>
              <w:rPr>
                <w:sz w:val="20"/>
                <w:szCs w:val="20"/>
              </w:rPr>
            </w:pPr>
            <w:r w:rsidRPr="004D1F5B">
              <w:rPr>
                <w:sz w:val="20"/>
                <w:szCs w:val="20"/>
              </w:rPr>
              <w:t>Производство изделий из бетона, гипса и цемента (сборный железобетон)</w:t>
            </w:r>
          </w:p>
        </w:tc>
      </w:tr>
      <w:tr w:rsidR="00120F52" w:rsidRPr="004D1F5B" w:rsidTr="00D60009">
        <w:trPr>
          <w:trHeight w:val="540"/>
        </w:trPr>
        <w:tc>
          <w:tcPr>
            <w:tcW w:w="301" w:type="pct"/>
            <w:shd w:val="clear" w:color="auto" w:fill="auto"/>
            <w:vAlign w:val="center"/>
          </w:tcPr>
          <w:p w:rsidR="00120F52" w:rsidRPr="004D1F5B" w:rsidRDefault="00AB1F7C" w:rsidP="00AB1F7C">
            <w:pPr>
              <w:jc w:val="center"/>
              <w:rPr>
                <w:sz w:val="20"/>
                <w:szCs w:val="20"/>
              </w:rPr>
            </w:pPr>
            <w:r w:rsidRPr="004D1F5B">
              <w:rPr>
                <w:sz w:val="20"/>
                <w:szCs w:val="20"/>
              </w:rPr>
              <w:t>13</w:t>
            </w:r>
          </w:p>
        </w:tc>
        <w:tc>
          <w:tcPr>
            <w:tcW w:w="2311" w:type="pct"/>
            <w:shd w:val="clear" w:color="auto" w:fill="FFFFFF"/>
            <w:vAlign w:val="center"/>
          </w:tcPr>
          <w:p w:rsidR="00120F52" w:rsidRPr="004D1F5B" w:rsidRDefault="00120F52" w:rsidP="00D60009">
            <w:pPr>
              <w:jc w:val="center"/>
              <w:rPr>
                <w:sz w:val="20"/>
                <w:szCs w:val="20"/>
              </w:rPr>
            </w:pPr>
            <w:r w:rsidRPr="004D1F5B">
              <w:rPr>
                <w:sz w:val="20"/>
                <w:szCs w:val="20"/>
              </w:rPr>
              <w:t>СГМУП «Сургутский хлебозавод»</w:t>
            </w:r>
          </w:p>
        </w:tc>
        <w:tc>
          <w:tcPr>
            <w:tcW w:w="2388" w:type="pct"/>
            <w:shd w:val="clear" w:color="auto" w:fill="auto"/>
            <w:vAlign w:val="center"/>
          </w:tcPr>
          <w:p w:rsidR="00120F52" w:rsidRPr="004D1F5B" w:rsidRDefault="00AB1F7C" w:rsidP="00D60009">
            <w:pPr>
              <w:jc w:val="center"/>
              <w:rPr>
                <w:sz w:val="20"/>
                <w:szCs w:val="20"/>
              </w:rPr>
            </w:pPr>
            <w:r w:rsidRPr="004D1F5B">
              <w:rPr>
                <w:sz w:val="20"/>
                <w:szCs w:val="20"/>
              </w:rPr>
              <w:t>Производство хлеба и мучных кондитерских изделий</w:t>
            </w:r>
          </w:p>
        </w:tc>
      </w:tr>
      <w:tr w:rsidR="00120F52" w:rsidRPr="004D1F5B" w:rsidTr="00D60009">
        <w:trPr>
          <w:trHeight w:val="540"/>
        </w:trPr>
        <w:tc>
          <w:tcPr>
            <w:tcW w:w="301" w:type="pct"/>
            <w:shd w:val="clear" w:color="auto" w:fill="auto"/>
            <w:vAlign w:val="center"/>
          </w:tcPr>
          <w:p w:rsidR="00120F52" w:rsidRPr="004D1F5B" w:rsidRDefault="00AB1F7C" w:rsidP="00D60009">
            <w:pPr>
              <w:jc w:val="center"/>
              <w:rPr>
                <w:sz w:val="20"/>
                <w:szCs w:val="20"/>
              </w:rPr>
            </w:pPr>
            <w:r w:rsidRPr="004D1F5B">
              <w:rPr>
                <w:sz w:val="20"/>
                <w:szCs w:val="20"/>
              </w:rPr>
              <w:t>14</w:t>
            </w:r>
          </w:p>
        </w:tc>
        <w:tc>
          <w:tcPr>
            <w:tcW w:w="2311" w:type="pct"/>
            <w:shd w:val="clear" w:color="auto" w:fill="FFFFFF"/>
            <w:vAlign w:val="center"/>
          </w:tcPr>
          <w:p w:rsidR="00120F52" w:rsidRPr="004D1F5B" w:rsidRDefault="00120F52" w:rsidP="00D60009">
            <w:pPr>
              <w:jc w:val="center"/>
              <w:rPr>
                <w:sz w:val="20"/>
                <w:szCs w:val="20"/>
              </w:rPr>
            </w:pPr>
            <w:r w:rsidRPr="004D1F5B">
              <w:rPr>
                <w:sz w:val="20"/>
                <w:szCs w:val="20"/>
              </w:rPr>
              <w:t>ОАО «Мясокомбинат «Сургутский»</w:t>
            </w:r>
          </w:p>
        </w:tc>
        <w:tc>
          <w:tcPr>
            <w:tcW w:w="2388" w:type="pct"/>
            <w:shd w:val="clear" w:color="auto" w:fill="FFFFFF"/>
            <w:vAlign w:val="center"/>
          </w:tcPr>
          <w:p w:rsidR="00120F52" w:rsidRPr="004D1F5B" w:rsidRDefault="00AB1F7C" w:rsidP="00D60009">
            <w:pPr>
              <w:jc w:val="center"/>
              <w:rPr>
                <w:sz w:val="20"/>
                <w:szCs w:val="20"/>
              </w:rPr>
            </w:pPr>
            <w:r w:rsidRPr="004D1F5B">
              <w:rPr>
                <w:sz w:val="20"/>
                <w:szCs w:val="20"/>
              </w:rPr>
              <w:t>Производство мясных и колбасных изделий</w:t>
            </w:r>
          </w:p>
        </w:tc>
      </w:tr>
    </w:tbl>
    <w:p w:rsidR="00D409B2" w:rsidRPr="004D1F5B" w:rsidRDefault="00D409B2" w:rsidP="00D409B2">
      <w:pPr>
        <w:pStyle w:val="3"/>
      </w:pPr>
      <w:bookmarkStart w:id="69" w:name="_Toc404270175"/>
      <w:r w:rsidRPr="004D1F5B">
        <w:t>Сельское хозяйство</w:t>
      </w:r>
      <w:bookmarkEnd w:id="69"/>
    </w:p>
    <w:p w:rsidR="007C2304" w:rsidRPr="004D1F5B" w:rsidRDefault="007C2304" w:rsidP="007C2304">
      <w:pPr>
        <w:pStyle w:val="a6"/>
      </w:pPr>
      <w:r w:rsidRPr="004D1F5B">
        <w:t>Сельское хозяйство относится к одному из важных направлений экономики</w:t>
      </w:r>
      <w:r w:rsidRPr="004D1F5B">
        <w:rPr>
          <w:lang w:val="ru-RU"/>
        </w:rPr>
        <w:t xml:space="preserve">, объединяющего в себе жизнеобеспечивающие функции социального, экономического, экологического и политического характера. </w:t>
      </w:r>
      <w:r w:rsidRPr="004D1F5B">
        <w:t xml:space="preserve">В то же время, </w:t>
      </w:r>
      <w:r w:rsidRPr="004D1F5B">
        <w:rPr>
          <w:lang w:val="ru-RU"/>
        </w:rPr>
        <w:t xml:space="preserve">как </w:t>
      </w:r>
      <w:r w:rsidRPr="004D1F5B">
        <w:t>в</w:t>
      </w:r>
      <w:r w:rsidRPr="004D1F5B">
        <w:rPr>
          <w:lang w:val="ru-RU"/>
        </w:rPr>
        <w:t xml:space="preserve"> ХМАО – Югре в целом, так и в городе</w:t>
      </w:r>
      <w:r w:rsidRPr="004D1F5B">
        <w:t xml:space="preserve"> Сургуте данный сектор недостаточно развит. Одним из основных ограничений, сдерживающим развитие сельского хозяйства, является территориально-географическое расположение города в районах Крайнего Севера.  </w:t>
      </w:r>
    </w:p>
    <w:p w:rsidR="007C2304" w:rsidRPr="004D1F5B" w:rsidRDefault="007C2304" w:rsidP="007C2304">
      <w:pPr>
        <w:pStyle w:val="a6"/>
        <w:rPr>
          <w:lang w:val="ru-RU"/>
        </w:rPr>
      </w:pPr>
      <w:r w:rsidRPr="004D1F5B">
        <w:t xml:space="preserve">В </w:t>
      </w:r>
      <w:r w:rsidRPr="004D1F5B">
        <w:rPr>
          <w:lang w:val="ru-RU"/>
        </w:rPr>
        <w:t xml:space="preserve">городе </w:t>
      </w:r>
      <w:r w:rsidRPr="004D1F5B">
        <w:t>Сургуте наблюдается общая тенденция роста объемов производства продукции растениеводства и сокращение объемов продукции животноводства (</w:t>
      </w:r>
      <w:r w:rsidRPr="004D1F5B">
        <w:fldChar w:fldCharType="begin"/>
      </w:r>
      <w:r w:rsidRPr="004D1F5B">
        <w:instrText xml:space="preserve"> REF _Ref375662960 \h </w:instrText>
      </w:r>
      <w:r w:rsidRPr="004D1F5B">
        <w:instrText xml:space="preserve"> \* MERGEFORMAT </w:instrText>
      </w:r>
      <w:r w:rsidRPr="004D1F5B">
        <w:fldChar w:fldCharType="separate"/>
      </w:r>
      <w:r w:rsidR="00F54831" w:rsidRPr="004D1F5B">
        <w:t xml:space="preserve">Рисунок </w:t>
      </w:r>
      <w:r w:rsidR="00F54831">
        <w:t>10</w:t>
      </w:r>
      <w:r w:rsidRPr="004D1F5B">
        <w:fldChar w:fldCharType="end"/>
      </w:r>
      <w:r w:rsidRPr="004D1F5B">
        <w:t xml:space="preserve">). </w:t>
      </w:r>
    </w:p>
    <w:p w:rsidR="00027A8A" w:rsidRPr="004D1F5B" w:rsidRDefault="00694348" w:rsidP="007C2304">
      <w:pPr>
        <w:pStyle w:val="a6"/>
        <w:rPr>
          <w:lang w:val="ru-RU"/>
        </w:rPr>
      </w:pPr>
      <w:r>
        <w:rPr>
          <w:noProof/>
          <w:lang w:val="ru-RU" w:eastAsia="ru-RU"/>
        </w:rPr>
        <w:drawing>
          <wp:inline distT="0" distB="0" distL="0" distR="0">
            <wp:extent cx="5095875" cy="2743200"/>
            <wp:effectExtent l="0" t="0" r="0" b="0"/>
            <wp:docPr id="219"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C2304" w:rsidRPr="004D1F5B" w:rsidRDefault="007C2304" w:rsidP="009E6252">
      <w:pPr>
        <w:pStyle w:val="af0"/>
      </w:pPr>
      <w:r w:rsidRPr="004D1F5B">
        <w:t xml:space="preserve">  </w:t>
      </w:r>
      <w:bookmarkStart w:id="70" w:name="_Ref375662960"/>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10</w:t>
      </w:r>
      <w:r w:rsidRPr="004D1F5B">
        <w:fldChar w:fldCharType="end"/>
      </w:r>
      <w:bookmarkEnd w:id="70"/>
      <w:r w:rsidRPr="004D1F5B">
        <w:t xml:space="preserve"> Объем производства и реализации продукции сельского хозяйства</w:t>
      </w:r>
    </w:p>
    <w:p w:rsidR="007C2304" w:rsidRPr="004D1F5B" w:rsidRDefault="007C2304" w:rsidP="007C2304">
      <w:pPr>
        <w:pStyle w:val="a6"/>
      </w:pPr>
      <w:r w:rsidRPr="004D1F5B">
        <w:t xml:space="preserve">В </w:t>
      </w:r>
      <w:r w:rsidRPr="004D1F5B">
        <w:rPr>
          <w:lang w:val="ru-RU"/>
        </w:rPr>
        <w:t xml:space="preserve">2013 </w:t>
      </w:r>
      <w:r w:rsidRPr="004D1F5B">
        <w:t xml:space="preserve">году производство основных видов продукции сельского хозяйства </w:t>
      </w:r>
      <w:r w:rsidRPr="004D1F5B">
        <w:rPr>
          <w:lang w:val="ru-RU"/>
        </w:rPr>
        <w:t>сократилось</w:t>
      </w:r>
      <w:r w:rsidRPr="004D1F5B">
        <w:t xml:space="preserve">, в частности производство молока </w:t>
      </w:r>
      <w:r w:rsidR="00027A8A" w:rsidRPr="004D1F5B">
        <w:rPr>
          <w:lang w:val="ru-RU"/>
        </w:rPr>
        <w:t xml:space="preserve">уменьшилось </w:t>
      </w:r>
      <w:r w:rsidRPr="004D1F5B">
        <w:t xml:space="preserve">на </w:t>
      </w:r>
      <w:r w:rsidRPr="004D1F5B">
        <w:rPr>
          <w:lang w:val="ru-RU"/>
        </w:rPr>
        <w:t xml:space="preserve">35,5 </w:t>
      </w:r>
      <w:r w:rsidRPr="004D1F5B">
        <w:t xml:space="preserve">%, производство мяса – на </w:t>
      </w:r>
      <w:r w:rsidRPr="004D1F5B">
        <w:rPr>
          <w:lang w:val="ru-RU"/>
        </w:rPr>
        <w:t xml:space="preserve">51,9 </w:t>
      </w:r>
      <w:r w:rsidRPr="004D1F5B">
        <w:t>%</w:t>
      </w:r>
      <w:r w:rsidRPr="004D1F5B">
        <w:rPr>
          <w:lang w:val="ru-RU"/>
        </w:rPr>
        <w:t>, с</w:t>
      </w:r>
      <w:r w:rsidRPr="004D1F5B">
        <w:t>бор овощей</w:t>
      </w:r>
      <w:r w:rsidRPr="004D1F5B">
        <w:rPr>
          <w:lang w:val="ru-RU"/>
        </w:rPr>
        <w:t xml:space="preserve"> – на 13,6 %. </w:t>
      </w:r>
      <w:r w:rsidRPr="004D1F5B">
        <w:t>Динамика изменения объемов производства сельскохозяйственной продукции представлена ниже</w:t>
      </w:r>
      <w:r w:rsidR="007A0582" w:rsidRPr="004D1F5B">
        <w:rPr>
          <w:lang w:val="ru-RU"/>
        </w:rPr>
        <w:t xml:space="preserve"> (</w:t>
      </w:r>
      <w:r w:rsidR="007A0582" w:rsidRPr="004D1F5B">
        <w:rPr>
          <w:lang w:val="ru-RU"/>
        </w:rPr>
        <w:fldChar w:fldCharType="begin"/>
      </w:r>
      <w:r w:rsidR="007A0582" w:rsidRPr="004D1F5B">
        <w:rPr>
          <w:lang w:val="ru-RU"/>
        </w:rPr>
        <w:instrText xml:space="preserve"> REF _Ref393294027 \h </w:instrText>
      </w:r>
      <w:r w:rsidR="007A0582" w:rsidRPr="004D1F5B">
        <w:rPr>
          <w:lang w:val="ru-RU"/>
        </w:rPr>
      </w:r>
      <w:r w:rsidR="004F7556" w:rsidRPr="004D1F5B">
        <w:rPr>
          <w:lang w:val="ru-RU"/>
        </w:rPr>
        <w:instrText xml:space="preserve"> \* MERGEFORMAT </w:instrText>
      </w:r>
      <w:r w:rsidR="007A0582" w:rsidRPr="004D1F5B">
        <w:rPr>
          <w:lang w:val="ru-RU"/>
        </w:rPr>
        <w:fldChar w:fldCharType="separate"/>
      </w:r>
      <w:r w:rsidR="00F54831" w:rsidRPr="004D1F5B">
        <w:t xml:space="preserve">Рисунок </w:t>
      </w:r>
      <w:r w:rsidR="00F54831">
        <w:rPr>
          <w:noProof/>
        </w:rPr>
        <w:t>11</w:t>
      </w:r>
      <w:r w:rsidR="007A0582" w:rsidRPr="004D1F5B">
        <w:rPr>
          <w:lang w:val="ru-RU"/>
        </w:rPr>
        <w:fldChar w:fldCharType="end"/>
      </w:r>
      <w:r w:rsidRPr="004D1F5B">
        <w:t xml:space="preserve">). </w:t>
      </w:r>
    </w:p>
    <w:p w:rsidR="007C2304" w:rsidRPr="004D1F5B" w:rsidRDefault="007C2304" w:rsidP="007C2304">
      <w:pPr>
        <w:pStyle w:val="a6"/>
        <w:rPr>
          <w:lang w:val="ru-RU"/>
        </w:rPr>
      </w:pPr>
      <w:r w:rsidRPr="004D1F5B">
        <w:lastRenderedPageBreak/>
        <w:tab/>
      </w:r>
      <w:bookmarkStart w:id="71" w:name="_Ref375662951"/>
      <w:r w:rsidR="00694348">
        <w:rPr>
          <w:noProof/>
          <w:lang w:val="ru-RU" w:eastAsia="ru-RU"/>
        </w:rPr>
        <w:drawing>
          <wp:inline distT="0" distB="0" distL="0" distR="0">
            <wp:extent cx="4852670" cy="2780030"/>
            <wp:effectExtent l="0" t="0" r="5080" b="1270"/>
            <wp:docPr id="23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2670" cy="2780030"/>
                    </a:xfrm>
                    <a:prstGeom prst="rect">
                      <a:avLst/>
                    </a:prstGeom>
                    <a:noFill/>
                  </pic:spPr>
                </pic:pic>
              </a:graphicData>
            </a:graphic>
          </wp:inline>
        </w:drawing>
      </w:r>
    </w:p>
    <w:p w:rsidR="007C2304" w:rsidRPr="004D1F5B" w:rsidRDefault="007C2304" w:rsidP="009E6252">
      <w:pPr>
        <w:pStyle w:val="af0"/>
      </w:pPr>
      <w:bookmarkStart w:id="72" w:name="_Ref39329402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11</w:t>
      </w:r>
      <w:r w:rsidRPr="004D1F5B">
        <w:fldChar w:fldCharType="end"/>
      </w:r>
      <w:bookmarkEnd w:id="71"/>
      <w:bookmarkEnd w:id="72"/>
      <w:r w:rsidRPr="004D1F5B">
        <w:t xml:space="preserve"> Производство сельскохозяйственной продукции в городе Сургуте</w:t>
      </w:r>
    </w:p>
    <w:p w:rsidR="007C2304" w:rsidRPr="004D1F5B" w:rsidRDefault="007C2304" w:rsidP="007C2304">
      <w:pPr>
        <w:pStyle w:val="a6"/>
        <w:rPr>
          <w:lang w:val="ru-RU"/>
        </w:rPr>
      </w:pPr>
      <w:r w:rsidRPr="004D1F5B">
        <w:t xml:space="preserve">В период с 2008 по </w:t>
      </w:r>
      <w:r w:rsidRPr="004D1F5B">
        <w:rPr>
          <w:lang w:val="ru-RU"/>
        </w:rPr>
        <w:t xml:space="preserve">2013 </w:t>
      </w:r>
      <w:r w:rsidRPr="004D1F5B">
        <w:t xml:space="preserve">год индекс физического объема произведенной сельскохозяйственной продукции и индекс цен обладал неустойчивой динамикой. </w:t>
      </w:r>
      <w:r w:rsidRPr="004D1F5B">
        <w:rPr>
          <w:lang w:val="ru-RU"/>
        </w:rPr>
        <w:t>Указанные индексы</w:t>
      </w:r>
      <w:r w:rsidR="00027A8A" w:rsidRPr="004D1F5B">
        <w:rPr>
          <w:lang w:val="ru-RU"/>
        </w:rPr>
        <w:t xml:space="preserve">, </w:t>
      </w:r>
      <w:r w:rsidRPr="004D1F5B">
        <w:t>постепенно снижаясь в периоде с 2008 по 2011 годы, резко</w:t>
      </w:r>
      <w:r w:rsidRPr="004D1F5B">
        <w:rPr>
          <w:lang w:val="ru-RU"/>
        </w:rPr>
        <w:t xml:space="preserve"> увеличились </w:t>
      </w:r>
      <w:r w:rsidRPr="004D1F5B">
        <w:t>в 2012 году</w:t>
      </w:r>
      <w:r w:rsidRPr="004D1F5B">
        <w:rPr>
          <w:lang w:val="ru-RU"/>
        </w:rPr>
        <w:t>, а в 2013 году также резко снизились</w:t>
      </w:r>
      <w:r w:rsidRPr="004D1F5B">
        <w:t xml:space="preserve"> (</w:t>
      </w:r>
      <w:r w:rsidRPr="004D1F5B">
        <w:fldChar w:fldCharType="begin"/>
      </w:r>
      <w:r w:rsidRPr="004D1F5B">
        <w:instrText xml:space="preserve"> REF _Ref375662918 \h </w:instrText>
      </w:r>
      <w:r w:rsidRPr="004D1F5B">
        <w:instrText xml:space="preserve"> \* MERGEFORMAT </w:instrText>
      </w:r>
      <w:r w:rsidRPr="004D1F5B">
        <w:fldChar w:fldCharType="separate"/>
      </w:r>
      <w:r w:rsidR="00F54831" w:rsidRPr="004D1F5B">
        <w:t xml:space="preserve">Рисунок </w:t>
      </w:r>
      <w:r w:rsidR="00F54831">
        <w:t>12</w:t>
      </w:r>
      <w:r w:rsidRPr="004D1F5B">
        <w:fldChar w:fldCharType="end"/>
      </w:r>
      <w:r w:rsidRPr="004D1F5B">
        <w:t xml:space="preserve">). </w:t>
      </w:r>
    </w:p>
    <w:p w:rsidR="007C2304" w:rsidRPr="004D1F5B" w:rsidRDefault="00694348" w:rsidP="007C2304">
      <w:pPr>
        <w:pStyle w:val="a6"/>
        <w:rPr>
          <w:lang w:val="ru-RU"/>
        </w:rPr>
      </w:pPr>
      <w:r>
        <w:rPr>
          <w:noProof/>
          <w:lang w:val="ru-RU" w:eastAsia="ru-RU"/>
        </w:rPr>
        <w:drawing>
          <wp:inline distT="0" distB="0" distL="0" distR="0">
            <wp:extent cx="4859020" cy="2743200"/>
            <wp:effectExtent l="0" t="0" r="0" b="0"/>
            <wp:docPr id="23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59020" cy="2743200"/>
                    </a:xfrm>
                    <a:prstGeom prst="rect">
                      <a:avLst/>
                    </a:prstGeom>
                    <a:noFill/>
                  </pic:spPr>
                </pic:pic>
              </a:graphicData>
            </a:graphic>
          </wp:inline>
        </w:drawing>
      </w:r>
    </w:p>
    <w:p w:rsidR="007C2304" w:rsidRPr="004D1F5B" w:rsidRDefault="007C2304" w:rsidP="009E6252">
      <w:pPr>
        <w:pStyle w:val="af0"/>
      </w:pPr>
      <w:bookmarkStart w:id="73" w:name="_Ref375662918"/>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12</w:t>
      </w:r>
      <w:r w:rsidRPr="004D1F5B">
        <w:fldChar w:fldCharType="end"/>
      </w:r>
      <w:bookmarkEnd w:id="73"/>
      <w:r w:rsidRPr="004D1F5B">
        <w:t xml:space="preserve"> Динамика индекса производства и индекса цен сельскохозяйственного производства в городе Сургуте</w:t>
      </w:r>
    </w:p>
    <w:p w:rsidR="007C2304" w:rsidRPr="004D1F5B" w:rsidRDefault="007C2304" w:rsidP="007C2304">
      <w:pPr>
        <w:pStyle w:val="a6"/>
        <w:rPr>
          <w:lang w:val="ru-RU"/>
        </w:rPr>
      </w:pPr>
      <w:bookmarkStart w:id="74" w:name="_Toc340052395"/>
      <w:r w:rsidRPr="004D1F5B">
        <w:t xml:space="preserve">За анализируемый период посевные площади сельскохозяйственных культур в хозяйствах всех категорий в </w:t>
      </w:r>
      <w:r w:rsidRPr="004D1F5B">
        <w:rPr>
          <w:lang w:val="ru-RU"/>
        </w:rPr>
        <w:t xml:space="preserve">городе </w:t>
      </w:r>
      <w:r w:rsidRPr="004D1F5B">
        <w:t>Сургуте претерпевали некоторые изменения (в 2010 году произошло их увеличение на 19 га), но в целом значение показателя остается стабильным</w:t>
      </w:r>
      <w:bookmarkEnd w:id="74"/>
      <w:r w:rsidRPr="004D1F5B">
        <w:t xml:space="preserve"> (</w:t>
      </w:r>
      <w:r w:rsidRPr="004D1F5B">
        <w:fldChar w:fldCharType="begin"/>
      </w:r>
      <w:r w:rsidRPr="004D1F5B">
        <w:instrText xml:space="preserve"> REF _Ref375662897 \h </w:instrText>
      </w:r>
      <w:r w:rsidRPr="004D1F5B">
        <w:instrText xml:space="preserve"> \* MERGEFORMAT </w:instrText>
      </w:r>
      <w:r w:rsidRPr="004D1F5B">
        <w:fldChar w:fldCharType="separate"/>
      </w:r>
      <w:r w:rsidR="00F54831" w:rsidRPr="004D1F5B">
        <w:t xml:space="preserve">Рисунок </w:t>
      </w:r>
      <w:r w:rsidR="00F54831">
        <w:t>13</w:t>
      </w:r>
      <w:r w:rsidRPr="004D1F5B">
        <w:fldChar w:fldCharType="end"/>
      </w:r>
      <w:r w:rsidRPr="004D1F5B">
        <w:t xml:space="preserve">). </w:t>
      </w:r>
    </w:p>
    <w:p w:rsidR="007C2304" w:rsidRPr="004D1F5B" w:rsidRDefault="00694348" w:rsidP="007C2304">
      <w:pPr>
        <w:pStyle w:val="a6"/>
        <w:rPr>
          <w:lang w:val="ru-RU"/>
        </w:rPr>
      </w:pPr>
      <w:r>
        <w:rPr>
          <w:noProof/>
          <w:lang w:val="ru-RU" w:eastAsia="ru-RU"/>
        </w:rPr>
        <w:lastRenderedPageBreak/>
        <w:drawing>
          <wp:inline distT="0" distB="0" distL="0" distR="0">
            <wp:extent cx="4572635" cy="2743200"/>
            <wp:effectExtent l="0" t="0" r="0" b="0"/>
            <wp:docPr id="23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rsidR="007C2304" w:rsidRPr="004D1F5B" w:rsidRDefault="007C2304" w:rsidP="009E6252">
      <w:pPr>
        <w:pStyle w:val="af0"/>
      </w:pPr>
      <w:bookmarkStart w:id="75" w:name="_Ref37566289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13</w:t>
      </w:r>
      <w:r w:rsidRPr="004D1F5B">
        <w:fldChar w:fldCharType="end"/>
      </w:r>
      <w:bookmarkEnd w:id="75"/>
      <w:r w:rsidRPr="004D1F5B">
        <w:t xml:space="preserve"> Посевные площади сельскохозяйственных культур в городе Сургуте, га</w:t>
      </w:r>
    </w:p>
    <w:p w:rsidR="007C2304" w:rsidRPr="004D1F5B" w:rsidRDefault="007C2304" w:rsidP="007C2304">
      <w:pPr>
        <w:pStyle w:val="a6"/>
        <w:rPr>
          <w:lang w:val="ru-RU"/>
        </w:rPr>
      </w:pPr>
      <w:r w:rsidRPr="004D1F5B">
        <w:rPr>
          <w:lang w:val="ru-RU"/>
        </w:rPr>
        <w:t xml:space="preserve">Снижение показателей развития сельского хозяйства в городском округе связано с </w:t>
      </w:r>
      <w:r w:rsidR="00603BCD" w:rsidRPr="004D1F5B">
        <w:rPr>
          <w:lang w:val="ru-RU"/>
        </w:rPr>
        <w:t xml:space="preserve">реорганизацией </w:t>
      </w:r>
      <w:r w:rsidRPr="004D1F5B">
        <w:rPr>
          <w:lang w:val="ru-RU"/>
        </w:rPr>
        <w:t xml:space="preserve">СГМУСП «Северное», ранее занимавшего ведущую роль в агропромышленном секторе Сургута.   </w:t>
      </w:r>
    </w:p>
    <w:p w:rsidR="007C2304" w:rsidRPr="004D1F5B" w:rsidRDefault="007C2304" w:rsidP="007C2304">
      <w:pPr>
        <w:pStyle w:val="a6"/>
        <w:rPr>
          <w:lang w:val="ru-RU"/>
        </w:rPr>
      </w:pPr>
      <w:r w:rsidRPr="004D1F5B">
        <w:t xml:space="preserve">Фактически </w:t>
      </w:r>
      <w:r w:rsidRPr="004D1F5B">
        <w:rPr>
          <w:lang w:val="ru-RU"/>
        </w:rPr>
        <w:t xml:space="preserve">в настоящее время </w:t>
      </w:r>
      <w:r w:rsidRPr="004D1F5B">
        <w:t>производством сельскохозяйственной продукции</w:t>
      </w:r>
      <w:r w:rsidRPr="004D1F5B">
        <w:rPr>
          <w:lang w:val="ru-RU"/>
        </w:rPr>
        <w:t xml:space="preserve"> занимаются </w:t>
      </w:r>
      <w:r w:rsidRPr="004D1F5B">
        <w:t>личные подсобные хозяйства</w:t>
      </w:r>
      <w:r w:rsidRPr="004D1F5B">
        <w:rPr>
          <w:lang w:val="ru-RU"/>
        </w:rPr>
        <w:t xml:space="preserve"> и незначительное количество крестьянских (фермерских) хозяйств</w:t>
      </w:r>
      <w:r w:rsidRPr="004D1F5B">
        <w:t>. В сложившейся ситуации реализация мер государственной поддержки агропромышленного комплекса города</w:t>
      </w:r>
      <w:r w:rsidRPr="004D1F5B">
        <w:rPr>
          <w:lang w:val="ru-RU"/>
        </w:rPr>
        <w:t xml:space="preserve"> Сургута</w:t>
      </w:r>
      <w:r w:rsidRPr="004D1F5B">
        <w:t xml:space="preserve"> должна быть ориентирована на развитие малого предпринимательства с акцентом на индивидуальное предпринимательство.   </w:t>
      </w:r>
    </w:p>
    <w:p w:rsidR="00120F52" w:rsidRPr="004D1F5B" w:rsidRDefault="007C2304" w:rsidP="00120F52">
      <w:pPr>
        <w:pStyle w:val="a6"/>
      </w:pPr>
      <w:r w:rsidRPr="004D1F5B">
        <w:t>Стратегические ориентиры социально-экономического развития муниципального образования направлены на инновационное развитие экономики города</w:t>
      </w:r>
      <w:r w:rsidRPr="004D1F5B">
        <w:rPr>
          <w:lang w:val="ru-RU"/>
        </w:rPr>
        <w:t xml:space="preserve"> Сургута</w:t>
      </w:r>
      <w:r w:rsidRPr="004D1F5B">
        <w:t xml:space="preserve">, улучшение показателей в области экономического, экологического и социального развития. Развитие агропромышленного комплекса в целом и сельского хозяйства в частности должно стать одной из приоритетных задач  социально-экономического развития </w:t>
      </w:r>
      <w:r w:rsidRPr="004D1F5B">
        <w:rPr>
          <w:lang w:val="ru-RU"/>
        </w:rPr>
        <w:t>города</w:t>
      </w:r>
      <w:r w:rsidRPr="004D1F5B">
        <w:t xml:space="preserve"> Сургута. </w:t>
      </w:r>
      <w:r w:rsidR="00120F52" w:rsidRPr="004D1F5B">
        <w:t xml:space="preserve"> </w:t>
      </w:r>
    </w:p>
    <w:p w:rsidR="00D409B2" w:rsidRPr="004D1F5B" w:rsidRDefault="00D409B2" w:rsidP="00D409B2">
      <w:pPr>
        <w:pStyle w:val="3"/>
        <w:rPr>
          <w:lang w:val="ru-RU"/>
        </w:rPr>
      </w:pPr>
      <w:bookmarkStart w:id="76" w:name="_Toc404270176"/>
      <w:r w:rsidRPr="004D1F5B">
        <w:t>Жилищный фонд</w:t>
      </w:r>
      <w:bookmarkEnd w:id="76"/>
    </w:p>
    <w:p w:rsidR="00592E31" w:rsidRPr="004D1F5B" w:rsidRDefault="00C371C2" w:rsidP="00592E31">
      <w:pPr>
        <w:jc w:val="both"/>
      </w:pPr>
      <w:r w:rsidRPr="004D1F5B">
        <w:tab/>
      </w:r>
      <w:r w:rsidR="00120F52" w:rsidRPr="004D1F5B">
        <w:t xml:space="preserve">Согласно </w:t>
      </w:r>
      <w:r w:rsidR="0013170F" w:rsidRPr="004D1F5B">
        <w:t xml:space="preserve">отчетным данным </w:t>
      </w:r>
      <w:r w:rsidR="00120F52" w:rsidRPr="004D1F5B">
        <w:t xml:space="preserve">по состоянию на </w:t>
      </w:r>
      <w:r w:rsidR="00CD0D76" w:rsidRPr="004D1F5B">
        <w:t>конец 2013</w:t>
      </w:r>
      <w:r w:rsidR="00120F52" w:rsidRPr="004D1F5B">
        <w:t xml:space="preserve"> г. на общую площадь жилых помещений городского округа приходилось 6</w:t>
      </w:r>
      <w:r w:rsidR="0013170F" w:rsidRPr="004D1F5B">
        <w:t> 996,9</w:t>
      </w:r>
      <w:r w:rsidR="00120F52" w:rsidRPr="004D1F5B">
        <w:t xml:space="preserve"> тыс. кв. м, что составило порядка 22% от общей площади всех жилых помещений ХМАО</w:t>
      </w:r>
      <w:r w:rsidR="000B7A05" w:rsidRPr="004D1F5B">
        <w:t xml:space="preserve"> – </w:t>
      </w:r>
      <w:r w:rsidR="0013170F" w:rsidRPr="004D1F5B">
        <w:t>Югры</w:t>
      </w:r>
      <w:r w:rsidR="00592E31" w:rsidRPr="004D1F5B">
        <w:t xml:space="preserve"> (по итогам социально-экономического развития ХМАО – Югры за 2013 год </w:t>
      </w:r>
      <w:r w:rsidR="00DC4FDF" w:rsidRPr="004D1F5B">
        <w:t xml:space="preserve">общая площадь жилых помещений в автономном </w:t>
      </w:r>
      <w:r w:rsidR="005018B7" w:rsidRPr="004D1F5B">
        <w:t>округе</w:t>
      </w:r>
      <w:r w:rsidR="00CD0D76" w:rsidRPr="004D1F5B">
        <w:t xml:space="preserve"> на конец</w:t>
      </w:r>
      <w:r w:rsidR="00DC4FDF" w:rsidRPr="004D1F5B">
        <w:t xml:space="preserve"> 201</w:t>
      </w:r>
      <w:r w:rsidR="00CD0D76" w:rsidRPr="004D1F5B">
        <w:t>3</w:t>
      </w:r>
      <w:r w:rsidR="00DC4FDF" w:rsidRPr="004D1F5B">
        <w:t xml:space="preserve"> г. составила</w:t>
      </w:r>
      <w:r w:rsidR="00592E31" w:rsidRPr="004D1F5B">
        <w:t xml:space="preserve"> 31,3 млн. кв.</w:t>
      </w:r>
      <w:r w:rsidR="005018B7" w:rsidRPr="004D1F5B">
        <w:t xml:space="preserve"> </w:t>
      </w:r>
      <w:r w:rsidR="00592E31" w:rsidRPr="004D1F5B">
        <w:t>м жилых помещений</w:t>
      </w:r>
      <w:r w:rsidR="00DC4FDF" w:rsidRPr="004D1F5B">
        <w:t>).</w:t>
      </w:r>
    </w:p>
    <w:p w:rsidR="00120F52" w:rsidRPr="004D1F5B" w:rsidRDefault="00120F52" w:rsidP="00120F52">
      <w:pPr>
        <w:pStyle w:val="a6"/>
      </w:pPr>
      <w:r w:rsidRPr="004D1F5B">
        <w:t xml:space="preserve">В свою очередь, общая площадь жилищного фонда согласно обобщенной информационной базе данных об объектах градостроительной деятельности городского округа на момент внесения изменений в генеральный план составила порядка 8 680,4 тыс. кв. м. </w:t>
      </w:r>
    </w:p>
    <w:p w:rsidR="00120F52" w:rsidRPr="004D1F5B" w:rsidRDefault="00120F52" w:rsidP="00120F52">
      <w:pPr>
        <w:pStyle w:val="a6"/>
        <w:rPr>
          <w:lang w:val="ru-RU"/>
        </w:rPr>
      </w:pPr>
      <w:r w:rsidRPr="004D1F5B">
        <w:t xml:space="preserve">При численности населения городского округа </w:t>
      </w:r>
      <w:r w:rsidR="00E87A13" w:rsidRPr="004D1F5B">
        <w:rPr>
          <w:lang w:val="ru-RU"/>
        </w:rPr>
        <w:t xml:space="preserve">на </w:t>
      </w:r>
      <w:r w:rsidR="00A77738" w:rsidRPr="004D1F5B">
        <w:rPr>
          <w:lang w:val="ru-RU"/>
        </w:rPr>
        <w:t>конец</w:t>
      </w:r>
      <w:r w:rsidR="00E87A13" w:rsidRPr="004D1F5B">
        <w:rPr>
          <w:lang w:val="ru-RU"/>
        </w:rPr>
        <w:t xml:space="preserve"> 201</w:t>
      </w:r>
      <w:r w:rsidR="00A77738" w:rsidRPr="004D1F5B">
        <w:rPr>
          <w:lang w:val="ru-RU"/>
        </w:rPr>
        <w:t>3</w:t>
      </w:r>
      <w:r w:rsidR="00E87A13" w:rsidRPr="004D1F5B">
        <w:rPr>
          <w:lang w:val="ru-RU"/>
        </w:rPr>
        <w:t xml:space="preserve"> г. </w:t>
      </w:r>
      <w:r w:rsidRPr="004D1F5B">
        <w:t xml:space="preserve">в количестве </w:t>
      </w:r>
      <w:r w:rsidR="00E87A13" w:rsidRPr="004D1F5B">
        <w:rPr>
          <w:lang w:val="ru-RU"/>
        </w:rPr>
        <w:t>332,3</w:t>
      </w:r>
      <w:r w:rsidRPr="004D1F5B">
        <w:t xml:space="preserve"> тыс. человек </w:t>
      </w:r>
      <w:r w:rsidR="00FE689E" w:rsidRPr="004D1F5B">
        <w:rPr>
          <w:lang w:val="ru-RU"/>
        </w:rPr>
        <w:t xml:space="preserve">общая </w:t>
      </w:r>
      <w:r w:rsidRPr="004D1F5B">
        <w:t>площадь жилых помещений, приходящаяся в среднем на одного жителя, составила 21</w:t>
      </w:r>
      <w:r w:rsidR="00FE689E" w:rsidRPr="004D1F5B">
        <w:rPr>
          <w:lang w:val="ru-RU"/>
        </w:rPr>
        <w:t>,1</w:t>
      </w:r>
      <w:r w:rsidRPr="004D1F5B">
        <w:t xml:space="preserve"> кв. м</w:t>
      </w:r>
      <w:r w:rsidR="00315CBF" w:rsidRPr="004D1F5B">
        <w:rPr>
          <w:lang w:val="ru-RU"/>
        </w:rPr>
        <w:t xml:space="preserve">, что выше </w:t>
      </w:r>
      <w:r w:rsidR="000B7A05" w:rsidRPr="004D1F5B">
        <w:t xml:space="preserve">на </w:t>
      </w:r>
      <w:r w:rsidR="00DC4FDF" w:rsidRPr="004D1F5B">
        <w:rPr>
          <w:lang w:val="ru-RU"/>
        </w:rPr>
        <w:t>8</w:t>
      </w:r>
      <w:r w:rsidR="000B7A05" w:rsidRPr="004D1F5B">
        <w:t>%</w:t>
      </w:r>
      <w:r w:rsidR="000B7A05" w:rsidRPr="004D1F5B">
        <w:rPr>
          <w:lang w:val="ru-RU"/>
        </w:rPr>
        <w:t xml:space="preserve">, чем в среднем </w:t>
      </w:r>
      <w:r w:rsidR="000B7A05" w:rsidRPr="004D1F5B">
        <w:t>по ХМАО</w:t>
      </w:r>
      <w:r w:rsidR="000B7A05" w:rsidRPr="004D1F5B">
        <w:rPr>
          <w:lang w:val="ru-RU"/>
        </w:rPr>
        <w:t xml:space="preserve"> – </w:t>
      </w:r>
      <w:r w:rsidRPr="004D1F5B">
        <w:t>Югре (19,</w:t>
      </w:r>
      <w:r w:rsidR="00DC4FDF" w:rsidRPr="004D1F5B">
        <w:rPr>
          <w:lang w:val="ru-RU"/>
        </w:rPr>
        <w:t>6</w:t>
      </w:r>
      <w:r w:rsidRPr="004D1F5B">
        <w:t xml:space="preserve"> кв. м на человека на </w:t>
      </w:r>
      <w:r w:rsidR="00A77738" w:rsidRPr="004D1F5B">
        <w:rPr>
          <w:lang w:val="ru-RU"/>
        </w:rPr>
        <w:t>конец</w:t>
      </w:r>
      <w:r w:rsidRPr="004D1F5B">
        <w:t xml:space="preserve"> 201</w:t>
      </w:r>
      <w:r w:rsidR="00A77738" w:rsidRPr="004D1F5B">
        <w:rPr>
          <w:lang w:val="ru-RU"/>
        </w:rPr>
        <w:t>3</w:t>
      </w:r>
      <w:r w:rsidR="00315CBF" w:rsidRPr="004D1F5B">
        <w:t xml:space="preserve"> г.)</w:t>
      </w:r>
      <w:r w:rsidR="00315CBF" w:rsidRPr="004D1F5B">
        <w:rPr>
          <w:lang w:val="ru-RU"/>
        </w:rPr>
        <w:t>.</w:t>
      </w:r>
    </w:p>
    <w:p w:rsidR="00120F52" w:rsidRPr="004D1F5B" w:rsidRDefault="00120F52" w:rsidP="00120F52">
      <w:pPr>
        <w:pStyle w:val="a6"/>
      </w:pPr>
      <w:r w:rsidRPr="004D1F5B">
        <w:lastRenderedPageBreak/>
        <w:t>По виду действующий жилищный фонд подразделяется на индивидуальные, многоквартирные жилые дома и общежития. Распределение действующего жилищного фонда по виду выглядит следующим образом:</w:t>
      </w:r>
    </w:p>
    <w:p w:rsidR="00120F52" w:rsidRPr="004D1F5B" w:rsidRDefault="00120F52" w:rsidP="00EC3608">
      <w:pPr>
        <w:pStyle w:val="a3"/>
        <w:ind w:firstLine="1134"/>
      </w:pPr>
      <w:r w:rsidRPr="004D1F5B">
        <w:t>индивидуальные жилые дома – 2%;</w:t>
      </w:r>
    </w:p>
    <w:p w:rsidR="00120F52" w:rsidRPr="004D1F5B" w:rsidRDefault="00120F52" w:rsidP="00EC3608">
      <w:pPr>
        <w:pStyle w:val="a3"/>
        <w:ind w:firstLine="1134"/>
      </w:pPr>
      <w:r w:rsidRPr="004D1F5B">
        <w:t>многоквартирные жилые дома – 97%;</w:t>
      </w:r>
    </w:p>
    <w:p w:rsidR="00120F52" w:rsidRPr="004D1F5B" w:rsidRDefault="00120F52" w:rsidP="00EC3608">
      <w:pPr>
        <w:pStyle w:val="a3"/>
        <w:ind w:firstLine="1134"/>
      </w:pPr>
      <w:r w:rsidRPr="004D1F5B">
        <w:t>общежития – 1%.</w:t>
      </w:r>
    </w:p>
    <w:p w:rsidR="00120F52" w:rsidRPr="004D1F5B" w:rsidRDefault="00120F52" w:rsidP="00120F52">
      <w:pPr>
        <w:pStyle w:val="a6"/>
      </w:pPr>
      <w:r w:rsidRPr="004D1F5B">
        <w:t>По формам собственности жилищный фонд городского округа подразделяется на частный – 95% от общего объема жилищного фонда, муниципальный – 5% и государственный – менее 1%.</w:t>
      </w:r>
    </w:p>
    <w:p w:rsidR="00120F52" w:rsidRPr="004D1F5B" w:rsidRDefault="00120F52" w:rsidP="00120F52">
      <w:pPr>
        <w:pStyle w:val="a6"/>
      </w:pPr>
      <w:r w:rsidRPr="004D1F5B">
        <w:t>Основная доля жилых домов в городе</w:t>
      </w:r>
      <w:r w:rsidR="00614BC2" w:rsidRPr="004D1F5B">
        <w:rPr>
          <w:lang w:val="ru-RU"/>
        </w:rPr>
        <w:t xml:space="preserve"> Сургуте</w:t>
      </w:r>
      <w:r w:rsidRPr="004D1F5B">
        <w:t xml:space="preserve"> построена в период с 1971 по 1995 года – 57%. В период с 1960 по 1990 год (пиковый период) объемы строительства достигали 300 тыс. кв. м в год.</w:t>
      </w:r>
    </w:p>
    <w:p w:rsidR="00120F52" w:rsidRPr="004D1F5B" w:rsidRDefault="00120F52" w:rsidP="00120F52">
      <w:pPr>
        <w:pStyle w:val="a6"/>
      </w:pPr>
      <w:r w:rsidRPr="004D1F5B">
        <w:t>Распределение жилищного фонда по материалу стен выглядит следующим образом: значительная часть приходится на панельные жилые дома (59%), а также на каменные и кирпичные (33%). Доля деревянных домов незначительная и составляет всего лишь 3%. Порядка 2% в общем объеме жилищного фонда занимают блочные жилые дома, на монолитные жилые дома, жилые дома из смешанных и прочих стройматериалов приходится 3%.</w:t>
      </w:r>
    </w:p>
    <w:p w:rsidR="00120F52" w:rsidRPr="004D1F5B" w:rsidRDefault="00120F52" w:rsidP="00120F52">
      <w:pPr>
        <w:pStyle w:val="a6"/>
        <w:rPr>
          <w:lang w:val="ru-RU"/>
        </w:rPr>
      </w:pPr>
      <w:r w:rsidRPr="004D1F5B">
        <w:t>Общая площадь жилых помещений ветхого и аварийного жилищного фонда по состоянию на 01.08.2013 г</w:t>
      </w:r>
      <w:r w:rsidR="00315CBF" w:rsidRPr="004D1F5B">
        <w:rPr>
          <w:lang w:val="ru-RU"/>
        </w:rPr>
        <w:t>.</w:t>
      </w:r>
      <w:r w:rsidRPr="004D1F5B">
        <w:t xml:space="preserve"> составила 161,1 тыс. кв. м (или 2,</w:t>
      </w:r>
      <w:r w:rsidR="00EC6985" w:rsidRPr="004D1F5B">
        <w:rPr>
          <w:lang w:val="ru-RU"/>
        </w:rPr>
        <w:t>3</w:t>
      </w:r>
      <w:r w:rsidRPr="004D1F5B">
        <w:t xml:space="preserve">% от </w:t>
      </w:r>
      <w:r w:rsidR="00315CBF" w:rsidRPr="004D1F5B">
        <w:rPr>
          <w:lang w:val="ru-RU"/>
        </w:rPr>
        <w:t xml:space="preserve">общей </w:t>
      </w:r>
      <w:r w:rsidR="00315CBF" w:rsidRPr="004D1F5B">
        <w:t>площади всех жилых помещений)</w:t>
      </w:r>
      <w:r w:rsidR="00315CBF" w:rsidRPr="004D1F5B">
        <w:rPr>
          <w:lang w:val="ru-RU"/>
        </w:rPr>
        <w:t>, в котором проживает</w:t>
      </w:r>
      <w:r w:rsidRPr="004D1F5B">
        <w:t xml:space="preserve"> порядка 12,2 тыс. человек</w:t>
      </w:r>
      <w:r w:rsidR="005018B7" w:rsidRPr="004D1F5B">
        <w:rPr>
          <w:lang w:val="ru-RU"/>
        </w:rPr>
        <w:t xml:space="preserve"> (</w:t>
      </w:r>
      <w:r w:rsidR="005018B7" w:rsidRPr="004D1F5B">
        <w:t>количество</w:t>
      </w:r>
      <w:r w:rsidRPr="004D1F5B">
        <w:t xml:space="preserve"> ветхого и аварийного жилищного фонда определено согласно решениям межведомственной комиссии по оценке жилых домов и жилых помещений, непригодных для постоянного проживания</w:t>
      </w:r>
      <w:r w:rsidR="00315CBF" w:rsidRPr="004D1F5B">
        <w:rPr>
          <w:lang w:val="ru-RU"/>
        </w:rPr>
        <w:t>)</w:t>
      </w:r>
      <w:r w:rsidRPr="004D1F5B">
        <w:t>.</w:t>
      </w:r>
    </w:p>
    <w:p w:rsidR="00315CBF" w:rsidRPr="004D1F5B" w:rsidRDefault="00315CBF" w:rsidP="00315CBF">
      <w:pPr>
        <w:pStyle w:val="a6"/>
        <w:rPr>
          <w:lang w:val="ru-RU"/>
        </w:rPr>
      </w:pPr>
      <w:r w:rsidRPr="004D1F5B">
        <w:rPr>
          <w:lang w:val="ru-RU"/>
        </w:rPr>
        <w:t>Объем снесенного ветхого и аварийного жилищного фонда за период 2013 г. составил 19,3 тыс. кв. м общей площади жилищного фонда, фенольного – 4,4 тыс. кв.м общей площади жилых помещений</w:t>
      </w:r>
      <w:r w:rsidR="00760EDD" w:rsidRPr="004D1F5B">
        <w:rPr>
          <w:lang w:val="ru-RU"/>
        </w:rPr>
        <w:t>.</w:t>
      </w:r>
      <w:r w:rsidRPr="004D1F5B">
        <w:rPr>
          <w:lang w:val="ru-RU"/>
        </w:rPr>
        <w:t xml:space="preserve"> </w:t>
      </w:r>
    </w:p>
    <w:p w:rsidR="00120F52" w:rsidRPr="004D1F5B" w:rsidRDefault="00120F52" w:rsidP="00120F52">
      <w:pPr>
        <w:pStyle w:val="a6"/>
      </w:pPr>
      <w:r w:rsidRPr="004D1F5B">
        <w:t>Помимо стационарных жилых домов на территории городского округа в инвентарном жилищном фонде (балках), площадь жилых помещений которых по состоянию на 01.08.2013 г. составила 34,4 тыс. кв. м, проживает 2,5 тыс. человек.</w:t>
      </w:r>
    </w:p>
    <w:p w:rsidR="00120F52" w:rsidRPr="004D1F5B" w:rsidRDefault="00120F52" w:rsidP="00120F52">
      <w:pPr>
        <w:pStyle w:val="a6"/>
      </w:pPr>
      <w:r w:rsidRPr="004D1F5B">
        <w:t>Формирование «инвентарных» посёлков в городском округе, приспособленных для проживания граждан, приходилось на 90-е годы прошлого столетия. Во время приватизации и банкротства многих предприятий временные поселки начали передавать на обслуживание муниципалитету. Многие строения передавали как инвентарное жилье, не стоящее на балансе. Кроме того, часть поселков просто осталась «бесхозными», и муниципалитет был вынужден взять их на обслуживание. На момент внесения изменений в генеральный план на территории городского округа действовали адресные программы по сносу строений временных поселков, приспособленных для проживания.</w:t>
      </w:r>
    </w:p>
    <w:p w:rsidR="00120F52" w:rsidRPr="004D1F5B" w:rsidRDefault="00120F52" w:rsidP="00120F52">
      <w:pPr>
        <w:pStyle w:val="a6"/>
        <w:rPr>
          <w:lang w:val="ru-RU"/>
        </w:rPr>
      </w:pPr>
      <w:r w:rsidRPr="004D1F5B">
        <w:t>За период 2012 года ввод объектов жилищного строительства по городу</w:t>
      </w:r>
      <w:r w:rsidR="00614BC2" w:rsidRPr="004D1F5B">
        <w:rPr>
          <w:lang w:val="ru-RU"/>
        </w:rPr>
        <w:t xml:space="preserve"> Сургуту</w:t>
      </w:r>
      <w:r w:rsidRPr="004D1F5B">
        <w:t>,</w:t>
      </w:r>
      <w:r w:rsidR="00EC3608" w:rsidRPr="004D1F5B">
        <w:rPr>
          <w:lang w:val="ru-RU"/>
        </w:rPr>
        <w:t xml:space="preserve"> </w:t>
      </w:r>
      <w:r w:rsidRPr="004D1F5B">
        <w:t xml:space="preserve">                                                                                                                                                                                                        согласно выданным </w:t>
      </w:r>
      <w:r w:rsidR="005018B7" w:rsidRPr="004D1F5B">
        <w:rPr>
          <w:lang w:val="ru-RU"/>
        </w:rPr>
        <w:t>Д</w:t>
      </w:r>
      <w:r w:rsidR="005018B7" w:rsidRPr="004D1F5B">
        <w:t>епартаментом</w:t>
      </w:r>
      <w:r w:rsidRPr="004D1F5B">
        <w:t xml:space="preserve"> архитектуры и градостроительства</w:t>
      </w:r>
      <w:r w:rsidR="00CD28D4" w:rsidRPr="004D1F5B">
        <w:rPr>
          <w:lang w:val="ru-RU"/>
        </w:rPr>
        <w:t xml:space="preserve"> Администрации города Сургута</w:t>
      </w:r>
      <w:r w:rsidRPr="004D1F5B">
        <w:t xml:space="preserve"> разрешениям на ввод объекта в эксплуатацию, составил 341,6 тыс. кв.м площади жилых помещений, за период 2013 г. – 30</w:t>
      </w:r>
      <w:r w:rsidR="00E87A13" w:rsidRPr="004D1F5B">
        <w:rPr>
          <w:lang w:val="ru-RU"/>
        </w:rPr>
        <w:t>8</w:t>
      </w:r>
      <w:r w:rsidRPr="004D1F5B">
        <w:t>,1 тыс. кв.м. На момент внесения изменений в генеральный план согласно обобщенной информационной базе данных об объектах градостроительной деятельности муниципального образования объем строящегося жилищного фонда составил порядка 869,5 тыс. кв.м общей площади (68</w:t>
      </w:r>
      <w:r w:rsidR="00EC3608" w:rsidRPr="004D1F5B">
        <w:t>4,5 тыс. кв.м жилых помещений).</w:t>
      </w:r>
    </w:p>
    <w:p w:rsidR="00120F52" w:rsidRPr="004D1F5B" w:rsidRDefault="00120F52" w:rsidP="00120F52">
      <w:pPr>
        <w:pStyle w:val="a6"/>
      </w:pPr>
      <w:r w:rsidRPr="004D1F5B">
        <w:lastRenderedPageBreak/>
        <w:t>На момент внесения изменений в генеральный план площадь территорий города</w:t>
      </w:r>
      <w:r w:rsidR="00B512A4" w:rsidRPr="004D1F5B">
        <w:t xml:space="preserve"> Сургута</w:t>
      </w:r>
      <w:r w:rsidRPr="004D1F5B">
        <w:t>, занимаемых жилой застройкой, составила 1287 га (порядка 6,2% от территории населенного пункта), из них порядка 12% приходится на территорию малоэтажной жилой застройки, по 29% приходится на индивидуальную и среднеэтажную жилую застройку и, соответственно, 30% занимает многоэтажная жилая застройка.</w:t>
      </w:r>
    </w:p>
    <w:p w:rsidR="00120F52" w:rsidRPr="004D1F5B" w:rsidRDefault="00120F52" w:rsidP="00120F52">
      <w:pPr>
        <w:pStyle w:val="a6"/>
      </w:pPr>
      <w:r w:rsidRPr="004D1F5B">
        <w:t>Средняя плотность населения на территории жилой застройки составила 25</w:t>
      </w:r>
      <w:r w:rsidR="00EC6985" w:rsidRPr="004D1F5B">
        <w:rPr>
          <w:lang w:val="ru-RU"/>
        </w:rPr>
        <w:t>8</w:t>
      </w:r>
      <w:r w:rsidRPr="004D1F5B">
        <w:t xml:space="preserve"> чел./га,  в границах населенного пункта – </w:t>
      </w:r>
      <w:r w:rsidR="00EC6985" w:rsidRPr="004D1F5B">
        <w:rPr>
          <w:lang w:val="ru-RU"/>
        </w:rPr>
        <w:t>16</w:t>
      </w:r>
      <w:r w:rsidRPr="004D1F5B">
        <w:t xml:space="preserve"> чел./га.</w:t>
      </w:r>
    </w:p>
    <w:p w:rsidR="00120F52" w:rsidRPr="004D1F5B" w:rsidRDefault="00120F52" w:rsidP="00DF7B2F">
      <w:pPr>
        <w:pStyle w:val="a6"/>
      </w:pPr>
      <w:r w:rsidRPr="004D1F5B">
        <w:t>Согласно СанПиН 2.2.1/2.1.</w:t>
      </w:r>
      <w:r w:rsidR="00A047AF" w:rsidRPr="004D1F5B">
        <w:rPr>
          <w:lang w:val="ru-RU"/>
        </w:rPr>
        <w:t>1.</w:t>
      </w:r>
      <w:r w:rsidRPr="004D1F5B">
        <w:t>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w:t>
      </w:r>
      <w:r w:rsidR="00A77738" w:rsidRPr="004D1F5B">
        <w:rPr>
          <w:lang w:val="ru-RU"/>
        </w:rPr>
        <w:t xml:space="preserve">. </w:t>
      </w:r>
    </w:p>
    <w:p w:rsidR="005018B7" w:rsidRPr="004D1F5B" w:rsidRDefault="00694348" w:rsidP="002227D1">
      <w:pPr>
        <w:jc w:val="center"/>
      </w:pPr>
      <w:bookmarkStart w:id="77" w:name="_Ref383534883"/>
      <w:r>
        <w:rPr>
          <w:noProof/>
        </w:rPr>
        <w:drawing>
          <wp:inline distT="0" distB="0" distL="0" distR="0">
            <wp:extent cx="5629275" cy="3581400"/>
            <wp:effectExtent l="0" t="0" r="9525" b="0"/>
            <wp:docPr id="218" name="Рисунок 9" descr="С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ЗЗ"/>
                    <pic:cNvPicPr>
                      <a:picLocks noChangeAspect="1" noChangeArrowheads="1"/>
                    </pic:cNvPicPr>
                  </pic:nvPicPr>
                  <pic:blipFill>
                    <a:blip r:embed="rId38" cstate="print">
                      <a:extLst>
                        <a:ext uri="{28A0092B-C50C-407E-A947-70E740481C1C}">
                          <a14:useLocalDpi xmlns:a14="http://schemas.microsoft.com/office/drawing/2010/main" val="0"/>
                        </a:ext>
                      </a:extLst>
                    </a:blip>
                    <a:srcRect l="3209" t="3996" r="1926" b="53316"/>
                    <a:stretch>
                      <a:fillRect/>
                    </a:stretch>
                  </pic:blipFill>
                  <pic:spPr bwMode="auto">
                    <a:xfrm>
                      <a:off x="0" y="0"/>
                      <a:ext cx="5629275" cy="3581400"/>
                    </a:xfrm>
                    <a:prstGeom prst="rect">
                      <a:avLst/>
                    </a:prstGeom>
                    <a:noFill/>
                    <a:ln>
                      <a:noFill/>
                    </a:ln>
                  </pic:spPr>
                </pic:pic>
              </a:graphicData>
            </a:graphic>
          </wp:inline>
        </w:drawing>
      </w:r>
    </w:p>
    <w:p w:rsidR="00120F52" w:rsidRPr="004D1F5B" w:rsidRDefault="00120F52" w:rsidP="00120F52">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14</w:t>
      </w:r>
      <w:r w:rsidRPr="004D1F5B">
        <w:fldChar w:fldCharType="end"/>
      </w:r>
      <w:bookmarkEnd w:id="77"/>
      <w:r w:rsidRPr="004D1F5B">
        <w:t xml:space="preserve"> Схема расположения территори</w:t>
      </w:r>
      <w:r w:rsidR="005018B7" w:rsidRPr="004D1F5B">
        <w:t>й с</w:t>
      </w:r>
      <w:r w:rsidRPr="004D1F5B">
        <w:t xml:space="preserve"> жилой застройк</w:t>
      </w:r>
      <w:r w:rsidR="005018B7" w:rsidRPr="004D1F5B">
        <w:t>ой</w:t>
      </w:r>
      <w:r w:rsidRPr="004D1F5B">
        <w:t xml:space="preserve"> в санитарно-защитных зонах</w:t>
      </w:r>
    </w:p>
    <w:p w:rsidR="00120F52" w:rsidRPr="004D1F5B" w:rsidRDefault="00120F52" w:rsidP="00120F52">
      <w:pPr>
        <w:pStyle w:val="a6"/>
      </w:pPr>
      <w:r w:rsidRPr="004D1F5B">
        <w:t>Анализ сложившейся ситуации в жилищной сфере позволяет сделать следующие выводы:</w:t>
      </w:r>
    </w:p>
    <w:p w:rsidR="00120F52" w:rsidRPr="004D1F5B" w:rsidRDefault="00120F52" w:rsidP="00EC6985">
      <w:pPr>
        <w:pStyle w:val="a3"/>
        <w:ind w:left="0"/>
        <w:rPr>
          <w:rStyle w:val="affd"/>
          <w:b w:val="0"/>
          <w:bCs w:val="0"/>
          <w:i w:val="0"/>
          <w:iCs w:val="0"/>
          <w:color w:val="auto"/>
          <w:sz w:val="24"/>
          <w:szCs w:val="24"/>
        </w:rPr>
      </w:pPr>
      <w:r w:rsidRPr="004D1F5B">
        <w:rPr>
          <w:rStyle w:val="affd"/>
          <w:b w:val="0"/>
          <w:bCs w:val="0"/>
          <w:i w:val="0"/>
          <w:iCs w:val="0"/>
          <w:color w:val="auto"/>
          <w:sz w:val="24"/>
          <w:szCs w:val="24"/>
        </w:rPr>
        <w:t xml:space="preserve">на долю жилых помещений городского округа приходится до 22% от площади </w:t>
      </w:r>
      <w:r w:rsidRPr="004D1F5B">
        <w:t>жилых помещений ХМАО</w:t>
      </w:r>
      <w:r w:rsidR="00760EDD" w:rsidRPr="004D1F5B">
        <w:rPr>
          <w:lang w:val="ru-RU"/>
        </w:rPr>
        <w:t xml:space="preserve"> – </w:t>
      </w:r>
      <w:r w:rsidRPr="004D1F5B">
        <w:t>Югры;</w:t>
      </w:r>
    </w:p>
    <w:p w:rsidR="00120F52" w:rsidRPr="004D1F5B" w:rsidRDefault="00120F52" w:rsidP="00EC6985">
      <w:pPr>
        <w:pStyle w:val="a3"/>
        <w:ind w:left="0"/>
        <w:rPr>
          <w:rStyle w:val="affd"/>
          <w:b w:val="0"/>
          <w:bCs w:val="0"/>
          <w:i w:val="0"/>
          <w:iCs w:val="0"/>
          <w:color w:val="auto"/>
          <w:sz w:val="24"/>
          <w:szCs w:val="24"/>
        </w:rPr>
      </w:pPr>
      <w:r w:rsidRPr="004D1F5B">
        <w:rPr>
          <w:rStyle w:val="affd"/>
          <w:b w:val="0"/>
          <w:bCs w:val="0"/>
          <w:i w:val="0"/>
          <w:iCs w:val="0"/>
          <w:color w:val="auto"/>
          <w:sz w:val="24"/>
          <w:szCs w:val="24"/>
        </w:rPr>
        <w:t xml:space="preserve">сложившийся уровень средней жилищной обеспеченности в муниципальном образовании </w:t>
      </w:r>
      <w:r w:rsidRPr="004D1F5B">
        <w:t>выше уровня средней жилищной обеспеченности</w:t>
      </w:r>
      <w:r w:rsidR="00760EDD" w:rsidRPr="004D1F5B">
        <w:rPr>
          <w:lang w:val="ru-RU"/>
        </w:rPr>
        <w:t xml:space="preserve"> в среднем</w:t>
      </w:r>
      <w:r w:rsidRPr="004D1F5B">
        <w:t xml:space="preserve"> по ХМАО</w:t>
      </w:r>
      <w:r w:rsidR="00760EDD" w:rsidRPr="004D1F5B">
        <w:rPr>
          <w:lang w:val="ru-RU"/>
        </w:rPr>
        <w:t xml:space="preserve"> – </w:t>
      </w:r>
      <w:r w:rsidRPr="004D1F5B">
        <w:t xml:space="preserve">Югре на </w:t>
      </w:r>
      <w:r w:rsidR="00760EDD" w:rsidRPr="004D1F5B">
        <w:rPr>
          <w:lang w:val="ru-RU"/>
        </w:rPr>
        <w:t>8</w:t>
      </w:r>
      <w:r w:rsidRPr="004D1F5B">
        <w:t>%</w:t>
      </w:r>
      <w:r w:rsidR="00760EDD" w:rsidRPr="004D1F5B">
        <w:rPr>
          <w:lang w:val="ru-RU"/>
        </w:rPr>
        <w:t>;</w:t>
      </w:r>
    </w:p>
    <w:p w:rsidR="00120F52" w:rsidRPr="004D1F5B" w:rsidRDefault="00120F52" w:rsidP="00EC6985">
      <w:pPr>
        <w:pStyle w:val="a3"/>
        <w:ind w:left="0"/>
      </w:pPr>
      <w:r w:rsidRPr="004D1F5B">
        <w:t>основную долю действующего жилищного фонда составляют многоквартирные жилые дома – порядка 97% от общего объема;</w:t>
      </w:r>
    </w:p>
    <w:p w:rsidR="00120F52" w:rsidRPr="004D1F5B" w:rsidRDefault="00120F52" w:rsidP="00EC6985">
      <w:pPr>
        <w:pStyle w:val="a3"/>
        <w:ind w:left="0"/>
      </w:pPr>
      <w:r w:rsidRPr="004D1F5B">
        <w:t>порядка 4,5% населения города проживает в непригодном для проживания жилищном фонде (в ветхих, аварийных жилых домах и балках);</w:t>
      </w:r>
    </w:p>
    <w:p w:rsidR="00120F52" w:rsidRPr="004D1F5B" w:rsidRDefault="00120F52" w:rsidP="00EC6985">
      <w:pPr>
        <w:pStyle w:val="a3"/>
        <w:ind w:left="0"/>
      </w:pPr>
      <w:r w:rsidRPr="004D1F5B">
        <w:t>недостаточно высокие темпы строительства муниципального жилищного фонда для переселения граждан из непригодного для проживания жилья и обеспечения жильем граждан, стоящих на учете в качестве нуждающихся в жилых помещениях;</w:t>
      </w:r>
    </w:p>
    <w:p w:rsidR="00120F52" w:rsidRPr="004D1F5B" w:rsidRDefault="00120F52" w:rsidP="00EC6985">
      <w:pPr>
        <w:pStyle w:val="a3"/>
        <w:ind w:left="0"/>
      </w:pPr>
      <w:r w:rsidRPr="004D1F5B">
        <w:t xml:space="preserve">порядка </w:t>
      </w:r>
      <w:r w:rsidR="002227D1" w:rsidRPr="004D1F5B">
        <w:rPr>
          <w:lang w:val="ru-RU"/>
        </w:rPr>
        <w:t>8</w:t>
      </w:r>
      <w:r w:rsidRPr="004D1F5B">
        <w:t xml:space="preserve">% действующего жилищного фонда расположено на территориях с градостроительными ограничениями, что влечёт за собой затраты на проведение </w:t>
      </w:r>
      <w:r w:rsidRPr="004D1F5B">
        <w:lastRenderedPageBreak/>
        <w:t>мероприятий по переносу объектов, имеющих ограничения, либо по выносу жилищного фонда за границы санитарно-защитных зон.</w:t>
      </w:r>
    </w:p>
    <w:p w:rsidR="00120F52" w:rsidRPr="004D1F5B" w:rsidRDefault="00120F52" w:rsidP="00120F52">
      <w:pPr>
        <w:pStyle w:val="3"/>
      </w:pPr>
      <w:bookmarkStart w:id="78" w:name="_Toc404270177"/>
      <w:r w:rsidRPr="004D1F5B">
        <w:t>Социальное и культурно-бытовое обслуживание населения</w:t>
      </w:r>
      <w:bookmarkEnd w:id="78"/>
    </w:p>
    <w:p w:rsidR="009A1275" w:rsidRPr="004D1F5B" w:rsidRDefault="009A1275" w:rsidP="009A1275">
      <w:pPr>
        <w:pStyle w:val="a6"/>
      </w:pPr>
      <w:r w:rsidRPr="004D1F5B">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9A1275" w:rsidRPr="004D1F5B" w:rsidRDefault="009A1275" w:rsidP="009A1275">
      <w:pPr>
        <w:pStyle w:val="a6"/>
      </w:pPr>
      <w:r w:rsidRPr="004D1F5B">
        <w:t>К социальному и культурно</w:t>
      </w:r>
      <w:r w:rsidRPr="004D1F5B">
        <w:rPr>
          <w:lang w:val="ru-RU"/>
        </w:rPr>
        <w:t>-бытовому</w:t>
      </w:r>
      <w:r w:rsidRPr="004D1F5B">
        <w:t xml:space="preserve"> обслуживанию населения относят, прежде всего, сферу услуг - образование, культуру, здравоохранение, социальное обеспечение, физическую культуру, общественное питание, коммунально-бытовое обслуживание. Эффективная работа объектов социального, культурного и бытового обслуживания населения является необходимым условием успешного развития территории.</w:t>
      </w:r>
    </w:p>
    <w:p w:rsidR="009A1275" w:rsidRPr="004D1F5B" w:rsidRDefault="009A1275" w:rsidP="009A1275">
      <w:pPr>
        <w:pStyle w:val="a6"/>
      </w:pPr>
      <w:r w:rsidRPr="004D1F5B">
        <w:t>Главной целью формирования и развития системы объектов социального и культурно</w:t>
      </w:r>
      <w:r w:rsidRPr="004D1F5B">
        <w:rPr>
          <w:lang w:val="ru-RU"/>
        </w:rPr>
        <w:t>-бытового</w:t>
      </w:r>
      <w:r w:rsidRPr="004D1F5B">
        <w:t xml:space="preserve"> обслуживания </w:t>
      </w:r>
      <w:r w:rsidRPr="004D1F5B">
        <w:rPr>
          <w:lang w:val="ru-RU"/>
        </w:rPr>
        <w:t xml:space="preserve">населения </w:t>
      </w:r>
      <w:r w:rsidRPr="004D1F5B">
        <w:t>является удовлетворение потребностей населения, создание комфортных условий для жизнедеятельности.</w:t>
      </w:r>
    </w:p>
    <w:p w:rsidR="009A1275" w:rsidRPr="004D1F5B" w:rsidRDefault="009A1275" w:rsidP="009A1275">
      <w:pPr>
        <w:pStyle w:val="a6"/>
      </w:pPr>
      <w:r w:rsidRPr="004D1F5B">
        <w:t xml:space="preserve">Основной задачей оценки уровня развития </w:t>
      </w:r>
      <w:r w:rsidRPr="004D1F5B">
        <w:rPr>
          <w:rFonts w:eastAsia="Calibri"/>
        </w:rPr>
        <w:t>социального, культурно</w:t>
      </w:r>
      <w:r w:rsidRPr="004D1F5B">
        <w:rPr>
          <w:rFonts w:eastAsia="Calibri"/>
          <w:lang w:val="ru-RU"/>
        </w:rPr>
        <w:t>-</w:t>
      </w:r>
      <w:r w:rsidRPr="004D1F5B">
        <w:rPr>
          <w:rFonts w:eastAsia="Calibri"/>
        </w:rPr>
        <w:t>бытового обслуживания</w:t>
      </w:r>
      <w:r w:rsidRPr="004D1F5B">
        <w:t xml:space="preserve"> </w:t>
      </w:r>
      <w:r w:rsidRPr="004D1F5B">
        <w:rPr>
          <w:lang w:val="ru-RU"/>
        </w:rPr>
        <w:t xml:space="preserve">населения </w:t>
      </w:r>
      <w:r w:rsidRPr="004D1F5B">
        <w:t>является выявление количественного и качественного состава действующих объектов,</w:t>
      </w:r>
      <w:r w:rsidRPr="004D1F5B">
        <w:rPr>
          <w:rFonts w:eastAsia="Calibri"/>
        </w:rPr>
        <w:t xml:space="preserve"> оценка уровня обеспеченности населения территории учреждениями социального обслуживания</w:t>
      </w:r>
      <w:r w:rsidRPr="004D1F5B">
        <w:t xml:space="preserve"> путем сравнения проектных мощностей объектов с нормативной потребностью, анализ технического состояния зданий.</w:t>
      </w:r>
    </w:p>
    <w:p w:rsidR="009A1275" w:rsidRPr="004D1F5B" w:rsidRDefault="009A1275" w:rsidP="009A1275">
      <w:pPr>
        <w:pStyle w:val="a6"/>
      </w:pPr>
      <w:r w:rsidRPr="004D1F5B">
        <w:t>При разработке проекта внесения изменений в генеральный план оценка существующей организации системы обслуживания и размещения объектов социального, культурно-бытового обслуживания  выполнена в соответствии с местными нормативами градостроительного проектирования на территории муниципального образования городской округ город Сургут, утвержденными Решением Думы города Сургута от 25.04.2014 № 502-V ДГ(далее МНГП города Сургута).</w:t>
      </w:r>
    </w:p>
    <w:p w:rsidR="009A1275" w:rsidRPr="004D1F5B" w:rsidRDefault="009A1275" w:rsidP="009A1275">
      <w:pPr>
        <w:pStyle w:val="a6"/>
      </w:pPr>
      <w:r w:rsidRPr="004D1F5B">
        <w:t>Для расчета потребности города Сургута в дошкольных образовательных организациях, общеобразовательных организациях, организациях дополнительного образования, детских и юношеских библиотеках были определены значения следующих возрастных групп</w:t>
      </w:r>
      <w:r w:rsidRPr="004D1F5B">
        <w:rPr>
          <w:lang w:val="ru-RU"/>
        </w:rPr>
        <w:t xml:space="preserve"> населения</w:t>
      </w:r>
      <w:r w:rsidRPr="004D1F5B">
        <w:t>:</w:t>
      </w:r>
    </w:p>
    <w:p w:rsidR="009A1275" w:rsidRPr="004D1F5B" w:rsidRDefault="009A1275" w:rsidP="009A1275">
      <w:pPr>
        <w:pStyle w:val="a3"/>
        <w:ind w:left="0"/>
      </w:pPr>
      <w:r w:rsidRPr="004D1F5B">
        <w:t>8,</w:t>
      </w:r>
      <w:r w:rsidRPr="004D1F5B">
        <w:rPr>
          <w:lang w:val="ru-RU"/>
        </w:rPr>
        <w:t>2</w:t>
      </w:r>
      <w:r w:rsidRPr="004D1F5B">
        <w:t>% детей дошкольного возраста (от 1,5 до 7 лет) от общей численности населения;</w:t>
      </w:r>
    </w:p>
    <w:p w:rsidR="009A1275" w:rsidRPr="004D1F5B" w:rsidRDefault="009A1275" w:rsidP="009A1275">
      <w:pPr>
        <w:pStyle w:val="a3"/>
        <w:ind w:left="0"/>
      </w:pPr>
      <w:r w:rsidRPr="004D1F5B">
        <w:t>10,</w:t>
      </w:r>
      <w:r w:rsidRPr="004D1F5B">
        <w:rPr>
          <w:lang w:val="ru-RU"/>
        </w:rPr>
        <w:t>9</w:t>
      </w:r>
      <w:r w:rsidRPr="004D1F5B">
        <w:t>% учащихся школьного возраста (от 6 лет 6 месяцев до 16 лет);</w:t>
      </w:r>
    </w:p>
    <w:p w:rsidR="009A1275" w:rsidRPr="004D1F5B" w:rsidRDefault="009A1275" w:rsidP="009A1275">
      <w:pPr>
        <w:pStyle w:val="a3"/>
        <w:ind w:left="0"/>
      </w:pPr>
      <w:r w:rsidRPr="004D1F5B">
        <w:t>1,</w:t>
      </w:r>
      <w:r w:rsidRPr="004D1F5B">
        <w:rPr>
          <w:lang w:val="ru-RU"/>
        </w:rPr>
        <w:t>8</w:t>
      </w:r>
      <w:r w:rsidRPr="004D1F5B">
        <w:t>% учащихся школьного возраста (от 16 лет до 18 лет);</w:t>
      </w:r>
    </w:p>
    <w:p w:rsidR="009A1275" w:rsidRPr="004D1F5B" w:rsidRDefault="009A1275" w:rsidP="009A1275">
      <w:pPr>
        <w:pStyle w:val="a3"/>
        <w:ind w:left="0"/>
      </w:pPr>
      <w:r w:rsidRPr="004D1F5B">
        <w:t>17,</w:t>
      </w:r>
      <w:r w:rsidRPr="004D1F5B">
        <w:rPr>
          <w:lang w:val="ru-RU"/>
        </w:rPr>
        <w:t>4</w:t>
      </w:r>
      <w:r w:rsidRPr="004D1F5B">
        <w:t>% детей в возрасте от 1,5 до 15 лет;</w:t>
      </w:r>
    </w:p>
    <w:p w:rsidR="009A1275" w:rsidRPr="007973A7" w:rsidRDefault="009A1275" w:rsidP="009A1275">
      <w:pPr>
        <w:pStyle w:val="a3"/>
        <w:ind w:left="0"/>
      </w:pPr>
      <w:r w:rsidRPr="004D1F5B">
        <w:rPr>
          <w:lang w:val="ru-RU"/>
        </w:rPr>
        <w:t>9,6</w:t>
      </w:r>
      <w:r w:rsidRPr="004D1F5B">
        <w:t xml:space="preserve">% </w:t>
      </w:r>
      <w:r w:rsidRPr="007973A7">
        <w:t>численности населения в возрасте от 15 до 24 лет.</w:t>
      </w:r>
    </w:p>
    <w:p w:rsidR="009A1275" w:rsidRPr="007973A7" w:rsidRDefault="009A1275" w:rsidP="009A1275">
      <w:pPr>
        <w:rPr>
          <w:rStyle w:val="aff8"/>
          <w:color w:val="auto"/>
        </w:rPr>
      </w:pPr>
      <w:r w:rsidRPr="007973A7">
        <w:rPr>
          <w:rStyle w:val="aff8"/>
          <w:color w:val="auto"/>
        </w:rPr>
        <w:t>Образовательные организации</w:t>
      </w:r>
    </w:p>
    <w:p w:rsidR="000F07C4" w:rsidRPr="007973A7" w:rsidRDefault="000F07C4" w:rsidP="000F07C4">
      <w:pPr>
        <w:pStyle w:val="a6"/>
      </w:pPr>
      <w:r w:rsidRPr="007973A7">
        <w:t>Муниципальная образовательная сеть включает в себя образовательные организации различных типов и видов, что обеспечивает право выбора доступных качественных образовательных услуг и удовлетворяет современные запросы потребителей с учетом их интересов и способностей.</w:t>
      </w:r>
    </w:p>
    <w:p w:rsidR="000F07C4" w:rsidRPr="007973A7" w:rsidRDefault="000F07C4" w:rsidP="000F07C4">
      <w:pPr>
        <w:pStyle w:val="a6"/>
      </w:pPr>
      <w:r w:rsidRPr="007973A7">
        <w:t xml:space="preserve">Проектная мощность </w:t>
      </w:r>
      <w:r w:rsidRPr="007973A7">
        <w:rPr>
          <w:lang w:val="ru-RU"/>
        </w:rPr>
        <w:t>63</w:t>
      </w:r>
      <w:r w:rsidRPr="007973A7">
        <w:t xml:space="preserve"> действующих дошкольных образовательных организаций (в т.ч. дошкольные отделения в составе начальных школ-детских садов, прогимназий) составляет </w:t>
      </w:r>
      <w:r w:rsidRPr="007973A7">
        <w:rPr>
          <w:lang w:val="ru-RU"/>
        </w:rPr>
        <w:t>13,9</w:t>
      </w:r>
      <w:r w:rsidRPr="007973A7">
        <w:t xml:space="preserve"> тыс. мест. Численность детей, посещающих </w:t>
      </w:r>
      <w:r w:rsidRPr="007973A7">
        <w:rPr>
          <w:lang w:val="ru-RU"/>
        </w:rPr>
        <w:t>дошкольные образовательные организации</w:t>
      </w:r>
      <w:r w:rsidRPr="007973A7">
        <w:t xml:space="preserve"> составляет 1</w:t>
      </w:r>
      <w:r w:rsidRPr="007973A7">
        <w:rPr>
          <w:lang w:val="ru-RU"/>
        </w:rPr>
        <w:t>7,3</w:t>
      </w:r>
      <w:r w:rsidRPr="007973A7">
        <w:t xml:space="preserve"> тыс. детей. Таким образом, наполняемость организаций - 12</w:t>
      </w:r>
      <w:r w:rsidRPr="007973A7">
        <w:rPr>
          <w:lang w:val="ru-RU"/>
        </w:rPr>
        <w:t>4</w:t>
      </w:r>
      <w:r w:rsidRPr="007973A7">
        <w:t>%.</w:t>
      </w:r>
    </w:p>
    <w:p w:rsidR="000F07C4" w:rsidRPr="007973A7" w:rsidRDefault="000F07C4" w:rsidP="000F07C4">
      <w:pPr>
        <w:pStyle w:val="a6"/>
      </w:pPr>
      <w:r w:rsidRPr="007973A7">
        <w:t>При численности детей в возрасте от 1,5 до 7 лет на конец 201</w:t>
      </w:r>
      <w:r w:rsidRPr="007973A7">
        <w:rPr>
          <w:lang w:val="ru-RU"/>
        </w:rPr>
        <w:t>3</w:t>
      </w:r>
      <w:r w:rsidRPr="007973A7">
        <w:t xml:space="preserve"> года в количестве </w:t>
      </w:r>
      <w:r w:rsidRPr="007973A7">
        <w:rPr>
          <w:lang w:val="ru-RU"/>
        </w:rPr>
        <w:t>27,2</w:t>
      </w:r>
      <w:r w:rsidRPr="007973A7">
        <w:t xml:space="preserve"> тыс. человек потребность в дошкольных образовательных организациях (при </w:t>
      </w:r>
      <w:r w:rsidRPr="007973A7">
        <w:lastRenderedPageBreak/>
        <w:t xml:space="preserve">нормативе охвата 85% детей дошкольного возраста) составила </w:t>
      </w:r>
      <w:r w:rsidRPr="007973A7">
        <w:rPr>
          <w:lang w:val="ru-RU"/>
        </w:rPr>
        <w:t>23,1</w:t>
      </w:r>
      <w:r w:rsidRPr="007973A7">
        <w:t xml:space="preserve"> тыс. мест, следовательно, определился дефицит в размере 9,</w:t>
      </w:r>
      <w:r w:rsidRPr="007973A7">
        <w:rPr>
          <w:lang w:val="ru-RU"/>
        </w:rPr>
        <w:t>2</w:t>
      </w:r>
      <w:r w:rsidRPr="007973A7">
        <w:t xml:space="preserve"> тыс. мест.</w:t>
      </w:r>
    </w:p>
    <w:p w:rsidR="000F07C4" w:rsidRPr="007973A7" w:rsidRDefault="000F07C4" w:rsidP="000F07C4">
      <w:pPr>
        <w:pStyle w:val="a6"/>
      </w:pPr>
      <w:r w:rsidRPr="007973A7">
        <w:t xml:space="preserve">Очередь на предоставление места в детском саду в 2012 году незначительно снизилась до 18 204 человек (2011 г. – </w:t>
      </w:r>
      <w:r w:rsidRPr="007973A7">
        <w:rPr>
          <w:lang w:val="ru-RU"/>
        </w:rPr>
        <w:t>19130</w:t>
      </w:r>
      <w:r w:rsidRPr="007973A7">
        <w:t xml:space="preserve"> чел.), из них численность детей от 3 до 7 лет, нуждающихся в услугах дошкольного образования, составляет 3 166 человек.</w:t>
      </w:r>
    </w:p>
    <w:p w:rsidR="009A1275" w:rsidRPr="007973A7" w:rsidRDefault="009A1275" w:rsidP="009A1275">
      <w:pPr>
        <w:pStyle w:val="a6"/>
      </w:pPr>
      <w:r w:rsidRPr="007973A7">
        <w:t xml:space="preserve">Техническое состояние дошкольных образовательных организаций </w:t>
      </w:r>
      <w:r w:rsidRPr="007973A7">
        <w:rPr>
          <w:lang w:val="ru-RU"/>
        </w:rPr>
        <w:t>хорошее.</w:t>
      </w:r>
      <w:r w:rsidRPr="007973A7">
        <w:t xml:space="preserve"> Во многих </w:t>
      </w:r>
      <w:r w:rsidRPr="007973A7">
        <w:rPr>
          <w:lang w:val="ru-RU"/>
        </w:rPr>
        <w:t>дошкольных образовательных организациях</w:t>
      </w:r>
      <w:r w:rsidRPr="007973A7">
        <w:t>, введенных в эксплуатацию в конце 60-х - начале 70-х годов, проведена реконструкция. Степень износа детских садов, введенных в эксплуатацию в 80-е года, не превышает 60%, за исключением МБДОУ Детский сад "Брусничка" №14, степень износа которого составляет 89%.</w:t>
      </w:r>
    </w:p>
    <w:p w:rsidR="009A1275" w:rsidRPr="007973A7" w:rsidRDefault="009A1275" w:rsidP="009A1275">
      <w:pPr>
        <w:pStyle w:val="a6"/>
      </w:pPr>
      <w:r w:rsidRPr="007973A7">
        <w:t xml:space="preserve">На момент внесения изменений в генеральный план для решения задач повышения доступности дошкольного образования велось строительство </w:t>
      </w:r>
      <w:r w:rsidRPr="007973A7">
        <w:rPr>
          <w:lang w:val="ru-RU"/>
        </w:rPr>
        <w:t>8-ми</w:t>
      </w:r>
      <w:r w:rsidRPr="007973A7">
        <w:t xml:space="preserve"> дошкольных образовательных организаций суммарной мощностью 2,</w:t>
      </w:r>
      <w:r w:rsidRPr="007973A7">
        <w:rPr>
          <w:lang w:val="ru-RU"/>
        </w:rPr>
        <w:t>1</w:t>
      </w:r>
      <w:r w:rsidRPr="007973A7">
        <w:t xml:space="preserve"> тыс. мест, строительство начальной школы-детского сада, а также реконструкция </w:t>
      </w:r>
      <w:r w:rsidRPr="007973A7">
        <w:rPr>
          <w:lang w:val="ru-RU"/>
        </w:rPr>
        <w:t>МБДОУ Детский сад "Золотой ключик" №23</w:t>
      </w:r>
      <w:r w:rsidRPr="007973A7">
        <w:t xml:space="preserve">. </w:t>
      </w:r>
    </w:p>
    <w:p w:rsidR="009A1275" w:rsidRPr="004D1F5B" w:rsidRDefault="009A1275" w:rsidP="009A1275">
      <w:pPr>
        <w:pStyle w:val="a6"/>
      </w:pPr>
      <w:r w:rsidRPr="007973A7">
        <w:t>Три дошкольные образовательные организации находились на комплексном ремонте, следовательно, мощность фактическая данных объектов равна нулю.  Характеристика дошкольных образовательных организаций представлена ниже (</w:t>
      </w:r>
      <w:r w:rsidRPr="007973A7">
        <w:fldChar w:fldCharType="begin"/>
      </w:r>
      <w:r w:rsidRPr="007973A7">
        <w:instrText xml:space="preserve"> REF _Ref386631621 \h </w:instrText>
      </w:r>
      <w:r w:rsidRPr="007973A7">
        <w:instrText xml:space="preserve"> \* MERGEFORMAT </w:instrText>
      </w:r>
      <w:r w:rsidRPr="007973A7">
        <w:fldChar w:fldCharType="separate"/>
      </w:r>
      <w:r w:rsidR="00F54831" w:rsidRPr="007973A7">
        <w:t xml:space="preserve">Таблица </w:t>
      </w:r>
      <w:r w:rsidR="00F54831" w:rsidRPr="007973A7">
        <w:rPr>
          <w:noProof/>
        </w:rPr>
        <w:t>13</w:t>
      </w:r>
      <w:r w:rsidRPr="007973A7">
        <w:fldChar w:fldCharType="end"/>
      </w:r>
      <w:r w:rsidRPr="007973A7">
        <w:t>).</w:t>
      </w:r>
      <w:r w:rsidRPr="004D1F5B">
        <w:t xml:space="preserve">  </w:t>
      </w:r>
    </w:p>
    <w:p w:rsidR="009A1275" w:rsidRPr="004D1F5B" w:rsidRDefault="009A1275" w:rsidP="009A1275">
      <w:pPr>
        <w:sectPr w:rsidR="009A1275" w:rsidRPr="004D1F5B">
          <w:headerReference w:type="default" r:id="rId39"/>
          <w:footerReference w:type="default" r:id="rId40"/>
          <w:pgSz w:w="11906" w:h="16838"/>
          <w:pgMar w:top="1134" w:right="850" w:bottom="1134" w:left="1701" w:header="708" w:footer="708" w:gutter="0"/>
          <w:cols w:space="708"/>
          <w:docGrid w:linePitch="360"/>
        </w:sectPr>
      </w:pPr>
    </w:p>
    <w:p w:rsidR="009A1275" w:rsidRPr="004D1F5B" w:rsidRDefault="009A1275" w:rsidP="009A1275">
      <w:pPr>
        <w:pStyle w:val="af0"/>
      </w:pPr>
    </w:p>
    <w:p w:rsidR="009A1275" w:rsidRPr="004D1F5B" w:rsidRDefault="009A1275" w:rsidP="009A1275">
      <w:pPr>
        <w:pStyle w:val="af1"/>
      </w:pPr>
      <w:bookmarkStart w:id="79" w:name="_Ref386631621"/>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13</w:t>
      </w:r>
      <w:r w:rsidRPr="004D1F5B">
        <w:fldChar w:fldCharType="end"/>
      </w:r>
      <w:bookmarkEnd w:id="79"/>
      <w:r w:rsidRPr="004D1F5B">
        <w:rPr>
          <w:noProof/>
        </w:rPr>
        <w:t xml:space="preserve"> </w:t>
      </w:r>
      <w:r w:rsidRPr="004D1F5B">
        <w:t>Характеристика дошкольных образовательных организаций городского округа город Сургут</w:t>
      </w:r>
    </w:p>
    <w:tbl>
      <w:tblPr>
        <w:tblW w:w="16143" w:type="dxa"/>
        <w:tblInd w:w="-74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01"/>
        <w:gridCol w:w="3936"/>
        <w:gridCol w:w="2268"/>
        <w:gridCol w:w="1559"/>
        <w:gridCol w:w="1276"/>
        <w:gridCol w:w="1134"/>
        <w:gridCol w:w="1134"/>
        <w:gridCol w:w="1675"/>
        <w:gridCol w:w="2560"/>
      </w:tblGrid>
      <w:tr w:rsidR="000F07C4" w:rsidRPr="004D1F5B" w:rsidTr="00F54831">
        <w:trPr>
          <w:trHeight w:val="20"/>
          <w:tblHeader/>
        </w:trPr>
        <w:tc>
          <w:tcPr>
            <w:tcW w:w="601" w:type="dxa"/>
            <w:vAlign w:val="center"/>
          </w:tcPr>
          <w:p w:rsidR="000F07C4" w:rsidRPr="004D1F5B" w:rsidRDefault="000F07C4" w:rsidP="00F54831">
            <w:pPr>
              <w:pStyle w:val="af3"/>
              <w:rPr>
                <w:b/>
                <w:sz w:val="20"/>
                <w:szCs w:val="20"/>
              </w:rPr>
            </w:pPr>
            <w:r w:rsidRPr="004D1F5B">
              <w:rPr>
                <w:b/>
                <w:sz w:val="20"/>
                <w:szCs w:val="20"/>
              </w:rPr>
              <w:t>№ п/п</w:t>
            </w:r>
          </w:p>
        </w:tc>
        <w:tc>
          <w:tcPr>
            <w:tcW w:w="3936" w:type="dxa"/>
            <w:shd w:val="clear" w:color="auto" w:fill="auto"/>
            <w:vAlign w:val="center"/>
          </w:tcPr>
          <w:p w:rsidR="000F07C4" w:rsidRPr="004D1F5B" w:rsidRDefault="000F07C4" w:rsidP="00F54831">
            <w:pPr>
              <w:pStyle w:val="af3"/>
              <w:rPr>
                <w:b/>
                <w:sz w:val="20"/>
                <w:szCs w:val="20"/>
              </w:rPr>
            </w:pPr>
            <w:r w:rsidRPr="004D1F5B">
              <w:rPr>
                <w:b/>
                <w:sz w:val="20"/>
                <w:szCs w:val="20"/>
              </w:rPr>
              <w:t>Наименование объекта</w:t>
            </w:r>
          </w:p>
        </w:tc>
        <w:tc>
          <w:tcPr>
            <w:tcW w:w="2268" w:type="dxa"/>
            <w:shd w:val="clear" w:color="auto" w:fill="auto"/>
            <w:noWrap/>
            <w:vAlign w:val="center"/>
          </w:tcPr>
          <w:p w:rsidR="000F07C4" w:rsidRPr="004D1F5B" w:rsidRDefault="000F07C4" w:rsidP="00F54831">
            <w:pPr>
              <w:pStyle w:val="af3"/>
              <w:rPr>
                <w:b/>
                <w:sz w:val="20"/>
                <w:szCs w:val="20"/>
              </w:rPr>
            </w:pPr>
            <w:r w:rsidRPr="004D1F5B">
              <w:rPr>
                <w:b/>
                <w:sz w:val="20"/>
                <w:szCs w:val="20"/>
              </w:rPr>
              <w:t>Адрес</w:t>
            </w:r>
          </w:p>
        </w:tc>
        <w:tc>
          <w:tcPr>
            <w:tcW w:w="1559" w:type="dxa"/>
            <w:shd w:val="clear" w:color="auto" w:fill="auto"/>
            <w:noWrap/>
            <w:vAlign w:val="center"/>
          </w:tcPr>
          <w:p w:rsidR="000F07C4" w:rsidRPr="004D1F5B" w:rsidRDefault="000F07C4" w:rsidP="00F54831">
            <w:pPr>
              <w:pStyle w:val="af3"/>
              <w:rPr>
                <w:b/>
                <w:sz w:val="20"/>
                <w:szCs w:val="20"/>
              </w:rPr>
            </w:pPr>
            <w:r w:rsidRPr="004D1F5B">
              <w:rPr>
                <w:b/>
                <w:sz w:val="20"/>
                <w:szCs w:val="20"/>
              </w:rPr>
              <w:t>Фактическая мощность, место</w:t>
            </w:r>
          </w:p>
        </w:tc>
        <w:tc>
          <w:tcPr>
            <w:tcW w:w="1276" w:type="dxa"/>
            <w:shd w:val="clear" w:color="auto" w:fill="auto"/>
            <w:noWrap/>
            <w:vAlign w:val="center"/>
          </w:tcPr>
          <w:p w:rsidR="000F07C4" w:rsidRPr="004D1F5B" w:rsidRDefault="000F07C4" w:rsidP="00F54831">
            <w:pPr>
              <w:pStyle w:val="af3"/>
              <w:ind w:right="-110"/>
              <w:rPr>
                <w:b/>
                <w:sz w:val="20"/>
                <w:szCs w:val="20"/>
              </w:rPr>
            </w:pPr>
            <w:r w:rsidRPr="004D1F5B">
              <w:rPr>
                <w:b/>
                <w:sz w:val="20"/>
                <w:szCs w:val="20"/>
              </w:rPr>
              <w:t>Проектная мощность, место</w:t>
            </w:r>
          </w:p>
        </w:tc>
        <w:tc>
          <w:tcPr>
            <w:tcW w:w="1134" w:type="dxa"/>
            <w:vAlign w:val="center"/>
          </w:tcPr>
          <w:p w:rsidR="000F07C4" w:rsidRPr="004D1F5B" w:rsidRDefault="000F07C4" w:rsidP="00F54831">
            <w:pPr>
              <w:pStyle w:val="af3"/>
              <w:rPr>
                <w:b/>
                <w:sz w:val="20"/>
                <w:szCs w:val="20"/>
              </w:rPr>
            </w:pPr>
            <w:r w:rsidRPr="004D1F5B">
              <w:rPr>
                <w:b/>
                <w:sz w:val="20"/>
                <w:szCs w:val="20"/>
              </w:rPr>
              <w:t>Загрузка объекта, %</w:t>
            </w:r>
          </w:p>
        </w:tc>
        <w:tc>
          <w:tcPr>
            <w:tcW w:w="1134" w:type="dxa"/>
            <w:shd w:val="clear" w:color="auto" w:fill="auto"/>
            <w:noWrap/>
            <w:vAlign w:val="center"/>
          </w:tcPr>
          <w:p w:rsidR="000F07C4" w:rsidRPr="004D1F5B" w:rsidRDefault="000F07C4" w:rsidP="00F54831">
            <w:pPr>
              <w:pStyle w:val="af3"/>
              <w:rPr>
                <w:b/>
                <w:sz w:val="20"/>
                <w:szCs w:val="20"/>
              </w:rPr>
            </w:pPr>
            <w:r w:rsidRPr="004D1F5B">
              <w:rPr>
                <w:b/>
                <w:sz w:val="20"/>
                <w:szCs w:val="20"/>
              </w:rPr>
              <w:t>Степень износа, %</w:t>
            </w:r>
          </w:p>
        </w:tc>
        <w:tc>
          <w:tcPr>
            <w:tcW w:w="1675" w:type="dxa"/>
            <w:shd w:val="clear" w:color="auto" w:fill="auto"/>
            <w:noWrap/>
            <w:vAlign w:val="center"/>
          </w:tcPr>
          <w:p w:rsidR="000F07C4" w:rsidRPr="004D1F5B" w:rsidRDefault="000F07C4" w:rsidP="00F54831">
            <w:pPr>
              <w:pStyle w:val="af3"/>
              <w:rPr>
                <w:b/>
                <w:sz w:val="20"/>
                <w:szCs w:val="20"/>
              </w:rPr>
            </w:pPr>
            <w:r w:rsidRPr="004D1F5B">
              <w:rPr>
                <w:b/>
                <w:sz w:val="20"/>
                <w:szCs w:val="20"/>
              </w:rPr>
              <w:t>Год ввода/</w:t>
            </w:r>
          </w:p>
          <w:p w:rsidR="000F07C4" w:rsidRPr="004D1F5B" w:rsidRDefault="000F07C4" w:rsidP="00F54831">
            <w:pPr>
              <w:pStyle w:val="af3"/>
              <w:rPr>
                <w:b/>
                <w:sz w:val="20"/>
                <w:szCs w:val="20"/>
              </w:rPr>
            </w:pPr>
            <w:r w:rsidRPr="004D1F5B">
              <w:rPr>
                <w:b/>
                <w:sz w:val="20"/>
                <w:szCs w:val="20"/>
              </w:rPr>
              <w:t>реконструкции</w:t>
            </w:r>
          </w:p>
        </w:tc>
        <w:tc>
          <w:tcPr>
            <w:tcW w:w="2560" w:type="dxa"/>
            <w:vAlign w:val="center"/>
          </w:tcPr>
          <w:p w:rsidR="000F07C4" w:rsidRPr="004D1F5B" w:rsidRDefault="000F07C4" w:rsidP="00F54831">
            <w:pPr>
              <w:pStyle w:val="af3"/>
              <w:rPr>
                <w:b/>
                <w:sz w:val="20"/>
                <w:szCs w:val="20"/>
              </w:rPr>
            </w:pPr>
            <w:r w:rsidRPr="004D1F5B">
              <w:rPr>
                <w:b/>
                <w:sz w:val="20"/>
                <w:szCs w:val="20"/>
              </w:rPr>
              <w:t>Текущее состояние/</w:t>
            </w:r>
          </w:p>
          <w:p w:rsidR="000F07C4" w:rsidRPr="004D1F5B" w:rsidRDefault="000F07C4" w:rsidP="00F54831">
            <w:pPr>
              <w:pStyle w:val="af3"/>
              <w:rPr>
                <w:b/>
                <w:sz w:val="20"/>
                <w:szCs w:val="20"/>
              </w:rPr>
            </w:pPr>
            <w:r w:rsidRPr="004D1F5B">
              <w:rPr>
                <w:b/>
                <w:sz w:val="20"/>
                <w:szCs w:val="20"/>
              </w:rPr>
              <w:t>значение</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"Ромашка" №2</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Московская,32б</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229</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160</w:t>
            </w:r>
          </w:p>
        </w:tc>
        <w:tc>
          <w:tcPr>
            <w:tcW w:w="1134" w:type="dxa"/>
            <w:vAlign w:val="center"/>
          </w:tcPr>
          <w:p w:rsidR="000F07C4" w:rsidRPr="004D1F5B" w:rsidRDefault="000F07C4" w:rsidP="00F54831">
            <w:pPr>
              <w:pStyle w:val="af3"/>
              <w:rPr>
                <w:sz w:val="20"/>
                <w:szCs w:val="20"/>
              </w:rPr>
            </w:pPr>
            <w:r w:rsidRPr="004D1F5B">
              <w:rPr>
                <w:sz w:val="20"/>
                <w:szCs w:val="20"/>
              </w:rPr>
              <w:t>143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36</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1979/2001</w:t>
            </w:r>
          </w:p>
        </w:tc>
        <w:tc>
          <w:tcPr>
            <w:tcW w:w="2560" w:type="dxa"/>
            <w:vAlign w:val="center"/>
          </w:tcPr>
          <w:p w:rsidR="000F07C4" w:rsidRPr="004D1F5B" w:rsidRDefault="000F07C4" w:rsidP="00F54831">
            <w:pPr>
              <w:pStyle w:val="af3"/>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"Эрудит" №3</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Чехова,2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425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325</w:t>
            </w:r>
          </w:p>
        </w:tc>
        <w:tc>
          <w:tcPr>
            <w:tcW w:w="1134" w:type="dxa"/>
            <w:vAlign w:val="center"/>
          </w:tcPr>
          <w:p w:rsidR="000F07C4" w:rsidRPr="004D1F5B" w:rsidRDefault="000F07C4" w:rsidP="00F54831">
            <w:pPr>
              <w:pStyle w:val="af3"/>
              <w:rPr>
                <w:sz w:val="20"/>
                <w:szCs w:val="20"/>
              </w:rPr>
            </w:pPr>
            <w:r w:rsidRPr="004D1F5B">
              <w:rPr>
                <w:sz w:val="20"/>
                <w:szCs w:val="20"/>
              </w:rPr>
              <w:t>131</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20</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1996</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"Умка" №4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Мира,7/3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318</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255</w:t>
            </w:r>
          </w:p>
        </w:tc>
        <w:tc>
          <w:tcPr>
            <w:tcW w:w="1134" w:type="dxa"/>
            <w:vAlign w:val="center"/>
          </w:tcPr>
          <w:p w:rsidR="000F07C4" w:rsidRPr="004D1F5B" w:rsidRDefault="000F07C4" w:rsidP="00F54831">
            <w:pPr>
              <w:pStyle w:val="af3"/>
              <w:rPr>
                <w:sz w:val="20"/>
                <w:szCs w:val="20"/>
              </w:rPr>
            </w:pPr>
            <w:r w:rsidRPr="004D1F5B">
              <w:rPr>
                <w:sz w:val="20"/>
                <w:szCs w:val="20"/>
              </w:rPr>
              <w:t>125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25</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"Василек" №6</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Нефтяников,27/1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245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190</w:t>
            </w:r>
          </w:p>
        </w:tc>
        <w:tc>
          <w:tcPr>
            <w:tcW w:w="1134" w:type="dxa"/>
            <w:vAlign w:val="center"/>
          </w:tcPr>
          <w:p w:rsidR="000F07C4" w:rsidRPr="004D1F5B" w:rsidRDefault="000F07C4" w:rsidP="00F54831">
            <w:pPr>
              <w:pStyle w:val="af3"/>
              <w:rPr>
                <w:sz w:val="20"/>
                <w:szCs w:val="20"/>
              </w:rPr>
            </w:pPr>
            <w:r w:rsidRPr="004D1F5B">
              <w:rPr>
                <w:sz w:val="20"/>
                <w:szCs w:val="20"/>
              </w:rPr>
              <w:t>129</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29</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"Буровичок" №7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Губкина,17а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276</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186</w:t>
            </w:r>
          </w:p>
        </w:tc>
        <w:tc>
          <w:tcPr>
            <w:tcW w:w="1134" w:type="dxa"/>
            <w:vAlign w:val="center"/>
          </w:tcPr>
          <w:p w:rsidR="000F07C4" w:rsidRPr="004D1F5B" w:rsidRDefault="000F07C4" w:rsidP="00F54831">
            <w:pPr>
              <w:pStyle w:val="af3"/>
              <w:rPr>
                <w:sz w:val="20"/>
                <w:szCs w:val="20"/>
              </w:rPr>
            </w:pPr>
            <w:r w:rsidRPr="004D1F5B">
              <w:rPr>
                <w:sz w:val="20"/>
                <w:szCs w:val="20"/>
              </w:rPr>
              <w:t>148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МАДОУ Детский сад "Огонек" №8</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Сибирская,26</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282</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205</w:t>
            </w:r>
          </w:p>
        </w:tc>
        <w:tc>
          <w:tcPr>
            <w:tcW w:w="1134" w:type="dxa"/>
            <w:vAlign w:val="center"/>
          </w:tcPr>
          <w:p w:rsidR="000F07C4" w:rsidRPr="004D1F5B" w:rsidRDefault="000F07C4" w:rsidP="00F54831">
            <w:pPr>
              <w:pStyle w:val="af3"/>
              <w:rPr>
                <w:sz w:val="20"/>
                <w:szCs w:val="20"/>
              </w:rPr>
            </w:pPr>
            <w:r w:rsidRPr="004D1F5B">
              <w:rPr>
                <w:sz w:val="20"/>
                <w:szCs w:val="20"/>
              </w:rPr>
              <w:t>138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2009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7</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"Метелица" №9</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Флегонта Показаньева,12/1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347</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260</w:t>
            </w:r>
          </w:p>
        </w:tc>
        <w:tc>
          <w:tcPr>
            <w:tcW w:w="1134" w:type="dxa"/>
            <w:vAlign w:val="center"/>
          </w:tcPr>
          <w:p w:rsidR="000F07C4" w:rsidRPr="004D1F5B" w:rsidRDefault="000F07C4" w:rsidP="00F54831">
            <w:pPr>
              <w:pStyle w:val="af3"/>
              <w:rPr>
                <w:sz w:val="20"/>
                <w:szCs w:val="20"/>
              </w:rPr>
            </w:pPr>
            <w:r w:rsidRPr="004D1F5B">
              <w:rPr>
                <w:sz w:val="20"/>
                <w:szCs w:val="20"/>
              </w:rPr>
              <w:t>133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2009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8</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"Машенька" №11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Профсоюзов,40/1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331</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294</w:t>
            </w:r>
          </w:p>
        </w:tc>
        <w:tc>
          <w:tcPr>
            <w:tcW w:w="1134" w:type="dxa"/>
            <w:vAlign w:val="center"/>
          </w:tcPr>
          <w:p w:rsidR="000F07C4" w:rsidRPr="004D1F5B" w:rsidRDefault="000F07C4" w:rsidP="00F54831">
            <w:pPr>
              <w:pStyle w:val="af3"/>
              <w:rPr>
                <w:sz w:val="20"/>
                <w:szCs w:val="20"/>
              </w:rPr>
            </w:pPr>
            <w:r w:rsidRPr="004D1F5B">
              <w:rPr>
                <w:sz w:val="20"/>
                <w:szCs w:val="20"/>
              </w:rPr>
              <w:t>113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26</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1990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9</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"Елочка" №12</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Марии Поливановой,8</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83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70</w:t>
            </w:r>
          </w:p>
        </w:tc>
        <w:tc>
          <w:tcPr>
            <w:tcW w:w="1134" w:type="dxa"/>
            <w:vAlign w:val="center"/>
          </w:tcPr>
          <w:p w:rsidR="000F07C4" w:rsidRPr="004D1F5B" w:rsidRDefault="000F07C4" w:rsidP="00F54831">
            <w:pPr>
              <w:pStyle w:val="af3"/>
              <w:rPr>
                <w:sz w:val="20"/>
                <w:szCs w:val="20"/>
              </w:rPr>
            </w:pPr>
            <w:r w:rsidRPr="004D1F5B">
              <w:rPr>
                <w:sz w:val="20"/>
                <w:szCs w:val="20"/>
              </w:rPr>
              <w:t>119</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1967/2001</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10</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"Брусничка" №14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 Голд-Фиш, ул. Мостостроителей,2/2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135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110</w:t>
            </w:r>
          </w:p>
        </w:tc>
        <w:tc>
          <w:tcPr>
            <w:tcW w:w="1134" w:type="dxa"/>
            <w:vAlign w:val="center"/>
          </w:tcPr>
          <w:p w:rsidR="000F07C4" w:rsidRPr="004D1F5B" w:rsidRDefault="000F07C4" w:rsidP="00F54831">
            <w:pPr>
              <w:pStyle w:val="af3"/>
              <w:rPr>
                <w:sz w:val="20"/>
                <w:szCs w:val="20"/>
              </w:rPr>
            </w:pPr>
            <w:r w:rsidRPr="004D1F5B">
              <w:rPr>
                <w:sz w:val="20"/>
                <w:szCs w:val="20"/>
              </w:rPr>
              <w:t>123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89</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1982</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"Серебрянное копытце" №15</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Генерала Иванова,7/2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323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260</w:t>
            </w:r>
          </w:p>
        </w:tc>
        <w:tc>
          <w:tcPr>
            <w:tcW w:w="1134" w:type="dxa"/>
            <w:vAlign w:val="center"/>
          </w:tcPr>
          <w:p w:rsidR="000F07C4" w:rsidRPr="004D1F5B" w:rsidRDefault="000F07C4" w:rsidP="00F54831">
            <w:pPr>
              <w:pStyle w:val="af3"/>
              <w:rPr>
                <w:sz w:val="20"/>
                <w:szCs w:val="20"/>
              </w:rPr>
            </w:pPr>
            <w:r w:rsidRPr="004D1F5B">
              <w:rPr>
                <w:sz w:val="20"/>
                <w:szCs w:val="20"/>
              </w:rPr>
              <w:t>124</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2010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"Белочка" №17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Университетская,</w:t>
            </w:r>
            <w:r w:rsidRPr="004D1F5B">
              <w:rPr>
                <w:sz w:val="20"/>
                <w:szCs w:val="20"/>
                <w:lang w:val="en-US"/>
              </w:rPr>
              <w:t xml:space="preserve"> </w:t>
            </w:r>
            <w:r w:rsidRPr="004D1F5B">
              <w:rPr>
                <w:sz w:val="20"/>
                <w:szCs w:val="20"/>
              </w:rPr>
              <w:t>23/3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375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125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2010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13</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"Мишутка" №18</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Семена Билецкого,14/1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308</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260</w:t>
            </w:r>
          </w:p>
        </w:tc>
        <w:tc>
          <w:tcPr>
            <w:tcW w:w="1134" w:type="dxa"/>
            <w:vAlign w:val="center"/>
          </w:tcPr>
          <w:p w:rsidR="000F07C4" w:rsidRPr="004D1F5B" w:rsidRDefault="000F07C4" w:rsidP="00F54831">
            <w:pPr>
              <w:pStyle w:val="af3"/>
              <w:rPr>
                <w:sz w:val="20"/>
                <w:szCs w:val="20"/>
              </w:rPr>
            </w:pPr>
            <w:r w:rsidRPr="004D1F5B">
              <w:rPr>
                <w:sz w:val="20"/>
                <w:szCs w:val="20"/>
              </w:rPr>
              <w:t>118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2010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14</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"Ручеек" №19</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Озерная,1/1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135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95</w:t>
            </w:r>
          </w:p>
        </w:tc>
        <w:tc>
          <w:tcPr>
            <w:tcW w:w="1134" w:type="dxa"/>
            <w:vAlign w:val="center"/>
          </w:tcPr>
          <w:p w:rsidR="000F07C4" w:rsidRPr="004D1F5B" w:rsidRDefault="000F07C4" w:rsidP="00F54831">
            <w:pPr>
              <w:pStyle w:val="af3"/>
              <w:rPr>
                <w:sz w:val="20"/>
                <w:szCs w:val="20"/>
              </w:rPr>
            </w:pPr>
            <w:r w:rsidRPr="004D1F5B">
              <w:rPr>
                <w:sz w:val="20"/>
                <w:szCs w:val="20"/>
              </w:rPr>
              <w:t>142</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1972/2001</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15</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"Югорка" №20</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30 лет Победы,68/1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275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200</w:t>
            </w:r>
          </w:p>
        </w:tc>
        <w:tc>
          <w:tcPr>
            <w:tcW w:w="1134" w:type="dxa"/>
            <w:vAlign w:val="center"/>
          </w:tcPr>
          <w:p w:rsidR="000F07C4" w:rsidRPr="004D1F5B" w:rsidRDefault="000F07C4" w:rsidP="00F54831">
            <w:pPr>
              <w:pStyle w:val="af3"/>
              <w:rPr>
                <w:sz w:val="20"/>
                <w:szCs w:val="20"/>
              </w:rPr>
            </w:pPr>
            <w:r w:rsidRPr="004D1F5B">
              <w:rPr>
                <w:sz w:val="20"/>
                <w:szCs w:val="20"/>
              </w:rPr>
              <w:t>138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2010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16</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"Светлячок" №21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Крылова,36/1</w:t>
            </w:r>
          </w:p>
        </w:tc>
        <w:tc>
          <w:tcPr>
            <w:tcW w:w="1559" w:type="dxa"/>
            <w:shd w:val="clear" w:color="000000" w:fill="F2DCDB"/>
            <w:noWrap/>
            <w:vAlign w:val="center"/>
            <w:hideMark/>
          </w:tcPr>
          <w:p w:rsidR="000F07C4" w:rsidRPr="004D1F5B" w:rsidRDefault="000F07C4" w:rsidP="00F54831">
            <w:pPr>
              <w:pStyle w:val="af3"/>
              <w:rPr>
                <w:sz w:val="20"/>
                <w:szCs w:val="20"/>
              </w:rPr>
            </w:pPr>
            <w:r w:rsidRPr="004D1F5B">
              <w:rPr>
                <w:sz w:val="20"/>
                <w:szCs w:val="20"/>
              </w:rPr>
              <w:t>260</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260</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2013</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17</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"Сказка" №22</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Мечникова,9а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208</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163</w:t>
            </w:r>
          </w:p>
        </w:tc>
        <w:tc>
          <w:tcPr>
            <w:tcW w:w="1134" w:type="dxa"/>
            <w:vAlign w:val="center"/>
          </w:tcPr>
          <w:p w:rsidR="000F07C4" w:rsidRPr="004D1F5B" w:rsidRDefault="000F07C4" w:rsidP="00F54831">
            <w:pPr>
              <w:pStyle w:val="af3"/>
              <w:rPr>
                <w:sz w:val="20"/>
                <w:szCs w:val="20"/>
              </w:rPr>
            </w:pPr>
            <w:r w:rsidRPr="004D1F5B">
              <w:rPr>
                <w:sz w:val="20"/>
                <w:szCs w:val="20"/>
              </w:rPr>
              <w:t>128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17</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lastRenderedPageBreak/>
              <w:t>18</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"Космос" №24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Майская,2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128</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120</w:t>
            </w:r>
          </w:p>
        </w:tc>
        <w:tc>
          <w:tcPr>
            <w:tcW w:w="1134" w:type="dxa"/>
            <w:vAlign w:val="center"/>
          </w:tcPr>
          <w:p w:rsidR="000F07C4" w:rsidRPr="004D1F5B" w:rsidRDefault="000F07C4" w:rsidP="00F54831">
            <w:pPr>
              <w:pStyle w:val="af3"/>
              <w:rPr>
                <w:sz w:val="20"/>
                <w:szCs w:val="20"/>
              </w:rPr>
            </w:pPr>
            <w:r w:rsidRPr="004D1F5B">
              <w:rPr>
                <w:sz w:val="20"/>
                <w:szCs w:val="20"/>
              </w:rPr>
              <w:t>107</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19</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1974</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19</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"Родничок" №25</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Республики,82а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303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205</w:t>
            </w:r>
          </w:p>
        </w:tc>
        <w:tc>
          <w:tcPr>
            <w:tcW w:w="1134" w:type="dxa"/>
            <w:vAlign w:val="center"/>
          </w:tcPr>
          <w:p w:rsidR="000F07C4" w:rsidRPr="004D1F5B" w:rsidRDefault="000F07C4" w:rsidP="00F54831">
            <w:pPr>
              <w:pStyle w:val="af3"/>
              <w:rPr>
                <w:sz w:val="20"/>
                <w:szCs w:val="20"/>
              </w:rPr>
            </w:pPr>
            <w:r w:rsidRPr="004D1F5B">
              <w:rPr>
                <w:sz w:val="20"/>
                <w:szCs w:val="20"/>
              </w:rPr>
              <w:t>148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1974/2005</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20</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"Золотая рыбка" №26</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ул. Быстринская,20/1</w:t>
            </w:r>
          </w:p>
        </w:tc>
        <w:tc>
          <w:tcPr>
            <w:tcW w:w="1559" w:type="dxa"/>
            <w:shd w:val="clear" w:color="auto" w:fill="F2DBDB"/>
            <w:noWrap/>
            <w:vAlign w:val="center"/>
          </w:tcPr>
          <w:p w:rsidR="000F07C4" w:rsidRPr="004D1F5B" w:rsidRDefault="000F07C4" w:rsidP="00F54831">
            <w:pPr>
              <w:pStyle w:val="af3"/>
              <w:rPr>
                <w:sz w:val="20"/>
                <w:szCs w:val="20"/>
              </w:rPr>
            </w:pPr>
            <w:r w:rsidRPr="004D1F5B">
              <w:rPr>
                <w:sz w:val="20"/>
                <w:szCs w:val="20"/>
              </w:rPr>
              <w:t>200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200</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2013</w:t>
            </w:r>
          </w:p>
        </w:tc>
        <w:tc>
          <w:tcPr>
            <w:tcW w:w="2560" w:type="dxa"/>
            <w:vAlign w:val="center"/>
          </w:tcPr>
          <w:p w:rsidR="000F07C4" w:rsidRPr="004D1F5B" w:rsidRDefault="000F07C4" w:rsidP="00F54831">
            <w:pPr>
              <w:pStyle w:val="af3"/>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"Микки-Маус" №27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проезд Взлетный,9</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400</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240</w:t>
            </w:r>
          </w:p>
        </w:tc>
        <w:tc>
          <w:tcPr>
            <w:tcW w:w="1134" w:type="dxa"/>
            <w:vAlign w:val="center"/>
          </w:tcPr>
          <w:p w:rsidR="000F07C4" w:rsidRPr="004D1F5B" w:rsidRDefault="000F07C4" w:rsidP="00F54831">
            <w:pPr>
              <w:pStyle w:val="af3"/>
              <w:rPr>
                <w:sz w:val="20"/>
                <w:szCs w:val="20"/>
              </w:rPr>
            </w:pPr>
            <w:r w:rsidRPr="004D1F5B">
              <w:rPr>
                <w:sz w:val="20"/>
                <w:szCs w:val="20"/>
              </w:rPr>
              <w:t>167</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1991</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"Калинка" №28</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Энтузиастов,65</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212</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160</w:t>
            </w:r>
          </w:p>
        </w:tc>
        <w:tc>
          <w:tcPr>
            <w:tcW w:w="1134" w:type="dxa"/>
            <w:vAlign w:val="center"/>
          </w:tcPr>
          <w:p w:rsidR="000F07C4" w:rsidRPr="004D1F5B" w:rsidRDefault="000F07C4" w:rsidP="00F54831">
            <w:pPr>
              <w:pStyle w:val="af3"/>
              <w:rPr>
                <w:sz w:val="20"/>
                <w:szCs w:val="20"/>
              </w:rPr>
            </w:pPr>
            <w:r w:rsidRPr="004D1F5B">
              <w:rPr>
                <w:sz w:val="20"/>
                <w:szCs w:val="20"/>
              </w:rPr>
              <w:t>133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19</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1980</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23</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"Журавушка" №29</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ул. Университетская,31/1</w:t>
            </w:r>
          </w:p>
        </w:tc>
        <w:tc>
          <w:tcPr>
            <w:tcW w:w="1559" w:type="dxa"/>
            <w:shd w:val="clear" w:color="auto" w:fill="F2DBDB"/>
            <w:noWrap/>
            <w:vAlign w:val="center"/>
          </w:tcPr>
          <w:p w:rsidR="000F07C4" w:rsidRPr="004D1F5B" w:rsidRDefault="000F07C4" w:rsidP="00F54831">
            <w:pPr>
              <w:pStyle w:val="af3"/>
              <w:rPr>
                <w:sz w:val="20"/>
                <w:szCs w:val="20"/>
              </w:rPr>
            </w:pPr>
            <w:r w:rsidRPr="004D1F5B">
              <w:rPr>
                <w:sz w:val="20"/>
                <w:szCs w:val="20"/>
              </w:rPr>
              <w:t>200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200</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2013</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24</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"Аист" №32</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Республики,90а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150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43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1977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25</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"Аленький цветочек" №33</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набережная Ивана Кайдалова,28/2</w:t>
            </w:r>
          </w:p>
        </w:tc>
        <w:tc>
          <w:tcPr>
            <w:tcW w:w="1559" w:type="dxa"/>
            <w:shd w:val="clear" w:color="auto" w:fill="F2DBDB"/>
            <w:noWrap/>
            <w:vAlign w:val="center"/>
          </w:tcPr>
          <w:p w:rsidR="000F07C4" w:rsidRPr="004D1F5B" w:rsidRDefault="000F07C4" w:rsidP="00F54831">
            <w:pPr>
              <w:pStyle w:val="af3"/>
              <w:rPr>
                <w:sz w:val="20"/>
                <w:szCs w:val="20"/>
              </w:rPr>
            </w:pPr>
            <w:r w:rsidRPr="004D1F5B">
              <w:rPr>
                <w:sz w:val="20"/>
                <w:szCs w:val="20"/>
              </w:rPr>
              <w:t>300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2013</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26</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"Березка" №34</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ул. Университетская,</w:t>
            </w:r>
            <w:r w:rsidRPr="004D1F5B">
              <w:rPr>
                <w:sz w:val="20"/>
                <w:szCs w:val="20"/>
                <w:lang w:val="en-US"/>
              </w:rPr>
              <w:t xml:space="preserve"> </w:t>
            </w:r>
            <w:r w:rsidRPr="004D1F5B">
              <w:rPr>
                <w:sz w:val="20"/>
                <w:szCs w:val="20"/>
              </w:rPr>
              <w:t>39/1</w:t>
            </w:r>
          </w:p>
        </w:tc>
        <w:tc>
          <w:tcPr>
            <w:tcW w:w="1559" w:type="dxa"/>
            <w:shd w:val="clear" w:color="auto" w:fill="F2DBDB"/>
            <w:noWrap/>
            <w:vAlign w:val="center"/>
          </w:tcPr>
          <w:p w:rsidR="000F07C4" w:rsidRPr="004D1F5B" w:rsidRDefault="000F07C4" w:rsidP="00F54831">
            <w:pPr>
              <w:pStyle w:val="af3"/>
              <w:rPr>
                <w:sz w:val="20"/>
                <w:szCs w:val="20"/>
              </w:rPr>
            </w:pPr>
            <w:r w:rsidRPr="004D1F5B">
              <w:rPr>
                <w:sz w:val="20"/>
                <w:szCs w:val="20"/>
              </w:rPr>
              <w:t>200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200</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2013</w:t>
            </w:r>
          </w:p>
        </w:tc>
        <w:tc>
          <w:tcPr>
            <w:tcW w:w="2560" w:type="dxa"/>
            <w:vAlign w:val="center"/>
          </w:tcPr>
          <w:p w:rsidR="000F07C4" w:rsidRPr="004D1F5B" w:rsidRDefault="000F07C4" w:rsidP="00F54831">
            <w:pPr>
              <w:pStyle w:val="af3"/>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27</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«Колокольчик» №37</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ул. Просвещения, 23</w:t>
            </w:r>
          </w:p>
        </w:tc>
        <w:tc>
          <w:tcPr>
            <w:tcW w:w="1559" w:type="dxa"/>
            <w:shd w:val="clear" w:color="auto" w:fill="F2DBDB"/>
            <w:noWrap/>
            <w:vAlign w:val="center"/>
          </w:tcPr>
          <w:p w:rsidR="000F07C4" w:rsidRPr="004D1F5B" w:rsidRDefault="000F07C4" w:rsidP="00F54831">
            <w:pPr>
              <w:pStyle w:val="af3"/>
              <w:rPr>
                <w:sz w:val="20"/>
                <w:szCs w:val="20"/>
              </w:rPr>
            </w:pPr>
            <w:r w:rsidRPr="004D1F5B">
              <w:rPr>
                <w:sz w:val="20"/>
                <w:szCs w:val="20"/>
              </w:rPr>
              <w:t>275</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275</w:t>
            </w:r>
          </w:p>
        </w:tc>
        <w:tc>
          <w:tcPr>
            <w:tcW w:w="1134" w:type="dxa"/>
            <w:vAlign w:val="center"/>
          </w:tcPr>
          <w:p w:rsidR="000F07C4" w:rsidRPr="004D1F5B" w:rsidRDefault="000F07C4" w:rsidP="00F54831">
            <w:pPr>
              <w:pStyle w:val="af3"/>
              <w:rPr>
                <w:sz w:val="20"/>
                <w:szCs w:val="20"/>
              </w:rPr>
            </w:pPr>
            <w:r w:rsidRPr="004D1F5B">
              <w:rPr>
                <w:sz w:val="20"/>
                <w:szCs w:val="20"/>
              </w:rPr>
              <w:t>100</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2013</w:t>
            </w:r>
          </w:p>
        </w:tc>
        <w:tc>
          <w:tcPr>
            <w:tcW w:w="2560" w:type="dxa"/>
            <w:vAlign w:val="center"/>
          </w:tcPr>
          <w:p w:rsidR="000F07C4" w:rsidRPr="004D1F5B" w:rsidRDefault="000F07C4" w:rsidP="00F54831">
            <w:pPr>
              <w:pStyle w:val="af3"/>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28</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"Зоренька" №38</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Бажова,4а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291</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215</w:t>
            </w:r>
          </w:p>
        </w:tc>
        <w:tc>
          <w:tcPr>
            <w:tcW w:w="1134" w:type="dxa"/>
            <w:vAlign w:val="center"/>
          </w:tcPr>
          <w:p w:rsidR="000F07C4" w:rsidRPr="004D1F5B" w:rsidRDefault="000F07C4" w:rsidP="00F54831">
            <w:pPr>
              <w:pStyle w:val="af3"/>
              <w:rPr>
                <w:sz w:val="20"/>
                <w:szCs w:val="20"/>
              </w:rPr>
            </w:pPr>
            <w:r w:rsidRPr="004D1F5B">
              <w:rPr>
                <w:sz w:val="20"/>
                <w:szCs w:val="20"/>
              </w:rPr>
              <w:t>135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1981</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29</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"Белоснежка" №39</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Энергетиков,27</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325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230</w:t>
            </w:r>
          </w:p>
        </w:tc>
        <w:tc>
          <w:tcPr>
            <w:tcW w:w="1134" w:type="dxa"/>
            <w:vAlign w:val="center"/>
          </w:tcPr>
          <w:p w:rsidR="000F07C4" w:rsidRPr="004D1F5B" w:rsidRDefault="000F07C4" w:rsidP="00F54831">
            <w:pPr>
              <w:pStyle w:val="af3"/>
              <w:rPr>
                <w:sz w:val="20"/>
                <w:szCs w:val="20"/>
              </w:rPr>
            </w:pPr>
            <w:r w:rsidRPr="004D1F5B">
              <w:rPr>
                <w:sz w:val="20"/>
                <w:szCs w:val="20"/>
              </w:rPr>
              <w:t>141</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1981</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30</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№40 "Снегурочка"</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50 лет ВЛКСМ,6/1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173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160</w:t>
            </w:r>
          </w:p>
        </w:tc>
        <w:tc>
          <w:tcPr>
            <w:tcW w:w="1134" w:type="dxa"/>
            <w:vAlign w:val="center"/>
          </w:tcPr>
          <w:p w:rsidR="000F07C4" w:rsidRPr="004D1F5B" w:rsidRDefault="000F07C4" w:rsidP="00F54831">
            <w:pPr>
              <w:pStyle w:val="af3"/>
              <w:rPr>
                <w:sz w:val="20"/>
                <w:szCs w:val="20"/>
              </w:rPr>
            </w:pPr>
            <w:r w:rsidRPr="004D1F5B">
              <w:rPr>
                <w:sz w:val="20"/>
                <w:szCs w:val="20"/>
              </w:rPr>
              <w:t>108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1982/2004</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"Рябинушка" №41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Григория Кукуевицкого,10/3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256</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210</w:t>
            </w:r>
          </w:p>
        </w:tc>
        <w:tc>
          <w:tcPr>
            <w:tcW w:w="1134" w:type="dxa"/>
            <w:vAlign w:val="center"/>
          </w:tcPr>
          <w:p w:rsidR="000F07C4" w:rsidRPr="004D1F5B" w:rsidRDefault="000F07C4" w:rsidP="00F54831">
            <w:pPr>
              <w:pStyle w:val="af3"/>
              <w:rPr>
                <w:sz w:val="20"/>
                <w:szCs w:val="20"/>
              </w:rPr>
            </w:pPr>
            <w:r w:rsidRPr="004D1F5B">
              <w:rPr>
                <w:sz w:val="20"/>
                <w:szCs w:val="20"/>
              </w:rPr>
              <w:t>122</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1982</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"Гусельки" №47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Дзержинского,2/2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354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250</w:t>
            </w:r>
          </w:p>
        </w:tc>
        <w:tc>
          <w:tcPr>
            <w:tcW w:w="1134" w:type="dxa"/>
            <w:vAlign w:val="center"/>
          </w:tcPr>
          <w:p w:rsidR="000F07C4" w:rsidRPr="004D1F5B" w:rsidRDefault="000F07C4" w:rsidP="00F54831">
            <w:pPr>
              <w:pStyle w:val="af3"/>
              <w:rPr>
                <w:sz w:val="20"/>
                <w:szCs w:val="20"/>
              </w:rPr>
            </w:pPr>
            <w:r w:rsidRPr="004D1F5B">
              <w:rPr>
                <w:sz w:val="20"/>
                <w:szCs w:val="20"/>
              </w:rPr>
              <w:t>142</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1982</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546"/>
        </w:trPr>
        <w:tc>
          <w:tcPr>
            <w:tcW w:w="601" w:type="dxa"/>
            <w:vAlign w:val="center"/>
          </w:tcPr>
          <w:p w:rsidR="000F07C4" w:rsidRPr="004D1F5B" w:rsidRDefault="000F07C4" w:rsidP="00F54831">
            <w:pPr>
              <w:pStyle w:val="afd"/>
              <w:rPr>
                <w:sz w:val="20"/>
                <w:szCs w:val="20"/>
              </w:rPr>
            </w:pPr>
            <w:r w:rsidRPr="004D1F5B">
              <w:rPr>
                <w:sz w:val="20"/>
                <w:szCs w:val="20"/>
              </w:rPr>
              <w:t>33</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"Солнышко" №50</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Дзержинского,2/2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325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250</w:t>
            </w:r>
          </w:p>
        </w:tc>
        <w:tc>
          <w:tcPr>
            <w:tcW w:w="1134" w:type="dxa"/>
            <w:vAlign w:val="center"/>
          </w:tcPr>
          <w:p w:rsidR="000F07C4" w:rsidRPr="004D1F5B" w:rsidRDefault="000F07C4" w:rsidP="00F54831">
            <w:pPr>
              <w:pStyle w:val="af3"/>
              <w:rPr>
                <w:sz w:val="20"/>
                <w:szCs w:val="20"/>
              </w:rPr>
            </w:pPr>
            <w:r w:rsidRPr="004D1F5B">
              <w:rPr>
                <w:sz w:val="20"/>
                <w:szCs w:val="20"/>
              </w:rPr>
              <w:t>130</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1983</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652"/>
        </w:trPr>
        <w:tc>
          <w:tcPr>
            <w:tcW w:w="601" w:type="dxa"/>
            <w:vAlign w:val="center"/>
          </w:tcPr>
          <w:p w:rsidR="000F07C4" w:rsidRPr="004D1F5B" w:rsidRDefault="000F07C4" w:rsidP="00F54831">
            <w:pPr>
              <w:pStyle w:val="afd"/>
              <w:rPr>
                <w:sz w:val="20"/>
                <w:szCs w:val="20"/>
              </w:rPr>
            </w:pPr>
            <w:r w:rsidRPr="004D1F5B">
              <w:rPr>
                <w:sz w:val="20"/>
                <w:szCs w:val="20"/>
              </w:rPr>
              <w:t>34</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"Улыбка" №55</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Пушкина,11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211</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165</w:t>
            </w:r>
          </w:p>
        </w:tc>
        <w:tc>
          <w:tcPr>
            <w:tcW w:w="1134" w:type="dxa"/>
            <w:vAlign w:val="center"/>
          </w:tcPr>
          <w:p w:rsidR="000F07C4" w:rsidRPr="004D1F5B" w:rsidRDefault="000F07C4" w:rsidP="00F54831">
            <w:pPr>
              <w:pStyle w:val="af3"/>
              <w:rPr>
                <w:sz w:val="20"/>
                <w:szCs w:val="20"/>
              </w:rPr>
            </w:pPr>
            <w:r w:rsidRPr="004D1F5B">
              <w:rPr>
                <w:sz w:val="20"/>
                <w:szCs w:val="20"/>
              </w:rPr>
              <w:t>128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25</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1984</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35</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"Искорка" №56</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Пушкина,13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227</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183</w:t>
            </w:r>
          </w:p>
        </w:tc>
        <w:tc>
          <w:tcPr>
            <w:tcW w:w="1134" w:type="dxa"/>
            <w:vAlign w:val="center"/>
          </w:tcPr>
          <w:p w:rsidR="000F07C4" w:rsidRPr="004D1F5B" w:rsidRDefault="000F07C4" w:rsidP="00F54831">
            <w:pPr>
              <w:pStyle w:val="af3"/>
              <w:rPr>
                <w:sz w:val="20"/>
                <w:szCs w:val="20"/>
              </w:rPr>
            </w:pPr>
            <w:r w:rsidRPr="004D1F5B">
              <w:rPr>
                <w:sz w:val="20"/>
                <w:szCs w:val="20"/>
              </w:rPr>
              <w:t>124</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34</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1984</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lastRenderedPageBreak/>
              <w:t>36</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"Дюймовочка" №57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Просвещения,31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322</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220</w:t>
            </w:r>
          </w:p>
        </w:tc>
        <w:tc>
          <w:tcPr>
            <w:tcW w:w="1134" w:type="dxa"/>
            <w:vAlign w:val="center"/>
          </w:tcPr>
          <w:p w:rsidR="000F07C4" w:rsidRPr="004D1F5B" w:rsidRDefault="000F07C4" w:rsidP="00F54831">
            <w:pPr>
              <w:pStyle w:val="af3"/>
              <w:rPr>
                <w:sz w:val="20"/>
                <w:szCs w:val="20"/>
              </w:rPr>
            </w:pPr>
            <w:r w:rsidRPr="004D1F5B">
              <w:rPr>
                <w:sz w:val="20"/>
                <w:szCs w:val="20"/>
              </w:rPr>
              <w:t>146</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1984</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37</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"Лель" №61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Студенческая,15</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416</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240</w:t>
            </w:r>
          </w:p>
        </w:tc>
        <w:tc>
          <w:tcPr>
            <w:tcW w:w="1134" w:type="dxa"/>
            <w:vAlign w:val="center"/>
          </w:tcPr>
          <w:p w:rsidR="000F07C4" w:rsidRPr="004D1F5B" w:rsidRDefault="000F07C4" w:rsidP="00F54831">
            <w:pPr>
              <w:pStyle w:val="af3"/>
              <w:rPr>
                <w:sz w:val="20"/>
                <w:szCs w:val="20"/>
              </w:rPr>
            </w:pPr>
            <w:r w:rsidRPr="004D1F5B">
              <w:rPr>
                <w:sz w:val="20"/>
                <w:szCs w:val="20"/>
              </w:rPr>
              <w:t>173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29</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1985</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38</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"Катюша" №63</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Островского,36</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253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190</w:t>
            </w:r>
          </w:p>
        </w:tc>
        <w:tc>
          <w:tcPr>
            <w:tcW w:w="1134" w:type="dxa"/>
            <w:vAlign w:val="center"/>
          </w:tcPr>
          <w:p w:rsidR="000F07C4" w:rsidRPr="004D1F5B" w:rsidRDefault="000F07C4" w:rsidP="00F54831">
            <w:pPr>
              <w:pStyle w:val="af3"/>
              <w:rPr>
                <w:sz w:val="20"/>
                <w:szCs w:val="20"/>
              </w:rPr>
            </w:pPr>
            <w:r w:rsidRPr="004D1F5B">
              <w:rPr>
                <w:sz w:val="20"/>
                <w:szCs w:val="20"/>
              </w:rPr>
              <w:t>133</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1985</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39</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"Радуга" №64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Островского,20/1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384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240</w:t>
            </w:r>
          </w:p>
        </w:tc>
        <w:tc>
          <w:tcPr>
            <w:tcW w:w="1134" w:type="dxa"/>
            <w:vAlign w:val="center"/>
          </w:tcPr>
          <w:p w:rsidR="000F07C4" w:rsidRPr="004D1F5B" w:rsidRDefault="000F07C4" w:rsidP="00F54831">
            <w:pPr>
              <w:pStyle w:val="af3"/>
              <w:rPr>
                <w:sz w:val="20"/>
                <w:szCs w:val="20"/>
              </w:rPr>
            </w:pPr>
            <w:r w:rsidRPr="004D1F5B">
              <w:rPr>
                <w:sz w:val="20"/>
                <w:szCs w:val="20"/>
              </w:rPr>
              <w:t>160</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1985/2002</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40</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"Фестивальный" №65</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Комсомольский,9/1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314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225</w:t>
            </w:r>
          </w:p>
        </w:tc>
        <w:tc>
          <w:tcPr>
            <w:tcW w:w="1134" w:type="dxa"/>
            <w:vAlign w:val="center"/>
          </w:tcPr>
          <w:p w:rsidR="000F07C4" w:rsidRPr="004D1F5B" w:rsidRDefault="000F07C4" w:rsidP="00F54831">
            <w:pPr>
              <w:pStyle w:val="af3"/>
              <w:rPr>
                <w:sz w:val="20"/>
                <w:szCs w:val="20"/>
              </w:rPr>
            </w:pPr>
            <w:r w:rsidRPr="004D1F5B">
              <w:rPr>
                <w:sz w:val="20"/>
                <w:szCs w:val="20"/>
              </w:rPr>
              <w:t>140</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55</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1985</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"Голубок" №70</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Энергетиков,3/3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314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250</w:t>
            </w:r>
          </w:p>
        </w:tc>
        <w:tc>
          <w:tcPr>
            <w:tcW w:w="1134" w:type="dxa"/>
            <w:vAlign w:val="center"/>
          </w:tcPr>
          <w:p w:rsidR="000F07C4" w:rsidRPr="004D1F5B" w:rsidRDefault="000F07C4" w:rsidP="00F54831">
            <w:pPr>
              <w:pStyle w:val="af3"/>
              <w:rPr>
                <w:sz w:val="20"/>
                <w:szCs w:val="20"/>
              </w:rPr>
            </w:pPr>
            <w:r w:rsidRPr="004D1F5B">
              <w:rPr>
                <w:sz w:val="20"/>
                <w:szCs w:val="20"/>
              </w:rPr>
              <w:t>126</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1986</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"Дельфин" №71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Ленина,37/3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444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345</w:t>
            </w:r>
          </w:p>
        </w:tc>
        <w:tc>
          <w:tcPr>
            <w:tcW w:w="1134" w:type="dxa"/>
            <w:vAlign w:val="center"/>
          </w:tcPr>
          <w:p w:rsidR="000F07C4" w:rsidRPr="004D1F5B" w:rsidRDefault="000F07C4" w:rsidP="00F54831">
            <w:pPr>
              <w:pStyle w:val="af3"/>
              <w:rPr>
                <w:sz w:val="20"/>
                <w:szCs w:val="20"/>
              </w:rPr>
            </w:pPr>
            <w:r w:rsidRPr="004D1F5B">
              <w:rPr>
                <w:sz w:val="20"/>
                <w:szCs w:val="20"/>
              </w:rPr>
              <w:t>129</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1986</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43</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"Филипок" №74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Островского,21/2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463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320</w:t>
            </w:r>
          </w:p>
        </w:tc>
        <w:tc>
          <w:tcPr>
            <w:tcW w:w="1134" w:type="dxa"/>
            <w:vAlign w:val="center"/>
          </w:tcPr>
          <w:p w:rsidR="000F07C4" w:rsidRPr="004D1F5B" w:rsidRDefault="000F07C4" w:rsidP="00F54831">
            <w:pPr>
              <w:pStyle w:val="af3"/>
              <w:rPr>
                <w:sz w:val="20"/>
                <w:szCs w:val="20"/>
              </w:rPr>
            </w:pPr>
            <w:r w:rsidRPr="004D1F5B">
              <w:rPr>
                <w:sz w:val="20"/>
                <w:szCs w:val="20"/>
              </w:rPr>
              <w:t>145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44</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"Лебедушка" №75</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Ленина,14</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325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230</w:t>
            </w:r>
          </w:p>
        </w:tc>
        <w:tc>
          <w:tcPr>
            <w:tcW w:w="1134" w:type="dxa"/>
            <w:vAlign w:val="center"/>
          </w:tcPr>
          <w:p w:rsidR="000F07C4" w:rsidRPr="004D1F5B" w:rsidRDefault="000F07C4" w:rsidP="00F54831">
            <w:pPr>
              <w:pStyle w:val="af3"/>
              <w:rPr>
                <w:sz w:val="20"/>
                <w:szCs w:val="20"/>
              </w:rPr>
            </w:pPr>
            <w:r w:rsidRPr="004D1F5B">
              <w:rPr>
                <w:sz w:val="20"/>
                <w:szCs w:val="20"/>
              </w:rPr>
              <w:t>141</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42</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45</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"Капелька" №76</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Крылова,31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385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260</w:t>
            </w:r>
          </w:p>
        </w:tc>
        <w:tc>
          <w:tcPr>
            <w:tcW w:w="1134" w:type="dxa"/>
            <w:vAlign w:val="center"/>
          </w:tcPr>
          <w:p w:rsidR="000F07C4" w:rsidRPr="004D1F5B" w:rsidRDefault="000F07C4" w:rsidP="00F54831">
            <w:pPr>
              <w:pStyle w:val="af3"/>
              <w:rPr>
                <w:sz w:val="20"/>
                <w:szCs w:val="20"/>
              </w:rPr>
            </w:pPr>
            <w:r w:rsidRPr="004D1F5B">
              <w:rPr>
                <w:sz w:val="20"/>
                <w:szCs w:val="20"/>
              </w:rPr>
              <w:t>148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30</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598"/>
        </w:trPr>
        <w:tc>
          <w:tcPr>
            <w:tcW w:w="601" w:type="dxa"/>
            <w:vAlign w:val="center"/>
          </w:tcPr>
          <w:p w:rsidR="000F07C4" w:rsidRPr="004D1F5B" w:rsidRDefault="000F07C4" w:rsidP="00F54831">
            <w:pPr>
              <w:pStyle w:val="afd"/>
              <w:rPr>
                <w:sz w:val="20"/>
                <w:szCs w:val="20"/>
              </w:rPr>
            </w:pPr>
            <w:r w:rsidRPr="004D1F5B">
              <w:rPr>
                <w:sz w:val="20"/>
                <w:szCs w:val="20"/>
              </w:rPr>
              <w:t>46</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"Бусинка" №77</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Геологическая,13</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237</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172</w:t>
            </w:r>
          </w:p>
        </w:tc>
        <w:tc>
          <w:tcPr>
            <w:tcW w:w="1134" w:type="dxa"/>
            <w:vAlign w:val="center"/>
          </w:tcPr>
          <w:p w:rsidR="000F07C4" w:rsidRPr="004D1F5B" w:rsidRDefault="000F07C4" w:rsidP="00F54831">
            <w:pPr>
              <w:pStyle w:val="af3"/>
              <w:rPr>
                <w:sz w:val="20"/>
                <w:szCs w:val="20"/>
              </w:rPr>
            </w:pPr>
            <w:r w:rsidRPr="004D1F5B">
              <w:rPr>
                <w:sz w:val="20"/>
                <w:szCs w:val="20"/>
              </w:rPr>
              <w:t>138</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50</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47</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"Ивушка" №78</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Ленина,4</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135</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24</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1987</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668"/>
        </w:trPr>
        <w:tc>
          <w:tcPr>
            <w:tcW w:w="601" w:type="dxa"/>
            <w:vAlign w:val="center"/>
          </w:tcPr>
          <w:p w:rsidR="000F07C4" w:rsidRPr="004D1F5B" w:rsidRDefault="000F07C4" w:rsidP="00F54831">
            <w:pPr>
              <w:pStyle w:val="afd"/>
              <w:rPr>
                <w:sz w:val="20"/>
                <w:szCs w:val="20"/>
              </w:rPr>
            </w:pPr>
            <w:r w:rsidRPr="004D1F5B">
              <w:rPr>
                <w:sz w:val="20"/>
                <w:szCs w:val="20"/>
              </w:rPr>
              <w:t>48</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"Садко" №79</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Лермонтова, 2/1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392</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131</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33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1988</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49</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"Мальвина" №81</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Ленина,13а</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404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310</w:t>
            </w:r>
          </w:p>
        </w:tc>
        <w:tc>
          <w:tcPr>
            <w:tcW w:w="1134" w:type="dxa"/>
            <w:vAlign w:val="center"/>
          </w:tcPr>
          <w:p w:rsidR="000F07C4" w:rsidRPr="004D1F5B" w:rsidRDefault="000F07C4" w:rsidP="00F54831">
            <w:pPr>
              <w:pStyle w:val="af3"/>
              <w:rPr>
                <w:sz w:val="20"/>
                <w:szCs w:val="20"/>
              </w:rPr>
            </w:pPr>
            <w:r w:rsidRPr="004D1F5B">
              <w:rPr>
                <w:sz w:val="20"/>
                <w:szCs w:val="20"/>
              </w:rPr>
              <w:t>130</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43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1988</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582"/>
        </w:trPr>
        <w:tc>
          <w:tcPr>
            <w:tcW w:w="601" w:type="dxa"/>
            <w:vAlign w:val="center"/>
          </w:tcPr>
          <w:p w:rsidR="000F07C4" w:rsidRPr="004D1F5B" w:rsidRDefault="000F07C4" w:rsidP="00F54831">
            <w:pPr>
              <w:pStyle w:val="afd"/>
              <w:rPr>
                <w:sz w:val="20"/>
                <w:szCs w:val="20"/>
              </w:rPr>
            </w:pPr>
            <w:r w:rsidRPr="004D1F5B">
              <w:rPr>
                <w:sz w:val="20"/>
                <w:szCs w:val="20"/>
              </w:rPr>
              <w:t>50</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"Утиное гнездышко" №83</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Пролетарский,20/1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251</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190</w:t>
            </w:r>
          </w:p>
        </w:tc>
        <w:tc>
          <w:tcPr>
            <w:tcW w:w="1134" w:type="dxa"/>
            <w:vAlign w:val="center"/>
          </w:tcPr>
          <w:p w:rsidR="000F07C4" w:rsidRPr="004D1F5B" w:rsidRDefault="000F07C4" w:rsidP="00F54831">
            <w:pPr>
              <w:pStyle w:val="af3"/>
              <w:rPr>
                <w:sz w:val="20"/>
                <w:szCs w:val="20"/>
              </w:rPr>
            </w:pPr>
            <w:r w:rsidRPr="004D1F5B">
              <w:rPr>
                <w:sz w:val="20"/>
                <w:szCs w:val="20"/>
              </w:rPr>
              <w:t>132</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1988</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51</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"Одуванчик" №84</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Григория Кукуевицкого,106</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333</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230</w:t>
            </w:r>
          </w:p>
        </w:tc>
        <w:tc>
          <w:tcPr>
            <w:tcW w:w="1134" w:type="dxa"/>
            <w:vAlign w:val="center"/>
          </w:tcPr>
          <w:p w:rsidR="000F07C4" w:rsidRPr="004D1F5B" w:rsidRDefault="000F07C4" w:rsidP="00F54831">
            <w:pPr>
              <w:pStyle w:val="af3"/>
              <w:rPr>
                <w:sz w:val="20"/>
                <w:szCs w:val="20"/>
              </w:rPr>
            </w:pPr>
            <w:r w:rsidRPr="004D1F5B">
              <w:rPr>
                <w:sz w:val="20"/>
                <w:szCs w:val="20"/>
              </w:rPr>
              <w:t>145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28</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1988</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52</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"Крепыш" №89</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ул. Лермонтова,2/2</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345</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255</w:t>
            </w:r>
          </w:p>
        </w:tc>
        <w:tc>
          <w:tcPr>
            <w:tcW w:w="1134" w:type="dxa"/>
            <w:vAlign w:val="center"/>
          </w:tcPr>
          <w:p w:rsidR="000F07C4" w:rsidRPr="004D1F5B" w:rsidRDefault="000F07C4" w:rsidP="00F54831">
            <w:pPr>
              <w:pStyle w:val="af3"/>
              <w:rPr>
                <w:sz w:val="20"/>
                <w:szCs w:val="20"/>
              </w:rPr>
            </w:pPr>
            <w:r w:rsidRPr="004D1F5B">
              <w:rPr>
                <w:sz w:val="20"/>
                <w:szCs w:val="20"/>
              </w:rPr>
              <w:t>135</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23</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1989</w:t>
            </w:r>
          </w:p>
        </w:tc>
        <w:tc>
          <w:tcPr>
            <w:tcW w:w="2560" w:type="dxa"/>
          </w:tcPr>
          <w:p w:rsidR="000F07C4" w:rsidRPr="004D1F5B" w:rsidRDefault="000F07C4" w:rsidP="00F54831">
            <w:pPr>
              <w:jc w:val="center"/>
              <w:rPr>
                <w:sz w:val="20"/>
                <w:szCs w:val="20"/>
              </w:rPr>
            </w:pPr>
            <w:r w:rsidRPr="004D1F5B">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53</w:t>
            </w:r>
          </w:p>
        </w:tc>
        <w:tc>
          <w:tcPr>
            <w:tcW w:w="3936" w:type="dxa"/>
            <w:shd w:val="clear" w:color="auto" w:fill="auto"/>
            <w:vAlign w:val="center"/>
            <w:hideMark/>
          </w:tcPr>
          <w:p w:rsidR="000F07C4" w:rsidRPr="004D1F5B" w:rsidRDefault="000F07C4" w:rsidP="00F54831">
            <w:pPr>
              <w:pStyle w:val="afd"/>
              <w:rPr>
                <w:sz w:val="20"/>
                <w:szCs w:val="20"/>
              </w:rPr>
            </w:pPr>
            <w:r w:rsidRPr="004D1F5B">
              <w:rPr>
                <w:sz w:val="20"/>
                <w:szCs w:val="20"/>
              </w:rPr>
              <w:t>МБДОУ Детский сад "Незабудка" №90</w:t>
            </w:r>
          </w:p>
        </w:tc>
        <w:tc>
          <w:tcPr>
            <w:tcW w:w="2268" w:type="dxa"/>
            <w:shd w:val="clear" w:color="auto" w:fill="auto"/>
            <w:noWrap/>
            <w:vAlign w:val="center"/>
            <w:hideMark/>
          </w:tcPr>
          <w:p w:rsidR="000F07C4" w:rsidRPr="004D1F5B" w:rsidRDefault="000F07C4" w:rsidP="00F54831">
            <w:pPr>
              <w:pStyle w:val="af3"/>
              <w:rPr>
                <w:sz w:val="20"/>
                <w:szCs w:val="20"/>
              </w:rPr>
            </w:pPr>
            <w:r w:rsidRPr="004D1F5B">
              <w:rPr>
                <w:sz w:val="20"/>
                <w:szCs w:val="20"/>
              </w:rPr>
              <w:t>проспект Ленина,74/1</w:t>
            </w:r>
          </w:p>
        </w:tc>
        <w:tc>
          <w:tcPr>
            <w:tcW w:w="1559" w:type="dxa"/>
            <w:shd w:val="clear" w:color="auto" w:fill="auto"/>
            <w:noWrap/>
            <w:vAlign w:val="center"/>
            <w:hideMark/>
          </w:tcPr>
          <w:p w:rsidR="000F07C4" w:rsidRPr="004D1F5B" w:rsidRDefault="000F07C4" w:rsidP="00F54831">
            <w:pPr>
              <w:pStyle w:val="af3"/>
              <w:rPr>
                <w:sz w:val="20"/>
                <w:szCs w:val="20"/>
              </w:rPr>
            </w:pPr>
            <w:r w:rsidRPr="004D1F5B">
              <w:rPr>
                <w:sz w:val="20"/>
                <w:szCs w:val="20"/>
              </w:rPr>
              <w:t>244</w:t>
            </w:r>
          </w:p>
        </w:tc>
        <w:tc>
          <w:tcPr>
            <w:tcW w:w="1276" w:type="dxa"/>
            <w:shd w:val="clear" w:color="auto" w:fill="auto"/>
            <w:noWrap/>
            <w:vAlign w:val="center"/>
            <w:hideMark/>
          </w:tcPr>
          <w:p w:rsidR="000F07C4" w:rsidRPr="004D1F5B" w:rsidRDefault="000F07C4" w:rsidP="00F54831">
            <w:pPr>
              <w:pStyle w:val="af3"/>
              <w:rPr>
                <w:sz w:val="20"/>
                <w:szCs w:val="20"/>
              </w:rPr>
            </w:pPr>
            <w:r w:rsidRPr="004D1F5B">
              <w:rPr>
                <w:sz w:val="20"/>
                <w:szCs w:val="20"/>
              </w:rPr>
              <w:t>175</w:t>
            </w:r>
          </w:p>
        </w:tc>
        <w:tc>
          <w:tcPr>
            <w:tcW w:w="1134" w:type="dxa"/>
            <w:vAlign w:val="center"/>
          </w:tcPr>
          <w:p w:rsidR="000F07C4" w:rsidRPr="004D1F5B" w:rsidRDefault="000F07C4" w:rsidP="00F54831">
            <w:pPr>
              <w:pStyle w:val="af3"/>
              <w:rPr>
                <w:sz w:val="20"/>
                <w:szCs w:val="20"/>
              </w:rPr>
            </w:pPr>
            <w:r w:rsidRPr="004D1F5B">
              <w:rPr>
                <w:sz w:val="20"/>
                <w:szCs w:val="20"/>
              </w:rPr>
              <w:t>139</w:t>
            </w:r>
          </w:p>
        </w:tc>
        <w:tc>
          <w:tcPr>
            <w:tcW w:w="1134" w:type="dxa"/>
            <w:shd w:val="clear" w:color="auto" w:fill="auto"/>
            <w:noWrap/>
            <w:vAlign w:val="center"/>
            <w:hideMark/>
          </w:tcPr>
          <w:p w:rsidR="000F07C4" w:rsidRPr="004D1F5B" w:rsidRDefault="000F07C4" w:rsidP="00F54831">
            <w:pPr>
              <w:pStyle w:val="af3"/>
              <w:rPr>
                <w:sz w:val="20"/>
                <w:szCs w:val="20"/>
              </w:rPr>
            </w:pPr>
            <w:r w:rsidRPr="004D1F5B">
              <w:rPr>
                <w:sz w:val="20"/>
                <w:szCs w:val="20"/>
              </w:rPr>
              <w:t>11</w:t>
            </w:r>
          </w:p>
        </w:tc>
        <w:tc>
          <w:tcPr>
            <w:tcW w:w="1675" w:type="dxa"/>
            <w:shd w:val="clear" w:color="auto" w:fill="auto"/>
            <w:noWrap/>
            <w:vAlign w:val="center"/>
            <w:hideMark/>
          </w:tcPr>
          <w:p w:rsidR="000F07C4" w:rsidRPr="004D1F5B" w:rsidRDefault="000F07C4" w:rsidP="00F54831">
            <w:pPr>
              <w:pStyle w:val="af3"/>
              <w:rPr>
                <w:sz w:val="20"/>
                <w:szCs w:val="20"/>
              </w:rPr>
            </w:pPr>
            <w:r w:rsidRPr="004D1F5B">
              <w:rPr>
                <w:sz w:val="20"/>
                <w:szCs w:val="20"/>
              </w:rPr>
              <w:t>1999</w:t>
            </w:r>
          </w:p>
        </w:tc>
        <w:tc>
          <w:tcPr>
            <w:tcW w:w="2560" w:type="dxa"/>
          </w:tcPr>
          <w:p w:rsidR="000F07C4" w:rsidRPr="004D1F5B" w:rsidRDefault="000F07C4" w:rsidP="00F54831">
            <w:pPr>
              <w:jc w:val="center"/>
              <w:rPr>
                <w:sz w:val="20"/>
                <w:szCs w:val="20"/>
              </w:rPr>
            </w:pPr>
            <w:r w:rsidRPr="004D1F5B">
              <w:rPr>
                <w:sz w:val="20"/>
                <w:szCs w:val="20"/>
              </w:rPr>
              <w:t xml:space="preserve">Действующий/Местное </w:t>
            </w:r>
            <w:r w:rsidRPr="004D1F5B">
              <w:rPr>
                <w:sz w:val="20"/>
                <w:szCs w:val="20"/>
              </w:rPr>
              <w:lastRenderedPageBreak/>
              <w:t>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lastRenderedPageBreak/>
              <w:t>54</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МБДОУ Детский сад "Веснушка" №92</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Югорская,1/3</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257</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210</w:t>
            </w:r>
          </w:p>
        </w:tc>
        <w:tc>
          <w:tcPr>
            <w:tcW w:w="1134" w:type="dxa"/>
            <w:vAlign w:val="center"/>
          </w:tcPr>
          <w:p w:rsidR="000F07C4" w:rsidRPr="007973A7" w:rsidRDefault="000F07C4" w:rsidP="00F54831">
            <w:pPr>
              <w:pStyle w:val="af3"/>
              <w:rPr>
                <w:sz w:val="20"/>
                <w:szCs w:val="20"/>
              </w:rPr>
            </w:pPr>
            <w:r w:rsidRPr="007973A7">
              <w:rPr>
                <w:sz w:val="20"/>
                <w:szCs w:val="20"/>
              </w:rPr>
              <w:t>122</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27</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1990</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55</w:t>
            </w:r>
          </w:p>
        </w:tc>
        <w:tc>
          <w:tcPr>
            <w:tcW w:w="3936" w:type="dxa"/>
            <w:shd w:val="clear" w:color="auto" w:fill="auto"/>
            <w:vAlign w:val="center"/>
          </w:tcPr>
          <w:p w:rsidR="000F07C4" w:rsidRPr="007973A7" w:rsidRDefault="000F07C4" w:rsidP="00F54831">
            <w:pPr>
              <w:pStyle w:val="afd"/>
              <w:rPr>
                <w:sz w:val="20"/>
                <w:szCs w:val="20"/>
              </w:rPr>
            </w:pPr>
            <w:r w:rsidRPr="007973A7">
              <w:rPr>
                <w:sz w:val="20"/>
                <w:szCs w:val="20"/>
              </w:rPr>
              <w:t>Дошкольная образовательная организация (при Сургутском государственном университете ХМАО-Югры)</w:t>
            </w:r>
          </w:p>
        </w:tc>
        <w:tc>
          <w:tcPr>
            <w:tcW w:w="2268" w:type="dxa"/>
            <w:shd w:val="clear" w:color="auto" w:fill="auto"/>
            <w:noWrap/>
            <w:vAlign w:val="center"/>
          </w:tcPr>
          <w:p w:rsidR="000F07C4" w:rsidRPr="007973A7" w:rsidRDefault="000F07C4" w:rsidP="00F54831">
            <w:pPr>
              <w:pStyle w:val="af3"/>
              <w:rPr>
                <w:sz w:val="20"/>
                <w:szCs w:val="20"/>
              </w:rPr>
            </w:pPr>
            <w:r w:rsidRPr="007973A7">
              <w:rPr>
                <w:sz w:val="20"/>
                <w:szCs w:val="20"/>
              </w:rPr>
              <w:t>-</w:t>
            </w:r>
          </w:p>
        </w:tc>
        <w:tc>
          <w:tcPr>
            <w:tcW w:w="1559" w:type="dxa"/>
            <w:shd w:val="clear" w:color="auto" w:fill="F9D7D9"/>
            <w:noWrap/>
            <w:vAlign w:val="center"/>
          </w:tcPr>
          <w:p w:rsidR="000F07C4" w:rsidRPr="007973A7" w:rsidRDefault="000F07C4" w:rsidP="00F54831">
            <w:pPr>
              <w:pStyle w:val="af3"/>
              <w:rPr>
                <w:sz w:val="20"/>
                <w:szCs w:val="20"/>
              </w:rPr>
            </w:pPr>
            <w:r w:rsidRPr="007973A7">
              <w:rPr>
                <w:sz w:val="20"/>
                <w:szCs w:val="20"/>
              </w:rPr>
              <w:t>340</w:t>
            </w:r>
          </w:p>
        </w:tc>
        <w:tc>
          <w:tcPr>
            <w:tcW w:w="1276" w:type="dxa"/>
            <w:shd w:val="clear" w:color="auto" w:fill="auto"/>
            <w:noWrap/>
            <w:vAlign w:val="center"/>
          </w:tcPr>
          <w:p w:rsidR="000F07C4" w:rsidRPr="007973A7" w:rsidRDefault="000F07C4" w:rsidP="00F54831">
            <w:pPr>
              <w:pStyle w:val="af3"/>
              <w:rPr>
                <w:sz w:val="20"/>
                <w:szCs w:val="20"/>
              </w:rPr>
            </w:pPr>
            <w:r w:rsidRPr="007973A7">
              <w:rPr>
                <w:sz w:val="20"/>
                <w:szCs w:val="20"/>
              </w:rPr>
              <w:t>340</w:t>
            </w:r>
          </w:p>
        </w:tc>
        <w:tc>
          <w:tcPr>
            <w:tcW w:w="1134" w:type="dxa"/>
            <w:vAlign w:val="center"/>
          </w:tcPr>
          <w:p w:rsidR="000F07C4" w:rsidRPr="007973A7" w:rsidRDefault="000F07C4" w:rsidP="00F54831">
            <w:pPr>
              <w:pStyle w:val="af3"/>
              <w:rPr>
                <w:sz w:val="20"/>
                <w:szCs w:val="20"/>
              </w:rPr>
            </w:pPr>
            <w:r w:rsidRPr="007973A7">
              <w:rPr>
                <w:sz w:val="20"/>
                <w:szCs w:val="20"/>
              </w:rPr>
              <w:t>100</w:t>
            </w:r>
          </w:p>
        </w:tc>
        <w:tc>
          <w:tcPr>
            <w:tcW w:w="1134" w:type="dxa"/>
            <w:shd w:val="clear" w:color="auto" w:fill="auto"/>
            <w:noWrap/>
            <w:vAlign w:val="center"/>
          </w:tcPr>
          <w:p w:rsidR="000F07C4" w:rsidRPr="007973A7" w:rsidRDefault="000F07C4" w:rsidP="00F54831">
            <w:pPr>
              <w:pStyle w:val="af3"/>
              <w:rPr>
                <w:sz w:val="20"/>
                <w:szCs w:val="20"/>
              </w:rPr>
            </w:pPr>
            <w:r w:rsidRPr="007973A7">
              <w:rPr>
                <w:sz w:val="20"/>
                <w:szCs w:val="20"/>
              </w:rPr>
              <w:t>0</w:t>
            </w:r>
          </w:p>
        </w:tc>
        <w:tc>
          <w:tcPr>
            <w:tcW w:w="1675" w:type="dxa"/>
            <w:shd w:val="clear" w:color="auto" w:fill="auto"/>
            <w:noWrap/>
            <w:vAlign w:val="center"/>
          </w:tcPr>
          <w:p w:rsidR="000F07C4" w:rsidRPr="007973A7" w:rsidRDefault="000F07C4" w:rsidP="00F54831">
            <w:pPr>
              <w:pStyle w:val="af3"/>
              <w:rPr>
                <w:sz w:val="20"/>
                <w:szCs w:val="20"/>
              </w:rPr>
            </w:pPr>
            <w:r w:rsidRPr="007973A7">
              <w:rPr>
                <w:sz w:val="20"/>
                <w:szCs w:val="20"/>
              </w:rPr>
              <w:t>2014</w:t>
            </w:r>
          </w:p>
        </w:tc>
        <w:tc>
          <w:tcPr>
            <w:tcW w:w="2560" w:type="dxa"/>
          </w:tcPr>
          <w:p w:rsidR="000F07C4" w:rsidRPr="007973A7" w:rsidRDefault="000F07C4" w:rsidP="00F54831">
            <w:pPr>
              <w:jc w:val="center"/>
              <w:rPr>
                <w:sz w:val="20"/>
                <w:szCs w:val="20"/>
              </w:rPr>
            </w:pPr>
            <w:r w:rsidRPr="007973A7">
              <w:rPr>
                <w:sz w:val="20"/>
                <w:szCs w:val="20"/>
              </w:rPr>
              <w:t>Действующий/Региональное</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56</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 СОШ №12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Дзержинского,6б</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451</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355</w:t>
            </w:r>
          </w:p>
        </w:tc>
        <w:tc>
          <w:tcPr>
            <w:tcW w:w="1134" w:type="dxa"/>
            <w:vAlign w:val="center"/>
          </w:tcPr>
          <w:p w:rsidR="000F07C4" w:rsidRPr="007973A7" w:rsidRDefault="000F07C4" w:rsidP="00F54831">
            <w:pPr>
              <w:pStyle w:val="af3"/>
              <w:rPr>
                <w:sz w:val="20"/>
                <w:szCs w:val="20"/>
              </w:rPr>
            </w:pPr>
            <w:r w:rsidRPr="007973A7">
              <w:rPr>
                <w:sz w:val="20"/>
                <w:szCs w:val="20"/>
              </w:rPr>
              <w:t>127</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45</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1980</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57</w:t>
            </w:r>
          </w:p>
        </w:tc>
        <w:tc>
          <w:tcPr>
            <w:tcW w:w="3936" w:type="dxa"/>
            <w:shd w:val="clear" w:color="auto" w:fill="auto"/>
            <w:vAlign w:val="center"/>
          </w:tcPr>
          <w:p w:rsidR="000F07C4" w:rsidRPr="007973A7" w:rsidRDefault="000F07C4" w:rsidP="00F54831">
            <w:pPr>
              <w:pStyle w:val="afd"/>
              <w:rPr>
                <w:sz w:val="20"/>
                <w:szCs w:val="20"/>
              </w:rPr>
            </w:pPr>
            <w:r w:rsidRPr="007973A7">
              <w:rPr>
                <w:sz w:val="20"/>
                <w:szCs w:val="20"/>
              </w:rPr>
              <w:t>МБОУ СОШ №26 (дошкольное отделение)</w:t>
            </w:r>
          </w:p>
        </w:tc>
        <w:tc>
          <w:tcPr>
            <w:tcW w:w="2268" w:type="dxa"/>
            <w:shd w:val="clear" w:color="auto" w:fill="auto"/>
            <w:noWrap/>
            <w:vAlign w:val="center"/>
          </w:tcPr>
          <w:p w:rsidR="000F07C4" w:rsidRPr="007973A7" w:rsidRDefault="000F07C4" w:rsidP="00F54831">
            <w:pPr>
              <w:pStyle w:val="af3"/>
              <w:rPr>
                <w:sz w:val="20"/>
                <w:szCs w:val="20"/>
              </w:rPr>
            </w:pPr>
            <w:r w:rsidRPr="007973A7">
              <w:rPr>
                <w:sz w:val="20"/>
                <w:szCs w:val="20"/>
              </w:rPr>
              <w:t>ул. Бажова,7/а</w:t>
            </w:r>
          </w:p>
        </w:tc>
        <w:tc>
          <w:tcPr>
            <w:tcW w:w="1559" w:type="dxa"/>
            <w:shd w:val="clear" w:color="auto" w:fill="auto"/>
            <w:noWrap/>
            <w:vAlign w:val="center"/>
          </w:tcPr>
          <w:p w:rsidR="000F07C4" w:rsidRPr="007973A7" w:rsidRDefault="000F07C4" w:rsidP="00F54831">
            <w:pPr>
              <w:pStyle w:val="af3"/>
              <w:rPr>
                <w:sz w:val="20"/>
                <w:szCs w:val="20"/>
              </w:rPr>
            </w:pPr>
            <w:r w:rsidRPr="007973A7">
              <w:rPr>
                <w:sz w:val="20"/>
                <w:szCs w:val="20"/>
              </w:rPr>
              <w:t>329</w:t>
            </w:r>
          </w:p>
        </w:tc>
        <w:tc>
          <w:tcPr>
            <w:tcW w:w="1276" w:type="dxa"/>
            <w:shd w:val="clear" w:color="auto" w:fill="auto"/>
            <w:noWrap/>
            <w:vAlign w:val="center"/>
          </w:tcPr>
          <w:p w:rsidR="000F07C4" w:rsidRPr="007973A7" w:rsidRDefault="000F07C4" w:rsidP="00F54831">
            <w:pPr>
              <w:pStyle w:val="af3"/>
              <w:rPr>
                <w:sz w:val="20"/>
                <w:szCs w:val="20"/>
              </w:rPr>
            </w:pPr>
            <w:r w:rsidRPr="007973A7">
              <w:rPr>
                <w:sz w:val="20"/>
                <w:szCs w:val="20"/>
              </w:rPr>
              <w:t>240</w:t>
            </w:r>
          </w:p>
        </w:tc>
        <w:tc>
          <w:tcPr>
            <w:tcW w:w="1134" w:type="dxa"/>
            <w:vAlign w:val="center"/>
          </w:tcPr>
          <w:p w:rsidR="000F07C4" w:rsidRPr="007973A7" w:rsidRDefault="000F07C4" w:rsidP="00F54831">
            <w:pPr>
              <w:pStyle w:val="af3"/>
              <w:rPr>
                <w:sz w:val="20"/>
                <w:szCs w:val="20"/>
              </w:rPr>
            </w:pPr>
            <w:r w:rsidRPr="007973A7">
              <w:rPr>
                <w:sz w:val="20"/>
                <w:szCs w:val="20"/>
              </w:rPr>
              <w:t>137</w:t>
            </w:r>
          </w:p>
        </w:tc>
        <w:tc>
          <w:tcPr>
            <w:tcW w:w="1134" w:type="dxa"/>
            <w:shd w:val="clear" w:color="auto" w:fill="auto"/>
            <w:noWrap/>
            <w:vAlign w:val="center"/>
          </w:tcPr>
          <w:p w:rsidR="000F07C4" w:rsidRPr="007973A7" w:rsidRDefault="000F07C4" w:rsidP="00F54831">
            <w:pPr>
              <w:pStyle w:val="af3"/>
              <w:rPr>
                <w:sz w:val="20"/>
                <w:szCs w:val="20"/>
              </w:rPr>
            </w:pPr>
            <w:r w:rsidRPr="007973A7">
              <w:rPr>
                <w:sz w:val="20"/>
                <w:szCs w:val="20"/>
              </w:rPr>
              <w:t>37</w:t>
            </w:r>
          </w:p>
        </w:tc>
        <w:tc>
          <w:tcPr>
            <w:tcW w:w="1675" w:type="dxa"/>
            <w:shd w:val="clear" w:color="auto" w:fill="auto"/>
            <w:noWrap/>
            <w:vAlign w:val="center"/>
          </w:tcPr>
          <w:p w:rsidR="000F07C4" w:rsidRPr="007973A7" w:rsidRDefault="000F07C4" w:rsidP="00F54831">
            <w:pPr>
              <w:pStyle w:val="af3"/>
              <w:rPr>
                <w:sz w:val="20"/>
                <w:szCs w:val="20"/>
              </w:rPr>
            </w:pPr>
            <w:r w:rsidRPr="007973A7">
              <w:rPr>
                <w:sz w:val="20"/>
                <w:szCs w:val="20"/>
              </w:rPr>
              <w:t>1983</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654"/>
        </w:trPr>
        <w:tc>
          <w:tcPr>
            <w:tcW w:w="601" w:type="dxa"/>
            <w:vAlign w:val="center"/>
          </w:tcPr>
          <w:p w:rsidR="000F07C4" w:rsidRPr="004D1F5B" w:rsidRDefault="000F07C4" w:rsidP="00F54831">
            <w:pPr>
              <w:pStyle w:val="afd"/>
              <w:rPr>
                <w:sz w:val="20"/>
                <w:szCs w:val="20"/>
              </w:rPr>
            </w:pPr>
            <w:r w:rsidRPr="004D1F5B">
              <w:rPr>
                <w:sz w:val="20"/>
                <w:szCs w:val="20"/>
              </w:rPr>
              <w:t>58</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МБОУДДМШВ Начальная школа-детский сад №2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Федорова,84</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110</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100</w:t>
            </w:r>
          </w:p>
        </w:tc>
        <w:tc>
          <w:tcPr>
            <w:tcW w:w="1134" w:type="dxa"/>
            <w:vAlign w:val="center"/>
          </w:tcPr>
          <w:p w:rsidR="000F07C4" w:rsidRPr="007973A7" w:rsidRDefault="000F07C4" w:rsidP="00F54831">
            <w:pPr>
              <w:pStyle w:val="af3"/>
              <w:rPr>
                <w:sz w:val="20"/>
                <w:szCs w:val="20"/>
              </w:rPr>
            </w:pPr>
            <w:r w:rsidRPr="007973A7">
              <w:rPr>
                <w:sz w:val="20"/>
                <w:szCs w:val="20"/>
              </w:rPr>
              <w:t>110</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27</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1967</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604"/>
        </w:trPr>
        <w:tc>
          <w:tcPr>
            <w:tcW w:w="601" w:type="dxa"/>
            <w:vAlign w:val="center"/>
          </w:tcPr>
          <w:p w:rsidR="000F07C4" w:rsidRPr="004D1F5B" w:rsidRDefault="000F07C4" w:rsidP="00F54831">
            <w:pPr>
              <w:pStyle w:val="afd"/>
              <w:rPr>
                <w:sz w:val="20"/>
                <w:szCs w:val="20"/>
              </w:rPr>
            </w:pPr>
            <w:r w:rsidRPr="004D1F5B">
              <w:rPr>
                <w:sz w:val="20"/>
                <w:szCs w:val="20"/>
              </w:rPr>
              <w:t>59</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МБОУДДМШВ Начальная школа-детский сад №37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50 лет ВЛКСМ,2/1</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316</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230</w:t>
            </w:r>
          </w:p>
        </w:tc>
        <w:tc>
          <w:tcPr>
            <w:tcW w:w="1134" w:type="dxa"/>
            <w:vAlign w:val="center"/>
          </w:tcPr>
          <w:p w:rsidR="000F07C4" w:rsidRPr="007973A7" w:rsidRDefault="000F07C4" w:rsidP="00F54831">
            <w:pPr>
              <w:pStyle w:val="af3"/>
              <w:rPr>
                <w:sz w:val="20"/>
                <w:szCs w:val="20"/>
              </w:rPr>
            </w:pPr>
            <w:r w:rsidRPr="007973A7">
              <w:rPr>
                <w:sz w:val="20"/>
                <w:szCs w:val="20"/>
              </w:rPr>
              <w:t>137</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31</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1984</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568"/>
        </w:trPr>
        <w:tc>
          <w:tcPr>
            <w:tcW w:w="601" w:type="dxa"/>
            <w:vAlign w:val="center"/>
          </w:tcPr>
          <w:p w:rsidR="000F07C4" w:rsidRPr="004D1F5B" w:rsidRDefault="000F07C4" w:rsidP="00F54831">
            <w:pPr>
              <w:pStyle w:val="afd"/>
              <w:rPr>
                <w:sz w:val="20"/>
                <w:szCs w:val="20"/>
              </w:rPr>
            </w:pPr>
            <w:r w:rsidRPr="004D1F5B">
              <w:rPr>
                <w:sz w:val="20"/>
                <w:szCs w:val="20"/>
              </w:rPr>
              <w:t>60</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МБОУДДМШВ Начальная школа-детский сад №42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Толстого,20</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0</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320</w:t>
            </w:r>
          </w:p>
        </w:tc>
        <w:tc>
          <w:tcPr>
            <w:tcW w:w="1134" w:type="dxa"/>
            <w:vAlign w:val="center"/>
          </w:tcPr>
          <w:p w:rsidR="000F07C4" w:rsidRPr="007973A7" w:rsidRDefault="000F07C4" w:rsidP="00F54831">
            <w:pPr>
              <w:pStyle w:val="af3"/>
              <w:rPr>
                <w:sz w:val="20"/>
                <w:szCs w:val="20"/>
              </w:rPr>
            </w:pPr>
            <w:r w:rsidRPr="007973A7">
              <w:rPr>
                <w:sz w:val="20"/>
                <w:szCs w:val="20"/>
              </w:rPr>
              <w:t>-</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29</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1988</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660"/>
        </w:trPr>
        <w:tc>
          <w:tcPr>
            <w:tcW w:w="601" w:type="dxa"/>
            <w:vAlign w:val="center"/>
          </w:tcPr>
          <w:p w:rsidR="000F07C4" w:rsidRPr="004D1F5B" w:rsidRDefault="000F07C4" w:rsidP="00F54831">
            <w:pPr>
              <w:pStyle w:val="afd"/>
              <w:rPr>
                <w:sz w:val="20"/>
                <w:szCs w:val="20"/>
              </w:rPr>
            </w:pPr>
            <w:r w:rsidRPr="004D1F5B">
              <w:rPr>
                <w:sz w:val="20"/>
                <w:szCs w:val="20"/>
              </w:rPr>
              <w:t>61</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МБОУДДМШВ Начальная школа-детский сад №43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30 лет Победы,54/2</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327</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260</w:t>
            </w:r>
          </w:p>
        </w:tc>
        <w:tc>
          <w:tcPr>
            <w:tcW w:w="1134" w:type="dxa"/>
            <w:vAlign w:val="center"/>
          </w:tcPr>
          <w:p w:rsidR="000F07C4" w:rsidRPr="007973A7" w:rsidRDefault="000F07C4" w:rsidP="00F54831">
            <w:pPr>
              <w:pStyle w:val="af3"/>
              <w:rPr>
                <w:sz w:val="20"/>
                <w:szCs w:val="20"/>
              </w:rPr>
            </w:pPr>
            <w:r w:rsidRPr="007973A7">
              <w:rPr>
                <w:sz w:val="20"/>
                <w:szCs w:val="20"/>
              </w:rPr>
              <w:t>126</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22</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1994</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624"/>
        </w:trPr>
        <w:tc>
          <w:tcPr>
            <w:tcW w:w="601" w:type="dxa"/>
            <w:vAlign w:val="center"/>
          </w:tcPr>
          <w:p w:rsidR="000F07C4" w:rsidRPr="004D1F5B" w:rsidRDefault="000F07C4" w:rsidP="00F54831">
            <w:pPr>
              <w:pStyle w:val="afd"/>
              <w:rPr>
                <w:sz w:val="20"/>
                <w:szCs w:val="20"/>
              </w:rPr>
            </w:pPr>
            <w:r w:rsidRPr="004D1F5B">
              <w:rPr>
                <w:sz w:val="20"/>
                <w:szCs w:val="20"/>
              </w:rPr>
              <w:t>62</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МБОУДДМШВ Прогимназия (дошкольное учреждение)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бульвар Писателей,17</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275</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120</w:t>
            </w:r>
          </w:p>
        </w:tc>
        <w:tc>
          <w:tcPr>
            <w:tcW w:w="1134" w:type="dxa"/>
            <w:vAlign w:val="center"/>
          </w:tcPr>
          <w:p w:rsidR="000F07C4" w:rsidRPr="007973A7" w:rsidRDefault="000F07C4" w:rsidP="00F54831">
            <w:pPr>
              <w:pStyle w:val="af3"/>
              <w:rPr>
                <w:sz w:val="20"/>
                <w:szCs w:val="20"/>
              </w:rPr>
            </w:pPr>
            <w:r w:rsidRPr="007973A7">
              <w:rPr>
                <w:sz w:val="20"/>
                <w:szCs w:val="20"/>
              </w:rPr>
              <w:t>229</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49</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1990</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63</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МБОУ Гимназия "Лаборатория Салахова" (дошкольное отделение)</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бульвар Свободы,4/1</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142</w:t>
            </w:r>
          </w:p>
        </w:tc>
        <w:tc>
          <w:tcPr>
            <w:tcW w:w="1276" w:type="dxa"/>
            <w:shd w:val="clear" w:color="000000" w:fill="F2DCDB"/>
            <w:noWrap/>
            <w:vAlign w:val="center"/>
            <w:hideMark/>
          </w:tcPr>
          <w:p w:rsidR="000F07C4" w:rsidRPr="007973A7" w:rsidRDefault="000F07C4" w:rsidP="00F54831">
            <w:pPr>
              <w:pStyle w:val="af3"/>
              <w:rPr>
                <w:sz w:val="20"/>
                <w:szCs w:val="20"/>
              </w:rPr>
            </w:pPr>
            <w:r w:rsidRPr="007973A7">
              <w:rPr>
                <w:sz w:val="20"/>
                <w:szCs w:val="20"/>
              </w:rPr>
              <w:t>150</w:t>
            </w:r>
          </w:p>
        </w:tc>
        <w:tc>
          <w:tcPr>
            <w:tcW w:w="1134" w:type="dxa"/>
            <w:vAlign w:val="center"/>
          </w:tcPr>
          <w:p w:rsidR="000F07C4" w:rsidRPr="007973A7" w:rsidRDefault="000F07C4" w:rsidP="00F54831">
            <w:pPr>
              <w:pStyle w:val="af3"/>
              <w:rPr>
                <w:sz w:val="20"/>
                <w:szCs w:val="20"/>
              </w:rPr>
            </w:pPr>
            <w:r w:rsidRPr="007973A7">
              <w:rPr>
                <w:sz w:val="20"/>
                <w:szCs w:val="20"/>
              </w:rPr>
              <w:t>95</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30</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1991</w:t>
            </w:r>
          </w:p>
        </w:tc>
        <w:tc>
          <w:tcPr>
            <w:tcW w:w="2560" w:type="dxa"/>
          </w:tcPr>
          <w:p w:rsidR="000F07C4" w:rsidRPr="007973A7" w:rsidRDefault="000F07C4" w:rsidP="00F54831">
            <w:pPr>
              <w:jc w:val="center"/>
              <w:rPr>
                <w:sz w:val="20"/>
                <w:szCs w:val="20"/>
              </w:rPr>
            </w:pPr>
            <w:r w:rsidRPr="007973A7">
              <w:rPr>
                <w:sz w:val="20"/>
                <w:szCs w:val="20"/>
              </w:rPr>
              <w:t>Действующий/Местное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64</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МБДОУ Детский сад "Снегирек" №31</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ул. Университетская,</w:t>
            </w:r>
            <w:r w:rsidRPr="007973A7">
              <w:rPr>
                <w:sz w:val="20"/>
                <w:szCs w:val="20"/>
                <w:lang w:val="en-US"/>
              </w:rPr>
              <w:t xml:space="preserve"> </w:t>
            </w:r>
            <w:r w:rsidRPr="007973A7">
              <w:rPr>
                <w:sz w:val="20"/>
                <w:szCs w:val="20"/>
              </w:rPr>
              <w:t>29/1</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0</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200</w:t>
            </w:r>
          </w:p>
        </w:tc>
        <w:tc>
          <w:tcPr>
            <w:tcW w:w="1134" w:type="dxa"/>
            <w:vAlign w:val="center"/>
          </w:tcPr>
          <w:p w:rsidR="000F07C4" w:rsidRPr="007973A7" w:rsidRDefault="000F07C4" w:rsidP="00F54831">
            <w:pPr>
              <w:pStyle w:val="af3"/>
              <w:rPr>
                <w:sz w:val="20"/>
                <w:szCs w:val="20"/>
              </w:rPr>
            </w:pPr>
            <w:r w:rsidRPr="007973A7">
              <w:rPr>
                <w:sz w:val="20"/>
                <w:szCs w:val="20"/>
              </w:rPr>
              <w:t>-</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2560" w:type="dxa"/>
            <w:vAlign w:val="center"/>
          </w:tcPr>
          <w:p w:rsidR="000F07C4" w:rsidRPr="007973A7" w:rsidRDefault="000F07C4" w:rsidP="00F54831">
            <w:pPr>
              <w:pStyle w:val="af3"/>
              <w:rPr>
                <w:sz w:val="20"/>
                <w:szCs w:val="20"/>
              </w:rPr>
            </w:pPr>
            <w:r w:rsidRPr="007973A7">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65</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МБДОУ Детский сад "Семицветик" №30</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проспект Мира,55/3</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0</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260</w:t>
            </w:r>
          </w:p>
        </w:tc>
        <w:tc>
          <w:tcPr>
            <w:tcW w:w="1134" w:type="dxa"/>
            <w:vAlign w:val="center"/>
          </w:tcPr>
          <w:p w:rsidR="000F07C4" w:rsidRPr="007973A7" w:rsidRDefault="000F07C4" w:rsidP="00F54831">
            <w:pPr>
              <w:pStyle w:val="af3"/>
              <w:rPr>
                <w:sz w:val="20"/>
                <w:szCs w:val="20"/>
              </w:rPr>
            </w:pPr>
            <w:r w:rsidRPr="007973A7">
              <w:rPr>
                <w:sz w:val="20"/>
                <w:szCs w:val="20"/>
              </w:rPr>
              <w:t>-</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2560" w:type="dxa"/>
          </w:tcPr>
          <w:p w:rsidR="000F07C4" w:rsidRPr="007973A7" w:rsidRDefault="000F07C4" w:rsidP="00F54831">
            <w:pPr>
              <w:jc w:val="center"/>
              <w:rPr>
                <w:sz w:val="20"/>
                <w:szCs w:val="20"/>
              </w:rPr>
            </w:pPr>
            <w:r w:rsidRPr="007973A7">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66</w:t>
            </w:r>
          </w:p>
        </w:tc>
        <w:tc>
          <w:tcPr>
            <w:tcW w:w="3936" w:type="dxa"/>
            <w:shd w:val="clear" w:color="auto" w:fill="auto"/>
            <w:vAlign w:val="center"/>
            <w:hideMark/>
          </w:tcPr>
          <w:p w:rsidR="000F07C4" w:rsidRPr="007973A7" w:rsidRDefault="000F07C4" w:rsidP="00F54831">
            <w:pPr>
              <w:pStyle w:val="afd"/>
              <w:rPr>
                <w:sz w:val="20"/>
                <w:szCs w:val="20"/>
              </w:rPr>
            </w:pPr>
            <w:r w:rsidRPr="007973A7">
              <w:rPr>
                <w:sz w:val="20"/>
                <w:szCs w:val="20"/>
              </w:rPr>
              <w:t>Детский сад</w:t>
            </w:r>
          </w:p>
        </w:tc>
        <w:tc>
          <w:tcPr>
            <w:tcW w:w="2268" w:type="dxa"/>
            <w:shd w:val="clear" w:color="auto" w:fill="auto"/>
            <w:noWrap/>
            <w:vAlign w:val="center"/>
            <w:hideMark/>
          </w:tcPr>
          <w:p w:rsidR="000F07C4" w:rsidRPr="007973A7" w:rsidRDefault="000F07C4" w:rsidP="00F54831">
            <w:pPr>
              <w:pStyle w:val="af3"/>
              <w:rPr>
                <w:sz w:val="20"/>
                <w:szCs w:val="20"/>
              </w:rPr>
            </w:pPr>
            <w:r w:rsidRPr="007973A7">
              <w:rPr>
                <w:sz w:val="20"/>
                <w:szCs w:val="20"/>
              </w:rPr>
              <w:t>микрорайон ПИКС</w:t>
            </w:r>
          </w:p>
        </w:tc>
        <w:tc>
          <w:tcPr>
            <w:tcW w:w="1559" w:type="dxa"/>
            <w:shd w:val="clear" w:color="auto" w:fill="auto"/>
            <w:noWrap/>
            <w:vAlign w:val="center"/>
            <w:hideMark/>
          </w:tcPr>
          <w:p w:rsidR="000F07C4" w:rsidRPr="007973A7" w:rsidRDefault="000F07C4" w:rsidP="00F54831">
            <w:pPr>
              <w:pStyle w:val="af3"/>
              <w:rPr>
                <w:sz w:val="20"/>
                <w:szCs w:val="20"/>
              </w:rPr>
            </w:pPr>
            <w:r w:rsidRPr="007973A7">
              <w:rPr>
                <w:sz w:val="20"/>
                <w:szCs w:val="20"/>
              </w:rPr>
              <w:t>0</w:t>
            </w:r>
          </w:p>
        </w:tc>
        <w:tc>
          <w:tcPr>
            <w:tcW w:w="1276" w:type="dxa"/>
            <w:shd w:val="clear" w:color="auto" w:fill="auto"/>
            <w:noWrap/>
            <w:vAlign w:val="center"/>
            <w:hideMark/>
          </w:tcPr>
          <w:p w:rsidR="000F07C4" w:rsidRPr="007973A7" w:rsidRDefault="000F07C4" w:rsidP="00F54831">
            <w:pPr>
              <w:pStyle w:val="af3"/>
              <w:rPr>
                <w:sz w:val="20"/>
                <w:szCs w:val="20"/>
              </w:rPr>
            </w:pPr>
            <w:r w:rsidRPr="007973A7">
              <w:rPr>
                <w:sz w:val="20"/>
                <w:szCs w:val="20"/>
              </w:rPr>
              <w:t>260</w:t>
            </w:r>
          </w:p>
        </w:tc>
        <w:tc>
          <w:tcPr>
            <w:tcW w:w="1134" w:type="dxa"/>
            <w:vAlign w:val="center"/>
          </w:tcPr>
          <w:p w:rsidR="000F07C4" w:rsidRPr="007973A7" w:rsidRDefault="000F07C4" w:rsidP="00F54831">
            <w:pPr>
              <w:pStyle w:val="af3"/>
              <w:rPr>
                <w:sz w:val="20"/>
                <w:szCs w:val="20"/>
              </w:rPr>
            </w:pPr>
            <w:r w:rsidRPr="007973A7">
              <w:rPr>
                <w:sz w:val="20"/>
                <w:szCs w:val="20"/>
              </w:rPr>
              <w:t>-</w:t>
            </w:r>
          </w:p>
        </w:tc>
        <w:tc>
          <w:tcPr>
            <w:tcW w:w="1134"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1675" w:type="dxa"/>
            <w:shd w:val="clear" w:color="auto" w:fill="auto"/>
            <w:noWrap/>
            <w:vAlign w:val="center"/>
            <w:hideMark/>
          </w:tcPr>
          <w:p w:rsidR="000F07C4" w:rsidRPr="007973A7" w:rsidRDefault="000F07C4" w:rsidP="00F54831">
            <w:pPr>
              <w:pStyle w:val="af3"/>
              <w:rPr>
                <w:sz w:val="20"/>
                <w:szCs w:val="20"/>
              </w:rPr>
            </w:pPr>
            <w:r w:rsidRPr="007973A7">
              <w:rPr>
                <w:sz w:val="20"/>
                <w:szCs w:val="20"/>
              </w:rPr>
              <w:t>-</w:t>
            </w:r>
          </w:p>
        </w:tc>
        <w:tc>
          <w:tcPr>
            <w:tcW w:w="2560" w:type="dxa"/>
          </w:tcPr>
          <w:p w:rsidR="000F07C4" w:rsidRPr="007973A7" w:rsidRDefault="000F07C4" w:rsidP="00F54831">
            <w:pPr>
              <w:jc w:val="center"/>
              <w:rPr>
                <w:sz w:val="20"/>
                <w:szCs w:val="20"/>
              </w:rPr>
            </w:pPr>
            <w:r w:rsidRPr="007973A7">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67</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Детский сад</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микрорайон 5-А</w:t>
            </w:r>
          </w:p>
        </w:tc>
        <w:tc>
          <w:tcPr>
            <w:tcW w:w="1559"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2560" w:type="dxa"/>
          </w:tcPr>
          <w:p w:rsidR="000F07C4" w:rsidRPr="004D1F5B" w:rsidRDefault="000F07C4" w:rsidP="00F54831">
            <w:pPr>
              <w:jc w:val="center"/>
              <w:rPr>
                <w:sz w:val="20"/>
                <w:szCs w:val="20"/>
              </w:rPr>
            </w:pPr>
            <w:r w:rsidRPr="004D1F5B">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68</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Детский сад</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микрорайон №40</w:t>
            </w:r>
          </w:p>
        </w:tc>
        <w:tc>
          <w:tcPr>
            <w:tcW w:w="1559"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350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2560" w:type="dxa"/>
          </w:tcPr>
          <w:p w:rsidR="000F07C4" w:rsidRPr="004D1F5B" w:rsidRDefault="000F07C4" w:rsidP="00F54831">
            <w:pPr>
              <w:jc w:val="center"/>
              <w:rPr>
                <w:sz w:val="20"/>
                <w:szCs w:val="20"/>
              </w:rPr>
            </w:pPr>
            <w:r w:rsidRPr="004D1F5B">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t>69</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Детский сад</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микрорайон №37</w:t>
            </w:r>
          </w:p>
        </w:tc>
        <w:tc>
          <w:tcPr>
            <w:tcW w:w="1559"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2560" w:type="dxa"/>
          </w:tcPr>
          <w:p w:rsidR="000F07C4" w:rsidRPr="004D1F5B" w:rsidRDefault="000F07C4" w:rsidP="00F54831">
            <w:pPr>
              <w:jc w:val="center"/>
              <w:rPr>
                <w:sz w:val="20"/>
                <w:szCs w:val="20"/>
              </w:rPr>
            </w:pPr>
            <w:r w:rsidRPr="004D1F5B">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sidRPr="004D1F5B">
              <w:rPr>
                <w:sz w:val="20"/>
                <w:szCs w:val="20"/>
              </w:rPr>
              <w:lastRenderedPageBreak/>
              <w:t>70</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Детский сад №1</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микрорайон №24</w:t>
            </w:r>
          </w:p>
        </w:tc>
        <w:tc>
          <w:tcPr>
            <w:tcW w:w="1559"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300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2560" w:type="dxa"/>
          </w:tcPr>
          <w:p w:rsidR="000F07C4" w:rsidRPr="004D1F5B" w:rsidRDefault="000F07C4" w:rsidP="00F54831">
            <w:pPr>
              <w:jc w:val="center"/>
              <w:rPr>
                <w:sz w:val="20"/>
                <w:szCs w:val="20"/>
              </w:rPr>
            </w:pPr>
            <w:r w:rsidRPr="004D1F5B">
              <w:rPr>
                <w:sz w:val="20"/>
                <w:szCs w:val="20"/>
              </w:rPr>
              <w:t>Строящийся/Местное городского округа</w:t>
            </w:r>
          </w:p>
        </w:tc>
      </w:tr>
      <w:tr w:rsidR="000F07C4" w:rsidRPr="004D1F5B" w:rsidTr="00F54831">
        <w:trPr>
          <w:trHeight w:val="556"/>
        </w:trPr>
        <w:tc>
          <w:tcPr>
            <w:tcW w:w="601" w:type="dxa"/>
            <w:vAlign w:val="center"/>
          </w:tcPr>
          <w:p w:rsidR="000F07C4" w:rsidRPr="004D1F5B" w:rsidRDefault="000F07C4" w:rsidP="00F54831">
            <w:pPr>
              <w:pStyle w:val="afd"/>
              <w:rPr>
                <w:sz w:val="20"/>
                <w:szCs w:val="20"/>
              </w:rPr>
            </w:pPr>
            <w:r w:rsidRPr="004D1F5B">
              <w:rPr>
                <w:sz w:val="20"/>
                <w:szCs w:val="20"/>
              </w:rPr>
              <w:t>71</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Школа-детский сад (дошкольное отделение)</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микрорайон №24</w:t>
            </w:r>
          </w:p>
        </w:tc>
        <w:tc>
          <w:tcPr>
            <w:tcW w:w="1559" w:type="dxa"/>
            <w:shd w:val="clear" w:color="auto" w:fill="auto"/>
            <w:noWrap/>
            <w:vAlign w:val="center"/>
          </w:tcPr>
          <w:p w:rsidR="000F07C4" w:rsidRPr="004D1F5B" w:rsidRDefault="000F07C4" w:rsidP="00F54831">
            <w:pPr>
              <w:pStyle w:val="af3"/>
              <w:rPr>
                <w:sz w:val="20"/>
                <w:szCs w:val="20"/>
              </w:rPr>
            </w:pPr>
            <w:r w:rsidRPr="004D1F5B">
              <w:rPr>
                <w:sz w:val="20"/>
                <w:szCs w:val="20"/>
              </w:rPr>
              <w:t>0</w:t>
            </w:r>
          </w:p>
        </w:tc>
        <w:tc>
          <w:tcPr>
            <w:tcW w:w="1276" w:type="dxa"/>
            <w:shd w:val="clear" w:color="auto" w:fill="auto"/>
            <w:noWrap/>
            <w:vAlign w:val="center"/>
          </w:tcPr>
          <w:p w:rsidR="000F07C4" w:rsidRPr="004D1F5B" w:rsidRDefault="000F07C4" w:rsidP="00F54831">
            <w:pPr>
              <w:pStyle w:val="af3"/>
              <w:rPr>
                <w:sz w:val="20"/>
                <w:szCs w:val="20"/>
              </w:rPr>
            </w:pPr>
            <w:r w:rsidRPr="004D1F5B">
              <w:rPr>
                <w:sz w:val="20"/>
                <w:szCs w:val="20"/>
              </w:rPr>
              <w:t>100</w:t>
            </w:r>
          </w:p>
        </w:tc>
        <w:tc>
          <w:tcPr>
            <w:tcW w:w="1134" w:type="dxa"/>
            <w:vAlign w:val="center"/>
          </w:tcPr>
          <w:p w:rsidR="000F07C4" w:rsidRPr="004D1F5B" w:rsidRDefault="000F07C4" w:rsidP="00F54831">
            <w:pPr>
              <w:pStyle w:val="af3"/>
              <w:rPr>
                <w:sz w:val="20"/>
                <w:szCs w:val="20"/>
              </w:rPr>
            </w:pPr>
            <w:r w:rsidRPr="004D1F5B">
              <w:rPr>
                <w:sz w:val="20"/>
                <w:szCs w:val="20"/>
              </w:rPr>
              <w:t>-</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w:t>
            </w:r>
          </w:p>
        </w:tc>
        <w:tc>
          <w:tcPr>
            <w:tcW w:w="2560" w:type="dxa"/>
          </w:tcPr>
          <w:p w:rsidR="000F07C4" w:rsidRPr="004D1F5B" w:rsidRDefault="000F07C4" w:rsidP="00F54831">
            <w:pPr>
              <w:jc w:val="center"/>
              <w:rPr>
                <w:sz w:val="20"/>
                <w:szCs w:val="20"/>
              </w:rPr>
            </w:pPr>
            <w:r w:rsidRPr="004D1F5B">
              <w:rPr>
                <w:sz w:val="20"/>
                <w:szCs w:val="20"/>
              </w:rPr>
              <w:t>Строящийся/Местное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r>
              <w:rPr>
                <w:sz w:val="20"/>
                <w:szCs w:val="20"/>
              </w:rPr>
              <w:t>72</w:t>
            </w:r>
          </w:p>
        </w:tc>
        <w:tc>
          <w:tcPr>
            <w:tcW w:w="3936" w:type="dxa"/>
            <w:shd w:val="clear" w:color="auto" w:fill="auto"/>
            <w:vAlign w:val="center"/>
          </w:tcPr>
          <w:p w:rsidR="000F07C4" w:rsidRPr="004D1F5B" w:rsidRDefault="000F07C4" w:rsidP="00F54831">
            <w:pPr>
              <w:pStyle w:val="afd"/>
              <w:rPr>
                <w:sz w:val="20"/>
                <w:szCs w:val="20"/>
              </w:rPr>
            </w:pPr>
            <w:r w:rsidRPr="004D1F5B">
              <w:rPr>
                <w:sz w:val="20"/>
                <w:szCs w:val="20"/>
              </w:rPr>
              <w:t>МБДОУ Детский сад "Золотой ключик" №23</w:t>
            </w:r>
          </w:p>
        </w:tc>
        <w:tc>
          <w:tcPr>
            <w:tcW w:w="2268" w:type="dxa"/>
            <w:shd w:val="clear" w:color="auto" w:fill="auto"/>
            <w:noWrap/>
            <w:vAlign w:val="center"/>
          </w:tcPr>
          <w:p w:rsidR="000F07C4" w:rsidRPr="004D1F5B" w:rsidRDefault="000F07C4" w:rsidP="00F54831">
            <w:pPr>
              <w:pStyle w:val="af3"/>
              <w:rPr>
                <w:sz w:val="20"/>
                <w:szCs w:val="20"/>
              </w:rPr>
            </w:pPr>
            <w:r w:rsidRPr="004D1F5B">
              <w:rPr>
                <w:sz w:val="20"/>
                <w:szCs w:val="20"/>
              </w:rPr>
              <w:t>ул. Энтузиастов,51/1</w:t>
            </w:r>
          </w:p>
        </w:tc>
        <w:tc>
          <w:tcPr>
            <w:tcW w:w="1559" w:type="dxa"/>
            <w:shd w:val="clear" w:color="auto" w:fill="auto"/>
            <w:noWrap/>
            <w:vAlign w:val="center"/>
          </w:tcPr>
          <w:p w:rsidR="000F07C4" w:rsidRPr="007973A7" w:rsidRDefault="000F07C4" w:rsidP="00F54831">
            <w:pPr>
              <w:pStyle w:val="af3"/>
              <w:rPr>
                <w:sz w:val="20"/>
                <w:szCs w:val="20"/>
              </w:rPr>
            </w:pPr>
            <w:r w:rsidRPr="007973A7">
              <w:rPr>
                <w:sz w:val="20"/>
                <w:szCs w:val="20"/>
              </w:rPr>
              <w:t>0</w:t>
            </w:r>
          </w:p>
        </w:tc>
        <w:tc>
          <w:tcPr>
            <w:tcW w:w="1276" w:type="dxa"/>
            <w:shd w:val="clear" w:color="auto" w:fill="auto"/>
            <w:noWrap/>
            <w:vAlign w:val="center"/>
          </w:tcPr>
          <w:p w:rsidR="000F07C4" w:rsidRPr="007973A7" w:rsidRDefault="000F07C4" w:rsidP="00F54831">
            <w:pPr>
              <w:pStyle w:val="af3"/>
              <w:rPr>
                <w:sz w:val="20"/>
                <w:szCs w:val="20"/>
              </w:rPr>
            </w:pPr>
            <w:r w:rsidRPr="007973A7">
              <w:rPr>
                <w:sz w:val="20"/>
                <w:szCs w:val="20"/>
              </w:rPr>
              <w:t>200</w:t>
            </w:r>
          </w:p>
        </w:tc>
        <w:tc>
          <w:tcPr>
            <w:tcW w:w="1134" w:type="dxa"/>
            <w:vAlign w:val="center"/>
          </w:tcPr>
          <w:p w:rsidR="000F07C4" w:rsidRPr="004D1F5B" w:rsidRDefault="000F07C4" w:rsidP="00F54831">
            <w:pPr>
              <w:pStyle w:val="af3"/>
              <w:rPr>
                <w:sz w:val="20"/>
                <w:szCs w:val="20"/>
              </w:rPr>
            </w:pPr>
            <w:r w:rsidRPr="004D1F5B">
              <w:rPr>
                <w:sz w:val="20"/>
                <w:szCs w:val="20"/>
              </w:rPr>
              <w:t>131</w:t>
            </w:r>
          </w:p>
        </w:tc>
        <w:tc>
          <w:tcPr>
            <w:tcW w:w="1134" w:type="dxa"/>
            <w:shd w:val="clear" w:color="auto" w:fill="auto"/>
            <w:noWrap/>
            <w:vAlign w:val="center"/>
          </w:tcPr>
          <w:p w:rsidR="000F07C4" w:rsidRPr="004D1F5B" w:rsidRDefault="000F07C4" w:rsidP="00F54831">
            <w:pPr>
              <w:pStyle w:val="af3"/>
              <w:rPr>
                <w:sz w:val="20"/>
                <w:szCs w:val="20"/>
              </w:rPr>
            </w:pPr>
            <w:r w:rsidRPr="004D1F5B">
              <w:rPr>
                <w:sz w:val="20"/>
                <w:szCs w:val="20"/>
              </w:rPr>
              <w:t>47</w:t>
            </w:r>
          </w:p>
        </w:tc>
        <w:tc>
          <w:tcPr>
            <w:tcW w:w="1675" w:type="dxa"/>
            <w:shd w:val="clear" w:color="auto" w:fill="auto"/>
            <w:noWrap/>
            <w:vAlign w:val="center"/>
          </w:tcPr>
          <w:p w:rsidR="000F07C4" w:rsidRPr="004D1F5B" w:rsidRDefault="000F07C4" w:rsidP="00F54831">
            <w:pPr>
              <w:pStyle w:val="af3"/>
              <w:rPr>
                <w:sz w:val="20"/>
                <w:szCs w:val="20"/>
              </w:rPr>
            </w:pPr>
            <w:r w:rsidRPr="004D1F5B">
              <w:rPr>
                <w:sz w:val="20"/>
                <w:szCs w:val="20"/>
              </w:rPr>
              <w:t>1973</w:t>
            </w:r>
          </w:p>
        </w:tc>
        <w:tc>
          <w:tcPr>
            <w:tcW w:w="2560" w:type="dxa"/>
            <w:vAlign w:val="center"/>
          </w:tcPr>
          <w:p w:rsidR="000F07C4" w:rsidRPr="004D1F5B" w:rsidRDefault="000F07C4" w:rsidP="00F54831">
            <w:pPr>
              <w:pStyle w:val="af3"/>
              <w:rPr>
                <w:sz w:val="20"/>
                <w:szCs w:val="20"/>
              </w:rPr>
            </w:pPr>
            <w:r w:rsidRPr="004D1F5B">
              <w:rPr>
                <w:sz w:val="20"/>
                <w:szCs w:val="20"/>
              </w:rPr>
              <w:t>Реконструируемый/ Местное городского округа</w:t>
            </w: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p>
        </w:tc>
        <w:tc>
          <w:tcPr>
            <w:tcW w:w="3936" w:type="dxa"/>
            <w:shd w:val="clear" w:color="auto" w:fill="auto"/>
            <w:vAlign w:val="center"/>
          </w:tcPr>
          <w:p w:rsidR="000F07C4" w:rsidRPr="004D1F5B" w:rsidRDefault="000F07C4" w:rsidP="00F54831">
            <w:pPr>
              <w:pStyle w:val="afd"/>
              <w:rPr>
                <w:rStyle w:val="aff8"/>
                <w:color w:val="auto"/>
                <w:sz w:val="20"/>
                <w:szCs w:val="20"/>
              </w:rPr>
            </w:pPr>
            <w:r w:rsidRPr="004D1F5B">
              <w:rPr>
                <w:rStyle w:val="aff8"/>
                <w:color w:val="auto"/>
                <w:sz w:val="20"/>
                <w:szCs w:val="20"/>
              </w:rPr>
              <w:t>Всего по городскому округу:</w:t>
            </w:r>
          </w:p>
        </w:tc>
        <w:tc>
          <w:tcPr>
            <w:tcW w:w="2268" w:type="dxa"/>
            <w:shd w:val="clear" w:color="auto" w:fill="auto"/>
            <w:noWrap/>
            <w:vAlign w:val="center"/>
          </w:tcPr>
          <w:p w:rsidR="000F07C4" w:rsidRPr="004D1F5B" w:rsidRDefault="000F07C4" w:rsidP="00F54831">
            <w:pPr>
              <w:rPr>
                <w:sz w:val="20"/>
                <w:szCs w:val="20"/>
              </w:rPr>
            </w:pPr>
          </w:p>
        </w:tc>
        <w:tc>
          <w:tcPr>
            <w:tcW w:w="1559" w:type="dxa"/>
            <w:shd w:val="clear" w:color="auto" w:fill="auto"/>
            <w:noWrap/>
            <w:vAlign w:val="center"/>
          </w:tcPr>
          <w:p w:rsidR="000F07C4" w:rsidRPr="007973A7" w:rsidRDefault="000F07C4" w:rsidP="00F54831">
            <w:pPr>
              <w:pStyle w:val="af3"/>
              <w:rPr>
                <w:rStyle w:val="aff8"/>
                <w:color w:val="auto"/>
                <w:sz w:val="20"/>
                <w:szCs w:val="20"/>
              </w:rPr>
            </w:pPr>
            <w:r w:rsidRPr="007973A7">
              <w:rPr>
                <w:rStyle w:val="aff8"/>
                <w:color w:val="auto"/>
                <w:sz w:val="20"/>
                <w:szCs w:val="20"/>
              </w:rPr>
              <w:t>17308</w:t>
            </w:r>
          </w:p>
        </w:tc>
        <w:tc>
          <w:tcPr>
            <w:tcW w:w="1276" w:type="dxa"/>
            <w:shd w:val="clear" w:color="auto" w:fill="auto"/>
            <w:noWrap/>
            <w:vAlign w:val="center"/>
          </w:tcPr>
          <w:p w:rsidR="000F07C4" w:rsidRPr="007973A7" w:rsidRDefault="000F07C4" w:rsidP="00F54831">
            <w:pPr>
              <w:pStyle w:val="af3"/>
              <w:rPr>
                <w:rStyle w:val="aff8"/>
                <w:color w:val="auto"/>
                <w:sz w:val="20"/>
                <w:szCs w:val="20"/>
              </w:rPr>
            </w:pPr>
            <w:r w:rsidRPr="007973A7">
              <w:rPr>
                <w:rStyle w:val="aff8"/>
                <w:color w:val="auto"/>
                <w:sz w:val="20"/>
                <w:szCs w:val="20"/>
              </w:rPr>
              <w:t>16188</w:t>
            </w:r>
          </w:p>
        </w:tc>
        <w:tc>
          <w:tcPr>
            <w:tcW w:w="1134" w:type="dxa"/>
            <w:vAlign w:val="center"/>
          </w:tcPr>
          <w:p w:rsidR="000F07C4" w:rsidRPr="004D1F5B" w:rsidRDefault="000F07C4" w:rsidP="00F54831">
            <w:pPr>
              <w:rPr>
                <w:sz w:val="20"/>
                <w:szCs w:val="20"/>
              </w:rPr>
            </w:pPr>
          </w:p>
        </w:tc>
        <w:tc>
          <w:tcPr>
            <w:tcW w:w="1134" w:type="dxa"/>
            <w:shd w:val="clear" w:color="auto" w:fill="auto"/>
            <w:noWrap/>
            <w:vAlign w:val="center"/>
          </w:tcPr>
          <w:p w:rsidR="000F07C4" w:rsidRPr="004D1F5B" w:rsidRDefault="000F07C4" w:rsidP="00F54831">
            <w:pPr>
              <w:rPr>
                <w:sz w:val="20"/>
                <w:szCs w:val="20"/>
              </w:rPr>
            </w:pPr>
          </w:p>
        </w:tc>
        <w:tc>
          <w:tcPr>
            <w:tcW w:w="1675" w:type="dxa"/>
            <w:shd w:val="clear" w:color="auto" w:fill="auto"/>
            <w:noWrap/>
            <w:vAlign w:val="center"/>
          </w:tcPr>
          <w:p w:rsidR="000F07C4" w:rsidRPr="004D1F5B" w:rsidRDefault="000F07C4" w:rsidP="00F54831">
            <w:pPr>
              <w:rPr>
                <w:sz w:val="20"/>
                <w:szCs w:val="20"/>
              </w:rPr>
            </w:pPr>
          </w:p>
        </w:tc>
        <w:tc>
          <w:tcPr>
            <w:tcW w:w="2560" w:type="dxa"/>
          </w:tcPr>
          <w:p w:rsidR="000F07C4" w:rsidRPr="004D1F5B" w:rsidRDefault="000F07C4" w:rsidP="00F54831">
            <w:pPr>
              <w:rPr>
                <w:sz w:val="20"/>
                <w:szCs w:val="20"/>
              </w:rPr>
            </w:pPr>
          </w:p>
        </w:tc>
      </w:tr>
      <w:tr w:rsidR="000F07C4" w:rsidRPr="004D1F5B" w:rsidTr="00F54831">
        <w:trPr>
          <w:trHeight w:val="20"/>
        </w:trPr>
        <w:tc>
          <w:tcPr>
            <w:tcW w:w="601" w:type="dxa"/>
            <w:vAlign w:val="center"/>
          </w:tcPr>
          <w:p w:rsidR="000F07C4" w:rsidRPr="004D1F5B" w:rsidRDefault="000F07C4" w:rsidP="00F54831">
            <w:pPr>
              <w:pStyle w:val="afd"/>
              <w:rPr>
                <w:sz w:val="20"/>
                <w:szCs w:val="20"/>
              </w:rPr>
            </w:pPr>
          </w:p>
        </w:tc>
        <w:tc>
          <w:tcPr>
            <w:tcW w:w="3936" w:type="dxa"/>
            <w:shd w:val="clear" w:color="auto" w:fill="auto"/>
            <w:vAlign w:val="center"/>
          </w:tcPr>
          <w:p w:rsidR="000F07C4" w:rsidRPr="004D1F5B" w:rsidRDefault="000F07C4" w:rsidP="00F54831">
            <w:pPr>
              <w:pStyle w:val="afd"/>
              <w:rPr>
                <w:rStyle w:val="aff8"/>
                <w:color w:val="auto"/>
                <w:sz w:val="20"/>
                <w:szCs w:val="20"/>
              </w:rPr>
            </w:pPr>
            <w:r w:rsidRPr="004D1F5B">
              <w:rPr>
                <w:rStyle w:val="aff8"/>
                <w:color w:val="auto"/>
                <w:sz w:val="20"/>
                <w:szCs w:val="20"/>
              </w:rPr>
              <w:t>в т.ч. действующих учреждений</w:t>
            </w:r>
          </w:p>
        </w:tc>
        <w:tc>
          <w:tcPr>
            <w:tcW w:w="2268" w:type="dxa"/>
            <w:shd w:val="clear" w:color="auto" w:fill="auto"/>
            <w:noWrap/>
            <w:vAlign w:val="center"/>
          </w:tcPr>
          <w:p w:rsidR="000F07C4" w:rsidRPr="004D1F5B" w:rsidRDefault="000F07C4" w:rsidP="00F54831">
            <w:pPr>
              <w:rPr>
                <w:sz w:val="20"/>
                <w:szCs w:val="20"/>
              </w:rPr>
            </w:pPr>
          </w:p>
        </w:tc>
        <w:tc>
          <w:tcPr>
            <w:tcW w:w="1559" w:type="dxa"/>
            <w:shd w:val="clear" w:color="auto" w:fill="auto"/>
            <w:noWrap/>
            <w:vAlign w:val="center"/>
          </w:tcPr>
          <w:p w:rsidR="000F07C4" w:rsidRPr="007973A7" w:rsidRDefault="000F07C4" w:rsidP="00F54831">
            <w:pPr>
              <w:pStyle w:val="af3"/>
              <w:rPr>
                <w:rStyle w:val="aff8"/>
                <w:color w:val="auto"/>
                <w:sz w:val="20"/>
                <w:szCs w:val="20"/>
              </w:rPr>
            </w:pPr>
            <w:r w:rsidRPr="007973A7">
              <w:rPr>
                <w:rStyle w:val="aff8"/>
                <w:color w:val="auto"/>
                <w:sz w:val="20"/>
                <w:szCs w:val="20"/>
              </w:rPr>
              <w:t>17308</w:t>
            </w:r>
          </w:p>
        </w:tc>
        <w:tc>
          <w:tcPr>
            <w:tcW w:w="1276" w:type="dxa"/>
            <w:shd w:val="clear" w:color="auto" w:fill="auto"/>
            <w:noWrap/>
            <w:vAlign w:val="center"/>
          </w:tcPr>
          <w:p w:rsidR="000F07C4" w:rsidRPr="007973A7" w:rsidRDefault="000F07C4" w:rsidP="00F54831">
            <w:pPr>
              <w:pStyle w:val="af3"/>
              <w:rPr>
                <w:rStyle w:val="aff8"/>
                <w:color w:val="auto"/>
                <w:sz w:val="20"/>
                <w:szCs w:val="20"/>
              </w:rPr>
            </w:pPr>
            <w:r w:rsidRPr="007973A7">
              <w:rPr>
                <w:rStyle w:val="aff8"/>
                <w:color w:val="auto"/>
                <w:sz w:val="20"/>
                <w:szCs w:val="20"/>
              </w:rPr>
              <w:t>13918</w:t>
            </w:r>
          </w:p>
        </w:tc>
        <w:tc>
          <w:tcPr>
            <w:tcW w:w="1134" w:type="dxa"/>
            <w:vAlign w:val="center"/>
          </w:tcPr>
          <w:p w:rsidR="000F07C4" w:rsidRPr="004D1F5B" w:rsidRDefault="000F07C4" w:rsidP="00F54831">
            <w:pPr>
              <w:rPr>
                <w:sz w:val="20"/>
                <w:szCs w:val="20"/>
              </w:rPr>
            </w:pPr>
          </w:p>
        </w:tc>
        <w:tc>
          <w:tcPr>
            <w:tcW w:w="1134" w:type="dxa"/>
            <w:shd w:val="clear" w:color="auto" w:fill="auto"/>
            <w:noWrap/>
            <w:vAlign w:val="center"/>
          </w:tcPr>
          <w:p w:rsidR="000F07C4" w:rsidRPr="004D1F5B" w:rsidRDefault="000F07C4" w:rsidP="00F54831">
            <w:pPr>
              <w:rPr>
                <w:sz w:val="20"/>
                <w:szCs w:val="20"/>
              </w:rPr>
            </w:pPr>
          </w:p>
        </w:tc>
        <w:tc>
          <w:tcPr>
            <w:tcW w:w="1675" w:type="dxa"/>
            <w:shd w:val="clear" w:color="auto" w:fill="auto"/>
            <w:noWrap/>
            <w:vAlign w:val="center"/>
          </w:tcPr>
          <w:p w:rsidR="000F07C4" w:rsidRPr="004D1F5B" w:rsidRDefault="000F07C4" w:rsidP="00F54831">
            <w:pPr>
              <w:rPr>
                <w:sz w:val="20"/>
                <w:szCs w:val="20"/>
              </w:rPr>
            </w:pPr>
          </w:p>
        </w:tc>
        <w:tc>
          <w:tcPr>
            <w:tcW w:w="2560" w:type="dxa"/>
          </w:tcPr>
          <w:p w:rsidR="000F07C4" w:rsidRPr="004D1F5B" w:rsidRDefault="000F07C4" w:rsidP="00F54831">
            <w:pPr>
              <w:rPr>
                <w:sz w:val="20"/>
                <w:szCs w:val="20"/>
              </w:rPr>
            </w:pPr>
          </w:p>
        </w:tc>
      </w:tr>
    </w:tbl>
    <w:p w:rsidR="009A1275" w:rsidRPr="004D1F5B" w:rsidRDefault="00694348" w:rsidP="009A1275">
      <w:pPr>
        <w:pStyle w:val="afd"/>
        <w:sectPr w:rsidR="009A1275" w:rsidRPr="004D1F5B" w:rsidSect="001E1032">
          <w:headerReference w:type="default" r:id="rId41"/>
          <w:footerReference w:type="default" r:id="rId42"/>
          <w:pgSz w:w="16838" w:h="11906" w:orient="landscape"/>
          <w:pgMar w:top="1130" w:right="1134" w:bottom="851" w:left="1134" w:header="709" w:footer="709" w:gutter="0"/>
          <w:cols w:space="708"/>
          <w:docGrid w:linePitch="360"/>
        </w:sectPr>
      </w:pPr>
      <w:r>
        <w:rPr>
          <w:noProof/>
        </w:rPr>
        <mc:AlternateContent>
          <mc:Choice Requires="wps">
            <w:drawing>
              <wp:anchor distT="0" distB="0" distL="114300" distR="114300" simplePos="0" relativeHeight="251658752" behindDoc="0" locked="0" layoutInCell="1" allowOverlap="1">
                <wp:simplePos x="0" y="0"/>
                <wp:positionH relativeFrom="column">
                  <wp:posOffset>878840</wp:posOffset>
                </wp:positionH>
                <wp:positionV relativeFrom="paragraph">
                  <wp:posOffset>45085</wp:posOffset>
                </wp:positionV>
                <wp:extent cx="314325" cy="114300"/>
                <wp:effectExtent l="0" t="0" r="9525" b="0"/>
                <wp:wrapNone/>
                <wp:docPr id="230"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300"/>
                        </a:xfrm>
                        <a:prstGeom prst="rect">
                          <a:avLst/>
                        </a:prstGeom>
                        <a:solidFill>
                          <a:srgbClr val="C0504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26" style="position:absolute;margin-left:69.2pt;margin-top:3.55pt;width:24.75pt;height: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" fillcolor="#f2dcdb" stroked="f" strokeweight="2pt">
                <v:path arrowok="t"/>
              </v:rect>
            </w:pict>
          </mc:Fallback>
        </mc:AlternateContent>
      </w:r>
      <w:r w:rsidR="009A1275" w:rsidRPr="004D1F5B">
        <w:t xml:space="preserve">Примечание:               - мощность определена экспертно.  </w:t>
      </w:r>
    </w:p>
    <w:p w:rsidR="009A1275" w:rsidRPr="004D1F5B" w:rsidRDefault="009A1275" w:rsidP="009A1275">
      <w:pPr>
        <w:pStyle w:val="a6"/>
      </w:pPr>
      <w:r w:rsidRPr="004D1F5B">
        <w:lastRenderedPageBreak/>
        <w:t>Дошкольные образовательные организации расположены преимущественно на территории с многоэтажной жилой застройкой. Пешеходная доступность дошкольных образовательных организаций составляет 300 м (в зоне многоквартирной и малоэтажной жилой застройки) и 500 м (в зоне  застройки объектами индивидуального жилищного строительства). Графически размещение дошкольных образовательных организаций с обозначением радиуса обслуживания представлено ниже (</w:t>
      </w:r>
      <w:r w:rsidRPr="004D1F5B">
        <w:fldChar w:fldCharType="begin"/>
      </w:r>
      <w:r w:rsidRPr="004D1F5B">
        <w:instrText xml:space="preserve"> REF _Ref375564800 \h </w:instrText>
      </w:r>
      <w:r w:rsidRPr="004D1F5B">
        <w:instrText xml:space="preserve"> \* MERGEFORMAT </w:instrText>
      </w:r>
      <w:r w:rsidRPr="004D1F5B">
        <w:fldChar w:fldCharType="separate"/>
      </w:r>
      <w:r w:rsidR="00F54831" w:rsidRPr="004D1F5B">
        <w:t xml:space="preserve">Рисунок </w:t>
      </w:r>
      <w:r w:rsidR="00F54831">
        <w:t>15</w:t>
      </w:r>
      <w:r w:rsidRPr="004D1F5B">
        <w:fldChar w:fldCharType="end"/>
      </w:r>
      <w:r w:rsidRPr="004D1F5B">
        <w:t xml:space="preserve">). </w:t>
      </w:r>
    </w:p>
    <w:p w:rsidR="009A1275" w:rsidRPr="004D1F5B" w:rsidRDefault="00694348" w:rsidP="009A1275">
      <w:pPr>
        <w:pStyle w:val="af3"/>
        <w:jc w:val="left"/>
      </w:pPr>
      <w:r>
        <w:rPr>
          <w:noProof/>
        </w:rPr>
        <w:drawing>
          <wp:inline distT="0" distB="0" distL="0" distR="0">
            <wp:extent cx="5953125" cy="5029200"/>
            <wp:effectExtent l="0" t="0" r="9525" b="0"/>
            <wp:docPr id="217" name="Рисунок 10" descr="Д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ДУ"/>
                    <pic:cNvPicPr>
                      <a:picLocks noChangeAspect="1" noChangeArrowheads="1"/>
                    </pic:cNvPicPr>
                  </pic:nvPicPr>
                  <pic:blipFill>
                    <a:blip r:embed="rId43" cstate="print">
                      <a:extLst>
                        <a:ext uri="{28A0092B-C50C-407E-A947-70E740481C1C}">
                          <a14:useLocalDpi xmlns:a14="http://schemas.microsoft.com/office/drawing/2010/main" val="0"/>
                        </a:ext>
                      </a:extLst>
                    </a:blip>
                    <a:srcRect l="4077" t="3079" r="1883" b="40759"/>
                    <a:stretch>
                      <a:fillRect/>
                    </a:stretch>
                  </pic:blipFill>
                  <pic:spPr bwMode="auto">
                    <a:xfrm>
                      <a:off x="0" y="0"/>
                      <a:ext cx="5953125" cy="5029200"/>
                    </a:xfrm>
                    <a:prstGeom prst="rect">
                      <a:avLst/>
                    </a:prstGeom>
                    <a:noFill/>
                    <a:ln>
                      <a:noFill/>
                    </a:ln>
                  </pic:spPr>
                </pic:pic>
              </a:graphicData>
            </a:graphic>
          </wp:inline>
        </w:drawing>
      </w:r>
    </w:p>
    <w:p w:rsidR="009A1275" w:rsidRPr="004D1F5B" w:rsidRDefault="009A1275" w:rsidP="009A1275">
      <w:pPr>
        <w:pStyle w:val="af0"/>
      </w:pPr>
      <w:bookmarkStart w:id="80" w:name="_Ref375564800"/>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15</w:t>
      </w:r>
      <w:r w:rsidRPr="004D1F5B">
        <w:fldChar w:fldCharType="end"/>
      </w:r>
      <w:bookmarkEnd w:id="80"/>
      <w:r w:rsidRPr="004D1F5B">
        <w:t xml:space="preserve"> Схема расположения и пешеходной доступности дошкольных образовательных организаций городского округа город Сургут</w:t>
      </w:r>
    </w:p>
    <w:p w:rsidR="009A1275" w:rsidRPr="004D1F5B" w:rsidRDefault="009A1275" w:rsidP="009A1275">
      <w:pPr>
        <w:pStyle w:val="a6"/>
      </w:pPr>
      <w:r w:rsidRPr="004D1F5B">
        <w:t xml:space="preserve">Из представленного выше рисунка, очевидно, что не вся территория жилой застройки обеспечена дошкольными образовательными организациями. Таким образом, порядка </w:t>
      </w:r>
      <w:r w:rsidRPr="004D1F5B">
        <w:rPr>
          <w:lang w:val="ru-RU"/>
        </w:rPr>
        <w:t>35</w:t>
      </w:r>
      <w:r w:rsidRPr="004D1F5B">
        <w:t>% детей дошкольного возраста проживают вне зоны пешеходной доступности муниципальных детских садов.</w:t>
      </w:r>
    </w:p>
    <w:p w:rsidR="009A1275" w:rsidRPr="004D1F5B" w:rsidRDefault="009A1275" w:rsidP="009A1275">
      <w:pPr>
        <w:pStyle w:val="a6"/>
      </w:pPr>
      <w:r w:rsidRPr="004D1F5B">
        <w:t>В городе</w:t>
      </w:r>
      <w:r w:rsidRPr="004D1F5B">
        <w:rPr>
          <w:lang w:val="ru-RU"/>
        </w:rPr>
        <w:t xml:space="preserve"> Сургуте</w:t>
      </w:r>
      <w:r w:rsidRPr="004D1F5B">
        <w:t xml:space="preserve"> востребованы услуги присмотра, ухода и развития детей дошкольного возраста, оказываемые негосударственными организациями и учреждениями.</w:t>
      </w:r>
    </w:p>
    <w:p w:rsidR="009A1275" w:rsidRPr="004D1F5B" w:rsidRDefault="009A1275" w:rsidP="009A1275">
      <w:pPr>
        <w:pStyle w:val="a6"/>
      </w:pPr>
      <w:r w:rsidRPr="004D1F5B">
        <w:t>С сентября 2012 года реализуется пилотный проект «Взаимодействие муниципальных дошкольных образовательных учреждений с частными детскими садами на условиях аренды муниципального имущества» с целью содействия субъектам малого и среднего предпринимательства, оказывающим услуги детям дошкольного возраста, в получении лицензии на ведение образовательной деятельности.</w:t>
      </w:r>
    </w:p>
    <w:p w:rsidR="009A1275" w:rsidRPr="004D1F5B" w:rsidRDefault="009A1275" w:rsidP="009A1275">
      <w:pPr>
        <w:pStyle w:val="a6"/>
      </w:pPr>
      <w:r w:rsidRPr="004D1F5B">
        <w:lastRenderedPageBreak/>
        <w:t xml:space="preserve">Учащиеся </w:t>
      </w:r>
      <w:r w:rsidRPr="004D1F5B">
        <w:rPr>
          <w:lang w:val="ru-RU"/>
        </w:rPr>
        <w:t>городского округа</w:t>
      </w:r>
      <w:r w:rsidRPr="004D1F5B">
        <w:t xml:space="preserve"> имеют возможность получать общее образование в </w:t>
      </w:r>
      <w:r w:rsidRPr="004D1F5B">
        <w:rPr>
          <w:lang w:val="ru-RU"/>
        </w:rPr>
        <w:t>40</w:t>
      </w:r>
      <w:r w:rsidRPr="004D1F5B">
        <w:t xml:space="preserve"> муниципальн</w:t>
      </w:r>
      <w:r w:rsidRPr="004D1F5B">
        <w:rPr>
          <w:lang w:val="ru-RU"/>
        </w:rPr>
        <w:t>ых</w:t>
      </w:r>
      <w:r w:rsidRPr="004D1F5B">
        <w:t xml:space="preserve"> общеобразовательн</w:t>
      </w:r>
      <w:r w:rsidRPr="004D1F5B">
        <w:rPr>
          <w:lang w:val="ru-RU"/>
        </w:rPr>
        <w:t>ых</w:t>
      </w:r>
      <w:r w:rsidRPr="004D1F5B">
        <w:t xml:space="preserve"> организаци</w:t>
      </w:r>
      <w:r w:rsidRPr="004D1F5B">
        <w:rPr>
          <w:lang w:val="ru-RU"/>
        </w:rPr>
        <w:t>ях</w:t>
      </w:r>
      <w:r w:rsidRPr="004D1F5B">
        <w:t xml:space="preserve">. На момент внесения изменений в генеральный план в школах обучалось 36,0 тыс. учащихся. Охват школьным образованием на ступенях начального и основного общего образования выше средних значений по </w:t>
      </w:r>
      <w:r w:rsidRPr="004D1F5B">
        <w:rPr>
          <w:lang w:val="ru-RU"/>
        </w:rPr>
        <w:t xml:space="preserve">городскому </w:t>
      </w:r>
      <w:r w:rsidRPr="004D1F5B">
        <w:t>округу. Проектная мощность действующих общеобразовательных организаций составляет 27,0 тыс. учащихся, следовательно, загруженность – 133%.</w:t>
      </w:r>
    </w:p>
    <w:p w:rsidR="009A1275" w:rsidRPr="004D1F5B" w:rsidRDefault="009A1275" w:rsidP="009A1275">
      <w:pPr>
        <w:pStyle w:val="a6"/>
      </w:pPr>
      <w:r w:rsidRPr="004D1F5B">
        <w:t>Нормативная потребность в общеобразовательных организациях на существующую численность детей в возрасте от 6</w:t>
      </w:r>
      <w:r w:rsidRPr="004D1F5B">
        <w:rPr>
          <w:lang w:val="ru-RU"/>
        </w:rPr>
        <w:t xml:space="preserve">  лет 6 месяцев</w:t>
      </w:r>
      <w:r w:rsidRPr="004D1F5B">
        <w:t xml:space="preserve"> до 18 лет (на конец 201</w:t>
      </w:r>
      <w:r w:rsidRPr="004D1F5B">
        <w:rPr>
          <w:lang w:val="ru-RU"/>
        </w:rPr>
        <w:t>3</w:t>
      </w:r>
      <w:r w:rsidRPr="004D1F5B">
        <w:t xml:space="preserve"> года </w:t>
      </w:r>
      <w:r w:rsidRPr="004D1F5B">
        <w:rPr>
          <w:lang w:val="ru-RU"/>
        </w:rPr>
        <w:t>42,2</w:t>
      </w:r>
      <w:r w:rsidRPr="004D1F5B">
        <w:t xml:space="preserve"> тыс. детей) составила </w:t>
      </w:r>
      <w:r w:rsidRPr="004D1F5B">
        <w:rPr>
          <w:lang w:val="ru-RU"/>
        </w:rPr>
        <w:t>41,6</w:t>
      </w:r>
      <w:r w:rsidRPr="004D1F5B">
        <w:t xml:space="preserve"> тыс. учащихся, таким образом, определился дефицит в размере 1</w:t>
      </w:r>
      <w:r w:rsidRPr="004D1F5B">
        <w:rPr>
          <w:lang w:val="ru-RU"/>
        </w:rPr>
        <w:t>4</w:t>
      </w:r>
      <w:r w:rsidRPr="004D1F5B">
        <w:t>,</w:t>
      </w:r>
      <w:r w:rsidRPr="004D1F5B">
        <w:rPr>
          <w:lang w:val="ru-RU"/>
        </w:rPr>
        <w:t>6</w:t>
      </w:r>
      <w:r w:rsidRPr="004D1F5B">
        <w:t xml:space="preserve"> тыс. учащихся.</w:t>
      </w:r>
    </w:p>
    <w:p w:rsidR="009A1275" w:rsidRPr="004D1F5B" w:rsidRDefault="009A1275" w:rsidP="009A1275">
      <w:pPr>
        <w:pStyle w:val="a6"/>
      </w:pPr>
      <w:r w:rsidRPr="004D1F5B">
        <w:t>Образование лиц с ограниченными возможностями здоровья и инвалидов является одним из приоритетных направлений деятельности системы образования Российской Федерации. Анализ статистических данных последних трех лет показывает, что число детей-инвалидов, получающих дошкольное и общее образование в системе образования города, ежегодно увеличивается. В городе существует устойчивый и при этом разноплановый запрос на специальное (коррекционное) образование. Для обучения детей с ограниченными возможностями здоровья функционируют 3 специальные (коррекционные) школы регионального значения суммарной проектной мощностью 0,6 тыс. учащихся.</w:t>
      </w:r>
    </w:p>
    <w:p w:rsidR="009A1275" w:rsidRPr="004D1F5B" w:rsidRDefault="009A1275" w:rsidP="009A1275">
      <w:pPr>
        <w:pStyle w:val="a6"/>
      </w:pPr>
      <w:r w:rsidRPr="004D1F5B">
        <w:t>Также на территории городского округа функционируют частная средняя общеобразовательная школа, НОУ Сургутская Православная классическая гимназия, вечерняя открытая общеобразовательная школа, специальная общеобразовательная школа закрытого типа.</w:t>
      </w:r>
    </w:p>
    <w:p w:rsidR="009A1275" w:rsidRPr="004D1F5B" w:rsidRDefault="009A1275" w:rsidP="009A1275">
      <w:pPr>
        <w:pStyle w:val="a6"/>
      </w:pPr>
      <w:r w:rsidRPr="004D1F5B">
        <w:t xml:space="preserve">На момент внесения изменений в генеральный план велось строительство </w:t>
      </w:r>
      <w:r w:rsidRPr="004D1F5B">
        <w:rPr>
          <w:lang w:val="ru-RU"/>
        </w:rPr>
        <w:t>2</w:t>
      </w:r>
      <w:r w:rsidRPr="004D1F5B">
        <w:t>-х зданий общеобразовательных организаций и 1 здания начальной школы-детского сада</w:t>
      </w:r>
      <w:r w:rsidRPr="004D1F5B">
        <w:rPr>
          <w:lang w:val="ru-RU"/>
        </w:rPr>
        <w:t xml:space="preserve"> </w:t>
      </w:r>
      <w:r w:rsidRPr="004D1F5B">
        <w:t xml:space="preserve">суммарной мощностью </w:t>
      </w:r>
      <w:r w:rsidRPr="004D1F5B">
        <w:rPr>
          <w:lang w:val="ru-RU"/>
        </w:rPr>
        <w:t>1826</w:t>
      </w:r>
      <w:r w:rsidRPr="004D1F5B">
        <w:t xml:space="preserve"> учащихся, а также начата реконструкция  </w:t>
      </w:r>
      <w:r w:rsidRPr="004D1F5B">
        <w:rPr>
          <w:lang w:val="ru-RU"/>
        </w:rPr>
        <w:t>здания</w:t>
      </w:r>
      <w:r w:rsidRPr="004D1F5B">
        <w:t xml:space="preserve"> вечерней открытой общеобразовательной школы №1 под среднюю общеобразовательную школу на 825 учащихся</w:t>
      </w:r>
      <w:r w:rsidRPr="004D1F5B">
        <w:rPr>
          <w:lang w:val="ru-RU"/>
        </w:rPr>
        <w:t xml:space="preserve"> (выполнен демонтаж существующего аварийного здания)</w:t>
      </w:r>
      <w:r w:rsidRPr="004D1F5B">
        <w:t>.</w:t>
      </w:r>
    </w:p>
    <w:p w:rsidR="009A1275" w:rsidRPr="004D1F5B" w:rsidRDefault="009A1275" w:rsidP="009A1275">
      <w:pPr>
        <w:pStyle w:val="a6"/>
      </w:pPr>
      <w:r w:rsidRPr="004D1F5B">
        <w:t>Образовательные организации находятся в удовлетворительном состоянии, за исключением МБОУ «Средняя общеобразовательная школа №6», степень износа  которой составляет 79%.</w:t>
      </w:r>
    </w:p>
    <w:p w:rsidR="009A1275" w:rsidRPr="004D1F5B" w:rsidRDefault="009A1275" w:rsidP="009A1275">
      <w:pPr>
        <w:pStyle w:val="a6"/>
      </w:pPr>
      <w:r w:rsidRPr="004D1F5B">
        <w:t xml:space="preserve">  Характеристика организаций, осуществляющих образовательную деятельность, представлена ниже (</w:t>
      </w:r>
      <w:r w:rsidRPr="004D1F5B">
        <w:fldChar w:fldCharType="begin"/>
      </w:r>
      <w:r w:rsidRPr="004D1F5B">
        <w:instrText xml:space="preserve"> REF _Ref372564903 \h </w:instrText>
      </w:r>
      <w:r w:rsidRPr="004D1F5B">
        <w:instrText xml:space="preserve"> \* MERGEFORMAT </w:instrText>
      </w:r>
      <w:r w:rsidRPr="004D1F5B">
        <w:fldChar w:fldCharType="separate"/>
      </w:r>
      <w:r w:rsidR="00F54831" w:rsidRPr="00F54831">
        <w:t>Таблица 14</w:t>
      </w:r>
      <w:r w:rsidRPr="004D1F5B">
        <w:fldChar w:fldCharType="end"/>
      </w:r>
      <w:r w:rsidRPr="004D1F5B">
        <w:t xml:space="preserve">).  </w:t>
      </w:r>
    </w:p>
    <w:p w:rsidR="009A1275" w:rsidRPr="004D1F5B" w:rsidRDefault="009A1275" w:rsidP="009A1275">
      <w:pPr>
        <w:pStyle w:val="a6"/>
      </w:pPr>
    </w:p>
    <w:p w:rsidR="009A1275" w:rsidRPr="004D1F5B" w:rsidRDefault="009A1275" w:rsidP="009A1275">
      <w:pPr>
        <w:pStyle w:val="a6"/>
      </w:pPr>
    </w:p>
    <w:p w:rsidR="009A1275" w:rsidRPr="004D1F5B" w:rsidRDefault="009A1275" w:rsidP="009A1275">
      <w:pPr>
        <w:sectPr w:rsidR="009A1275" w:rsidRPr="004D1F5B">
          <w:headerReference w:type="default" r:id="rId44"/>
          <w:footerReference w:type="default" r:id="rId45"/>
          <w:pgSz w:w="11906" w:h="16838"/>
          <w:pgMar w:top="1134" w:right="850" w:bottom="1134" w:left="1701" w:header="708" w:footer="708" w:gutter="0"/>
          <w:cols w:space="708"/>
          <w:docGrid w:linePitch="360"/>
        </w:sectPr>
      </w:pPr>
    </w:p>
    <w:p w:rsidR="009A1275" w:rsidRPr="004D1F5B" w:rsidRDefault="009A1275" w:rsidP="009A1275">
      <w:pPr>
        <w:pStyle w:val="af1"/>
        <w:rPr>
          <w:szCs w:val="22"/>
        </w:rPr>
      </w:pPr>
      <w:bookmarkStart w:id="81" w:name="_Ref372564903"/>
      <w:r w:rsidRPr="004D1F5B">
        <w:rPr>
          <w:szCs w:val="22"/>
        </w:rPr>
        <w:lastRenderedPageBreak/>
        <w:t xml:space="preserve">Таблица </w:t>
      </w:r>
      <w:r w:rsidRPr="004D1F5B">
        <w:rPr>
          <w:szCs w:val="22"/>
        </w:rPr>
        <w:fldChar w:fldCharType="begin"/>
      </w:r>
      <w:r w:rsidRPr="004D1F5B">
        <w:rPr>
          <w:szCs w:val="22"/>
        </w:rPr>
        <w:instrText xml:space="preserve"> SEQ Таблица \* ARABIC </w:instrText>
      </w:r>
      <w:r w:rsidRPr="004D1F5B">
        <w:rPr>
          <w:szCs w:val="22"/>
        </w:rPr>
        <w:fldChar w:fldCharType="separate"/>
      </w:r>
      <w:r w:rsidR="00F54831">
        <w:rPr>
          <w:noProof/>
          <w:szCs w:val="22"/>
        </w:rPr>
        <w:t>14</w:t>
      </w:r>
      <w:r w:rsidRPr="004D1F5B">
        <w:rPr>
          <w:szCs w:val="22"/>
        </w:rPr>
        <w:fldChar w:fldCharType="end"/>
      </w:r>
      <w:bookmarkEnd w:id="81"/>
      <w:r w:rsidRPr="004D1F5B">
        <w:rPr>
          <w:szCs w:val="22"/>
        </w:rPr>
        <w:t xml:space="preserve"> Характеристика организаций городского округа город Сургут, осуществляющих образовательную деятельность</w:t>
      </w:r>
    </w:p>
    <w:tbl>
      <w:tblPr>
        <w:tblW w:w="16160" w:type="dxa"/>
        <w:tblInd w:w="-74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4537"/>
        <w:gridCol w:w="2268"/>
        <w:gridCol w:w="1418"/>
        <w:gridCol w:w="1275"/>
        <w:gridCol w:w="1134"/>
        <w:gridCol w:w="993"/>
        <w:gridCol w:w="1700"/>
        <w:gridCol w:w="2268"/>
      </w:tblGrid>
      <w:tr w:rsidR="009A1275" w:rsidRPr="004D1F5B" w:rsidTr="00366F5C">
        <w:trPr>
          <w:trHeight w:val="360"/>
          <w:tblHeader/>
        </w:trPr>
        <w:tc>
          <w:tcPr>
            <w:tcW w:w="567" w:type="dxa"/>
            <w:vAlign w:val="center"/>
          </w:tcPr>
          <w:p w:rsidR="009A1275" w:rsidRPr="004D1F5B" w:rsidRDefault="009A1275" w:rsidP="00366F5C">
            <w:pPr>
              <w:pStyle w:val="af3"/>
              <w:rPr>
                <w:b/>
                <w:sz w:val="20"/>
                <w:szCs w:val="20"/>
              </w:rPr>
            </w:pPr>
            <w:r w:rsidRPr="004D1F5B">
              <w:rPr>
                <w:b/>
                <w:sz w:val="20"/>
                <w:szCs w:val="20"/>
              </w:rPr>
              <w:t>№ п/п</w:t>
            </w:r>
          </w:p>
        </w:tc>
        <w:tc>
          <w:tcPr>
            <w:tcW w:w="4537"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w:t>
            </w:r>
          </w:p>
        </w:tc>
        <w:tc>
          <w:tcPr>
            <w:tcW w:w="2268"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418" w:type="dxa"/>
            <w:shd w:val="clear" w:color="auto" w:fill="auto"/>
            <w:noWrap/>
            <w:vAlign w:val="center"/>
          </w:tcPr>
          <w:p w:rsidR="009A1275" w:rsidRPr="004D1F5B" w:rsidRDefault="009A1275" w:rsidP="00366F5C">
            <w:pPr>
              <w:pStyle w:val="af3"/>
              <w:rPr>
                <w:b/>
                <w:sz w:val="20"/>
                <w:szCs w:val="20"/>
              </w:rPr>
            </w:pPr>
            <w:r w:rsidRPr="004D1F5B">
              <w:rPr>
                <w:b/>
                <w:sz w:val="20"/>
                <w:szCs w:val="20"/>
              </w:rPr>
              <w:t>Фактическая мощность, учащихся</w:t>
            </w:r>
          </w:p>
        </w:tc>
        <w:tc>
          <w:tcPr>
            <w:tcW w:w="1275"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 учащихся</w:t>
            </w:r>
          </w:p>
        </w:tc>
        <w:tc>
          <w:tcPr>
            <w:tcW w:w="1134" w:type="dxa"/>
            <w:shd w:val="clear" w:color="auto" w:fill="auto"/>
            <w:noWrap/>
            <w:vAlign w:val="center"/>
          </w:tcPr>
          <w:p w:rsidR="009A1275" w:rsidRPr="004D1F5B" w:rsidRDefault="009A1275" w:rsidP="00366F5C">
            <w:pPr>
              <w:pStyle w:val="af3"/>
              <w:rPr>
                <w:b/>
                <w:sz w:val="20"/>
                <w:szCs w:val="20"/>
              </w:rPr>
            </w:pPr>
            <w:r w:rsidRPr="004D1F5B">
              <w:rPr>
                <w:b/>
                <w:sz w:val="20"/>
                <w:szCs w:val="20"/>
              </w:rPr>
              <w:t>Загрузка объекта, %</w:t>
            </w:r>
          </w:p>
        </w:tc>
        <w:tc>
          <w:tcPr>
            <w:tcW w:w="993" w:type="dxa"/>
            <w:shd w:val="clear" w:color="auto" w:fill="auto"/>
            <w:noWrap/>
            <w:vAlign w:val="center"/>
          </w:tcPr>
          <w:p w:rsidR="009A1275" w:rsidRPr="004D1F5B" w:rsidRDefault="009A1275" w:rsidP="00366F5C">
            <w:pPr>
              <w:pStyle w:val="af3"/>
              <w:rPr>
                <w:b/>
                <w:sz w:val="20"/>
                <w:szCs w:val="20"/>
              </w:rPr>
            </w:pPr>
            <w:r w:rsidRPr="004D1F5B">
              <w:rPr>
                <w:b/>
                <w:sz w:val="20"/>
                <w:szCs w:val="20"/>
              </w:rPr>
              <w:t>Степень износа, %</w:t>
            </w:r>
          </w:p>
        </w:tc>
        <w:tc>
          <w:tcPr>
            <w:tcW w:w="1700"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w:t>
            </w:r>
          </w:p>
          <w:p w:rsidR="009A1275" w:rsidRPr="004D1F5B" w:rsidRDefault="009A1275" w:rsidP="00366F5C">
            <w:pPr>
              <w:pStyle w:val="af3"/>
              <w:rPr>
                <w:b/>
                <w:sz w:val="20"/>
                <w:szCs w:val="20"/>
              </w:rPr>
            </w:pPr>
            <w:r w:rsidRPr="004D1F5B">
              <w:rPr>
                <w:b/>
                <w:sz w:val="20"/>
                <w:szCs w:val="20"/>
              </w:rPr>
              <w:t>реконструкции</w:t>
            </w:r>
          </w:p>
        </w:tc>
        <w:tc>
          <w:tcPr>
            <w:tcW w:w="2268"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360"/>
        </w:trPr>
        <w:tc>
          <w:tcPr>
            <w:tcW w:w="567" w:type="dxa"/>
            <w:vAlign w:val="center"/>
          </w:tcPr>
          <w:p w:rsidR="009A1275" w:rsidRPr="004D1F5B" w:rsidRDefault="009A1275" w:rsidP="00366F5C">
            <w:pPr>
              <w:rPr>
                <w:sz w:val="20"/>
                <w:szCs w:val="20"/>
              </w:rPr>
            </w:pPr>
          </w:p>
        </w:tc>
        <w:tc>
          <w:tcPr>
            <w:tcW w:w="15593" w:type="dxa"/>
            <w:gridSpan w:val="8"/>
            <w:shd w:val="clear" w:color="auto" w:fill="auto"/>
            <w:vAlign w:val="center"/>
          </w:tcPr>
          <w:p w:rsidR="009A1275" w:rsidRPr="004D1F5B" w:rsidRDefault="009A1275" w:rsidP="00366F5C">
            <w:pPr>
              <w:pStyle w:val="afd"/>
              <w:rPr>
                <w:sz w:val="20"/>
                <w:szCs w:val="20"/>
              </w:rPr>
            </w:pPr>
            <w:r w:rsidRPr="004D1F5B">
              <w:rPr>
                <w:sz w:val="20"/>
                <w:szCs w:val="20"/>
              </w:rPr>
              <w:t>Общеобразовательные организации</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МБОУДДМШВ Начальная школа-детский сад №42 (школьное отделение)</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Мечникова,5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463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300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33</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МБОУДДМШВ Начальная школа-детский сад №43 (школьное отделение)</w:t>
            </w:r>
          </w:p>
        </w:tc>
        <w:tc>
          <w:tcPr>
            <w:tcW w:w="2268" w:type="dxa"/>
            <w:shd w:val="clear" w:color="auto" w:fill="auto"/>
            <w:vAlign w:val="center"/>
            <w:hideMark/>
          </w:tcPr>
          <w:p w:rsidR="009A1275" w:rsidRPr="004D1F5B" w:rsidRDefault="009A1275" w:rsidP="00366F5C">
            <w:pPr>
              <w:pStyle w:val="af3"/>
              <w:rPr>
                <w:sz w:val="20"/>
                <w:szCs w:val="20"/>
              </w:rPr>
            </w:pPr>
            <w:r w:rsidRPr="004D1F5B">
              <w:rPr>
                <w:sz w:val="20"/>
                <w:szCs w:val="20"/>
              </w:rPr>
              <w:t>ул. 30 лет Победы,54/1;           ул. 30 лет Победы,39/1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927</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700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132</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20; 18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1995; 1998</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МБОУДДМШВ Начальная школа-детский сад №37 (школьное отделение)</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ВЛКСМ,8/1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411</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250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164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37</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1982</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4</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МБОУДДМШВ Начальная школа-детский сад №2 (школьное отделение)</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Федорова,63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543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265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205</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5</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МБОУДДМШВ Прогимназия (школьное учреждение)</w:t>
            </w:r>
          </w:p>
        </w:tc>
        <w:tc>
          <w:tcPr>
            <w:tcW w:w="2268" w:type="dxa"/>
            <w:shd w:val="clear" w:color="auto" w:fill="auto"/>
            <w:vAlign w:val="center"/>
            <w:hideMark/>
          </w:tcPr>
          <w:p w:rsidR="009A1275" w:rsidRPr="004D1F5B" w:rsidRDefault="009A1275" w:rsidP="00366F5C">
            <w:pPr>
              <w:pStyle w:val="af3"/>
              <w:rPr>
                <w:sz w:val="20"/>
                <w:szCs w:val="20"/>
              </w:rPr>
            </w:pPr>
            <w:r w:rsidRPr="004D1F5B">
              <w:rPr>
                <w:sz w:val="20"/>
                <w:szCs w:val="20"/>
              </w:rPr>
              <w:t>бульвар Писателей,17;         Лермонтова 8/1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683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700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98</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49; 42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1990; 1993</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Гимназия "Лаборатория Салахова"</w:t>
            </w:r>
          </w:p>
        </w:tc>
        <w:tc>
          <w:tcPr>
            <w:tcW w:w="2268" w:type="dxa"/>
            <w:shd w:val="clear" w:color="auto" w:fill="auto"/>
            <w:vAlign w:val="center"/>
            <w:hideMark/>
          </w:tcPr>
          <w:p w:rsidR="009A1275" w:rsidRPr="004D1F5B" w:rsidRDefault="009A1275" w:rsidP="00366F5C">
            <w:pPr>
              <w:pStyle w:val="af3"/>
              <w:rPr>
                <w:sz w:val="20"/>
                <w:szCs w:val="20"/>
              </w:rPr>
            </w:pPr>
            <w:r w:rsidRPr="004D1F5B">
              <w:rPr>
                <w:sz w:val="20"/>
                <w:szCs w:val="20"/>
              </w:rPr>
              <w:t>проспект Ленина,33а;        бульвар Свободы,6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1084</w:t>
            </w:r>
          </w:p>
        </w:tc>
        <w:tc>
          <w:tcPr>
            <w:tcW w:w="1275"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1250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119</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29</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 1991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7</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Гимназия им. Ф.К. Салманова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Московская,33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766</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525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146</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1968/2009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restart"/>
            <w:vAlign w:val="center"/>
          </w:tcPr>
          <w:p w:rsidR="009A1275" w:rsidRPr="004D1F5B" w:rsidRDefault="009A1275" w:rsidP="00366F5C">
            <w:pPr>
              <w:pStyle w:val="afd"/>
              <w:rPr>
                <w:sz w:val="20"/>
                <w:szCs w:val="20"/>
              </w:rPr>
            </w:pPr>
            <w:r w:rsidRPr="004D1F5B">
              <w:rPr>
                <w:sz w:val="20"/>
                <w:szCs w:val="20"/>
              </w:rPr>
              <w:t>8</w:t>
            </w:r>
          </w:p>
        </w:tc>
        <w:tc>
          <w:tcPr>
            <w:tcW w:w="4537"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МБОУ Сургутский естественно-научный лицей</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Декабристов,5/1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840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ign w:val="center"/>
          </w:tcPr>
          <w:p w:rsidR="009A1275" w:rsidRPr="004D1F5B" w:rsidRDefault="009A1275" w:rsidP="00366F5C">
            <w:pPr>
              <w:pStyle w:val="afd"/>
              <w:rPr>
                <w:sz w:val="20"/>
                <w:szCs w:val="20"/>
              </w:rPr>
            </w:pPr>
          </w:p>
        </w:tc>
        <w:tc>
          <w:tcPr>
            <w:tcW w:w="4537"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Просвещения,50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848</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141</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36</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9</w:t>
            </w:r>
          </w:p>
        </w:tc>
        <w:tc>
          <w:tcPr>
            <w:tcW w:w="4537" w:type="dxa"/>
            <w:shd w:val="clear" w:color="auto" w:fill="auto"/>
            <w:vAlign w:val="center"/>
          </w:tcPr>
          <w:p w:rsidR="009A1275" w:rsidRPr="004D1F5B" w:rsidRDefault="009A1275" w:rsidP="00366F5C">
            <w:pPr>
              <w:pStyle w:val="afd"/>
              <w:rPr>
                <w:sz w:val="20"/>
                <w:szCs w:val="20"/>
              </w:rPr>
            </w:pPr>
            <w:r w:rsidRPr="004D1F5B">
              <w:rPr>
                <w:sz w:val="20"/>
                <w:szCs w:val="20"/>
              </w:rPr>
              <w:t>МБОУ Лицей №2</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Энергетиков,51</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794</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132</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44</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1974</w:t>
            </w:r>
          </w:p>
        </w:tc>
        <w:tc>
          <w:tcPr>
            <w:tcW w:w="2268"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10</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Лицей №1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Энтузиастов,61а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1135</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630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180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1983</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11</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Лицей №3</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ВЛКСМ,6в</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815</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125</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12</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Лицей им. генерал-майора В.И. Хисматулина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Комсомольский,29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292</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300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97</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1987/2000</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13</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МБОУ Средняя общеобразовательная школа №1 </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923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1981/2001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14</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№3</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Энтузиастов,31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783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120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41</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1976</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15</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№4</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Федорова,6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706</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500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141</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45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1970/2003</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№5</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Пушкина,15/1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851</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725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117</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lastRenderedPageBreak/>
              <w:t>17</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№6</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Энтузиастов,49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783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450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174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79</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1972/2001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18</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№7</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Дружбы,12а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909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1977</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19</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№8 им. А.Н. Сибирцева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Энергетиков,49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874</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550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159</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51</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1970</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20</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№10 с углубленным изучением отдельных предметов</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Серерная,72а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978</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163</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48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1975</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restart"/>
            <w:vAlign w:val="center"/>
          </w:tcPr>
          <w:p w:rsidR="009A1275" w:rsidRPr="004D1F5B" w:rsidRDefault="009A1275" w:rsidP="00366F5C">
            <w:pPr>
              <w:pStyle w:val="afd"/>
              <w:rPr>
                <w:sz w:val="20"/>
                <w:szCs w:val="20"/>
              </w:rPr>
            </w:pPr>
            <w:r w:rsidRPr="004D1F5B">
              <w:rPr>
                <w:sz w:val="20"/>
                <w:szCs w:val="20"/>
              </w:rPr>
              <w:t>21</w:t>
            </w:r>
          </w:p>
        </w:tc>
        <w:tc>
          <w:tcPr>
            <w:tcW w:w="4537"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№12 с углубленным изучением отдельных предметов</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Григория Кукуевицкого,12/3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1224</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700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36</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508"/>
        </w:trPr>
        <w:tc>
          <w:tcPr>
            <w:tcW w:w="567" w:type="dxa"/>
            <w:vMerge/>
            <w:vAlign w:val="center"/>
          </w:tcPr>
          <w:p w:rsidR="009A1275" w:rsidRPr="004D1F5B" w:rsidRDefault="009A1275" w:rsidP="00366F5C">
            <w:pPr>
              <w:pStyle w:val="afd"/>
              <w:rPr>
                <w:sz w:val="20"/>
                <w:szCs w:val="20"/>
              </w:rPr>
            </w:pPr>
          </w:p>
        </w:tc>
        <w:tc>
          <w:tcPr>
            <w:tcW w:w="4537"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Дзержинского,6б</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200</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192</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104</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45</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1980</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22</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№13</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Комсомольский,10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1023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171</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39</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restart"/>
            <w:vAlign w:val="center"/>
          </w:tcPr>
          <w:p w:rsidR="009A1275" w:rsidRPr="004D1F5B" w:rsidRDefault="009A1275" w:rsidP="00366F5C">
            <w:pPr>
              <w:pStyle w:val="afd"/>
              <w:rPr>
                <w:sz w:val="20"/>
                <w:szCs w:val="20"/>
              </w:rPr>
            </w:pPr>
          </w:p>
          <w:p w:rsidR="009A1275" w:rsidRPr="004D1F5B" w:rsidRDefault="009A1275" w:rsidP="00366F5C">
            <w:pPr>
              <w:pStyle w:val="afd"/>
              <w:rPr>
                <w:sz w:val="20"/>
                <w:szCs w:val="20"/>
              </w:rPr>
            </w:pPr>
            <w:r w:rsidRPr="004D1F5B">
              <w:rPr>
                <w:sz w:val="20"/>
                <w:szCs w:val="20"/>
              </w:rPr>
              <w:t>23</w:t>
            </w:r>
          </w:p>
        </w:tc>
        <w:tc>
          <w:tcPr>
            <w:tcW w:w="4537"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 xml:space="preserve">МБОУ Средняя общеобразовательная школа №15 </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Юность, ул. Саянская,11а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360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89</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1993/2005</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ign w:val="center"/>
          </w:tcPr>
          <w:p w:rsidR="009A1275" w:rsidRPr="004D1F5B" w:rsidRDefault="009A1275" w:rsidP="00366F5C">
            <w:pPr>
              <w:pStyle w:val="afd"/>
              <w:rPr>
                <w:sz w:val="20"/>
                <w:szCs w:val="20"/>
              </w:rPr>
            </w:pPr>
          </w:p>
        </w:tc>
        <w:tc>
          <w:tcPr>
            <w:tcW w:w="4537" w:type="dxa"/>
            <w:vMerge/>
            <w:shd w:val="clear" w:color="auto" w:fill="auto"/>
            <w:vAlign w:val="center"/>
            <w:hideMark/>
          </w:tcPr>
          <w:p w:rsidR="009A1275" w:rsidRPr="004D1F5B" w:rsidRDefault="009A1275" w:rsidP="00366F5C">
            <w:pPr>
              <w:pStyle w:val="afd"/>
              <w:rPr>
                <w:sz w:val="20"/>
                <w:szCs w:val="20"/>
              </w:rPr>
            </w:pP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Пушкина,15а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1128</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174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506"/>
        </w:trPr>
        <w:tc>
          <w:tcPr>
            <w:tcW w:w="567" w:type="dxa"/>
            <w:vAlign w:val="center"/>
          </w:tcPr>
          <w:p w:rsidR="009A1275" w:rsidRPr="004D1F5B" w:rsidRDefault="009A1275" w:rsidP="00366F5C">
            <w:pPr>
              <w:pStyle w:val="afd"/>
              <w:rPr>
                <w:sz w:val="20"/>
                <w:szCs w:val="20"/>
              </w:rPr>
            </w:pPr>
            <w:r w:rsidRPr="004D1F5B">
              <w:rPr>
                <w:sz w:val="20"/>
                <w:szCs w:val="20"/>
              </w:rPr>
              <w:t>24</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№18 им. В.Я. Алексеева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Энергетиков,5/1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710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118</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33</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25</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№19</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Геологическая,7/1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887</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148</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562"/>
        </w:trPr>
        <w:tc>
          <w:tcPr>
            <w:tcW w:w="567" w:type="dxa"/>
            <w:vAlign w:val="center"/>
          </w:tcPr>
          <w:p w:rsidR="009A1275" w:rsidRPr="004D1F5B" w:rsidRDefault="009A1275" w:rsidP="00366F5C">
            <w:pPr>
              <w:pStyle w:val="afd"/>
              <w:rPr>
                <w:sz w:val="20"/>
                <w:szCs w:val="20"/>
              </w:rPr>
            </w:pPr>
            <w:r w:rsidRPr="004D1F5B">
              <w:rPr>
                <w:sz w:val="20"/>
                <w:szCs w:val="20"/>
              </w:rPr>
              <w:t>26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№20</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Толстого,20а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574</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500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115</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1978</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restart"/>
            <w:vAlign w:val="center"/>
          </w:tcPr>
          <w:p w:rsidR="009A1275" w:rsidRPr="004D1F5B" w:rsidRDefault="009A1275" w:rsidP="00366F5C">
            <w:pPr>
              <w:pStyle w:val="afd"/>
              <w:rPr>
                <w:sz w:val="20"/>
                <w:szCs w:val="20"/>
              </w:rPr>
            </w:pPr>
            <w:r w:rsidRPr="004D1F5B">
              <w:rPr>
                <w:sz w:val="20"/>
                <w:szCs w:val="20"/>
              </w:rPr>
              <w:t>27</w:t>
            </w:r>
          </w:p>
        </w:tc>
        <w:tc>
          <w:tcPr>
            <w:tcW w:w="4537"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№22 имени  Г.Ф. Пономарева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Дорожный, ул. Замятинская,4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709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675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105</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10</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2003</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ign w:val="center"/>
          </w:tcPr>
          <w:p w:rsidR="009A1275" w:rsidRPr="004D1F5B" w:rsidRDefault="009A1275" w:rsidP="00366F5C">
            <w:pPr>
              <w:pStyle w:val="afd"/>
              <w:rPr>
                <w:sz w:val="20"/>
                <w:szCs w:val="20"/>
              </w:rPr>
            </w:pPr>
          </w:p>
        </w:tc>
        <w:tc>
          <w:tcPr>
            <w:tcW w:w="4537"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Аэрофлотская,18</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345</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300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115</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22</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1978</w:t>
            </w:r>
          </w:p>
        </w:tc>
        <w:tc>
          <w:tcPr>
            <w:tcW w:w="2268"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28</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№24</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Ленина,35/2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626</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475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132</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1984/2001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29</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№25</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744</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124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restart"/>
            <w:vAlign w:val="center"/>
          </w:tcPr>
          <w:p w:rsidR="009A1275" w:rsidRPr="004D1F5B" w:rsidRDefault="009A1275" w:rsidP="00366F5C">
            <w:pPr>
              <w:pStyle w:val="afd"/>
              <w:rPr>
                <w:sz w:val="20"/>
                <w:szCs w:val="20"/>
              </w:rPr>
            </w:pPr>
            <w:r w:rsidRPr="004D1F5B">
              <w:rPr>
                <w:sz w:val="20"/>
                <w:szCs w:val="20"/>
              </w:rPr>
              <w:t>30</w:t>
            </w:r>
          </w:p>
        </w:tc>
        <w:tc>
          <w:tcPr>
            <w:tcW w:w="4537"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№26</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Бахилова,5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527</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88</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Merge/>
            <w:vAlign w:val="center"/>
          </w:tcPr>
          <w:p w:rsidR="009A1275" w:rsidRPr="004D1F5B" w:rsidRDefault="009A1275" w:rsidP="00366F5C">
            <w:pPr>
              <w:pStyle w:val="afd"/>
              <w:rPr>
                <w:sz w:val="20"/>
                <w:szCs w:val="20"/>
              </w:rPr>
            </w:pPr>
          </w:p>
        </w:tc>
        <w:tc>
          <w:tcPr>
            <w:tcW w:w="4537"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Бахилова,5</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455</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275</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165</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33</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1983</w:t>
            </w:r>
          </w:p>
        </w:tc>
        <w:tc>
          <w:tcPr>
            <w:tcW w:w="2268"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lastRenderedPageBreak/>
              <w:t>31</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№27</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Мира,23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974</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650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32</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№29</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Крылова,29/1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996</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750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133</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26</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33</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Начальная общеобразовательная школа №30</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Ленина,68/1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515</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500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103</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14</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34</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№32</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Чехова,10/2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1110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1400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79</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1995</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Начальная общеобразовательная школа №35</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Взлетный,3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350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473</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74</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35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35</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№38</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Пролетарский,14/3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1270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850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149</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Начальная общеобразовательная школа №40</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Маяковского,34а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509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325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157</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29</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1992</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37</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№44</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Пролетарский,5/1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1556</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850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183</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1997</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38</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№45</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Взлетный,6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1378</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930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148</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1997</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39</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МБОУ Средняя общеобразовательная школа №46 с углубленным изучением отдельных предметов</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Чехова,5/2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1469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1050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140</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8</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2004</w:t>
            </w:r>
          </w:p>
        </w:tc>
        <w:tc>
          <w:tcPr>
            <w:tcW w:w="2268"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40</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Средняя общеобразовательная школа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микрорайон №31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825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Строящийся/ 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41</w:t>
            </w:r>
          </w:p>
        </w:tc>
        <w:tc>
          <w:tcPr>
            <w:tcW w:w="4537" w:type="dxa"/>
            <w:shd w:val="clear" w:color="auto" w:fill="auto"/>
            <w:vAlign w:val="center"/>
          </w:tcPr>
          <w:p w:rsidR="009A1275" w:rsidRPr="004D1F5B" w:rsidRDefault="009A1275" w:rsidP="00366F5C">
            <w:pPr>
              <w:pStyle w:val="afd"/>
              <w:rPr>
                <w:sz w:val="20"/>
                <w:szCs w:val="20"/>
              </w:rPr>
            </w:pPr>
            <w:r w:rsidRPr="004D1F5B">
              <w:rPr>
                <w:sz w:val="20"/>
                <w:szCs w:val="20"/>
              </w:rPr>
              <w:t>Средняя общеобразовательная школа</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микрорайон №40</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801</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2268" w:type="dxa"/>
            <w:shd w:val="clear" w:color="auto" w:fill="auto"/>
            <w:noWrap/>
          </w:tcPr>
          <w:p w:rsidR="009A1275" w:rsidRPr="004D1F5B" w:rsidRDefault="009A1275" w:rsidP="00366F5C">
            <w:pPr>
              <w:jc w:val="center"/>
              <w:rPr>
                <w:sz w:val="20"/>
                <w:szCs w:val="20"/>
              </w:rPr>
            </w:pPr>
            <w:r w:rsidRPr="004D1F5B">
              <w:rPr>
                <w:sz w:val="20"/>
                <w:szCs w:val="20"/>
              </w:rPr>
              <w:t>Строящийся/ 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42</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Школа-детский сад (школьное отделение)</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микрорайон №24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2268" w:type="dxa"/>
            <w:shd w:val="clear" w:color="auto" w:fill="auto"/>
            <w:noWrap/>
            <w:hideMark/>
          </w:tcPr>
          <w:p w:rsidR="009A1275" w:rsidRPr="004D1F5B" w:rsidRDefault="009A1275" w:rsidP="00366F5C">
            <w:pPr>
              <w:jc w:val="center"/>
              <w:rPr>
                <w:sz w:val="20"/>
                <w:szCs w:val="20"/>
              </w:rPr>
            </w:pPr>
            <w:r w:rsidRPr="004D1F5B">
              <w:rPr>
                <w:sz w:val="20"/>
                <w:szCs w:val="20"/>
              </w:rPr>
              <w:t>Строящийся/ 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r w:rsidRPr="004D1F5B">
              <w:rPr>
                <w:sz w:val="20"/>
                <w:szCs w:val="20"/>
              </w:rPr>
              <w:t>43</w:t>
            </w:r>
          </w:p>
        </w:tc>
        <w:tc>
          <w:tcPr>
            <w:tcW w:w="4537" w:type="dxa"/>
            <w:shd w:val="clear" w:color="auto" w:fill="auto"/>
            <w:vAlign w:val="center"/>
          </w:tcPr>
          <w:p w:rsidR="009A1275" w:rsidRPr="004D1F5B" w:rsidRDefault="009A1275" w:rsidP="00366F5C">
            <w:pPr>
              <w:pStyle w:val="afd"/>
              <w:rPr>
                <w:sz w:val="20"/>
                <w:szCs w:val="20"/>
              </w:rPr>
            </w:pPr>
            <w:r w:rsidRPr="004D1F5B">
              <w:rPr>
                <w:sz w:val="20"/>
                <w:szCs w:val="20"/>
              </w:rPr>
              <w:t>Средняя общеобразовательная школа</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Профсоюзов, 52</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825</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Реконструируемый/ Местное городского округа</w:t>
            </w:r>
          </w:p>
        </w:tc>
      </w:tr>
      <w:tr w:rsidR="009A1275" w:rsidRPr="004D1F5B" w:rsidTr="00366F5C">
        <w:trPr>
          <w:trHeight w:val="360"/>
        </w:trPr>
        <w:tc>
          <w:tcPr>
            <w:tcW w:w="567" w:type="dxa"/>
            <w:tcBorders>
              <w:bottom w:val="single" w:sz="2" w:space="0" w:color="auto"/>
            </w:tcBorders>
            <w:vAlign w:val="center"/>
          </w:tcPr>
          <w:p w:rsidR="009A1275" w:rsidRPr="004D1F5B" w:rsidRDefault="009A1275" w:rsidP="00366F5C">
            <w:pPr>
              <w:pStyle w:val="afd"/>
              <w:rPr>
                <w:sz w:val="20"/>
                <w:szCs w:val="20"/>
              </w:rPr>
            </w:pPr>
            <w:r w:rsidRPr="004D1F5B">
              <w:rPr>
                <w:sz w:val="20"/>
                <w:szCs w:val="20"/>
              </w:rPr>
              <w:t>44</w:t>
            </w:r>
          </w:p>
        </w:tc>
        <w:tc>
          <w:tcPr>
            <w:tcW w:w="4537" w:type="dxa"/>
            <w:tcBorders>
              <w:bottom w:val="single" w:sz="2" w:space="0" w:color="auto"/>
            </w:tcBorders>
            <w:shd w:val="clear" w:color="auto" w:fill="auto"/>
            <w:vAlign w:val="center"/>
          </w:tcPr>
          <w:p w:rsidR="009A1275" w:rsidRPr="004D1F5B" w:rsidRDefault="009A1275" w:rsidP="00366F5C">
            <w:pPr>
              <w:pStyle w:val="afd"/>
              <w:rPr>
                <w:sz w:val="20"/>
                <w:szCs w:val="20"/>
              </w:rPr>
            </w:pPr>
            <w:r w:rsidRPr="004D1F5B">
              <w:rPr>
                <w:sz w:val="20"/>
                <w:szCs w:val="20"/>
              </w:rPr>
              <w:t>Средняя общеобразовательная школа</w:t>
            </w:r>
          </w:p>
        </w:tc>
        <w:tc>
          <w:tcPr>
            <w:tcW w:w="226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п. Кедровый-1, ул. Пионерная,1</w:t>
            </w:r>
          </w:p>
        </w:tc>
        <w:tc>
          <w:tcPr>
            <w:tcW w:w="141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75"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34"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100</w:t>
            </w:r>
          </w:p>
        </w:tc>
        <w:tc>
          <w:tcPr>
            <w:tcW w:w="993"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700"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26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360"/>
        </w:trPr>
        <w:tc>
          <w:tcPr>
            <w:tcW w:w="567" w:type="dxa"/>
            <w:tcBorders>
              <w:bottom w:val="single" w:sz="2" w:space="0" w:color="auto"/>
            </w:tcBorders>
            <w:vAlign w:val="center"/>
          </w:tcPr>
          <w:p w:rsidR="009A1275" w:rsidRPr="004D1F5B" w:rsidRDefault="009A1275" w:rsidP="00366F5C">
            <w:pPr>
              <w:pStyle w:val="afd"/>
              <w:rPr>
                <w:sz w:val="20"/>
                <w:szCs w:val="20"/>
              </w:rPr>
            </w:pPr>
            <w:r w:rsidRPr="004D1F5B">
              <w:rPr>
                <w:sz w:val="20"/>
                <w:szCs w:val="20"/>
              </w:rPr>
              <w:t>45</w:t>
            </w:r>
          </w:p>
        </w:tc>
        <w:tc>
          <w:tcPr>
            <w:tcW w:w="4537" w:type="dxa"/>
            <w:tcBorders>
              <w:bottom w:val="single" w:sz="2" w:space="0" w:color="auto"/>
            </w:tcBorders>
            <w:shd w:val="clear" w:color="auto" w:fill="auto"/>
            <w:vAlign w:val="center"/>
          </w:tcPr>
          <w:p w:rsidR="009A1275" w:rsidRPr="004D1F5B" w:rsidRDefault="009A1275" w:rsidP="00366F5C">
            <w:pPr>
              <w:pStyle w:val="afd"/>
              <w:rPr>
                <w:sz w:val="20"/>
                <w:szCs w:val="20"/>
              </w:rPr>
            </w:pPr>
            <w:r w:rsidRPr="004D1F5B">
              <w:rPr>
                <w:sz w:val="20"/>
                <w:szCs w:val="20"/>
              </w:rPr>
              <w:t>НОУ Сургутская Православная классическая гимназия</w:t>
            </w:r>
          </w:p>
        </w:tc>
        <w:tc>
          <w:tcPr>
            <w:tcW w:w="226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ул. Мелик-Карамова,76/3</w:t>
            </w:r>
          </w:p>
        </w:tc>
        <w:tc>
          <w:tcPr>
            <w:tcW w:w="141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177</w:t>
            </w:r>
          </w:p>
        </w:tc>
        <w:tc>
          <w:tcPr>
            <w:tcW w:w="1275"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34"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93"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700"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268" w:type="dxa"/>
            <w:tcBorders>
              <w:bottom w:val="single" w:sz="2" w:space="0" w:color="auto"/>
            </w:tcBorders>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360"/>
        </w:trPr>
        <w:tc>
          <w:tcPr>
            <w:tcW w:w="567" w:type="dxa"/>
            <w:tcBorders>
              <w:bottom w:val="single" w:sz="2" w:space="0" w:color="auto"/>
            </w:tcBorders>
            <w:vAlign w:val="center"/>
          </w:tcPr>
          <w:p w:rsidR="009A1275" w:rsidRPr="004D1F5B" w:rsidRDefault="009A1275" w:rsidP="00366F5C">
            <w:pPr>
              <w:pStyle w:val="afd"/>
              <w:rPr>
                <w:sz w:val="20"/>
                <w:szCs w:val="20"/>
              </w:rPr>
            </w:pPr>
          </w:p>
        </w:tc>
        <w:tc>
          <w:tcPr>
            <w:tcW w:w="4537" w:type="dxa"/>
            <w:tcBorders>
              <w:bottom w:val="single" w:sz="2" w:space="0" w:color="auto"/>
            </w:tcBorders>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268"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1418" w:type="dxa"/>
            <w:tcBorders>
              <w:bottom w:val="single" w:sz="2" w:space="0" w:color="auto"/>
            </w:tcBorders>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36007*</w:t>
            </w:r>
          </w:p>
        </w:tc>
        <w:tc>
          <w:tcPr>
            <w:tcW w:w="1275" w:type="dxa"/>
            <w:tcBorders>
              <w:bottom w:val="single" w:sz="2" w:space="0" w:color="auto"/>
            </w:tcBorders>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29651*</w:t>
            </w:r>
          </w:p>
        </w:tc>
        <w:tc>
          <w:tcPr>
            <w:tcW w:w="1134"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993"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1700"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2268" w:type="dxa"/>
            <w:tcBorders>
              <w:bottom w:val="single" w:sz="2" w:space="0" w:color="auto"/>
            </w:tcBorders>
            <w:shd w:val="clear" w:color="auto" w:fill="auto"/>
            <w:noWrap/>
            <w:vAlign w:val="center"/>
          </w:tcPr>
          <w:p w:rsidR="009A1275" w:rsidRPr="004D1F5B" w:rsidRDefault="009A1275" w:rsidP="00366F5C">
            <w:pPr>
              <w:rPr>
                <w:sz w:val="20"/>
                <w:szCs w:val="20"/>
              </w:rPr>
            </w:pPr>
          </w:p>
        </w:tc>
      </w:tr>
      <w:tr w:rsidR="009A1275" w:rsidRPr="004D1F5B" w:rsidTr="00366F5C">
        <w:trPr>
          <w:trHeight w:val="360"/>
        </w:trPr>
        <w:tc>
          <w:tcPr>
            <w:tcW w:w="567" w:type="dxa"/>
            <w:tcBorders>
              <w:bottom w:val="single" w:sz="2" w:space="0" w:color="auto"/>
            </w:tcBorders>
            <w:vAlign w:val="center"/>
          </w:tcPr>
          <w:p w:rsidR="009A1275" w:rsidRPr="004D1F5B" w:rsidRDefault="009A1275" w:rsidP="00366F5C">
            <w:pPr>
              <w:pStyle w:val="afd"/>
              <w:rPr>
                <w:sz w:val="20"/>
                <w:szCs w:val="20"/>
              </w:rPr>
            </w:pPr>
          </w:p>
        </w:tc>
        <w:tc>
          <w:tcPr>
            <w:tcW w:w="4537" w:type="dxa"/>
            <w:tcBorders>
              <w:bottom w:val="single" w:sz="2" w:space="0" w:color="auto"/>
            </w:tcBorders>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268"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1418" w:type="dxa"/>
            <w:tcBorders>
              <w:bottom w:val="single" w:sz="2" w:space="0" w:color="auto"/>
            </w:tcBorders>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36007*</w:t>
            </w:r>
          </w:p>
        </w:tc>
        <w:tc>
          <w:tcPr>
            <w:tcW w:w="1275" w:type="dxa"/>
            <w:tcBorders>
              <w:bottom w:val="single" w:sz="2" w:space="0" w:color="auto"/>
            </w:tcBorders>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27000*</w:t>
            </w:r>
          </w:p>
        </w:tc>
        <w:tc>
          <w:tcPr>
            <w:tcW w:w="1134"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993"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1700" w:type="dxa"/>
            <w:tcBorders>
              <w:bottom w:val="single" w:sz="2" w:space="0" w:color="auto"/>
            </w:tcBorders>
            <w:shd w:val="clear" w:color="auto" w:fill="auto"/>
            <w:noWrap/>
            <w:vAlign w:val="center"/>
          </w:tcPr>
          <w:p w:rsidR="009A1275" w:rsidRPr="004D1F5B" w:rsidRDefault="009A1275" w:rsidP="00366F5C">
            <w:pPr>
              <w:rPr>
                <w:sz w:val="20"/>
                <w:szCs w:val="20"/>
              </w:rPr>
            </w:pPr>
          </w:p>
        </w:tc>
        <w:tc>
          <w:tcPr>
            <w:tcW w:w="2268" w:type="dxa"/>
            <w:tcBorders>
              <w:bottom w:val="single" w:sz="2" w:space="0" w:color="auto"/>
            </w:tcBorders>
            <w:shd w:val="clear" w:color="auto" w:fill="auto"/>
            <w:noWrap/>
            <w:vAlign w:val="center"/>
          </w:tcPr>
          <w:p w:rsidR="009A1275" w:rsidRPr="004D1F5B" w:rsidRDefault="009A1275" w:rsidP="00366F5C">
            <w:pPr>
              <w:rPr>
                <w:sz w:val="20"/>
                <w:szCs w:val="20"/>
              </w:rPr>
            </w:pPr>
          </w:p>
        </w:tc>
      </w:tr>
      <w:tr w:rsidR="009A1275" w:rsidRPr="004D1F5B" w:rsidTr="00366F5C">
        <w:trPr>
          <w:trHeight w:val="360"/>
        </w:trPr>
        <w:tc>
          <w:tcPr>
            <w:tcW w:w="567" w:type="dxa"/>
            <w:shd w:val="clear" w:color="auto" w:fill="auto"/>
            <w:vAlign w:val="center"/>
          </w:tcPr>
          <w:p w:rsidR="009A1275" w:rsidRPr="004D1F5B" w:rsidRDefault="009A1275" w:rsidP="00366F5C">
            <w:pPr>
              <w:pStyle w:val="afd"/>
              <w:rPr>
                <w:sz w:val="20"/>
                <w:szCs w:val="20"/>
              </w:rPr>
            </w:pPr>
          </w:p>
        </w:tc>
        <w:tc>
          <w:tcPr>
            <w:tcW w:w="15593" w:type="dxa"/>
            <w:gridSpan w:val="8"/>
            <w:shd w:val="clear" w:color="auto" w:fill="auto"/>
            <w:vAlign w:val="center"/>
            <w:hideMark/>
          </w:tcPr>
          <w:p w:rsidR="009A1275" w:rsidRPr="004D1F5B" w:rsidRDefault="009A1275" w:rsidP="00366F5C">
            <w:pPr>
              <w:pStyle w:val="afd"/>
              <w:rPr>
                <w:sz w:val="20"/>
                <w:szCs w:val="20"/>
              </w:rPr>
            </w:pPr>
            <w:r w:rsidRPr="004D1F5B">
              <w:rPr>
                <w:sz w:val="20"/>
                <w:szCs w:val="20"/>
              </w:rPr>
              <w:t>Вечерние сменные образовательные организации</w:t>
            </w:r>
          </w:p>
        </w:tc>
      </w:tr>
      <w:tr w:rsidR="009A1275" w:rsidRPr="004D1F5B" w:rsidTr="00366F5C">
        <w:trPr>
          <w:trHeight w:val="360"/>
        </w:trPr>
        <w:tc>
          <w:tcPr>
            <w:tcW w:w="567" w:type="dxa"/>
            <w:vAlign w:val="center"/>
          </w:tcPr>
          <w:p w:rsidR="009A1275" w:rsidRPr="004D1F5B" w:rsidRDefault="009A1275" w:rsidP="009A1275">
            <w:pPr>
              <w:pStyle w:val="afd"/>
              <w:rPr>
                <w:sz w:val="20"/>
                <w:szCs w:val="20"/>
                <w:lang w:val="en-US"/>
              </w:rPr>
            </w:pPr>
            <w:r w:rsidRPr="004D1F5B">
              <w:rPr>
                <w:sz w:val="20"/>
                <w:szCs w:val="20"/>
              </w:rPr>
              <w:lastRenderedPageBreak/>
              <w:t>4</w:t>
            </w:r>
            <w:r w:rsidRPr="004D1F5B">
              <w:rPr>
                <w:sz w:val="20"/>
                <w:szCs w:val="20"/>
                <w:lang w:val="en-US"/>
              </w:rPr>
              <w:t>6</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МВ(с)ОУ Вечерняя открытая общеобразовательная школа №1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Дружбы,11а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583</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150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388</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27</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p>
        </w:tc>
        <w:tc>
          <w:tcPr>
            <w:tcW w:w="15593" w:type="dxa"/>
            <w:gridSpan w:val="8"/>
            <w:shd w:val="clear" w:color="auto" w:fill="auto"/>
            <w:vAlign w:val="center"/>
          </w:tcPr>
          <w:p w:rsidR="009A1275" w:rsidRPr="004D1F5B" w:rsidRDefault="009A1275" w:rsidP="00366F5C">
            <w:pPr>
              <w:pStyle w:val="afd"/>
              <w:rPr>
                <w:sz w:val="20"/>
                <w:szCs w:val="20"/>
              </w:rPr>
            </w:pPr>
            <w:r w:rsidRPr="004D1F5B">
              <w:rPr>
                <w:sz w:val="20"/>
                <w:szCs w:val="20"/>
              </w:rPr>
              <w:t>Специальные (коррекционные) образовательные организации</w:t>
            </w:r>
          </w:p>
        </w:tc>
      </w:tr>
      <w:tr w:rsidR="009A1275" w:rsidRPr="004D1F5B" w:rsidTr="00366F5C">
        <w:trPr>
          <w:trHeight w:val="360"/>
        </w:trPr>
        <w:tc>
          <w:tcPr>
            <w:tcW w:w="567" w:type="dxa"/>
            <w:vAlign w:val="center"/>
          </w:tcPr>
          <w:p w:rsidR="009A1275" w:rsidRPr="004D1F5B" w:rsidRDefault="009A1275" w:rsidP="009A1275">
            <w:pPr>
              <w:pStyle w:val="afd"/>
              <w:rPr>
                <w:sz w:val="20"/>
                <w:szCs w:val="20"/>
                <w:lang w:val="en-US"/>
              </w:rPr>
            </w:pPr>
            <w:r w:rsidRPr="004D1F5B">
              <w:rPr>
                <w:sz w:val="20"/>
                <w:szCs w:val="20"/>
              </w:rPr>
              <w:t>4</w:t>
            </w:r>
            <w:r w:rsidRPr="004D1F5B">
              <w:rPr>
                <w:sz w:val="20"/>
                <w:szCs w:val="20"/>
                <w:lang w:val="en-US"/>
              </w:rPr>
              <w:t>7</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Сургутская специальная (коррекционная) начальная школа-детский сад №37, I и Y вида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Победы,11а</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145</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150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16</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1977/2011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360"/>
        </w:trPr>
        <w:tc>
          <w:tcPr>
            <w:tcW w:w="567" w:type="dxa"/>
            <w:vAlign w:val="center"/>
          </w:tcPr>
          <w:p w:rsidR="009A1275" w:rsidRPr="004D1F5B" w:rsidRDefault="009A1275" w:rsidP="00366F5C">
            <w:pPr>
              <w:pStyle w:val="afd"/>
              <w:rPr>
                <w:sz w:val="20"/>
                <w:szCs w:val="20"/>
                <w:lang w:val="en-US"/>
              </w:rPr>
            </w:pPr>
            <w:r w:rsidRPr="004D1F5B">
              <w:rPr>
                <w:sz w:val="20"/>
                <w:szCs w:val="20"/>
                <w:lang w:val="en-US"/>
              </w:rPr>
              <w:t>48</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Сургутская специальная (коррекционная) общеобразовательная школа YIII вида "Школа с углубленной трудовой подготовкой"</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Мелик-Карамова,20/1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189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220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17</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360"/>
        </w:trPr>
        <w:tc>
          <w:tcPr>
            <w:tcW w:w="567" w:type="dxa"/>
            <w:vAlign w:val="center"/>
          </w:tcPr>
          <w:p w:rsidR="009A1275" w:rsidRPr="004D1F5B" w:rsidRDefault="009A1275" w:rsidP="009A1275">
            <w:pPr>
              <w:pStyle w:val="afd"/>
              <w:rPr>
                <w:sz w:val="20"/>
                <w:szCs w:val="20"/>
              </w:rPr>
            </w:pPr>
            <w:r w:rsidRPr="004D1F5B">
              <w:rPr>
                <w:sz w:val="20"/>
                <w:szCs w:val="20"/>
              </w:rPr>
              <w:t>49</w:t>
            </w:r>
          </w:p>
        </w:tc>
        <w:tc>
          <w:tcPr>
            <w:tcW w:w="4537" w:type="dxa"/>
            <w:shd w:val="clear" w:color="auto" w:fill="auto"/>
            <w:vAlign w:val="center"/>
            <w:hideMark/>
          </w:tcPr>
          <w:p w:rsidR="009A1275" w:rsidRPr="004D1F5B" w:rsidRDefault="009A1275" w:rsidP="00366F5C">
            <w:pPr>
              <w:pStyle w:val="afd"/>
              <w:rPr>
                <w:sz w:val="20"/>
                <w:szCs w:val="20"/>
              </w:rPr>
            </w:pPr>
            <w:r w:rsidRPr="004D1F5B">
              <w:rPr>
                <w:sz w:val="20"/>
                <w:szCs w:val="20"/>
              </w:rPr>
              <w:t>Сургутская специальная (коррекционная) школа YIII вида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Декабристов,16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w:t>
            </w:r>
          </w:p>
        </w:tc>
        <w:tc>
          <w:tcPr>
            <w:tcW w:w="1275"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993" w:type="dxa"/>
            <w:shd w:val="clear" w:color="auto" w:fill="auto"/>
            <w:noWrap/>
            <w:vAlign w:val="center"/>
            <w:hideMark/>
          </w:tcPr>
          <w:p w:rsidR="009A1275" w:rsidRPr="004D1F5B" w:rsidRDefault="009A1275" w:rsidP="00366F5C">
            <w:pPr>
              <w:pStyle w:val="af3"/>
              <w:rPr>
                <w:sz w:val="20"/>
                <w:szCs w:val="20"/>
              </w:rPr>
            </w:pPr>
            <w:r w:rsidRPr="004D1F5B">
              <w:rPr>
                <w:sz w:val="20"/>
                <w:szCs w:val="20"/>
              </w:rPr>
              <w:t>22</w:t>
            </w:r>
          </w:p>
        </w:tc>
        <w:tc>
          <w:tcPr>
            <w:tcW w:w="170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360"/>
        </w:trPr>
        <w:tc>
          <w:tcPr>
            <w:tcW w:w="567" w:type="dxa"/>
            <w:vAlign w:val="center"/>
          </w:tcPr>
          <w:p w:rsidR="009A1275" w:rsidRPr="004D1F5B" w:rsidRDefault="009A1275" w:rsidP="00366F5C">
            <w:pPr>
              <w:pStyle w:val="afd"/>
              <w:rPr>
                <w:sz w:val="20"/>
                <w:szCs w:val="20"/>
              </w:rPr>
            </w:pPr>
          </w:p>
        </w:tc>
        <w:tc>
          <w:tcPr>
            <w:tcW w:w="15593" w:type="dxa"/>
            <w:gridSpan w:val="8"/>
            <w:shd w:val="clear" w:color="auto" w:fill="auto"/>
            <w:vAlign w:val="center"/>
          </w:tcPr>
          <w:p w:rsidR="009A1275" w:rsidRPr="004D1F5B" w:rsidRDefault="009A1275" w:rsidP="00366F5C">
            <w:pPr>
              <w:pStyle w:val="afd"/>
              <w:rPr>
                <w:sz w:val="20"/>
                <w:szCs w:val="20"/>
              </w:rPr>
            </w:pPr>
            <w:r w:rsidRPr="004D1F5B">
              <w:rPr>
                <w:sz w:val="20"/>
                <w:szCs w:val="20"/>
              </w:rPr>
              <w:t>Специальные учебно-воспитательные учреждения для обучающихся с девиантным (общественно опасным) поведением</w:t>
            </w:r>
          </w:p>
        </w:tc>
      </w:tr>
      <w:tr w:rsidR="009A1275" w:rsidRPr="004D1F5B" w:rsidTr="00366F5C">
        <w:trPr>
          <w:trHeight w:val="360"/>
        </w:trPr>
        <w:tc>
          <w:tcPr>
            <w:tcW w:w="567" w:type="dxa"/>
            <w:vAlign w:val="center"/>
          </w:tcPr>
          <w:p w:rsidR="009A1275" w:rsidRPr="004D1F5B" w:rsidRDefault="009A1275" w:rsidP="009A1275">
            <w:pPr>
              <w:pStyle w:val="afd"/>
              <w:rPr>
                <w:sz w:val="20"/>
                <w:szCs w:val="20"/>
                <w:lang w:val="en-US"/>
              </w:rPr>
            </w:pPr>
            <w:r w:rsidRPr="004D1F5B">
              <w:rPr>
                <w:sz w:val="20"/>
                <w:szCs w:val="20"/>
              </w:rPr>
              <w:t>5</w:t>
            </w:r>
            <w:r w:rsidRPr="004D1F5B">
              <w:rPr>
                <w:sz w:val="20"/>
                <w:szCs w:val="20"/>
                <w:lang w:val="en-US"/>
              </w:rPr>
              <w:t>0</w:t>
            </w:r>
          </w:p>
        </w:tc>
        <w:tc>
          <w:tcPr>
            <w:tcW w:w="4537" w:type="dxa"/>
            <w:shd w:val="clear" w:color="auto" w:fill="auto"/>
            <w:vAlign w:val="center"/>
          </w:tcPr>
          <w:p w:rsidR="009A1275" w:rsidRPr="004D1F5B" w:rsidRDefault="009A1275" w:rsidP="00366F5C">
            <w:pPr>
              <w:pStyle w:val="afd"/>
              <w:rPr>
                <w:sz w:val="20"/>
                <w:szCs w:val="20"/>
              </w:rPr>
            </w:pPr>
            <w:r w:rsidRPr="004D1F5B">
              <w:rPr>
                <w:sz w:val="20"/>
                <w:szCs w:val="20"/>
              </w:rPr>
              <w:t>Специальная общеобразовательная школа закрытого типа</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проезд Макаренко,2</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70</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140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93" w:type="dxa"/>
            <w:shd w:val="clear" w:color="auto" w:fill="auto"/>
            <w:noWrap/>
            <w:vAlign w:val="center"/>
          </w:tcPr>
          <w:p w:rsidR="009A1275" w:rsidRPr="004D1F5B" w:rsidRDefault="009A1275" w:rsidP="00366F5C">
            <w:pPr>
              <w:pStyle w:val="af3"/>
              <w:rPr>
                <w:sz w:val="20"/>
                <w:szCs w:val="20"/>
              </w:rPr>
            </w:pPr>
            <w:r w:rsidRPr="004D1F5B">
              <w:rPr>
                <w:sz w:val="20"/>
                <w:szCs w:val="20"/>
              </w:rPr>
              <w:t>11</w:t>
            </w:r>
          </w:p>
        </w:tc>
        <w:tc>
          <w:tcPr>
            <w:tcW w:w="170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bl>
    <w:p w:rsidR="009A1275" w:rsidRPr="004D1F5B" w:rsidRDefault="00694348" w:rsidP="009A1275">
      <w:pPr>
        <w:pStyle w:val="afd"/>
        <w:sectPr w:rsidR="009A1275" w:rsidRPr="004D1F5B" w:rsidSect="001E1032">
          <w:headerReference w:type="default" r:id="rId46"/>
          <w:footerReference w:type="default" r:id="rId47"/>
          <w:pgSz w:w="16838" w:h="11906" w:orient="landscape"/>
          <w:pgMar w:top="1130" w:right="1134" w:bottom="851" w:left="1134" w:header="709" w:footer="709" w:gutter="0"/>
          <w:cols w:space="708"/>
          <w:docGrid w:linePitch="360"/>
        </w:sectPr>
      </w:pPr>
      <w:r>
        <w:rPr>
          <w:noProof/>
        </w:rPr>
        <mc:AlternateContent>
          <mc:Choice Requires="wps">
            <w:drawing>
              <wp:anchor distT="0" distB="0" distL="114300" distR="114300" simplePos="0" relativeHeight="251659776" behindDoc="0" locked="0" layoutInCell="1" allowOverlap="1">
                <wp:simplePos x="0" y="0"/>
                <wp:positionH relativeFrom="column">
                  <wp:posOffset>847725</wp:posOffset>
                </wp:positionH>
                <wp:positionV relativeFrom="paragraph">
                  <wp:posOffset>27305</wp:posOffset>
                </wp:positionV>
                <wp:extent cx="314325" cy="114300"/>
                <wp:effectExtent l="0" t="0" r="9525" b="0"/>
                <wp:wrapNone/>
                <wp:docPr id="229"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300"/>
                        </a:xfrm>
                        <a:prstGeom prst="rect">
                          <a:avLst/>
                        </a:prstGeom>
                        <a:solidFill>
                          <a:srgbClr val="C0504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26" style="position:absolute;margin-left:66.75pt;margin-top:2.15pt;width:24.75pt;height: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" fillcolor="#f2dcdb" stroked="f" strokeweight="2pt">
                <v:path arrowok="t"/>
              </v:rect>
            </w:pict>
          </mc:Fallback>
        </mc:AlternateContent>
      </w:r>
      <w:r w:rsidR="009A1275" w:rsidRPr="004D1F5B">
        <w:t>Примечание:              - мощность определена экспертно;   н/д – нет данных; * - суммарная мощность муниципальных образовательных организаций</w:t>
      </w:r>
    </w:p>
    <w:p w:rsidR="009A1275" w:rsidRPr="004D1F5B" w:rsidRDefault="009A1275" w:rsidP="009A1275">
      <w:pPr>
        <w:pStyle w:val="a6"/>
      </w:pPr>
      <w:r w:rsidRPr="004D1F5B">
        <w:lastRenderedPageBreak/>
        <w:t>Пешеходная доступность общеобразовательных организаций составляет 500 м (в зоне многоквартирной и малоэтажной жилой застройки) и 750 м (для начальных классов – 500 м) (в зоне  застройки объектами индивидуального жилищного строительства).  Графически размещение</w:t>
      </w:r>
      <w:r w:rsidRPr="004D1F5B">
        <w:rPr>
          <w:lang w:val="ru-RU"/>
        </w:rPr>
        <w:t xml:space="preserve"> общеобразовательных </w:t>
      </w:r>
      <w:r w:rsidRPr="004D1F5B">
        <w:t>организаций</w:t>
      </w:r>
      <w:r w:rsidRPr="004D1F5B">
        <w:rPr>
          <w:lang w:val="ru-RU"/>
        </w:rPr>
        <w:t xml:space="preserve"> </w:t>
      </w:r>
      <w:r w:rsidRPr="004D1F5B">
        <w:t>с обозначением радиуса обслуживания представлено ниже (</w:t>
      </w:r>
      <w:r w:rsidRPr="004D1F5B">
        <w:fldChar w:fldCharType="begin"/>
      </w:r>
      <w:r w:rsidRPr="004D1F5B">
        <w:instrText xml:space="preserve"> REF _Ref375564883 \h </w:instrText>
      </w:r>
      <w:r w:rsidRPr="004D1F5B">
        <w:instrText xml:space="preserve"> \* MERGEFORMAT </w:instrText>
      </w:r>
      <w:r w:rsidRPr="004D1F5B">
        <w:fldChar w:fldCharType="separate"/>
      </w:r>
      <w:r w:rsidR="00F54831" w:rsidRPr="004D1F5B">
        <w:t xml:space="preserve">Рисунок </w:t>
      </w:r>
      <w:r w:rsidR="00F54831">
        <w:t>16</w:t>
      </w:r>
      <w:r w:rsidRPr="004D1F5B">
        <w:fldChar w:fldCharType="end"/>
      </w:r>
      <w:r w:rsidRPr="004D1F5B">
        <w:t>).</w:t>
      </w:r>
    </w:p>
    <w:p w:rsidR="009A1275" w:rsidRPr="004D1F5B" w:rsidRDefault="00694348" w:rsidP="009A1275">
      <w:pPr>
        <w:pStyle w:val="af3"/>
        <w:jc w:val="left"/>
      </w:pPr>
      <w:bookmarkStart w:id="82" w:name="_Ref332795542"/>
      <w:r>
        <w:rPr>
          <w:noProof/>
        </w:rPr>
        <w:drawing>
          <wp:inline distT="0" distB="0" distL="0" distR="0">
            <wp:extent cx="5953125" cy="5057775"/>
            <wp:effectExtent l="0" t="0" r="9525" b="9525"/>
            <wp:docPr id="216" name="Рисунок 11" descr="О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У"/>
                    <pic:cNvPicPr>
                      <a:picLocks noChangeAspect="1" noChangeArrowheads="1"/>
                    </pic:cNvPicPr>
                  </pic:nvPicPr>
                  <pic:blipFill>
                    <a:blip r:embed="rId48" cstate="print">
                      <a:extLst>
                        <a:ext uri="{28A0092B-C50C-407E-A947-70E740481C1C}">
                          <a14:useLocalDpi xmlns:a14="http://schemas.microsoft.com/office/drawing/2010/main" val="0"/>
                        </a:ext>
                      </a:extLst>
                    </a:blip>
                    <a:srcRect l="4216" t="2777" r="2032" b="40906"/>
                    <a:stretch>
                      <a:fillRect/>
                    </a:stretch>
                  </pic:blipFill>
                  <pic:spPr bwMode="auto">
                    <a:xfrm>
                      <a:off x="0" y="0"/>
                      <a:ext cx="5953125" cy="5057775"/>
                    </a:xfrm>
                    <a:prstGeom prst="rect">
                      <a:avLst/>
                    </a:prstGeom>
                    <a:noFill/>
                    <a:ln>
                      <a:noFill/>
                    </a:ln>
                  </pic:spPr>
                </pic:pic>
              </a:graphicData>
            </a:graphic>
          </wp:inline>
        </w:drawing>
      </w:r>
    </w:p>
    <w:p w:rsidR="009A1275" w:rsidRPr="004D1F5B" w:rsidRDefault="009A1275" w:rsidP="009A1275">
      <w:pPr>
        <w:pStyle w:val="af0"/>
      </w:pPr>
      <w:bookmarkStart w:id="83" w:name="_Ref375564883"/>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16</w:t>
      </w:r>
      <w:r w:rsidRPr="004D1F5B">
        <w:fldChar w:fldCharType="end"/>
      </w:r>
      <w:bookmarkEnd w:id="83"/>
      <w:r w:rsidRPr="004D1F5B">
        <w:t xml:space="preserve"> Схема расположения и пешеходной доступности общеобразовательных организаций городского округа город Сургут</w:t>
      </w:r>
    </w:p>
    <w:bookmarkEnd w:id="82"/>
    <w:p w:rsidR="009A1275" w:rsidRPr="004D1F5B" w:rsidRDefault="009A1275" w:rsidP="009A1275">
      <w:pPr>
        <w:pStyle w:val="a6"/>
      </w:pPr>
      <w:r w:rsidRPr="004D1F5B">
        <w:t xml:space="preserve">Общеобразовательные организации, также как и дошкольные, сосредоточены в микрорайонах среднеэтажной и многоэтажной жилой застройки. Некоторые микрорайоны индивидуальной жилой застройки находятся вне зоны пешеходной доступности общеобразовательных организаций. Таким образом, порядка 21% детей школьного возраста проживают вне зоны пешеходной доступности </w:t>
      </w:r>
      <w:r w:rsidRPr="004D1F5B">
        <w:rPr>
          <w:lang w:val="ru-RU"/>
        </w:rPr>
        <w:t>общеобразовательных организаций</w:t>
      </w:r>
      <w:r w:rsidRPr="004D1F5B">
        <w:t>.</w:t>
      </w:r>
    </w:p>
    <w:p w:rsidR="009A1275" w:rsidRPr="004D1F5B" w:rsidRDefault="009A1275" w:rsidP="009A1275">
      <w:pPr>
        <w:pStyle w:val="a6"/>
      </w:pPr>
      <w:r w:rsidRPr="004D1F5B">
        <w:t>Дополнительное образование учащиеся получают на базе организаций дополнительного образования. К организациям дополнительного образования относятся художественные школы, дома творчества, школы искусств, детско-юношеские спортивные школы и т.д. Спектр дополнительных образовательных услуг в г. Сургуте и возможность их выбора для потребителей ежегодно расширяется. Приоритетными являются художественно-эстетическое, физкультурно-спортивное и техническое направления.</w:t>
      </w:r>
    </w:p>
    <w:p w:rsidR="009A1275" w:rsidRPr="004D1F5B" w:rsidRDefault="009A1275" w:rsidP="009A1275">
      <w:pPr>
        <w:pStyle w:val="a6"/>
      </w:pPr>
      <w:r w:rsidRPr="004D1F5B">
        <w:lastRenderedPageBreak/>
        <w:t>Проектная мощность 19 муниципальных организаций дополнительного образования городского округа составляет 2,</w:t>
      </w:r>
      <w:r w:rsidRPr="004D1F5B">
        <w:rPr>
          <w:lang w:val="ru-RU"/>
        </w:rPr>
        <w:t>7</w:t>
      </w:r>
      <w:r w:rsidRPr="004D1F5B">
        <w:t xml:space="preserve"> тыс. мест, фактически в них обучается 18,</w:t>
      </w:r>
      <w:r w:rsidRPr="004D1F5B">
        <w:rPr>
          <w:lang w:val="ru-RU"/>
        </w:rPr>
        <w:t>1</w:t>
      </w:r>
      <w:r w:rsidRPr="004D1F5B">
        <w:t xml:space="preserve"> тыс. детей. </w:t>
      </w:r>
    </w:p>
    <w:p w:rsidR="009A1275" w:rsidRPr="004D1F5B" w:rsidRDefault="009A1275" w:rsidP="009A1275">
      <w:pPr>
        <w:pStyle w:val="a6"/>
      </w:pPr>
      <w:r w:rsidRPr="004D1F5B">
        <w:t>Небольшая пропускная способность зданий организаций дополнительного образования компенсируется открытием объединений и секций на базе общеобразовательных организаций города</w:t>
      </w:r>
      <w:r w:rsidRPr="004D1F5B">
        <w:rPr>
          <w:lang w:val="ru-RU"/>
        </w:rPr>
        <w:t xml:space="preserve"> Сургута</w:t>
      </w:r>
      <w:r w:rsidRPr="004D1F5B">
        <w:t xml:space="preserve">. Таким образом, в системе дополнительного образования заняты более 70% школьников. </w:t>
      </w:r>
    </w:p>
    <w:p w:rsidR="009A1275" w:rsidRPr="004D1F5B" w:rsidRDefault="009A1275" w:rsidP="009A1275">
      <w:pPr>
        <w:pStyle w:val="a6"/>
      </w:pPr>
      <w:r w:rsidRPr="004D1F5B">
        <w:t>Норма обеспеченности организациями дополнительного образования составляет 60% от общего числа детей (от 6 лет 6 месяцев до 18 лет) - 2</w:t>
      </w:r>
      <w:r w:rsidRPr="004D1F5B">
        <w:rPr>
          <w:lang w:val="ru-RU"/>
        </w:rPr>
        <w:t>5</w:t>
      </w:r>
      <w:r w:rsidRPr="004D1F5B">
        <w:t>,</w:t>
      </w:r>
      <w:r w:rsidRPr="004D1F5B">
        <w:rPr>
          <w:lang w:val="ru-RU"/>
        </w:rPr>
        <w:t>3</w:t>
      </w:r>
      <w:r w:rsidRPr="004D1F5B">
        <w:t xml:space="preserve"> тыс. мест (на конец 2012 года). С учетом фактического охвата дополнительным образованием школьников, дефицит составляет </w:t>
      </w:r>
      <w:r w:rsidRPr="004D1F5B">
        <w:rPr>
          <w:lang w:val="ru-RU"/>
        </w:rPr>
        <w:t>7,2</w:t>
      </w:r>
      <w:r w:rsidRPr="004D1F5B">
        <w:t xml:space="preserve"> тыс. мест.</w:t>
      </w:r>
    </w:p>
    <w:p w:rsidR="009A1275" w:rsidRPr="004D1F5B" w:rsidRDefault="009A1275" w:rsidP="009A1275">
      <w:pPr>
        <w:pStyle w:val="a6"/>
      </w:pPr>
      <w:r w:rsidRPr="004D1F5B">
        <w:t>Характеристика организаций дополнительного образования детей представлена ниже (</w:t>
      </w:r>
      <w:r w:rsidRPr="004D1F5B">
        <w:fldChar w:fldCharType="begin"/>
      </w:r>
      <w:r w:rsidRPr="004D1F5B">
        <w:instrText xml:space="preserve"> REF _Ref372623622 \h </w:instrText>
      </w:r>
      <w:r w:rsidRPr="004D1F5B">
        <w:instrText xml:space="preserve"> \* MERGEFORMAT </w:instrText>
      </w:r>
      <w:r w:rsidRPr="004D1F5B">
        <w:fldChar w:fldCharType="separate"/>
      </w:r>
      <w:r w:rsidR="00F54831" w:rsidRPr="004D1F5B">
        <w:t xml:space="preserve">Таблица </w:t>
      </w:r>
      <w:r w:rsidR="00F54831">
        <w:t>15</w:t>
      </w:r>
      <w:r w:rsidRPr="004D1F5B">
        <w:fldChar w:fldCharType="end"/>
      </w:r>
      <w:r w:rsidRPr="004D1F5B">
        <w:t xml:space="preserve">).  </w:t>
      </w:r>
    </w:p>
    <w:p w:rsidR="009A1275" w:rsidRPr="004D1F5B" w:rsidRDefault="009A1275" w:rsidP="009A1275">
      <w:pPr>
        <w:pStyle w:val="af0"/>
        <w:sectPr w:rsidR="009A1275" w:rsidRPr="004D1F5B">
          <w:headerReference w:type="default" r:id="rId49"/>
          <w:footerReference w:type="default" r:id="rId50"/>
          <w:pgSz w:w="11906" w:h="16838"/>
          <w:pgMar w:top="1134" w:right="850" w:bottom="1134" w:left="1701" w:header="708" w:footer="708" w:gutter="0"/>
          <w:cols w:space="708"/>
          <w:docGrid w:linePitch="360"/>
        </w:sectPr>
      </w:pPr>
      <w:bookmarkStart w:id="84" w:name="_Ref330290012"/>
    </w:p>
    <w:p w:rsidR="009A1275" w:rsidRPr="004D1F5B" w:rsidRDefault="009A1275" w:rsidP="009A1275">
      <w:pPr>
        <w:pStyle w:val="af1"/>
      </w:pPr>
      <w:bookmarkStart w:id="85" w:name="_Ref372623622"/>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15</w:t>
      </w:r>
      <w:r w:rsidRPr="004D1F5B">
        <w:fldChar w:fldCharType="end"/>
      </w:r>
      <w:bookmarkEnd w:id="84"/>
      <w:bookmarkEnd w:id="85"/>
      <w:r w:rsidRPr="004D1F5B">
        <w:t xml:space="preserve"> Характеристика организаций дополнительного образования городского округа город Сургут</w:t>
      </w:r>
    </w:p>
    <w:tbl>
      <w:tblPr>
        <w:tblW w:w="154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253"/>
        <w:gridCol w:w="2268"/>
        <w:gridCol w:w="1559"/>
        <w:gridCol w:w="1276"/>
        <w:gridCol w:w="1134"/>
        <w:gridCol w:w="1701"/>
        <w:gridCol w:w="2706"/>
      </w:tblGrid>
      <w:tr w:rsidR="009A1275" w:rsidRPr="004D1F5B" w:rsidTr="00366F5C">
        <w:trPr>
          <w:trHeight w:val="20"/>
          <w:tblHead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 п/п</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1275" w:rsidRPr="004D1F5B" w:rsidRDefault="009A1275" w:rsidP="00366F5C">
            <w:pPr>
              <w:pStyle w:val="af3"/>
              <w:rPr>
                <w:b/>
                <w:sz w:val="20"/>
                <w:szCs w:val="20"/>
              </w:rPr>
            </w:pPr>
            <w:r w:rsidRPr="004D1F5B">
              <w:rPr>
                <w:b/>
                <w:sz w:val="20"/>
                <w:szCs w:val="20"/>
              </w:rPr>
              <w:t>Наименование объекта</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Адрес</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Фактическая мощность, место</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Проектная мощность, место</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Степень износа,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Год ввода/</w:t>
            </w:r>
          </w:p>
          <w:p w:rsidR="009A1275" w:rsidRPr="004D1F5B" w:rsidRDefault="009A1275" w:rsidP="00366F5C">
            <w:pPr>
              <w:pStyle w:val="af3"/>
              <w:rPr>
                <w:b/>
                <w:sz w:val="20"/>
                <w:szCs w:val="20"/>
              </w:rPr>
            </w:pPr>
            <w:r w:rsidRPr="004D1F5B">
              <w:rPr>
                <w:b/>
                <w:sz w:val="20"/>
                <w:szCs w:val="20"/>
              </w:rPr>
              <w:t>реконструкции</w:t>
            </w:r>
          </w:p>
        </w:tc>
        <w:tc>
          <w:tcPr>
            <w:tcW w:w="2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1</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МАОУ ДОД "Хореографическая школа №1"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Сибирская,2</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225</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45</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1967/1995</w:t>
            </w:r>
          </w:p>
        </w:tc>
        <w:tc>
          <w:tcPr>
            <w:tcW w:w="2706"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2</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"Детская художественная школа №1 им. Л. А. Горды"</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Энгельса,7</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250</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250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2000</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3</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"Детская школа искусств №1"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ВЛКСМ,6/1</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421</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24</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1995</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4</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"Детская школа искусств №3"</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Федорова,76</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250</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156</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55</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1966</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5</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СДЮСШОР "Аверс"</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829</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99</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10</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1988/2004</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6</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СДЮСШОР "Ермак" (СОК «Энергетик», Спортивный комплекс «Юность»)</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Энергетиков,47;</w:t>
            </w:r>
          </w:p>
          <w:p w:rsidR="009A1275" w:rsidRPr="004D1F5B" w:rsidRDefault="009A1275" w:rsidP="00366F5C">
            <w:pPr>
              <w:pStyle w:val="af3"/>
              <w:rPr>
                <w:sz w:val="20"/>
                <w:szCs w:val="20"/>
              </w:rPr>
            </w:pPr>
            <w:r w:rsidRPr="004D1F5B">
              <w:rPr>
                <w:sz w:val="20"/>
                <w:szCs w:val="20"/>
              </w:rPr>
              <w:t>п. Юность, ул. Саянская, 11а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781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3;22</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1971/2005;</w:t>
            </w:r>
          </w:p>
          <w:p w:rsidR="009A1275" w:rsidRPr="004D1F5B" w:rsidRDefault="009A1275" w:rsidP="00366F5C">
            <w:pPr>
              <w:pStyle w:val="af3"/>
              <w:rPr>
                <w:sz w:val="20"/>
                <w:szCs w:val="20"/>
              </w:rPr>
            </w:pPr>
            <w:r w:rsidRPr="004D1F5B">
              <w:rPr>
                <w:sz w:val="20"/>
                <w:szCs w:val="20"/>
              </w:rPr>
              <w:t>2000</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7</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ДЮСШ "Виктория"</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Московская,34в</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745</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42</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8</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МАУ ДОД СДЮСШОР "Олимп" (КСК «Геолог», Плавательный бассейн «Водолей»)</w:t>
            </w:r>
          </w:p>
        </w:tc>
        <w:tc>
          <w:tcPr>
            <w:tcW w:w="2268" w:type="dxa"/>
            <w:shd w:val="clear" w:color="auto" w:fill="auto"/>
            <w:vAlign w:val="center"/>
            <w:hideMark/>
          </w:tcPr>
          <w:p w:rsidR="009A1275" w:rsidRPr="004D1F5B" w:rsidRDefault="009A1275" w:rsidP="00366F5C">
            <w:pPr>
              <w:pStyle w:val="af3"/>
              <w:rPr>
                <w:sz w:val="20"/>
                <w:szCs w:val="20"/>
              </w:rPr>
            </w:pPr>
            <w:r w:rsidRPr="004D1F5B">
              <w:rPr>
                <w:sz w:val="20"/>
                <w:szCs w:val="20"/>
              </w:rPr>
              <w:t>ул. Мелик-Карамова,57а;             ул. 30 лет Победы, 22а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1473</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181</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23;23</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1986;1985</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9</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МБУ ДОД СДЮСШОР им. А.А. Пилояна "Югория"</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Пушкина,15/2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1644</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2009</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10</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СДЮСШОР "Кедр"</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Мира,35</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640</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28</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1983</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val="restart"/>
            <w:shd w:val="clear" w:color="auto" w:fill="auto"/>
            <w:noWrap/>
            <w:vAlign w:val="center"/>
            <w:hideMark/>
          </w:tcPr>
          <w:p w:rsidR="009A1275" w:rsidRPr="004D1F5B" w:rsidRDefault="009A1275" w:rsidP="00366F5C">
            <w:pPr>
              <w:pStyle w:val="afd"/>
              <w:rPr>
                <w:sz w:val="20"/>
                <w:szCs w:val="20"/>
              </w:rPr>
            </w:pPr>
            <w:r w:rsidRPr="004D1F5B">
              <w:rPr>
                <w:sz w:val="20"/>
                <w:szCs w:val="20"/>
              </w:rPr>
              <w:t>11</w:t>
            </w:r>
          </w:p>
        </w:tc>
        <w:tc>
          <w:tcPr>
            <w:tcW w:w="4253"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МБОУ ДОД СДЮСШОР №1</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ВЛКСМ,4</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1480</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shd w:val="clear" w:color="auto" w:fill="auto"/>
            <w:noWrap/>
            <w:vAlign w:val="center"/>
            <w:hideMark/>
          </w:tcPr>
          <w:p w:rsidR="009A1275" w:rsidRPr="004D1F5B" w:rsidRDefault="009A1275" w:rsidP="00366F5C">
            <w:pPr>
              <w:pStyle w:val="afd"/>
              <w:rPr>
                <w:sz w:val="20"/>
                <w:szCs w:val="20"/>
              </w:rPr>
            </w:pPr>
          </w:p>
        </w:tc>
        <w:tc>
          <w:tcPr>
            <w:tcW w:w="4253" w:type="dxa"/>
            <w:vMerge/>
            <w:shd w:val="clear" w:color="auto" w:fill="auto"/>
            <w:vAlign w:val="center"/>
            <w:hideMark/>
          </w:tcPr>
          <w:p w:rsidR="009A1275" w:rsidRPr="004D1F5B" w:rsidRDefault="009A1275" w:rsidP="00366F5C">
            <w:pPr>
              <w:pStyle w:val="afd"/>
              <w:rPr>
                <w:sz w:val="20"/>
                <w:szCs w:val="20"/>
              </w:rPr>
            </w:pP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Рабочая,43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808</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12</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"Детская школа искусств №2</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Мечникова,5а</w:t>
            </w:r>
          </w:p>
        </w:tc>
        <w:tc>
          <w:tcPr>
            <w:tcW w:w="1559" w:type="dxa"/>
            <w:shd w:val="clear" w:color="auto" w:fill="auto"/>
            <w:vAlign w:val="center"/>
            <w:hideMark/>
          </w:tcPr>
          <w:p w:rsidR="009A1275" w:rsidRPr="004D1F5B" w:rsidRDefault="009A1275" w:rsidP="00366F5C">
            <w:pPr>
              <w:pStyle w:val="af3"/>
              <w:rPr>
                <w:sz w:val="20"/>
                <w:szCs w:val="20"/>
              </w:rPr>
            </w:pPr>
            <w:r w:rsidRPr="004D1F5B">
              <w:rPr>
                <w:sz w:val="20"/>
                <w:szCs w:val="20"/>
              </w:rPr>
              <w:t>270</w:t>
            </w:r>
          </w:p>
        </w:tc>
        <w:tc>
          <w:tcPr>
            <w:tcW w:w="1276" w:type="dxa"/>
            <w:shd w:val="clear" w:color="000000" w:fill="F2DCDB"/>
            <w:vAlign w:val="center"/>
            <w:hideMark/>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1998</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13</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МБОУ ДОД "Детская художественная школа декоративно-прикладного искусства"</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Ленинградская,10а</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199</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c>
          <w:tcPr>
            <w:tcW w:w="2706"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14</w:t>
            </w:r>
          </w:p>
        </w:tc>
        <w:tc>
          <w:tcPr>
            <w:tcW w:w="4253" w:type="dxa"/>
            <w:shd w:val="clear" w:color="auto" w:fill="auto"/>
            <w:vAlign w:val="center"/>
          </w:tcPr>
          <w:p w:rsidR="009A1275" w:rsidRPr="004D1F5B" w:rsidRDefault="009A1275" w:rsidP="00366F5C">
            <w:pPr>
              <w:pStyle w:val="afd"/>
              <w:rPr>
                <w:sz w:val="20"/>
                <w:szCs w:val="20"/>
              </w:rPr>
            </w:pPr>
            <w:r w:rsidRPr="004D1F5B">
              <w:rPr>
                <w:sz w:val="20"/>
                <w:szCs w:val="20"/>
              </w:rPr>
              <w:t>МБОУ ДОД "Детская школа искусств им. Г. Кукуевицкого"</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Ленинградская,12</w:t>
            </w:r>
          </w:p>
        </w:tc>
        <w:tc>
          <w:tcPr>
            <w:tcW w:w="1559" w:type="dxa"/>
            <w:shd w:val="clear" w:color="000000" w:fill="F2DCDB"/>
            <w:noWrap/>
            <w:vAlign w:val="center"/>
          </w:tcPr>
          <w:p w:rsidR="009A1275" w:rsidRPr="004D1F5B" w:rsidRDefault="009A1275" w:rsidP="00366F5C">
            <w:pPr>
              <w:pStyle w:val="af3"/>
              <w:rPr>
                <w:sz w:val="20"/>
                <w:szCs w:val="20"/>
              </w:rPr>
            </w:pPr>
            <w:r w:rsidRPr="004D1F5B">
              <w:rPr>
                <w:sz w:val="20"/>
                <w:szCs w:val="20"/>
              </w:rPr>
              <w:t>510</w:t>
            </w:r>
          </w:p>
        </w:tc>
        <w:tc>
          <w:tcPr>
            <w:tcW w:w="1276" w:type="dxa"/>
            <w:shd w:val="clear" w:color="000000" w:fill="F2DCDB"/>
            <w:noWrap/>
            <w:vAlign w:val="center"/>
          </w:tcPr>
          <w:p w:rsidR="009A1275" w:rsidRPr="004D1F5B" w:rsidRDefault="009A1275" w:rsidP="00366F5C">
            <w:pPr>
              <w:pStyle w:val="af3"/>
              <w:rPr>
                <w:sz w:val="20"/>
                <w:szCs w:val="20"/>
              </w:rPr>
            </w:pPr>
            <w:r w:rsidRPr="004D1F5B">
              <w:rPr>
                <w:sz w:val="20"/>
                <w:szCs w:val="20"/>
              </w:rPr>
              <w:t>200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16</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1995</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15</w:t>
            </w:r>
          </w:p>
        </w:tc>
        <w:tc>
          <w:tcPr>
            <w:tcW w:w="4253"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МБОУ ДОД Центр детского творчества</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Республики,78</w:t>
            </w:r>
          </w:p>
        </w:tc>
        <w:tc>
          <w:tcPr>
            <w:tcW w:w="1559" w:type="dxa"/>
            <w:vMerge w:val="restart"/>
            <w:shd w:val="clear" w:color="auto" w:fill="auto"/>
            <w:noWrap/>
            <w:vAlign w:val="center"/>
          </w:tcPr>
          <w:p w:rsidR="009A1275" w:rsidRPr="004D1F5B" w:rsidRDefault="009A1275" w:rsidP="00366F5C">
            <w:pPr>
              <w:pStyle w:val="af3"/>
              <w:rPr>
                <w:sz w:val="20"/>
                <w:szCs w:val="20"/>
              </w:rPr>
            </w:pPr>
            <w:r w:rsidRPr="004D1F5B">
              <w:rPr>
                <w:sz w:val="20"/>
                <w:szCs w:val="20"/>
              </w:rPr>
              <w:t>2353</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230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47</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1971</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shd w:val="clear" w:color="auto" w:fill="auto"/>
            <w:noWrap/>
            <w:vAlign w:val="center"/>
          </w:tcPr>
          <w:p w:rsidR="009A1275" w:rsidRPr="004D1F5B" w:rsidRDefault="009A1275" w:rsidP="00366F5C">
            <w:pPr>
              <w:pStyle w:val="afd"/>
              <w:rPr>
                <w:sz w:val="20"/>
                <w:szCs w:val="20"/>
              </w:rPr>
            </w:pPr>
          </w:p>
        </w:tc>
        <w:tc>
          <w:tcPr>
            <w:tcW w:w="4253"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проезд Взлетный,4</w:t>
            </w:r>
          </w:p>
        </w:tc>
        <w:tc>
          <w:tcPr>
            <w:tcW w:w="1559" w:type="dxa"/>
            <w:vMerge/>
            <w:shd w:val="clear" w:color="auto" w:fill="auto"/>
            <w:noWrap/>
            <w:vAlign w:val="center"/>
          </w:tcPr>
          <w:p w:rsidR="009A1275" w:rsidRPr="004D1F5B" w:rsidRDefault="009A1275" w:rsidP="00366F5C">
            <w:pPr>
              <w:pStyle w:val="af3"/>
              <w:rPr>
                <w:sz w:val="20"/>
                <w:szCs w:val="20"/>
              </w:rPr>
            </w:pP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85</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23</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1991</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 xml:space="preserve">Действующий/Местное </w:t>
            </w:r>
            <w:r w:rsidRPr="004D1F5B">
              <w:rPr>
                <w:sz w:val="20"/>
                <w:szCs w:val="20"/>
              </w:rPr>
              <w:lastRenderedPageBreak/>
              <w:t>городского округа</w:t>
            </w:r>
          </w:p>
        </w:tc>
      </w:tr>
      <w:tr w:rsidR="009A1275" w:rsidRPr="004D1F5B" w:rsidTr="00366F5C">
        <w:trPr>
          <w:trHeight w:val="20"/>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16</w:t>
            </w:r>
          </w:p>
        </w:tc>
        <w:tc>
          <w:tcPr>
            <w:tcW w:w="4253" w:type="dxa"/>
            <w:shd w:val="clear" w:color="auto" w:fill="auto"/>
            <w:vAlign w:val="center"/>
          </w:tcPr>
          <w:p w:rsidR="009A1275" w:rsidRPr="004D1F5B" w:rsidRDefault="009A1275" w:rsidP="00366F5C">
            <w:pPr>
              <w:pStyle w:val="afd"/>
              <w:rPr>
                <w:sz w:val="20"/>
                <w:szCs w:val="20"/>
              </w:rPr>
            </w:pPr>
            <w:r w:rsidRPr="004D1F5B">
              <w:rPr>
                <w:sz w:val="20"/>
                <w:szCs w:val="20"/>
              </w:rPr>
              <w:t>МБОУ ДОД Станция юных натуралистов</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Дружбы,7</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1272</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280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38</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1976</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17</w:t>
            </w:r>
          </w:p>
        </w:tc>
        <w:tc>
          <w:tcPr>
            <w:tcW w:w="4253"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МБОУ ДОД Станция юных техников</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Комсомольск,21/2</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806</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50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27</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shd w:val="clear" w:color="auto" w:fill="auto"/>
            <w:noWrap/>
            <w:vAlign w:val="center"/>
          </w:tcPr>
          <w:p w:rsidR="009A1275" w:rsidRPr="004D1F5B" w:rsidRDefault="009A1275" w:rsidP="00366F5C">
            <w:pPr>
              <w:pStyle w:val="afd"/>
              <w:rPr>
                <w:sz w:val="20"/>
                <w:szCs w:val="20"/>
              </w:rPr>
            </w:pPr>
          </w:p>
        </w:tc>
        <w:tc>
          <w:tcPr>
            <w:tcW w:w="4253"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Григория Кукуевицкого,2</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24</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1987</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18</w:t>
            </w:r>
          </w:p>
        </w:tc>
        <w:tc>
          <w:tcPr>
            <w:tcW w:w="4253"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МБОУ ДОД Центр научно-технического творчества "Информатика+"</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Дзержинского,6</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211</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19</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23</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1982</w:t>
            </w:r>
          </w:p>
        </w:tc>
        <w:tc>
          <w:tcPr>
            <w:tcW w:w="2706" w:type="dxa"/>
            <w:vMerge w:val="restart"/>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vMerge/>
            <w:shd w:val="clear" w:color="auto" w:fill="auto"/>
            <w:noWrap/>
            <w:vAlign w:val="center"/>
          </w:tcPr>
          <w:p w:rsidR="009A1275" w:rsidRPr="004D1F5B" w:rsidRDefault="009A1275" w:rsidP="00366F5C">
            <w:pPr>
              <w:pStyle w:val="afd"/>
              <w:rPr>
                <w:sz w:val="20"/>
                <w:szCs w:val="20"/>
              </w:rPr>
            </w:pPr>
          </w:p>
        </w:tc>
        <w:tc>
          <w:tcPr>
            <w:tcW w:w="4253" w:type="dxa"/>
            <w:vMerge/>
            <w:shd w:val="clear" w:color="auto" w:fill="auto"/>
            <w:vAlign w:val="center"/>
          </w:tcPr>
          <w:p w:rsidR="009A1275" w:rsidRPr="004D1F5B" w:rsidRDefault="009A1275" w:rsidP="00366F5C">
            <w:pPr>
              <w:pStyle w:val="afd"/>
              <w:rPr>
                <w:sz w:val="20"/>
                <w:szCs w:val="20"/>
              </w:rPr>
            </w:pP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50 лет ВЛКСМ,4</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645</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36</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27</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1982</w:t>
            </w:r>
          </w:p>
        </w:tc>
        <w:tc>
          <w:tcPr>
            <w:tcW w:w="2706" w:type="dxa"/>
            <w:vMerge/>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19</w:t>
            </w:r>
          </w:p>
        </w:tc>
        <w:tc>
          <w:tcPr>
            <w:tcW w:w="4253" w:type="dxa"/>
            <w:shd w:val="clear" w:color="auto" w:fill="auto"/>
            <w:vAlign w:val="center"/>
          </w:tcPr>
          <w:p w:rsidR="009A1275" w:rsidRPr="004D1F5B" w:rsidRDefault="009A1275" w:rsidP="00366F5C">
            <w:pPr>
              <w:pStyle w:val="afd"/>
              <w:rPr>
                <w:sz w:val="20"/>
                <w:szCs w:val="20"/>
              </w:rPr>
            </w:pPr>
            <w:r w:rsidRPr="004D1F5B">
              <w:rPr>
                <w:sz w:val="20"/>
                <w:szCs w:val="20"/>
              </w:rPr>
              <w:t>МАОУ ДОД ДОО Центр плавания "Дельфин"</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Мелик-Карамова, 60а</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2280</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48</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29</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1989</w:t>
            </w:r>
          </w:p>
        </w:tc>
        <w:tc>
          <w:tcPr>
            <w:tcW w:w="2706"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20</w:t>
            </w:r>
          </w:p>
        </w:tc>
        <w:tc>
          <w:tcPr>
            <w:tcW w:w="4253" w:type="dxa"/>
            <w:shd w:val="clear" w:color="auto" w:fill="auto"/>
            <w:vAlign w:val="center"/>
          </w:tcPr>
          <w:p w:rsidR="009A1275" w:rsidRPr="004D1F5B" w:rsidRDefault="009A1275" w:rsidP="00366F5C">
            <w:pPr>
              <w:pStyle w:val="afd"/>
              <w:rPr>
                <w:sz w:val="20"/>
                <w:szCs w:val="20"/>
              </w:rPr>
            </w:pPr>
            <w:r w:rsidRPr="004D1F5B">
              <w:rPr>
                <w:sz w:val="20"/>
                <w:szCs w:val="20"/>
              </w:rPr>
              <w:t>ДЮСШ "Локомотив"</w:t>
            </w:r>
          </w:p>
        </w:tc>
        <w:tc>
          <w:tcPr>
            <w:tcW w:w="2268" w:type="dxa"/>
            <w:shd w:val="clear" w:color="auto" w:fill="auto"/>
            <w:noWrap/>
            <w:vAlign w:val="center"/>
          </w:tcPr>
          <w:p w:rsidR="009A1275" w:rsidRPr="004D1F5B" w:rsidRDefault="009A1275" w:rsidP="00366F5C">
            <w:pPr>
              <w:pStyle w:val="af3"/>
              <w:rPr>
                <w:sz w:val="20"/>
                <w:szCs w:val="20"/>
              </w:rPr>
            </w:pPr>
            <w:r w:rsidRPr="004D1F5B">
              <w:rPr>
                <w:sz w:val="20"/>
                <w:szCs w:val="20"/>
              </w:rPr>
              <w:t>ул. Мечникова,5а</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200</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706"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21</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АНО ДЮСШ СПС "Беркут"</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Мира,55/1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300</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06" w:type="dxa"/>
            <w:shd w:val="clear" w:color="auto" w:fill="auto"/>
            <w:noWrap/>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567" w:type="dxa"/>
            <w:shd w:val="clear" w:color="auto" w:fill="auto"/>
            <w:noWrap/>
            <w:vAlign w:val="center"/>
            <w:hideMark/>
          </w:tcPr>
          <w:p w:rsidR="009A1275" w:rsidRPr="004D1F5B" w:rsidRDefault="009A1275" w:rsidP="00366F5C">
            <w:pPr>
              <w:pStyle w:val="afd"/>
              <w:rPr>
                <w:sz w:val="20"/>
                <w:szCs w:val="20"/>
              </w:rPr>
            </w:pPr>
            <w:r w:rsidRPr="004D1F5B">
              <w:rPr>
                <w:sz w:val="20"/>
                <w:szCs w:val="20"/>
              </w:rPr>
              <w:t>27</w:t>
            </w:r>
          </w:p>
        </w:tc>
        <w:tc>
          <w:tcPr>
            <w:tcW w:w="4253" w:type="dxa"/>
            <w:shd w:val="clear" w:color="auto" w:fill="auto"/>
            <w:vAlign w:val="center"/>
            <w:hideMark/>
          </w:tcPr>
          <w:p w:rsidR="009A1275" w:rsidRPr="004D1F5B" w:rsidRDefault="009A1275" w:rsidP="00366F5C">
            <w:pPr>
              <w:pStyle w:val="afd"/>
              <w:rPr>
                <w:sz w:val="20"/>
                <w:szCs w:val="20"/>
              </w:rPr>
            </w:pPr>
            <w:r w:rsidRPr="004D1F5B">
              <w:rPr>
                <w:sz w:val="20"/>
                <w:szCs w:val="20"/>
              </w:rPr>
              <w:t>ЧУДОД СДЮСШОР "Нефтяник"</w:t>
            </w:r>
          </w:p>
        </w:tc>
        <w:tc>
          <w:tcPr>
            <w:tcW w:w="2268"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Энтузиастов,47а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1193</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70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06" w:type="dxa"/>
            <w:shd w:val="clear" w:color="auto" w:fill="auto"/>
            <w:noWrap/>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567" w:type="dxa"/>
            <w:shd w:val="clear" w:color="auto" w:fill="auto"/>
            <w:noWrap/>
            <w:vAlign w:val="center"/>
          </w:tcPr>
          <w:p w:rsidR="009A1275" w:rsidRPr="004D1F5B" w:rsidRDefault="009A1275" w:rsidP="00366F5C">
            <w:pPr>
              <w:pStyle w:val="afd"/>
              <w:rPr>
                <w:sz w:val="20"/>
                <w:szCs w:val="20"/>
              </w:rPr>
            </w:pPr>
          </w:p>
        </w:tc>
        <w:tc>
          <w:tcPr>
            <w:tcW w:w="4253"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268" w:type="dxa"/>
            <w:shd w:val="clear" w:color="auto" w:fill="auto"/>
            <w:noWrap/>
            <w:vAlign w:val="center"/>
          </w:tcPr>
          <w:p w:rsidR="009A1275" w:rsidRPr="004D1F5B" w:rsidRDefault="009A1275" w:rsidP="00366F5C">
            <w:pPr>
              <w:rPr>
                <w:sz w:val="20"/>
                <w:szCs w:val="20"/>
              </w:rPr>
            </w:pPr>
          </w:p>
        </w:tc>
        <w:tc>
          <w:tcPr>
            <w:tcW w:w="1559" w:type="dxa"/>
            <w:shd w:val="clear" w:color="000000" w:fill="F2DCDB"/>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18092*</w:t>
            </w:r>
          </w:p>
        </w:tc>
        <w:tc>
          <w:tcPr>
            <w:tcW w:w="1276" w:type="dxa"/>
            <w:shd w:val="clear" w:color="000000" w:fill="F2DCDB"/>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2689*</w:t>
            </w:r>
          </w:p>
        </w:tc>
        <w:tc>
          <w:tcPr>
            <w:tcW w:w="1134" w:type="dxa"/>
            <w:shd w:val="clear" w:color="auto" w:fill="auto"/>
            <w:noWrap/>
            <w:vAlign w:val="center"/>
          </w:tcPr>
          <w:p w:rsidR="009A1275" w:rsidRPr="004D1F5B" w:rsidRDefault="009A1275" w:rsidP="00366F5C">
            <w:pPr>
              <w:rPr>
                <w:sz w:val="20"/>
                <w:szCs w:val="20"/>
              </w:rPr>
            </w:pPr>
          </w:p>
        </w:tc>
        <w:tc>
          <w:tcPr>
            <w:tcW w:w="1701" w:type="dxa"/>
            <w:shd w:val="clear" w:color="auto" w:fill="auto"/>
            <w:noWrap/>
            <w:vAlign w:val="center"/>
          </w:tcPr>
          <w:p w:rsidR="009A1275" w:rsidRPr="004D1F5B" w:rsidRDefault="009A1275" w:rsidP="00366F5C">
            <w:pPr>
              <w:rPr>
                <w:sz w:val="20"/>
                <w:szCs w:val="20"/>
              </w:rPr>
            </w:pPr>
          </w:p>
        </w:tc>
        <w:tc>
          <w:tcPr>
            <w:tcW w:w="2706" w:type="dxa"/>
            <w:shd w:val="clear" w:color="auto" w:fill="auto"/>
            <w:noWrap/>
            <w:vAlign w:val="center"/>
          </w:tcPr>
          <w:p w:rsidR="009A1275" w:rsidRPr="004D1F5B" w:rsidRDefault="009A1275" w:rsidP="00366F5C">
            <w:pPr>
              <w:rPr>
                <w:sz w:val="20"/>
                <w:szCs w:val="20"/>
              </w:rPr>
            </w:pPr>
          </w:p>
        </w:tc>
      </w:tr>
    </w:tbl>
    <w:p w:rsidR="009A1275" w:rsidRPr="004D1F5B" w:rsidRDefault="00694348" w:rsidP="009A1275">
      <w:pPr>
        <w:pStyle w:val="afd"/>
        <w:sectPr w:rsidR="009A1275" w:rsidRPr="004D1F5B" w:rsidSect="001E1032">
          <w:headerReference w:type="default" r:id="rId51"/>
          <w:footerReference w:type="default" r:id="rId52"/>
          <w:pgSz w:w="16838" w:h="11906" w:orient="landscape"/>
          <w:pgMar w:top="1130" w:right="1134" w:bottom="851" w:left="1134" w:header="709" w:footer="709" w:gutter="0"/>
          <w:cols w:space="708"/>
          <w:docGrid w:linePitch="360"/>
        </w:sectPr>
      </w:pPr>
      <w:r>
        <w:rPr>
          <w:noProof/>
        </w:rPr>
        <mc:AlternateContent>
          <mc:Choice Requires="wps">
            <w:drawing>
              <wp:anchor distT="0" distB="0" distL="114300" distR="114300" simplePos="0" relativeHeight="251660800" behindDoc="0" locked="0" layoutInCell="1" allowOverlap="1">
                <wp:simplePos x="0" y="0"/>
                <wp:positionH relativeFrom="column">
                  <wp:posOffset>894080</wp:posOffset>
                </wp:positionH>
                <wp:positionV relativeFrom="paragraph">
                  <wp:posOffset>22225</wp:posOffset>
                </wp:positionV>
                <wp:extent cx="314325" cy="114300"/>
                <wp:effectExtent l="0" t="0" r="9525" b="0"/>
                <wp:wrapNone/>
                <wp:docPr id="228"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300"/>
                        </a:xfrm>
                        <a:prstGeom prst="rect">
                          <a:avLst/>
                        </a:prstGeom>
                        <a:solidFill>
                          <a:srgbClr val="C0504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26" style="position:absolute;margin-left:70.4pt;margin-top:1.75pt;width:24.75pt;height: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" fillcolor="#f2dcdb" stroked="f" strokeweight="2pt">
                <v:path arrowok="t"/>
              </v:rect>
            </w:pict>
          </mc:Fallback>
        </mc:AlternateContent>
      </w:r>
      <w:r w:rsidR="009A1275" w:rsidRPr="004D1F5B">
        <w:t>Примечание:              - мощность определена экспертно;   н/д – нет данных; * - суммарная мощность муниципальных образовательных организаций</w:t>
      </w:r>
    </w:p>
    <w:p w:rsidR="009A1275" w:rsidRPr="004D1F5B" w:rsidRDefault="009A1275" w:rsidP="009A1275">
      <w:pPr>
        <w:pStyle w:val="a6"/>
      </w:pPr>
      <w:r w:rsidRPr="004D1F5B">
        <w:lastRenderedPageBreak/>
        <w:t>Муниципальные организации дополнительного образования детей сосредоточены в микрорайонах среднеэтажной и многоэтажной жилой застройки. Пешеходная доступность учреждений дополнительного образования детей  в зоне многоквартирной и малоэтажной жилой застройки составляет 500 м, в зоне индивидуальной жилой застройки – 700 м. Графически размещение организаций дополнительного образования детей с обозначением радиуса обслуживания представлено ниже (</w:t>
      </w:r>
      <w:r w:rsidRPr="004D1F5B">
        <w:fldChar w:fldCharType="begin"/>
      </w:r>
      <w:r w:rsidRPr="004D1F5B">
        <w:instrText xml:space="preserve"> REF _Ref332795573 \h </w:instrText>
      </w:r>
      <w:r w:rsidRPr="004D1F5B">
        <w:instrText xml:space="preserve"> \* MERGEFORMAT </w:instrText>
      </w:r>
      <w:r w:rsidRPr="004D1F5B">
        <w:fldChar w:fldCharType="separate"/>
      </w:r>
      <w:r w:rsidR="00F54831" w:rsidRPr="004D1F5B">
        <w:t xml:space="preserve">Рисунок </w:t>
      </w:r>
      <w:r w:rsidR="00F54831">
        <w:t>17</w:t>
      </w:r>
      <w:r w:rsidRPr="004D1F5B">
        <w:fldChar w:fldCharType="end"/>
      </w:r>
      <w:r w:rsidRPr="004D1F5B">
        <w:t xml:space="preserve">). </w:t>
      </w:r>
    </w:p>
    <w:p w:rsidR="009A1275" w:rsidRPr="004D1F5B" w:rsidRDefault="00694348" w:rsidP="009A1275">
      <w:pPr>
        <w:pStyle w:val="af3"/>
      </w:pPr>
      <w:r>
        <w:rPr>
          <w:noProof/>
        </w:rPr>
        <w:drawing>
          <wp:inline distT="0" distB="0" distL="0" distR="0">
            <wp:extent cx="5943600" cy="4991100"/>
            <wp:effectExtent l="0" t="0" r="0" b="0"/>
            <wp:docPr id="215" name="Рисунок 12" descr="УД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ДОД"/>
                    <pic:cNvPicPr>
                      <a:picLocks noChangeAspect="1" noChangeArrowheads="1"/>
                    </pic:cNvPicPr>
                  </pic:nvPicPr>
                  <pic:blipFill>
                    <a:blip r:embed="rId53" cstate="print">
                      <a:extLst>
                        <a:ext uri="{28A0092B-C50C-407E-A947-70E740481C1C}">
                          <a14:useLocalDpi xmlns:a14="http://schemas.microsoft.com/office/drawing/2010/main" val="0"/>
                        </a:ext>
                      </a:extLst>
                    </a:blip>
                    <a:srcRect l="3926" t="2777" r="1883" b="41110"/>
                    <a:stretch>
                      <a:fillRect/>
                    </a:stretch>
                  </pic:blipFill>
                  <pic:spPr bwMode="auto">
                    <a:xfrm>
                      <a:off x="0" y="0"/>
                      <a:ext cx="5943600" cy="4991100"/>
                    </a:xfrm>
                    <a:prstGeom prst="rect">
                      <a:avLst/>
                    </a:prstGeom>
                    <a:noFill/>
                    <a:ln>
                      <a:noFill/>
                    </a:ln>
                  </pic:spPr>
                </pic:pic>
              </a:graphicData>
            </a:graphic>
          </wp:inline>
        </w:drawing>
      </w:r>
    </w:p>
    <w:p w:rsidR="009A1275" w:rsidRPr="004D1F5B" w:rsidRDefault="009A1275" w:rsidP="009A1275">
      <w:pPr>
        <w:pStyle w:val="af0"/>
      </w:pPr>
      <w:bookmarkStart w:id="86" w:name="_Ref332795573"/>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17</w:t>
      </w:r>
      <w:r w:rsidRPr="004D1F5B">
        <w:fldChar w:fldCharType="end"/>
      </w:r>
      <w:bookmarkEnd w:id="86"/>
      <w:r w:rsidRPr="004D1F5B">
        <w:t xml:space="preserve"> Схема расположения и пешеходной доступности организаций дополнительного образования городского округа город Сургут</w:t>
      </w:r>
    </w:p>
    <w:p w:rsidR="009A1275" w:rsidRPr="004D1F5B" w:rsidRDefault="009A1275" w:rsidP="009A1275">
      <w:pPr>
        <w:pStyle w:val="a6"/>
      </w:pPr>
      <w:r w:rsidRPr="004D1F5B">
        <w:t>Очевидно, что муниципальные организации дополнительного образования расположены относительно территории жилой застройки таким образом, что порядка 5</w:t>
      </w:r>
      <w:r w:rsidRPr="004D1F5B">
        <w:rPr>
          <w:lang w:val="ru-RU"/>
        </w:rPr>
        <w:t>7</w:t>
      </w:r>
      <w:r w:rsidRPr="004D1F5B">
        <w:t xml:space="preserve">% детей школьного возраста проживают вне пешеходной доступности данных учреждений.  </w:t>
      </w:r>
    </w:p>
    <w:p w:rsidR="009A1275" w:rsidRPr="004D1F5B" w:rsidRDefault="009A1275" w:rsidP="009A1275">
      <w:pPr>
        <w:pStyle w:val="a6"/>
      </w:pPr>
      <w:r w:rsidRPr="004D1F5B">
        <w:t>Кроме того на территории города Сургут</w:t>
      </w:r>
      <w:r w:rsidRPr="004D1F5B">
        <w:rPr>
          <w:lang w:val="ru-RU"/>
        </w:rPr>
        <w:t>а</w:t>
      </w:r>
      <w:r w:rsidRPr="004D1F5B">
        <w:t xml:space="preserve"> на момент внесения изменений в генеральный план функционировал МБОУ МУК "Центр индивидуального развития" на 640 мест. Фактически межшкольный учебно-производственный комбинат посещают 4113 детей.</w:t>
      </w:r>
    </w:p>
    <w:p w:rsidR="009A1275" w:rsidRPr="004D1F5B" w:rsidRDefault="009A1275" w:rsidP="009A1275">
      <w:pPr>
        <w:pStyle w:val="a6"/>
      </w:pPr>
      <w:r w:rsidRPr="004D1F5B">
        <w:t>Систему подготовки специалистов среднего профессионального образования представляют 1</w:t>
      </w:r>
      <w:r w:rsidRPr="004D1F5B">
        <w:rPr>
          <w:lang w:val="ru-RU"/>
        </w:rPr>
        <w:t>1</w:t>
      </w:r>
      <w:r w:rsidRPr="004D1F5B">
        <w:t xml:space="preserve"> профессиональных образовательных организаций (из них </w:t>
      </w:r>
      <w:r w:rsidRPr="004D1F5B">
        <w:rPr>
          <w:lang w:val="ru-RU"/>
        </w:rPr>
        <w:t>6</w:t>
      </w:r>
      <w:r w:rsidRPr="004D1F5B">
        <w:t xml:space="preserve"> филиалов) различных форм собственности, в том числе </w:t>
      </w:r>
      <w:r w:rsidRPr="004D1F5B">
        <w:rPr>
          <w:lang w:val="ru-RU"/>
        </w:rPr>
        <w:t>9</w:t>
      </w:r>
      <w:r w:rsidRPr="004D1F5B">
        <w:t xml:space="preserve"> колледжей и 2 техникума.</w:t>
      </w:r>
    </w:p>
    <w:p w:rsidR="009A1275" w:rsidRPr="004D1F5B" w:rsidRDefault="009A1275" w:rsidP="009A1275">
      <w:pPr>
        <w:pStyle w:val="a6"/>
        <w:rPr>
          <w:lang w:val="ru-RU"/>
        </w:rPr>
      </w:pPr>
      <w:r w:rsidRPr="004D1F5B">
        <w:t>Систему высшего образования на территории городского округа представляют 1</w:t>
      </w:r>
      <w:r w:rsidRPr="004D1F5B">
        <w:rPr>
          <w:lang w:val="ru-RU"/>
        </w:rPr>
        <w:t>0</w:t>
      </w:r>
      <w:r w:rsidRPr="004D1F5B">
        <w:t xml:space="preserve"> образовательных организаций высшего образования, в том числе </w:t>
      </w:r>
      <w:r w:rsidRPr="004D1F5B">
        <w:rPr>
          <w:lang w:val="ru-RU"/>
        </w:rPr>
        <w:t xml:space="preserve">7 </w:t>
      </w:r>
      <w:r w:rsidRPr="004D1F5B">
        <w:t>филиалов</w:t>
      </w:r>
      <w:r w:rsidRPr="004D1F5B">
        <w:rPr>
          <w:lang w:val="ru-RU"/>
        </w:rPr>
        <w:t>, 1 представительство.</w:t>
      </w:r>
    </w:p>
    <w:p w:rsidR="009A1275" w:rsidRPr="004D1F5B" w:rsidRDefault="009A1275" w:rsidP="009A1275">
      <w:pPr>
        <w:pStyle w:val="a6"/>
      </w:pPr>
      <w:r w:rsidRPr="004D1F5B">
        <w:lastRenderedPageBreak/>
        <w:t>Одними из крупнейших образовательных организаций высшего образования являются Сургутский государственный университет ХМАО-Югры и Сургутский государственный педагогический университет.</w:t>
      </w:r>
    </w:p>
    <w:p w:rsidR="009A1275" w:rsidRPr="004D1F5B" w:rsidRDefault="009A1275" w:rsidP="009A1275">
      <w:pPr>
        <w:pStyle w:val="a6"/>
      </w:pPr>
      <w:r w:rsidRPr="004D1F5B">
        <w:t>Перечень профессиональных образовательных организаций и образовательных организаций высшего образования, расположенных на территории городского округа город Сургут, с основными характеристиками представлен  ниже (</w:t>
      </w:r>
      <w:r w:rsidRPr="004D1F5B">
        <w:fldChar w:fldCharType="begin"/>
      </w:r>
      <w:r w:rsidRPr="004D1F5B">
        <w:instrText xml:space="preserve"> REF _Ref372707336 \h </w:instrText>
      </w:r>
      <w:r w:rsidRPr="004D1F5B">
        <w:instrText xml:space="preserve"> \* MERGEFORMAT </w:instrText>
      </w:r>
      <w:r w:rsidRPr="004D1F5B">
        <w:fldChar w:fldCharType="separate"/>
      </w:r>
      <w:r w:rsidR="00F54831" w:rsidRPr="004D1F5B">
        <w:t xml:space="preserve">Таблица </w:t>
      </w:r>
      <w:r w:rsidR="00F54831">
        <w:t>16</w:t>
      </w:r>
      <w:r w:rsidRPr="004D1F5B">
        <w:fldChar w:fldCharType="end"/>
      </w:r>
      <w:r w:rsidRPr="004D1F5B">
        <w:t xml:space="preserve">, </w:t>
      </w:r>
      <w:r w:rsidRPr="004D1F5B">
        <w:fldChar w:fldCharType="begin"/>
      </w:r>
      <w:r w:rsidRPr="004D1F5B">
        <w:instrText xml:space="preserve"> REF _Ref375662437 \h </w:instrText>
      </w:r>
      <w:r w:rsidRPr="004D1F5B">
        <w:instrText xml:space="preserve"> \* MERGEFORMAT </w:instrText>
      </w:r>
      <w:r w:rsidRPr="004D1F5B">
        <w:fldChar w:fldCharType="separate"/>
      </w:r>
      <w:r w:rsidR="00F54831" w:rsidRPr="004D1F5B">
        <w:t xml:space="preserve">Таблица </w:t>
      </w:r>
      <w:r w:rsidR="00F54831">
        <w:t>17</w:t>
      </w:r>
      <w:r w:rsidRPr="004D1F5B">
        <w:fldChar w:fldCharType="end"/>
      </w:r>
      <w:r w:rsidRPr="004D1F5B">
        <w:t>).</w:t>
      </w:r>
    </w:p>
    <w:p w:rsidR="009A1275" w:rsidRPr="004D1F5B" w:rsidRDefault="009A1275" w:rsidP="009A1275">
      <w:pPr>
        <w:pStyle w:val="a6"/>
        <w:sectPr w:rsidR="009A1275" w:rsidRPr="004D1F5B">
          <w:headerReference w:type="default" r:id="rId54"/>
          <w:footerReference w:type="default" r:id="rId55"/>
          <w:pgSz w:w="11906" w:h="16838"/>
          <w:pgMar w:top="1134" w:right="850" w:bottom="1134" w:left="1701" w:header="708" w:footer="708" w:gutter="0"/>
          <w:cols w:space="708"/>
          <w:docGrid w:linePitch="360"/>
        </w:sectPr>
      </w:pPr>
      <w:bookmarkStart w:id="87" w:name="_Ref330290201"/>
    </w:p>
    <w:p w:rsidR="009A1275" w:rsidRPr="004D1F5B" w:rsidRDefault="009A1275" w:rsidP="009A1275">
      <w:pPr>
        <w:pStyle w:val="af1"/>
      </w:pPr>
      <w:bookmarkStart w:id="88" w:name="_Ref372707336"/>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16</w:t>
      </w:r>
      <w:r w:rsidRPr="004D1F5B">
        <w:fldChar w:fldCharType="end"/>
      </w:r>
      <w:bookmarkEnd w:id="87"/>
      <w:bookmarkEnd w:id="88"/>
      <w:r w:rsidRPr="004D1F5B">
        <w:t xml:space="preserve"> Характеристика профессиональных образовательных организаций</w:t>
      </w:r>
    </w:p>
    <w:tbl>
      <w:tblPr>
        <w:tblW w:w="16018" w:type="dxa"/>
        <w:tblInd w:w="-6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67"/>
        <w:gridCol w:w="3566"/>
        <w:gridCol w:w="2552"/>
        <w:gridCol w:w="1431"/>
        <w:gridCol w:w="1209"/>
        <w:gridCol w:w="1020"/>
        <w:gridCol w:w="1158"/>
        <w:gridCol w:w="1606"/>
        <w:gridCol w:w="2909"/>
      </w:tblGrid>
      <w:tr w:rsidR="009A1275" w:rsidRPr="004D1F5B" w:rsidTr="00366F5C">
        <w:trPr>
          <w:trHeight w:val="20"/>
        </w:trPr>
        <w:tc>
          <w:tcPr>
            <w:tcW w:w="567" w:type="dxa"/>
            <w:vAlign w:val="center"/>
          </w:tcPr>
          <w:p w:rsidR="009A1275" w:rsidRPr="004D1F5B" w:rsidRDefault="009A1275" w:rsidP="00366F5C">
            <w:pPr>
              <w:pStyle w:val="af3"/>
              <w:rPr>
                <w:b/>
                <w:sz w:val="20"/>
                <w:szCs w:val="20"/>
              </w:rPr>
            </w:pPr>
            <w:r w:rsidRPr="004D1F5B">
              <w:rPr>
                <w:b/>
                <w:sz w:val="20"/>
                <w:szCs w:val="20"/>
              </w:rPr>
              <w:t>№ п/п</w:t>
            </w:r>
          </w:p>
        </w:tc>
        <w:tc>
          <w:tcPr>
            <w:tcW w:w="3566"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w:t>
            </w:r>
          </w:p>
        </w:tc>
        <w:tc>
          <w:tcPr>
            <w:tcW w:w="2552"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431" w:type="dxa"/>
            <w:shd w:val="clear" w:color="auto" w:fill="auto"/>
            <w:noWrap/>
            <w:vAlign w:val="center"/>
          </w:tcPr>
          <w:p w:rsidR="009A1275" w:rsidRPr="004D1F5B" w:rsidRDefault="009A1275" w:rsidP="00DD487C">
            <w:pPr>
              <w:pStyle w:val="af3"/>
              <w:rPr>
                <w:b/>
                <w:sz w:val="20"/>
                <w:szCs w:val="20"/>
              </w:rPr>
            </w:pPr>
            <w:r w:rsidRPr="004D1F5B">
              <w:rPr>
                <w:b/>
                <w:sz w:val="20"/>
                <w:szCs w:val="20"/>
              </w:rPr>
              <w:t xml:space="preserve">Фактическая мощность, </w:t>
            </w:r>
            <w:r w:rsidR="00DD487C" w:rsidRPr="004D1F5B">
              <w:rPr>
                <w:b/>
                <w:sz w:val="20"/>
                <w:szCs w:val="20"/>
              </w:rPr>
              <w:t>студентов</w:t>
            </w:r>
          </w:p>
        </w:tc>
        <w:tc>
          <w:tcPr>
            <w:tcW w:w="1209" w:type="dxa"/>
            <w:shd w:val="clear" w:color="auto" w:fill="auto"/>
            <w:noWrap/>
            <w:vAlign w:val="center"/>
          </w:tcPr>
          <w:p w:rsidR="009A1275" w:rsidRPr="004D1F5B" w:rsidRDefault="009A1275" w:rsidP="00366F5C">
            <w:pPr>
              <w:pStyle w:val="af3"/>
              <w:rPr>
                <w:b/>
                <w:sz w:val="20"/>
                <w:szCs w:val="20"/>
              </w:rPr>
            </w:pPr>
            <w:r w:rsidRPr="004D1F5B">
              <w:rPr>
                <w:b/>
                <w:sz w:val="20"/>
                <w:szCs w:val="20"/>
              </w:rPr>
              <w:t xml:space="preserve">Проектная мощность, </w:t>
            </w:r>
            <w:r w:rsidR="00DD487C" w:rsidRPr="004D1F5B">
              <w:rPr>
                <w:b/>
                <w:sz w:val="20"/>
                <w:szCs w:val="20"/>
              </w:rPr>
              <w:t>студентов</w:t>
            </w:r>
          </w:p>
        </w:tc>
        <w:tc>
          <w:tcPr>
            <w:tcW w:w="1020" w:type="dxa"/>
            <w:shd w:val="clear" w:color="auto" w:fill="auto"/>
            <w:noWrap/>
            <w:vAlign w:val="center"/>
          </w:tcPr>
          <w:p w:rsidR="009A1275" w:rsidRPr="004D1F5B" w:rsidRDefault="009A1275" w:rsidP="00366F5C">
            <w:pPr>
              <w:pStyle w:val="af3"/>
              <w:rPr>
                <w:b/>
                <w:sz w:val="20"/>
                <w:szCs w:val="20"/>
              </w:rPr>
            </w:pPr>
            <w:r w:rsidRPr="004D1F5B">
              <w:rPr>
                <w:b/>
                <w:sz w:val="20"/>
                <w:szCs w:val="20"/>
              </w:rPr>
              <w:t>Загрузка объекта, %</w:t>
            </w:r>
          </w:p>
        </w:tc>
        <w:tc>
          <w:tcPr>
            <w:tcW w:w="1158" w:type="dxa"/>
            <w:shd w:val="clear" w:color="auto" w:fill="auto"/>
            <w:noWrap/>
            <w:vAlign w:val="center"/>
          </w:tcPr>
          <w:p w:rsidR="009A1275" w:rsidRPr="004D1F5B" w:rsidRDefault="009A1275" w:rsidP="00366F5C">
            <w:pPr>
              <w:pStyle w:val="af3"/>
              <w:rPr>
                <w:b/>
                <w:sz w:val="20"/>
                <w:szCs w:val="20"/>
              </w:rPr>
            </w:pPr>
            <w:r w:rsidRPr="004D1F5B">
              <w:rPr>
                <w:b/>
                <w:sz w:val="20"/>
                <w:szCs w:val="20"/>
              </w:rPr>
              <w:t>Степень износа, %</w:t>
            </w:r>
          </w:p>
        </w:tc>
        <w:tc>
          <w:tcPr>
            <w:tcW w:w="1606"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w:t>
            </w:r>
          </w:p>
          <w:p w:rsidR="009A1275" w:rsidRPr="004D1F5B" w:rsidRDefault="009A1275" w:rsidP="00366F5C">
            <w:pPr>
              <w:pStyle w:val="af3"/>
              <w:rPr>
                <w:b/>
                <w:sz w:val="20"/>
                <w:szCs w:val="20"/>
              </w:rPr>
            </w:pPr>
            <w:r w:rsidRPr="004D1F5B">
              <w:rPr>
                <w:b/>
                <w:sz w:val="20"/>
                <w:szCs w:val="20"/>
              </w:rPr>
              <w:t>реконструкции</w:t>
            </w:r>
          </w:p>
        </w:tc>
        <w:tc>
          <w:tcPr>
            <w:tcW w:w="2909"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1</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БУ СПО  ХМАО-Югры «Сургутский медицинский колледж»</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Федорова,61/1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538</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300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179</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26</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1986/2001</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restart"/>
            <w:vAlign w:val="center"/>
          </w:tcPr>
          <w:p w:rsidR="009A1275" w:rsidRPr="004D1F5B" w:rsidRDefault="009A1275" w:rsidP="00366F5C">
            <w:pPr>
              <w:pStyle w:val="afd"/>
              <w:rPr>
                <w:sz w:val="20"/>
                <w:szCs w:val="20"/>
              </w:rPr>
            </w:pPr>
            <w:r w:rsidRPr="004D1F5B">
              <w:rPr>
                <w:sz w:val="20"/>
                <w:szCs w:val="20"/>
              </w:rPr>
              <w:t>2</w:t>
            </w:r>
          </w:p>
        </w:tc>
        <w:tc>
          <w:tcPr>
            <w:tcW w:w="3566"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АУ СПО ХМАО-Югры «Сургутский профессиональный колледж»</w:t>
            </w:r>
          </w:p>
          <w:p w:rsidR="009A1275" w:rsidRPr="004D1F5B" w:rsidRDefault="009A1275" w:rsidP="00366F5C">
            <w:pPr>
              <w:pStyle w:val="afd"/>
              <w:rPr>
                <w:sz w:val="20"/>
                <w:szCs w:val="20"/>
              </w:rPr>
            </w:pP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Маяковского,41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610</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720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85</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21</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ign w:val="center"/>
          </w:tcPr>
          <w:p w:rsidR="009A1275" w:rsidRPr="004D1F5B" w:rsidRDefault="009A1275" w:rsidP="00366F5C">
            <w:pPr>
              <w:pStyle w:val="afd"/>
              <w:rPr>
                <w:sz w:val="20"/>
                <w:szCs w:val="20"/>
              </w:rPr>
            </w:pPr>
          </w:p>
        </w:tc>
        <w:tc>
          <w:tcPr>
            <w:tcW w:w="3566" w:type="dxa"/>
            <w:vMerge/>
            <w:shd w:val="clear" w:color="auto" w:fill="auto"/>
          </w:tcPr>
          <w:p w:rsidR="009A1275" w:rsidRPr="004D1F5B" w:rsidRDefault="009A1275" w:rsidP="00366F5C">
            <w:pPr>
              <w:pStyle w:val="afd"/>
              <w:rPr>
                <w:sz w:val="20"/>
                <w:szCs w:val="20"/>
              </w:rPr>
            </w:pP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Ленинградская,9</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577</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640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90</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21</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1978</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ign w:val="center"/>
          </w:tcPr>
          <w:p w:rsidR="009A1275" w:rsidRPr="004D1F5B" w:rsidRDefault="009A1275" w:rsidP="00366F5C">
            <w:pPr>
              <w:pStyle w:val="afd"/>
              <w:rPr>
                <w:sz w:val="20"/>
                <w:szCs w:val="20"/>
              </w:rPr>
            </w:pPr>
          </w:p>
        </w:tc>
        <w:tc>
          <w:tcPr>
            <w:tcW w:w="3566" w:type="dxa"/>
            <w:vMerge/>
            <w:shd w:val="clear" w:color="auto" w:fill="auto"/>
          </w:tcPr>
          <w:p w:rsidR="009A1275" w:rsidRPr="004D1F5B" w:rsidRDefault="009A1275" w:rsidP="00366F5C">
            <w:pPr>
              <w:pStyle w:val="afd"/>
              <w:rPr>
                <w:sz w:val="20"/>
                <w:szCs w:val="20"/>
              </w:rPr>
            </w:pP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Пушкина,10</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561</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720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78</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1988/2009</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ign w:val="center"/>
          </w:tcPr>
          <w:p w:rsidR="009A1275" w:rsidRPr="004D1F5B" w:rsidRDefault="009A1275" w:rsidP="00366F5C">
            <w:pPr>
              <w:pStyle w:val="afd"/>
              <w:rPr>
                <w:sz w:val="20"/>
                <w:szCs w:val="20"/>
              </w:rPr>
            </w:pPr>
          </w:p>
        </w:tc>
        <w:tc>
          <w:tcPr>
            <w:tcW w:w="3566" w:type="dxa"/>
            <w:vMerge/>
            <w:shd w:val="clear" w:color="auto" w:fill="auto"/>
            <w:vAlign w:val="center"/>
          </w:tcPr>
          <w:p w:rsidR="009A1275" w:rsidRPr="004D1F5B" w:rsidRDefault="009A1275" w:rsidP="00366F5C">
            <w:pPr>
              <w:pStyle w:val="afd"/>
              <w:rPr>
                <w:sz w:val="20"/>
                <w:szCs w:val="20"/>
              </w:rPr>
            </w:pP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30 лет Победы,26</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531</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442</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120</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1972/2009</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3</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колледж русской культуры им. А.С. Знаменского</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Энергетиков,49/1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321</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320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100</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24</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1989/2005</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restart"/>
            <w:vAlign w:val="center"/>
          </w:tcPr>
          <w:p w:rsidR="009A1275" w:rsidRPr="004D1F5B" w:rsidRDefault="009A1275" w:rsidP="00366F5C">
            <w:pPr>
              <w:pStyle w:val="afd"/>
              <w:rPr>
                <w:sz w:val="20"/>
                <w:szCs w:val="20"/>
              </w:rPr>
            </w:pPr>
            <w:r w:rsidRPr="004D1F5B">
              <w:rPr>
                <w:sz w:val="20"/>
                <w:szCs w:val="20"/>
              </w:rPr>
              <w:t>4</w:t>
            </w:r>
          </w:p>
        </w:tc>
        <w:tc>
          <w:tcPr>
            <w:tcW w:w="3566"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БУ СПО ХМАО-Югры "Сургутский музыкальный колледж"</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Энтузиастов,28</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288</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320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90</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43,4</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1972/1997</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Merge/>
            <w:vAlign w:val="center"/>
          </w:tcPr>
          <w:p w:rsidR="009A1275" w:rsidRPr="004D1F5B" w:rsidRDefault="009A1275" w:rsidP="00366F5C">
            <w:pPr>
              <w:pStyle w:val="afd"/>
              <w:rPr>
                <w:sz w:val="20"/>
                <w:szCs w:val="20"/>
              </w:rPr>
            </w:pPr>
          </w:p>
        </w:tc>
        <w:tc>
          <w:tcPr>
            <w:tcW w:w="3566" w:type="dxa"/>
            <w:vMerge/>
            <w:shd w:val="clear" w:color="auto" w:fill="auto"/>
            <w:vAlign w:val="center"/>
          </w:tcPr>
          <w:p w:rsidR="009A1275" w:rsidRPr="004D1F5B" w:rsidRDefault="009A1275" w:rsidP="00366F5C">
            <w:pPr>
              <w:pStyle w:val="afd"/>
              <w:rPr>
                <w:sz w:val="20"/>
                <w:szCs w:val="20"/>
              </w:rPr>
            </w:pP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Губкина, 8</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 xml:space="preserve"> 38</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70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54</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30,8</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1975</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5</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БУ СПО ХМАО-Югры «Сургутский художественно-промышленный колледж»</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Энгельса,7</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75</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150</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50</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20</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1995</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16018" w:type="dxa"/>
            <w:gridSpan w:val="9"/>
            <w:vAlign w:val="center"/>
          </w:tcPr>
          <w:p w:rsidR="009A1275" w:rsidRPr="004D1F5B" w:rsidRDefault="009A1275" w:rsidP="00366F5C">
            <w:pPr>
              <w:pStyle w:val="afd"/>
              <w:rPr>
                <w:sz w:val="20"/>
                <w:szCs w:val="20"/>
              </w:rPr>
            </w:pPr>
            <w:r w:rsidRPr="004D1F5B">
              <w:rPr>
                <w:sz w:val="20"/>
                <w:szCs w:val="20"/>
              </w:rPr>
              <w:t>филиалы</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6</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филиал ГБОУ СПО (ССУЗ) «Златоустовский металлургический колледж»</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Чехова/2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7</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филиал  ГОУ СПО «Самарский энергетический колледж»</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п.Кедровый</w:t>
            </w:r>
          </w:p>
          <w:p w:rsidR="009A1275" w:rsidRPr="004D1F5B" w:rsidRDefault="009A1275" w:rsidP="00366F5C">
            <w:pPr>
              <w:pStyle w:val="af3"/>
              <w:rPr>
                <w:sz w:val="20"/>
                <w:szCs w:val="20"/>
              </w:rPr>
            </w:pPr>
            <w:r w:rsidRPr="004D1F5B">
              <w:rPr>
                <w:sz w:val="20"/>
                <w:szCs w:val="20"/>
              </w:rPr>
              <w:t>ул.Энергостроителей , 13</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8</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Филиал ГАОУ СПО "Тюменский торгово-экономический техникум"</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Бахилова, 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9</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нефтяной техникум (филиал ФГБОУ ВПО «Югорский государственный университет»)</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Григория Кукуевицкого,3</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10</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финансово-экономический колледж (филиал ФГБОУ ВПО «Финансовый университет при Правительстве Российской Федерации»)</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Энергетиков,15/1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 Федеральное</w:t>
            </w:r>
          </w:p>
        </w:tc>
      </w:tr>
      <w:tr w:rsidR="009A1275" w:rsidRPr="004D1F5B" w:rsidTr="00366F5C">
        <w:trPr>
          <w:trHeight w:val="20"/>
        </w:trPr>
        <w:tc>
          <w:tcPr>
            <w:tcW w:w="567" w:type="dxa"/>
            <w:vAlign w:val="center"/>
          </w:tcPr>
          <w:p w:rsidR="009A1275" w:rsidRPr="004D1F5B" w:rsidRDefault="009A1275" w:rsidP="00366F5C">
            <w:pPr>
              <w:pStyle w:val="afd"/>
              <w:rPr>
                <w:sz w:val="20"/>
                <w:szCs w:val="20"/>
              </w:rPr>
            </w:pPr>
            <w:r w:rsidRPr="004D1F5B">
              <w:rPr>
                <w:sz w:val="20"/>
                <w:szCs w:val="20"/>
              </w:rPr>
              <w:t>11</w:t>
            </w:r>
          </w:p>
        </w:tc>
        <w:tc>
          <w:tcPr>
            <w:tcW w:w="3566" w:type="dxa"/>
            <w:shd w:val="clear" w:color="auto" w:fill="auto"/>
            <w:vAlign w:val="center"/>
          </w:tcPr>
          <w:p w:rsidR="009A1275" w:rsidRPr="004D1F5B" w:rsidRDefault="009A1275" w:rsidP="00366F5C">
            <w:pPr>
              <w:pStyle w:val="afd"/>
              <w:rPr>
                <w:sz w:val="20"/>
                <w:szCs w:val="20"/>
              </w:rPr>
            </w:pPr>
            <w:r w:rsidRPr="004D1F5B">
              <w:rPr>
                <w:sz w:val="20"/>
                <w:szCs w:val="20"/>
              </w:rPr>
              <w:t>Филиал Санкт-Петербургского ГБОУ СПО «Промышленно-экономического колледжа»</w:t>
            </w:r>
          </w:p>
        </w:tc>
        <w:tc>
          <w:tcPr>
            <w:tcW w:w="2552" w:type="dxa"/>
            <w:shd w:val="clear" w:color="auto" w:fill="auto"/>
            <w:noWrap/>
            <w:vAlign w:val="center"/>
          </w:tcPr>
          <w:p w:rsidR="009A1275" w:rsidRPr="004D1F5B" w:rsidRDefault="009A1275" w:rsidP="00366F5C">
            <w:pPr>
              <w:pStyle w:val="af3"/>
              <w:rPr>
                <w:sz w:val="20"/>
                <w:szCs w:val="20"/>
              </w:rPr>
            </w:pPr>
            <w:r w:rsidRPr="004D1F5B">
              <w:rPr>
                <w:sz w:val="20"/>
                <w:szCs w:val="20"/>
              </w:rPr>
              <w:t>ул. Рабочая,43/1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02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158"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06"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 Федеральное</w:t>
            </w:r>
          </w:p>
        </w:tc>
      </w:tr>
    </w:tbl>
    <w:p w:rsidR="009A1275" w:rsidRPr="004D1F5B" w:rsidRDefault="009A1275" w:rsidP="009A1275">
      <w:pPr>
        <w:pStyle w:val="afd"/>
      </w:pPr>
      <w:r w:rsidRPr="004D1F5B">
        <w:t>Примечание: н/д – нет данных</w:t>
      </w:r>
    </w:p>
    <w:p w:rsidR="009A1275" w:rsidRPr="004D1F5B" w:rsidRDefault="009A1275" w:rsidP="009A1275"/>
    <w:p w:rsidR="009A1275" w:rsidRPr="004D1F5B" w:rsidRDefault="009A1275" w:rsidP="009A1275">
      <w:pPr>
        <w:pStyle w:val="af1"/>
      </w:pPr>
      <w:bookmarkStart w:id="89" w:name="_Ref372707340"/>
      <w:bookmarkStart w:id="90" w:name="_Ref375662437"/>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17</w:t>
      </w:r>
      <w:r w:rsidRPr="004D1F5B">
        <w:fldChar w:fldCharType="end"/>
      </w:r>
      <w:bookmarkEnd w:id="89"/>
      <w:bookmarkEnd w:id="90"/>
      <w:r w:rsidRPr="004D1F5B">
        <w:t xml:space="preserve"> Характеристика  образовательных организаций высшего образования</w:t>
      </w:r>
    </w:p>
    <w:tbl>
      <w:tblPr>
        <w:tblW w:w="15878" w:type="dxa"/>
        <w:tblInd w:w="-6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27"/>
        <w:gridCol w:w="3858"/>
        <w:gridCol w:w="2126"/>
        <w:gridCol w:w="1431"/>
        <w:gridCol w:w="1351"/>
        <w:gridCol w:w="1622"/>
        <w:gridCol w:w="1159"/>
        <w:gridCol w:w="960"/>
        <w:gridCol w:w="2844"/>
      </w:tblGrid>
      <w:tr w:rsidR="009A1275" w:rsidRPr="004D1F5B" w:rsidTr="00366F5C">
        <w:trPr>
          <w:trHeight w:val="20"/>
          <w:tblHeader/>
        </w:trPr>
        <w:tc>
          <w:tcPr>
            <w:tcW w:w="527" w:type="dxa"/>
            <w:vAlign w:val="center"/>
          </w:tcPr>
          <w:p w:rsidR="009A1275" w:rsidRPr="004D1F5B" w:rsidRDefault="009A1275" w:rsidP="00366F5C">
            <w:pPr>
              <w:pStyle w:val="af3"/>
              <w:rPr>
                <w:b/>
                <w:sz w:val="20"/>
                <w:szCs w:val="20"/>
              </w:rPr>
            </w:pPr>
            <w:r w:rsidRPr="004D1F5B">
              <w:rPr>
                <w:b/>
                <w:sz w:val="20"/>
                <w:szCs w:val="20"/>
              </w:rPr>
              <w:t>№ п/п</w:t>
            </w:r>
          </w:p>
        </w:tc>
        <w:tc>
          <w:tcPr>
            <w:tcW w:w="3858"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w:t>
            </w:r>
          </w:p>
        </w:tc>
        <w:tc>
          <w:tcPr>
            <w:tcW w:w="2126"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431" w:type="dxa"/>
            <w:shd w:val="clear" w:color="auto" w:fill="auto"/>
            <w:noWrap/>
            <w:vAlign w:val="center"/>
          </w:tcPr>
          <w:p w:rsidR="009A1275" w:rsidRPr="004D1F5B" w:rsidRDefault="009A1275" w:rsidP="00366F5C">
            <w:pPr>
              <w:pStyle w:val="af3"/>
              <w:rPr>
                <w:b/>
                <w:sz w:val="20"/>
                <w:szCs w:val="20"/>
              </w:rPr>
            </w:pPr>
            <w:r w:rsidRPr="004D1F5B">
              <w:rPr>
                <w:b/>
                <w:sz w:val="20"/>
                <w:szCs w:val="20"/>
              </w:rPr>
              <w:t>Фактическая мощность, студентов</w:t>
            </w:r>
          </w:p>
        </w:tc>
        <w:tc>
          <w:tcPr>
            <w:tcW w:w="1351"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 студентов</w:t>
            </w:r>
          </w:p>
        </w:tc>
        <w:tc>
          <w:tcPr>
            <w:tcW w:w="1622" w:type="dxa"/>
          </w:tcPr>
          <w:p w:rsidR="009A1275" w:rsidRPr="004D1F5B" w:rsidRDefault="009A1275" w:rsidP="00366F5C">
            <w:pPr>
              <w:pStyle w:val="af3"/>
              <w:rPr>
                <w:b/>
                <w:sz w:val="20"/>
                <w:szCs w:val="20"/>
              </w:rPr>
            </w:pPr>
            <w:r w:rsidRPr="004D1F5B">
              <w:rPr>
                <w:b/>
                <w:sz w:val="20"/>
                <w:szCs w:val="20"/>
              </w:rPr>
              <w:t>Загрузка объекта, %</w:t>
            </w:r>
          </w:p>
        </w:tc>
        <w:tc>
          <w:tcPr>
            <w:tcW w:w="1159" w:type="dxa"/>
            <w:shd w:val="clear" w:color="auto" w:fill="auto"/>
            <w:noWrap/>
            <w:vAlign w:val="center"/>
          </w:tcPr>
          <w:p w:rsidR="009A1275" w:rsidRPr="004D1F5B" w:rsidRDefault="009A1275" w:rsidP="00366F5C">
            <w:pPr>
              <w:pStyle w:val="af3"/>
              <w:rPr>
                <w:b/>
                <w:sz w:val="20"/>
                <w:szCs w:val="20"/>
              </w:rPr>
            </w:pPr>
            <w:r w:rsidRPr="004D1F5B">
              <w:rPr>
                <w:b/>
                <w:sz w:val="20"/>
                <w:szCs w:val="20"/>
              </w:rPr>
              <w:t>Степень износа, %</w:t>
            </w:r>
          </w:p>
        </w:tc>
        <w:tc>
          <w:tcPr>
            <w:tcW w:w="960"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w:t>
            </w:r>
          </w:p>
        </w:tc>
        <w:tc>
          <w:tcPr>
            <w:tcW w:w="2844"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0"/>
        </w:trPr>
        <w:tc>
          <w:tcPr>
            <w:tcW w:w="527" w:type="dxa"/>
            <w:vMerge w:val="restart"/>
            <w:vAlign w:val="center"/>
          </w:tcPr>
          <w:p w:rsidR="009A1275" w:rsidRPr="004D1F5B" w:rsidRDefault="009A1275" w:rsidP="00366F5C">
            <w:pPr>
              <w:pStyle w:val="afd"/>
              <w:rPr>
                <w:sz w:val="20"/>
                <w:szCs w:val="20"/>
              </w:rPr>
            </w:pPr>
            <w:r w:rsidRPr="004D1F5B">
              <w:rPr>
                <w:sz w:val="20"/>
                <w:szCs w:val="20"/>
              </w:rPr>
              <w:t>1</w:t>
            </w:r>
          </w:p>
        </w:tc>
        <w:tc>
          <w:tcPr>
            <w:tcW w:w="3858" w:type="dxa"/>
            <w:vMerge w:val="restart"/>
            <w:shd w:val="clear" w:color="auto" w:fill="auto"/>
            <w:vAlign w:val="center"/>
          </w:tcPr>
          <w:p w:rsidR="009A1275" w:rsidRPr="004D1F5B" w:rsidRDefault="009A1275" w:rsidP="00366F5C">
            <w:pPr>
              <w:pStyle w:val="afd"/>
              <w:rPr>
                <w:sz w:val="20"/>
                <w:szCs w:val="20"/>
              </w:rPr>
            </w:pPr>
            <w:r w:rsidRPr="004D1F5B">
              <w:rPr>
                <w:sz w:val="20"/>
                <w:szCs w:val="20"/>
              </w:rPr>
              <w:t>ГОУ ВПО «Сургутский государственный педагогический университет»</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50 лет ВЛКСМ,10/2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450</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650</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69</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14</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1998</w:t>
            </w:r>
          </w:p>
        </w:tc>
        <w:tc>
          <w:tcPr>
            <w:tcW w:w="2844" w:type="dxa"/>
            <w:vMerge w:val="restart"/>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vMerge/>
            <w:shd w:val="clear" w:color="auto" w:fill="auto"/>
            <w:vAlign w:val="center"/>
          </w:tcPr>
          <w:p w:rsidR="009A1275" w:rsidRPr="004D1F5B" w:rsidRDefault="009A1275" w:rsidP="00366F5C">
            <w:pPr>
              <w:pStyle w:val="afd"/>
              <w:rPr>
                <w:sz w:val="20"/>
                <w:szCs w:val="20"/>
              </w:rPr>
            </w:pP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Артема,9</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1449</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1950</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74</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 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2002</w:t>
            </w:r>
          </w:p>
        </w:tc>
        <w:tc>
          <w:tcPr>
            <w:tcW w:w="2844" w:type="dxa"/>
            <w:vMerge/>
            <w:shd w:val="clear" w:color="auto" w:fill="auto"/>
            <w:noWrap/>
          </w:tcPr>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vMerge/>
            <w:shd w:val="clear" w:color="auto" w:fill="auto"/>
            <w:vAlign w:val="center"/>
          </w:tcPr>
          <w:p w:rsidR="009A1275" w:rsidRPr="004D1F5B" w:rsidRDefault="009A1275" w:rsidP="00366F5C">
            <w:pPr>
              <w:pStyle w:val="afd"/>
              <w:rPr>
                <w:sz w:val="20"/>
                <w:szCs w:val="20"/>
              </w:rPr>
            </w:pP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Артема,7</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722</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200</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361</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100</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 н/д</w:t>
            </w:r>
          </w:p>
        </w:tc>
        <w:tc>
          <w:tcPr>
            <w:tcW w:w="2844" w:type="dxa"/>
            <w:vMerge/>
            <w:shd w:val="clear" w:color="auto" w:fill="auto"/>
            <w:noWrap/>
          </w:tcPr>
          <w:p w:rsidR="009A1275" w:rsidRPr="004D1F5B" w:rsidRDefault="009A1275" w:rsidP="00366F5C">
            <w:pPr>
              <w:pStyle w:val="af3"/>
              <w:rPr>
                <w:sz w:val="20"/>
                <w:szCs w:val="20"/>
              </w:rPr>
            </w:pPr>
          </w:p>
        </w:tc>
      </w:tr>
      <w:tr w:rsidR="009A1275" w:rsidRPr="004D1F5B" w:rsidTr="00366F5C">
        <w:trPr>
          <w:trHeight w:val="20"/>
        </w:trPr>
        <w:tc>
          <w:tcPr>
            <w:tcW w:w="527" w:type="dxa"/>
            <w:vMerge w:val="restart"/>
            <w:vAlign w:val="center"/>
          </w:tcPr>
          <w:p w:rsidR="009A1275" w:rsidRPr="004D1F5B" w:rsidRDefault="009A1275" w:rsidP="00366F5C">
            <w:pPr>
              <w:pStyle w:val="afd"/>
              <w:rPr>
                <w:sz w:val="20"/>
                <w:szCs w:val="20"/>
              </w:rPr>
            </w:pPr>
            <w:r w:rsidRPr="004D1F5B">
              <w:rPr>
                <w:sz w:val="20"/>
                <w:szCs w:val="20"/>
              </w:rPr>
              <w:t>2</w:t>
            </w: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государственный университет ХМАО-Югры</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Энергетиков,22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3230</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3230</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100</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vMerge w:val="restart"/>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государственный университет ХМАО-Югры</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проспект Ленина,1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620</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620</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100</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13</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2005</w:t>
            </w:r>
          </w:p>
        </w:tc>
        <w:tc>
          <w:tcPr>
            <w:tcW w:w="2844" w:type="dxa"/>
            <w:vMerge/>
            <w:shd w:val="clear" w:color="auto" w:fill="auto"/>
            <w:noWrap/>
          </w:tcPr>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государственный университет ХМАО-Югры</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Энергетиков,8</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vMerge/>
            <w:shd w:val="clear" w:color="auto" w:fill="auto"/>
            <w:noWrap/>
          </w:tcPr>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Факультет заочного обучения Сургутского государственного университета ХМАО-Югры</w:t>
            </w:r>
          </w:p>
        </w:tc>
        <w:tc>
          <w:tcPr>
            <w:tcW w:w="2126" w:type="dxa"/>
            <w:shd w:val="clear" w:color="auto" w:fill="auto"/>
            <w:noWrap/>
            <w:vAlign w:val="bottom"/>
          </w:tcPr>
          <w:p w:rsidR="009A1275" w:rsidRPr="004D1F5B" w:rsidRDefault="009A1275" w:rsidP="00366F5C">
            <w:pPr>
              <w:rPr>
                <w:sz w:val="20"/>
                <w:szCs w:val="20"/>
              </w:rPr>
            </w:pPr>
            <w:r w:rsidRPr="004D1F5B">
              <w:rPr>
                <w:sz w:val="20"/>
                <w:szCs w:val="20"/>
              </w:rPr>
              <w:t>-</w:t>
            </w:r>
          </w:p>
          <w:p w:rsidR="009A1275" w:rsidRPr="004D1F5B" w:rsidRDefault="009A1275" w:rsidP="00366F5C">
            <w:pPr>
              <w:rPr>
                <w:sz w:val="20"/>
                <w:szCs w:val="20"/>
              </w:rPr>
            </w:pP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vMerge/>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Факультет довузовского обучения Сургутского государственного университета ХМАО-Югры</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Федорова,96</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vMerge/>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527" w:type="dxa"/>
            <w:vMerge/>
            <w:vAlign w:val="center"/>
          </w:tcPr>
          <w:p w:rsidR="009A1275" w:rsidRPr="004D1F5B" w:rsidRDefault="009A1275" w:rsidP="00366F5C">
            <w:pPr>
              <w:pStyle w:val="afd"/>
              <w:rPr>
                <w:sz w:val="20"/>
                <w:szCs w:val="20"/>
              </w:rPr>
            </w:pP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Медико-биологический  центр СурГУ</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Иосифа Каролинского, 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shd w:val="clear" w:color="auto" w:fill="auto"/>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vMerge/>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15878" w:type="dxa"/>
            <w:gridSpan w:val="9"/>
            <w:vAlign w:val="center"/>
          </w:tcPr>
          <w:p w:rsidR="009A1275" w:rsidRPr="004D1F5B" w:rsidRDefault="009A1275" w:rsidP="00366F5C">
            <w:pPr>
              <w:pStyle w:val="afd"/>
              <w:rPr>
                <w:sz w:val="20"/>
                <w:szCs w:val="20"/>
              </w:rPr>
            </w:pPr>
            <w:r w:rsidRPr="004D1F5B">
              <w:rPr>
                <w:sz w:val="20"/>
                <w:szCs w:val="20"/>
              </w:rPr>
              <w:t>филиалы</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3</w:t>
            </w: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Филиал ГОУ ВПО «Московский государственный открытый университет»</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Бахилова,2а</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4</w:t>
            </w:r>
          </w:p>
        </w:tc>
        <w:tc>
          <w:tcPr>
            <w:tcW w:w="3858" w:type="dxa"/>
            <w:shd w:val="clear" w:color="auto" w:fill="auto"/>
            <w:vAlign w:val="center"/>
          </w:tcPr>
          <w:p w:rsidR="009A1275" w:rsidRPr="004D1F5B" w:rsidRDefault="009A1275" w:rsidP="00366F5C">
            <w:pPr>
              <w:pStyle w:val="afd"/>
              <w:rPr>
                <w:sz w:val="20"/>
                <w:szCs w:val="20"/>
              </w:rPr>
            </w:pPr>
            <w:r w:rsidRPr="004D1F5B">
              <w:rPr>
                <w:sz w:val="20"/>
                <w:szCs w:val="20"/>
              </w:rPr>
              <w:t>Сургутский филиал Омского государственного технического университета</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Энергетиков, 18</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5</w:t>
            </w:r>
          </w:p>
        </w:tc>
        <w:tc>
          <w:tcPr>
            <w:tcW w:w="3858" w:type="dxa"/>
            <w:shd w:val="clear" w:color="auto" w:fill="auto"/>
            <w:vAlign w:val="bottom"/>
          </w:tcPr>
          <w:p w:rsidR="009A1275" w:rsidRPr="004D1F5B" w:rsidRDefault="009A1275" w:rsidP="00366F5C">
            <w:pPr>
              <w:pStyle w:val="afd"/>
              <w:rPr>
                <w:sz w:val="20"/>
                <w:szCs w:val="20"/>
              </w:rPr>
            </w:pPr>
            <w:r w:rsidRPr="004D1F5B">
              <w:rPr>
                <w:sz w:val="20"/>
                <w:szCs w:val="20"/>
              </w:rPr>
              <w:t>Сургутский филиал Томского государственного университета систем управления и радиоэлектроники</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 xml:space="preserve">ул. Чехова, 10/2 </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6</w:t>
            </w:r>
          </w:p>
        </w:tc>
        <w:tc>
          <w:tcPr>
            <w:tcW w:w="3858" w:type="dxa"/>
            <w:shd w:val="clear" w:color="auto" w:fill="auto"/>
            <w:vAlign w:val="bottom"/>
          </w:tcPr>
          <w:p w:rsidR="009A1275" w:rsidRPr="004D1F5B" w:rsidRDefault="009A1275" w:rsidP="00366F5C">
            <w:pPr>
              <w:pStyle w:val="afd"/>
              <w:rPr>
                <w:sz w:val="20"/>
                <w:szCs w:val="20"/>
              </w:rPr>
            </w:pPr>
            <w:r w:rsidRPr="004D1F5B">
              <w:rPr>
                <w:sz w:val="20"/>
                <w:szCs w:val="20"/>
              </w:rPr>
              <w:t>Филиал ФГБОУ ФПО  «Российский государственный социальный университет»</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Югорская,15</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7</w:t>
            </w:r>
          </w:p>
        </w:tc>
        <w:tc>
          <w:tcPr>
            <w:tcW w:w="3858" w:type="dxa"/>
            <w:shd w:val="clear" w:color="auto" w:fill="auto"/>
            <w:vAlign w:val="bottom"/>
          </w:tcPr>
          <w:p w:rsidR="009A1275" w:rsidRPr="004D1F5B" w:rsidRDefault="009A1275" w:rsidP="00366F5C">
            <w:pPr>
              <w:pStyle w:val="afd"/>
              <w:rPr>
                <w:sz w:val="20"/>
                <w:szCs w:val="20"/>
              </w:rPr>
            </w:pPr>
            <w:r w:rsidRPr="004D1F5B">
              <w:rPr>
                <w:sz w:val="20"/>
                <w:szCs w:val="20"/>
              </w:rPr>
              <w:t>Филиал ФГБОУ ВПО «Тюменский государственный университет»</w:t>
            </w:r>
          </w:p>
        </w:tc>
        <w:tc>
          <w:tcPr>
            <w:tcW w:w="2126" w:type="dxa"/>
            <w:shd w:val="clear" w:color="auto" w:fill="auto"/>
            <w:noWrap/>
            <w:vAlign w:val="center"/>
          </w:tcPr>
          <w:p w:rsidR="009A1275" w:rsidRPr="004D1F5B" w:rsidRDefault="009A1275" w:rsidP="00366F5C">
            <w:pPr>
              <w:rPr>
                <w:sz w:val="20"/>
                <w:szCs w:val="20"/>
              </w:rPr>
            </w:pPr>
            <w:r w:rsidRPr="004D1F5B">
              <w:rPr>
                <w:sz w:val="20"/>
                <w:szCs w:val="20"/>
              </w:rPr>
              <w:t>ул. Рабочая,43/1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8</w:t>
            </w:r>
          </w:p>
        </w:tc>
        <w:tc>
          <w:tcPr>
            <w:tcW w:w="3858" w:type="dxa"/>
            <w:shd w:val="clear" w:color="auto" w:fill="auto"/>
            <w:vAlign w:val="bottom"/>
          </w:tcPr>
          <w:p w:rsidR="009A1275" w:rsidRPr="004D1F5B" w:rsidRDefault="009A1275" w:rsidP="00366F5C">
            <w:pPr>
              <w:pStyle w:val="afd"/>
              <w:rPr>
                <w:sz w:val="20"/>
                <w:szCs w:val="20"/>
              </w:rPr>
            </w:pPr>
            <w:r w:rsidRPr="004D1F5B">
              <w:rPr>
                <w:sz w:val="20"/>
                <w:szCs w:val="20"/>
              </w:rPr>
              <w:t>Филиал ГОУ ВПО «Сибирская автомобильно-дорожая академия»</w:t>
            </w:r>
          </w:p>
        </w:tc>
        <w:tc>
          <w:tcPr>
            <w:tcW w:w="2126" w:type="dxa"/>
            <w:shd w:val="clear" w:color="auto" w:fill="auto"/>
            <w:noWrap/>
            <w:vAlign w:val="center"/>
          </w:tcPr>
          <w:p w:rsidR="009A1275" w:rsidRPr="004D1F5B" w:rsidRDefault="009A1275" w:rsidP="00366F5C">
            <w:pPr>
              <w:jc w:val="center"/>
              <w:rPr>
                <w:sz w:val="20"/>
                <w:szCs w:val="20"/>
              </w:rPr>
            </w:pPr>
            <w:r w:rsidRPr="004D1F5B">
              <w:rPr>
                <w:sz w:val="20"/>
                <w:szCs w:val="20"/>
              </w:rPr>
              <w:t>Нефтеюганское шоссе, 8/1</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9</w:t>
            </w:r>
          </w:p>
        </w:tc>
        <w:tc>
          <w:tcPr>
            <w:tcW w:w="3858"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ФГБОУ ВПО «Тюменский государственный нефтегазовый </w:t>
            </w:r>
            <w:r w:rsidRPr="004D1F5B">
              <w:rPr>
                <w:sz w:val="20"/>
                <w:szCs w:val="20"/>
              </w:rPr>
              <w:lastRenderedPageBreak/>
              <w:t xml:space="preserve">университет» филиал «Сургутский институт нефти и газа» </w:t>
            </w:r>
          </w:p>
        </w:tc>
        <w:tc>
          <w:tcPr>
            <w:tcW w:w="2126" w:type="dxa"/>
            <w:shd w:val="clear" w:color="auto" w:fill="auto"/>
            <w:noWrap/>
            <w:vAlign w:val="center"/>
            <w:hideMark/>
          </w:tcPr>
          <w:p w:rsidR="009A1275" w:rsidRPr="004D1F5B" w:rsidRDefault="009A1275" w:rsidP="00366F5C">
            <w:pPr>
              <w:rPr>
                <w:sz w:val="20"/>
                <w:szCs w:val="20"/>
              </w:rPr>
            </w:pPr>
            <w:r w:rsidRPr="004D1F5B">
              <w:rPr>
                <w:sz w:val="20"/>
                <w:szCs w:val="20"/>
              </w:rPr>
              <w:lastRenderedPageBreak/>
              <w:t>ул. Энтузиастов,38</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Действующий/Федеральное</w:t>
            </w:r>
          </w:p>
        </w:tc>
      </w:tr>
      <w:tr w:rsidR="009A1275" w:rsidRPr="004D1F5B" w:rsidTr="00366F5C">
        <w:trPr>
          <w:trHeight w:val="20"/>
        </w:trPr>
        <w:tc>
          <w:tcPr>
            <w:tcW w:w="15878" w:type="dxa"/>
            <w:gridSpan w:val="9"/>
            <w:vAlign w:val="center"/>
          </w:tcPr>
          <w:p w:rsidR="009A1275" w:rsidRPr="004D1F5B" w:rsidRDefault="009A1275" w:rsidP="00366F5C">
            <w:pPr>
              <w:pStyle w:val="afd"/>
              <w:rPr>
                <w:sz w:val="20"/>
                <w:szCs w:val="20"/>
              </w:rPr>
            </w:pPr>
            <w:r w:rsidRPr="004D1F5B">
              <w:rPr>
                <w:sz w:val="20"/>
                <w:szCs w:val="20"/>
              </w:rPr>
              <w:lastRenderedPageBreak/>
              <w:t>представительства</w:t>
            </w:r>
          </w:p>
        </w:tc>
      </w:tr>
      <w:tr w:rsidR="009A1275" w:rsidRPr="004D1F5B" w:rsidTr="00366F5C">
        <w:trPr>
          <w:trHeight w:val="20"/>
        </w:trPr>
        <w:tc>
          <w:tcPr>
            <w:tcW w:w="527" w:type="dxa"/>
            <w:vAlign w:val="center"/>
          </w:tcPr>
          <w:p w:rsidR="009A1275" w:rsidRPr="004D1F5B" w:rsidRDefault="009A1275" w:rsidP="00366F5C">
            <w:pPr>
              <w:pStyle w:val="afd"/>
              <w:rPr>
                <w:sz w:val="20"/>
                <w:szCs w:val="20"/>
              </w:rPr>
            </w:pPr>
            <w:r w:rsidRPr="004D1F5B">
              <w:rPr>
                <w:sz w:val="20"/>
                <w:szCs w:val="20"/>
              </w:rPr>
              <w:t>10</w:t>
            </w:r>
          </w:p>
        </w:tc>
        <w:tc>
          <w:tcPr>
            <w:tcW w:w="3858" w:type="dxa"/>
            <w:shd w:val="clear" w:color="auto" w:fill="auto"/>
            <w:vAlign w:val="bottom"/>
          </w:tcPr>
          <w:p w:rsidR="009A1275" w:rsidRPr="004D1F5B" w:rsidRDefault="009A1275" w:rsidP="00366F5C">
            <w:pPr>
              <w:pStyle w:val="afd"/>
              <w:rPr>
                <w:sz w:val="20"/>
                <w:szCs w:val="20"/>
              </w:rPr>
            </w:pPr>
            <w:r w:rsidRPr="004D1F5B">
              <w:rPr>
                <w:sz w:val="20"/>
                <w:szCs w:val="20"/>
              </w:rPr>
              <w:t>ГОУ ВПО Московский государственный строительный университет</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Чехова, 5/2</w:t>
            </w:r>
          </w:p>
        </w:tc>
        <w:tc>
          <w:tcPr>
            <w:tcW w:w="143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35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622" w:type="dxa"/>
            <w:vAlign w:val="center"/>
          </w:tcPr>
          <w:p w:rsidR="009A1275" w:rsidRPr="004D1F5B" w:rsidRDefault="009A1275" w:rsidP="00366F5C">
            <w:pPr>
              <w:pStyle w:val="af3"/>
              <w:rPr>
                <w:sz w:val="20"/>
                <w:szCs w:val="20"/>
              </w:rPr>
            </w:pPr>
            <w:r w:rsidRPr="004D1F5B">
              <w:rPr>
                <w:sz w:val="20"/>
                <w:szCs w:val="20"/>
              </w:rPr>
              <w:t>н/д</w:t>
            </w:r>
          </w:p>
        </w:tc>
        <w:tc>
          <w:tcPr>
            <w:tcW w:w="11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96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844"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r>
    </w:tbl>
    <w:p w:rsidR="009A1275" w:rsidRPr="004D1F5B" w:rsidRDefault="009A1275" w:rsidP="009A1275">
      <w:pPr>
        <w:pStyle w:val="afd"/>
      </w:pPr>
      <w:r w:rsidRPr="004D1F5B">
        <w:t>Примечание: н/д – нет данных</w:t>
      </w:r>
    </w:p>
    <w:p w:rsidR="009A1275" w:rsidRPr="004D1F5B" w:rsidRDefault="009A1275" w:rsidP="009A1275">
      <w:pPr>
        <w:sectPr w:rsidR="009A1275" w:rsidRPr="004D1F5B" w:rsidSect="001E1032">
          <w:headerReference w:type="default" r:id="rId56"/>
          <w:footerReference w:type="default" r:id="rId57"/>
          <w:pgSz w:w="16838" w:h="11906" w:orient="landscape"/>
          <w:pgMar w:top="1130" w:right="1134" w:bottom="851" w:left="1134" w:header="709" w:footer="709" w:gutter="0"/>
          <w:cols w:space="708"/>
          <w:docGrid w:linePitch="360"/>
        </w:sectPr>
      </w:pPr>
    </w:p>
    <w:p w:rsidR="009A1275" w:rsidRPr="004D1F5B" w:rsidRDefault="009A1275" w:rsidP="009A1275">
      <w:pPr>
        <w:pStyle w:val="a6"/>
      </w:pPr>
      <w:r w:rsidRPr="004D1F5B">
        <w:lastRenderedPageBreak/>
        <w:t>К организациям дополнительного профессионального образования (повышения квалификации) специалистов относятся учебные центры, центры переподготовки и повышения квалификации специалистов, институты дополнительного профессионального образования и ряд прочих учреждений, осуществляющих профессиональную переподготовку и повышение квалификации.</w:t>
      </w:r>
    </w:p>
    <w:p w:rsidR="009A1275" w:rsidRPr="004D1F5B" w:rsidRDefault="009A1275" w:rsidP="009A1275">
      <w:pPr>
        <w:pStyle w:val="a6"/>
      </w:pPr>
      <w:r w:rsidRPr="004D1F5B">
        <w:t>На  территории города Сургут</w:t>
      </w:r>
      <w:r w:rsidRPr="004D1F5B">
        <w:rPr>
          <w:lang w:val="ru-RU"/>
        </w:rPr>
        <w:t>а</w:t>
      </w:r>
      <w:r w:rsidRPr="004D1F5B">
        <w:t xml:space="preserve"> функционируют такие организации дополнительного профессионального образования, как:</w:t>
      </w:r>
    </w:p>
    <w:p w:rsidR="009A1275" w:rsidRPr="004D1F5B" w:rsidRDefault="009A1275" w:rsidP="009A1275">
      <w:pPr>
        <w:pStyle w:val="a3"/>
        <w:ind w:left="0"/>
      </w:pPr>
      <w:r w:rsidRPr="004D1F5B">
        <w:t>Учебно-производственный центр ООО "Газпром трансгаз Сургут";</w:t>
      </w:r>
    </w:p>
    <w:p w:rsidR="009A1275" w:rsidRPr="004D1F5B" w:rsidRDefault="009A1275" w:rsidP="009A1275">
      <w:pPr>
        <w:pStyle w:val="a3"/>
        <w:ind w:left="0"/>
      </w:pPr>
      <w:r w:rsidRPr="004D1F5B">
        <w:t>Ресурсный центр производственного обучения учащихся в г. Сургуте;</w:t>
      </w:r>
    </w:p>
    <w:p w:rsidR="009A1275" w:rsidRPr="004D1F5B" w:rsidRDefault="009A1275" w:rsidP="009A1275">
      <w:pPr>
        <w:pStyle w:val="a3"/>
        <w:ind w:left="0"/>
      </w:pPr>
      <w:r w:rsidRPr="004D1F5B">
        <w:t>Государственный Сургутский учебный комбинат автомобильного транспорта;</w:t>
      </w:r>
    </w:p>
    <w:p w:rsidR="009A1275" w:rsidRPr="004D1F5B" w:rsidRDefault="009A1275" w:rsidP="009A1275">
      <w:pPr>
        <w:pStyle w:val="a3"/>
        <w:ind w:left="0"/>
      </w:pPr>
      <w:r w:rsidRPr="004D1F5B">
        <w:t>Сургутский филиал объединенного учебного центра УВД ХМАО;</w:t>
      </w:r>
    </w:p>
    <w:p w:rsidR="009A1275" w:rsidRPr="004D1F5B" w:rsidRDefault="009A1275" w:rsidP="009A1275">
      <w:pPr>
        <w:pStyle w:val="a3"/>
        <w:ind w:left="0"/>
      </w:pPr>
      <w:r w:rsidRPr="004D1F5B">
        <w:t>ООО "Сургутский учебно-курсовой комбинат профессиональной подготовки кадров";</w:t>
      </w:r>
    </w:p>
    <w:p w:rsidR="009A1275" w:rsidRPr="004D1F5B" w:rsidRDefault="009A1275" w:rsidP="009A1275">
      <w:pPr>
        <w:pStyle w:val="a3"/>
        <w:ind w:left="0"/>
      </w:pPr>
      <w:r w:rsidRPr="004D1F5B">
        <w:t>Центр иностранных языков.</w:t>
      </w:r>
    </w:p>
    <w:p w:rsidR="009A1275" w:rsidRPr="004D1F5B" w:rsidRDefault="009A1275" w:rsidP="009A1275">
      <w:pPr>
        <w:pStyle w:val="a6"/>
        <w:rPr>
          <w:rStyle w:val="aff8"/>
          <w:color w:val="auto"/>
        </w:rPr>
      </w:pPr>
      <w:bookmarkStart w:id="91" w:name="_Ref330302414"/>
      <w:r w:rsidRPr="004D1F5B">
        <w:rPr>
          <w:rStyle w:val="aff8"/>
          <w:color w:val="auto"/>
        </w:rPr>
        <w:t>Медицинские организации и учреждения социального обслуживания</w:t>
      </w:r>
    </w:p>
    <w:p w:rsidR="009A1275" w:rsidRPr="004D1F5B" w:rsidRDefault="009A1275" w:rsidP="009A1275">
      <w:pPr>
        <w:pStyle w:val="a6"/>
      </w:pPr>
      <w:r w:rsidRPr="004D1F5B">
        <w:t>В систему здравоохранения городского округа город Сургут входят следующие учреждения:</w:t>
      </w:r>
    </w:p>
    <w:p w:rsidR="009A1275" w:rsidRPr="004D1F5B" w:rsidRDefault="009A1275" w:rsidP="009A1275">
      <w:pPr>
        <w:pStyle w:val="13"/>
        <w:numPr>
          <w:ilvl w:val="0"/>
          <w:numId w:val="13"/>
        </w:numPr>
      </w:pPr>
      <w:r w:rsidRPr="004D1F5B">
        <w:t>Лечебно-профилактические медицинские организации:</w:t>
      </w:r>
    </w:p>
    <w:p w:rsidR="009A1275" w:rsidRPr="004D1F5B" w:rsidRDefault="009A1275" w:rsidP="009A1275">
      <w:pPr>
        <w:pStyle w:val="a3"/>
        <w:ind w:left="0"/>
      </w:pPr>
      <w:r w:rsidRPr="004D1F5B">
        <w:t xml:space="preserve">больницы; </w:t>
      </w:r>
    </w:p>
    <w:p w:rsidR="009A1275" w:rsidRPr="004D1F5B" w:rsidRDefault="009A1275" w:rsidP="009A1275">
      <w:pPr>
        <w:pStyle w:val="a3"/>
        <w:ind w:left="0"/>
      </w:pPr>
      <w:r w:rsidRPr="004D1F5B">
        <w:t xml:space="preserve">диспансеры; </w:t>
      </w:r>
    </w:p>
    <w:p w:rsidR="009A1275" w:rsidRPr="004D1F5B" w:rsidRDefault="009A1275" w:rsidP="009A1275">
      <w:pPr>
        <w:pStyle w:val="a3"/>
        <w:ind w:left="0"/>
      </w:pPr>
      <w:r w:rsidRPr="004D1F5B">
        <w:t>поликлиники;</w:t>
      </w:r>
    </w:p>
    <w:p w:rsidR="009A1275" w:rsidRPr="004D1F5B" w:rsidRDefault="009A1275" w:rsidP="009A1275">
      <w:pPr>
        <w:pStyle w:val="a3"/>
        <w:ind w:left="0"/>
      </w:pPr>
      <w:r w:rsidRPr="004D1F5B">
        <w:t>центры</w:t>
      </w:r>
      <w:r w:rsidRPr="004D1F5B">
        <w:rPr>
          <w:lang w:val="ru-RU"/>
        </w:rPr>
        <w:t>;</w:t>
      </w:r>
    </w:p>
    <w:p w:rsidR="009A1275" w:rsidRPr="004D1F5B" w:rsidRDefault="009A1275" w:rsidP="009A1275">
      <w:pPr>
        <w:pStyle w:val="a3"/>
        <w:ind w:left="0"/>
      </w:pPr>
      <w:r w:rsidRPr="004D1F5B">
        <w:t>медицинские организации скорой медицинской помощи и переливания крови;</w:t>
      </w:r>
    </w:p>
    <w:p w:rsidR="009A1275" w:rsidRPr="004D1F5B" w:rsidRDefault="009A1275" w:rsidP="009A1275">
      <w:pPr>
        <w:pStyle w:val="a3"/>
        <w:ind w:left="0"/>
      </w:pPr>
      <w:r w:rsidRPr="004D1F5B">
        <w:t>санаторно-курортные организации.</w:t>
      </w:r>
    </w:p>
    <w:p w:rsidR="009A1275" w:rsidRPr="004D1F5B" w:rsidRDefault="009A1275" w:rsidP="009A1275">
      <w:pPr>
        <w:pStyle w:val="13"/>
      </w:pPr>
      <w:r w:rsidRPr="004D1F5B">
        <w:t>Медицинские организации по надзору в сфере защиты прав потребителей и благополучия человека.</w:t>
      </w:r>
    </w:p>
    <w:p w:rsidR="009A1275" w:rsidRPr="004D1F5B" w:rsidRDefault="009A1275" w:rsidP="009A1275">
      <w:pPr>
        <w:pStyle w:val="a6"/>
      </w:pPr>
      <w:r w:rsidRPr="004D1F5B">
        <w:t>Также на территории муниципального образования функционируют учреждения социального обеспечения:</w:t>
      </w:r>
    </w:p>
    <w:p w:rsidR="009A1275" w:rsidRPr="004D1F5B" w:rsidRDefault="009A1275" w:rsidP="009A1275">
      <w:pPr>
        <w:pStyle w:val="a3"/>
        <w:ind w:left="0"/>
      </w:pPr>
      <w:r w:rsidRPr="004D1F5B">
        <w:t>геронтологические центры;</w:t>
      </w:r>
    </w:p>
    <w:p w:rsidR="009A1275" w:rsidRPr="004D1F5B" w:rsidRDefault="009A1275" w:rsidP="009A1275">
      <w:pPr>
        <w:pStyle w:val="a3"/>
        <w:ind w:left="0"/>
      </w:pPr>
      <w:r w:rsidRPr="004D1F5B">
        <w:t>центры помощи детям, оставшимся без попечения родителей;</w:t>
      </w:r>
    </w:p>
    <w:p w:rsidR="009A1275" w:rsidRPr="004D1F5B" w:rsidRDefault="009A1275" w:rsidP="009A1275">
      <w:pPr>
        <w:pStyle w:val="a3"/>
        <w:ind w:left="0"/>
      </w:pPr>
      <w:r w:rsidRPr="004D1F5B">
        <w:t xml:space="preserve">реабилитационные центры для детей и подростков с ограниченными возможностями; </w:t>
      </w:r>
    </w:p>
    <w:p w:rsidR="009A1275" w:rsidRPr="004D1F5B" w:rsidRDefault="009A1275" w:rsidP="009A1275">
      <w:pPr>
        <w:pStyle w:val="a3"/>
        <w:ind w:left="0"/>
      </w:pPr>
      <w:r w:rsidRPr="004D1F5B">
        <w:t>нестационарные учреждения социального обслуживания семьи и детей.</w:t>
      </w:r>
    </w:p>
    <w:p w:rsidR="009A1275" w:rsidRPr="004D1F5B" w:rsidRDefault="009A1275" w:rsidP="009A1275">
      <w:pPr>
        <w:ind w:firstLine="567"/>
        <w:jc w:val="both"/>
      </w:pPr>
      <w:r w:rsidRPr="004D1F5B">
        <w:t>Стоит отметить, что согласно изменениям, внесенным Распоряжением Правительства ХМАО-Югры от 22.12.2012 №762-рп «О принятии в 2013 году в государственную собственность Ханты-Мансийского автономного округа – Югры медицинских организаций муниципальной системы здравоохранения Ханты-Мансийского автономного округа – Югры», с 01.01.2014 г. организации медицинской помощи на территории ХМАО – Югры относятся к полномочиям органов государственной власти автономного округа.</w:t>
      </w:r>
    </w:p>
    <w:p w:rsidR="009A1275" w:rsidRPr="004D1F5B" w:rsidRDefault="009A1275" w:rsidP="009A1275">
      <w:pPr>
        <w:pStyle w:val="a6"/>
      </w:pPr>
      <w:r w:rsidRPr="004D1F5B">
        <w:t>В силу передачи полномочий по организации оказания медицинской помощи органам государственной власти ХМАО</w:t>
      </w:r>
      <w:r w:rsidRPr="004D1F5B">
        <w:rPr>
          <w:lang w:val="ru-RU"/>
        </w:rPr>
        <w:t xml:space="preserve"> – </w:t>
      </w:r>
      <w:r w:rsidRPr="004D1F5B">
        <w:t>Югры, данные учреждения приобрели региональное значение.</w:t>
      </w:r>
    </w:p>
    <w:p w:rsidR="009A1275" w:rsidRPr="004D1F5B" w:rsidRDefault="009A1275" w:rsidP="009A1275">
      <w:pPr>
        <w:pStyle w:val="a6"/>
      </w:pPr>
      <w:r w:rsidRPr="004D1F5B">
        <w:t xml:space="preserve">Учреждения социального обслуживания также имеют региональное значение, поэтому оценка обеспеченности населения данными объектами </w:t>
      </w:r>
      <w:r w:rsidRPr="004D1F5B">
        <w:rPr>
          <w:lang w:val="ru-RU"/>
        </w:rPr>
        <w:t xml:space="preserve">при </w:t>
      </w:r>
      <w:r w:rsidRPr="004D1F5B">
        <w:t>разработк</w:t>
      </w:r>
      <w:r w:rsidRPr="004D1F5B">
        <w:rPr>
          <w:lang w:val="ru-RU"/>
        </w:rPr>
        <w:t xml:space="preserve">е проекта по </w:t>
      </w:r>
      <w:r w:rsidRPr="004D1F5B">
        <w:rPr>
          <w:lang w:val="ru-RU"/>
        </w:rPr>
        <w:lastRenderedPageBreak/>
        <w:t>внесению изменений в генеральный план</w:t>
      </w:r>
      <w:r w:rsidRPr="004D1F5B">
        <w:t xml:space="preserve"> не выполняется (в соответствии с Градостроительным кодексом РФ).</w:t>
      </w:r>
    </w:p>
    <w:p w:rsidR="009A1275" w:rsidRPr="004D1F5B" w:rsidRDefault="009A1275" w:rsidP="009A1275">
      <w:pPr>
        <w:pStyle w:val="a6"/>
      </w:pPr>
      <w:r w:rsidRPr="004D1F5B">
        <w:t>Характеристика медицинских организаций и учреждений социального обслуживания представлена ниже (</w:t>
      </w:r>
      <w:r w:rsidRPr="004D1F5B">
        <w:fldChar w:fldCharType="begin"/>
      </w:r>
      <w:r w:rsidRPr="004D1F5B">
        <w:instrText xml:space="preserve"> REF _Ref383426418 \h </w:instrText>
      </w:r>
      <w:r w:rsidRPr="004D1F5B">
        <w:instrText xml:space="preserve"> \* MERGEFORMAT </w:instrText>
      </w:r>
      <w:r w:rsidRPr="004D1F5B">
        <w:fldChar w:fldCharType="separate"/>
      </w:r>
      <w:r w:rsidR="00F54831" w:rsidRPr="004D1F5B">
        <w:t xml:space="preserve">Таблица </w:t>
      </w:r>
      <w:r w:rsidR="00F54831">
        <w:t>18</w:t>
      </w:r>
      <w:r w:rsidRPr="004D1F5B">
        <w:fldChar w:fldCharType="end"/>
      </w:r>
      <w:r w:rsidRPr="004D1F5B">
        <w:rPr>
          <w:lang w:val="ru-RU"/>
        </w:rPr>
        <w:t xml:space="preserve">, </w:t>
      </w:r>
      <w:r w:rsidRPr="004D1F5B">
        <w:rPr>
          <w:lang w:val="ru-RU"/>
        </w:rPr>
        <w:fldChar w:fldCharType="begin"/>
      </w:r>
      <w:r w:rsidRPr="004D1F5B">
        <w:rPr>
          <w:lang w:val="ru-RU"/>
        </w:rPr>
        <w:instrText xml:space="preserve"> REF _Ref372713811 \h </w:instrText>
      </w:r>
      <w:r w:rsidRPr="004D1F5B">
        <w:rPr>
          <w:lang w:val="ru-RU"/>
        </w:rPr>
      </w:r>
      <w:r w:rsid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19</w:t>
      </w:r>
      <w:r w:rsidRPr="004D1F5B">
        <w:rPr>
          <w:lang w:val="ru-RU"/>
        </w:rPr>
        <w:fldChar w:fldCharType="end"/>
      </w:r>
      <w:r w:rsidRPr="004D1F5B">
        <w:t>).</w:t>
      </w:r>
    </w:p>
    <w:p w:rsidR="009A1275" w:rsidRPr="004D1F5B" w:rsidRDefault="009A1275" w:rsidP="009A1275">
      <w:pPr>
        <w:pStyle w:val="af0"/>
        <w:sectPr w:rsidR="009A1275" w:rsidRPr="004D1F5B" w:rsidSect="001E1032">
          <w:headerReference w:type="default" r:id="rId58"/>
          <w:footerReference w:type="default" r:id="rId59"/>
          <w:pgSz w:w="11906" w:h="16838"/>
          <w:pgMar w:top="1134" w:right="851" w:bottom="1134" w:left="1701" w:header="709" w:footer="709" w:gutter="0"/>
          <w:cols w:space="708"/>
          <w:docGrid w:linePitch="360"/>
        </w:sectPr>
      </w:pPr>
      <w:bookmarkStart w:id="92" w:name="_Ref372713807"/>
    </w:p>
    <w:p w:rsidR="009A1275" w:rsidRPr="004D1F5B" w:rsidRDefault="009A1275" w:rsidP="009A1275">
      <w:pPr>
        <w:pStyle w:val="af1"/>
      </w:pPr>
      <w:bookmarkStart w:id="93" w:name="_Ref383426418"/>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18</w:t>
      </w:r>
      <w:r w:rsidRPr="004D1F5B">
        <w:fldChar w:fldCharType="end"/>
      </w:r>
      <w:bookmarkEnd w:id="91"/>
      <w:bookmarkEnd w:id="92"/>
      <w:bookmarkEnd w:id="93"/>
      <w:r w:rsidRPr="004D1F5B">
        <w:t xml:space="preserve"> Характеристика медицинских организаций</w:t>
      </w:r>
    </w:p>
    <w:tbl>
      <w:tblPr>
        <w:tblW w:w="153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4176"/>
        <w:gridCol w:w="3084"/>
        <w:gridCol w:w="1702"/>
        <w:gridCol w:w="1559"/>
        <w:gridCol w:w="2909"/>
        <w:gridCol w:w="1381"/>
      </w:tblGrid>
      <w:tr w:rsidR="009A1275" w:rsidRPr="004D1F5B" w:rsidTr="00366F5C">
        <w:trPr>
          <w:trHeight w:val="20"/>
          <w:tblHeader/>
        </w:trPr>
        <w:tc>
          <w:tcPr>
            <w:tcW w:w="513" w:type="dxa"/>
            <w:shd w:val="clear" w:color="auto" w:fill="FFFFFF"/>
          </w:tcPr>
          <w:p w:rsidR="009A1275" w:rsidRPr="004D1F5B" w:rsidRDefault="009A1275" w:rsidP="00366F5C">
            <w:pPr>
              <w:pStyle w:val="af3"/>
              <w:rPr>
                <w:b/>
                <w:sz w:val="20"/>
                <w:szCs w:val="20"/>
              </w:rPr>
            </w:pPr>
            <w:r w:rsidRPr="004D1F5B">
              <w:rPr>
                <w:b/>
                <w:sz w:val="20"/>
                <w:szCs w:val="20"/>
              </w:rPr>
              <w:t>№ п/п</w:t>
            </w:r>
          </w:p>
        </w:tc>
        <w:tc>
          <w:tcPr>
            <w:tcW w:w="4176" w:type="dxa"/>
            <w:shd w:val="clear" w:color="auto" w:fill="FFFFFF"/>
            <w:noWrap/>
            <w:vAlign w:val="center"/>
          </w:tcPr>
          <w:p w:rsidR="009A1275" w:rsidRPr="004D1F5B" w:rsidRDefault="009A1275" w:rsidP="00366F5C">
            <w:pPr>
              <w:pStyle w:val="af3"/>
              <w:rPr>
                <w:b/>
                <w:sz w:val="20"/>
                <w:szCs w:val="20"/>
              </w:rPr>
            </w:pPr>
            <w:r w:rsidRPr="004D1F5B">
              <w:rPr>
                <w:b/>
                <w:sz w:val="20"/>
                <w:szCs w:val="20"/>
              </w:rPr>
              <w:t>Наименование</w:t>
            </w:r>
          </w:p>
        </w:tc>
        <w:tc>
          <w:tcPr>
            <w:tcW w:w="3084" w:type="dxa"/>
            <w:shd w:val="clear" w:color="auto" w:fill="FFFFFF"/>
            <w:vAlign w:val="center"/>
          </w:tcPr>
          <w:p w:rsidR="009A1275" w:rsidRPr="004D1F5B" w:rsidRDefault="009A1275" w:rsidP="00366F5C">
            <w:pPr>
              <w:pStyle w:val="af3"/>
              <w:rPr>
                <w:b/>
                <w:sz w:val="20"/>
                <w:szCs w:val="20"/>
              </w:rPr>
            </w:pPr>
            <w:r w:rsidRPr="004D1F5B">
              <w:rPr>
                <w:b/>
                <w:sz w:val="20"/>
                <w:szCs w:val="20"/>
              </w:rPr>
              <w:t>Адрес</w:t>
            </w:r>
          </w:p>
        </w:tc>
        <w:tc>
          <w:tcPr>
            <w:tcW w:w="1702" w:type="dxa"/>
            <w:shd w:val="clear" w:color="auto" w:fill="FFFFFF"/>
            <w:noWrap/>
            <w:vAlign w:val="center"/>
          </w:tcPr>
          <w:p w:rsidR="009A1275" w:rsidRPr="004D1F5B" w:rsidRDefault="009A1275" w:rsidP="00366F5C">
            <w:pPr>
              <w:pStyle w:val="af3"/>
              <w:rPr>
                <w:b/>
                <w:sz w:val="20"/>
                <w:szCs w:val="20"/>
              </w:rPr>
            </w:pPr>
            <w:r w:rsidRPr="004D1F5B">
              <w:rPr>
                <w:b/>
                <w:sz w:val="20"/>
                <w:szCs w:val="20"/>
              </w:rPr>
              <w:t>Единица измерения</w:t>
            </w:r>
          </w:p>
        </w:tc>
        <w:tc>
          <w:tcPr>
            <w:tcW w:w="1559" w:type="dxa"/>
            <w:shd w:val="clear" w:color="auto" w:fill="FFFFFF"/>
            <w:noWrap/>
            <w:vAlign w:val="center"/>
          </w:tcPr>
          <w:p w:rsidR="009A1275" w:rsidRPr="004D1F5B" w:rsidRDefault="009A1275" w:rsidP="00366F5C">
            <w:pPr>
              <w:pStyle w:val="af3"/>
              <w:rPr>
                <w:b/>
                <w:sz w:val="20"/>
                <w:szCs w:val="20"/>
              </w:rPr>
            </w:pPr>
            <w:r w:rsidRPr="004D1F5B">
              <w:rPr>
                <w:b/>
                <w:sz w:val="20"/>
                <w:szCs w:val="20"/>
              </w:rPr>
              <w:t>Мощность проектная</w:t>
            </w:r>
          </w:p>
        </w:tc>
        <w:tc>
          <w:tcPr>
            <w:tcW w:w="2909" w:type="dxa"/>
            <w:shd w:val="clear" w:color="auto" w:fill="FFFFFF"/>
            <w:noWrap/>
            <w:vAlign w:val="center"/>
          </w:tcPr>
          <w:p w:rsidR="009A1275" w:rsidRPr="004D1F5B" w:rsidRDefault="009A1275" w:rsidP="00366F5C">
            <w:pPr>
              <w:pStyle w:val="af3"/>
              <w:rPr>
                <w:b/>
                <w:sz w:val="20"/>
                <w:szCs w:val="20"/>
              </w:rPr>
            </w:pPr>
            <w:r w:rsidRPr="004D1F5B">
              <w:rPr>
                <w:b/>
                <w:sz w:val="20"/>
                <w:szCs w:val="20"/>
              </w:rPr>
              <w:t>Текущее состояние/Значение</w:t>
            </w:r>
          </w:p>
        </w:tc>
        <w:tc>
          <w:tcPr>
            <w:tcW w:w="1381" w:type="dxa"/>
            <w:shd w:val="clear" w:color="auto" w:fill="FFFFFF"/>
            <w:vAlign w:val="center"/>
          </w:tcPr>
          <w:p w:rsidR="009A1275" w:rsidRPr="004D1F5B" w:rsidRDefault="009A1275" w:rsidP="00366F5C">
            <w:pPr>
              <w:pStyle w:val="af3"/>
              <w:rPr>
                <w:b/>
                <w:sz w:val="20"/>
                <w:szCs w:val="20"/>
              </w:rPr>
            </w:pPr>
            <w:r w:rsidRPr="004D1F5B">
              <w:rPr>
                <w:b/>
                <w:sz w:val="20"/>
                <w:szCs w:val="20"/>
              </w:rPr>
              <w:t>Примечание</w:t>
            </w: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1</w:t>
            </w:r>
          </w:p>
        </w:tc>
        <w:tc>
          <w:tcPr>
            <w:tcW w:w="14811" w:type="dxa"/>
            <w:gridSpan w:val="6"/>
            <w:shd w:val="clear" w:color="auto" w:fill="DAEEF3"/>
            <w:noWrap/>
            <w:vAlign w:val="center"/>
          </w:tcPr>
          <w:p w:rsidR="009A1275" w:rsidRPr="004D1F5B" w:rsidRDefault="009A1275" w:rsidP="00366F5C">
            <w:pPr>
              <w:pStyle w:val="afd"/>
              <w:rPr>
                <w:sz w:val="20"/>
                <w:szCs w:val="20"/>
              </w:rPr>
            </w:pPr>
            <w:r w:rsidRPr="004D1F5B">
              <w:rPr>
                <w:sz w:val="20"/>
                <w:szCs w:val="20"/>
              </w:rPr>
              <w:t>Поликлиники</w:t>
            </w: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1.1</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«Клиническая городская поликлиника №1»</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ул. Студенческая,18;</w:t>
            </w:r>
          </w:p>
          <w:p w:rsidR="009A1275" w:rsidRPr="004D1F5B" w:rsidRDefault="009A1275" w:rsidP="00366F5C">
            <w:pPr>
              <w:pStyle w:val="af3"/>
              <w:rPr>
                <w:sz w:val="20"/>
                <w:szCs w:val="20"/>
              </w:rPr>
            </w:pPr>
            <w:r w:rsidRPr="004D1F5B">
              <w:rPr>
                <w:sz w:val="20"/>
                <w:szCs w:val="20"/>
              </w:rPr>
              <w:t>ул. Сибирская,14/2</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2015</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1.2</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«Клиническая городская поликлиника №2»</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проспект Комсомольский, 22; проспект Комсомольский, 10/1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311</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1.3</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«Клиническая городская поликлиника №3»</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15</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400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1.4</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«Клиническая городская поликлиника №4»</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проспект Набережный,41;</w:t>
            </w:r>
          </w:p>
          <w:p w:rsidR="009A1275" w:rsidRPr="004D1F5B" w:rsidRDefault="009A1275" w:rsidP="00366F5C">
            <w:pPr>
              <w:pStyle w:val="af3"/>
              <w:rPr>
                <w:sz w:val="20"/>
                <w:szCs w:val="20"/>
              </w:rPr>
            </w:pPr>
            <w:r w:rsidRPr="004D1F5B">
              <w:rPr>
                <w:sz w:val="20"/>
                <w:szCs w:val="20"/>
              </w:rPr>
              <w:t xml:space="preserve"> ул. Саянская, 15/1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1560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1.5</w:t>
            </w:r>
          </w:p>
        </w:tc>
        <w:tc>
          <w:tcPr>
            <w:tcW w:w="4176" w:type="dxa"/>
            <w:shd w:val="clear" w:color="auto" w:fill="auto"/>
            <w:noWrap/>
            <w:vAlign w:val="bottom"/>
            <w:hideMark/>
          </w:tcPr>
          <w:p w:rsidR="009A1275" w:rsidRPr="004D1F5B" w:rsidRDefault="009A1275" w:rsidP="00366F5C">
            <w:pPr>
              <w:pStyle w:val="afd"/>
              <w:rPr>
                <w:sz w:val="20"/>
                <w:szCs w:val="20"/>
              </w:rPr>
            </w:pPr>
            <w:r w:rsidRPr="004D1F5B">
              <w:rPr>
                <w:sz w:val="20"/>
                <w:szCs w:val="20"/>
              </w:rPr>
              <w:t>БУ ХМАО-Югры «Клиническая городская поликлиника №5»</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Островского,15</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400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1.6</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«Стоматологическая поликлиника №1»</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ул. Пушкина, 5/1;</w:t>
            </w:r>
          </w:p>
          <w:p w:rsidR="009A1275" w:rsidRPr="004D1F5B" w:rsidRDefault="009A1275" w:rsidP="00366F5C">
            <w:pPr>
              <w:pStyle w:val="af3"/>
              <w:rPr>
                <w:sz w:val="20"/>
                <w:szCs w:val="20"/>
              </w:rPr>
            </w:pPr>
            <w:r w:rsidRPr="004D1F5B">
              <w:rPr>
                <w:sz w:val="20"/>
                <w:szCs w:val="20"/>
              </w:rPr>
              <w:t>ул. Григория Кукуевицкого, 8</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495</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1.7</w:t>
            </w:r>
          </w:p>
        </w:tc>
        <w:tc>
          <w:tcPr>
            <w:tcW w:w="4176" w:type="dxa"/>
            <w:shd w:val="clear" w:color="auto" w:fill="auto"/>
            <w:noWrap/>
            <w:vAlign w:val="center"/>
            <w:hideMark/>
          </w:tcPr>
          <w:p w:rsidR="009A1275" w:rsidRPr="004D1F5B" w:rsidRDefault="009A1275" w:rsidP="00366F5C">
            <w:pPr>
              <w:pStyle w:val="afd"/>
              <w:rPr>
                <w:sz w:val="20"/>
                <w:szCs w:val="20"/>
              </w:rPr>
            </w:pPr>
            <w:r w:rsidRPr="004D1F5B">
              <w:rPr>
                <w:sz w:val="20"/>
                <w:szCs w:val="20"/>
              </w:rPr>
              <w:t>БУ ХМАО-Югры  «Стоматологическая поликлиника №2»</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проезд Советов, 3;    Комсомольский проспект, 22</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167</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1.8</w:t>
            </w:r>
          </w:p>
        </w:tc>
        <w:tc>
          <w:tcPr>
            <w:tcW w:w="4176" w:type="dxa"/>
            <w:shd w:val="clear" w:color="auto" w:fill="auto"/>
            <w:noWrap/>
            <w:vAlign w:val="center"/>
          </w:tcPr>
          <w:p w:rsidR="009A1275" w:rsidRPr="004D1F5B" w:rsidRDefault="009A1275" w:rsidP="00366F5C">
            <w:pPr>
              <w:pStyle w:val="afd"/>
              <w:rPr>
                <w:sz w:val="20"/>
                <w:szCs w:val="20"/>
              </w:rPr>
            </w:pPr>
            <w:r w:rsidRPr="004D1F5B">
              <w:rPr>
                <w:sz w:val="20"/>
                <w:szCs w:val="20"/>
              </w:rPr>
              <w:t>Поликлиника ФКУЗ «Медико-санитарная часть МВД России по ХМАО - Югре»</w:t>
            </w:r>
          </w:p>
        </w:tc>
        <w:tc>
          <w:tcPr>
            <w:tcW w:w="3084" w:type="dxa"/>
            <w:shd w:val="clear" w:color="auto" w:fill="auto"/>
            <w:vAlign w:val="center"/>
          </w:tcPr>
          <w:p w:rsidR="009A1275" w:rsidRPr="004D1F5B" w:rsidRDefault="009A1275" w:rsidP="00366F5C">
            <w:pPr>
              <w:pStyle w:val="af3"/>
              <w:rPr>
                <w:sz w:val="20"/>
                <w:szCs w:val="20"/>
              </w:rPr>
            </w:pPr>
            <w:r w:rsidRPr="004D1F5B">
              <w:rPr>
                <w:sz w:val="20"/>
                <w:szCs w:val="20"/>
              </w:rPr>
              <w:t>проспект Мира, 36</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Действующий/Федеральное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1.9</w:t>
            </w:r>
          </w:p>
        </w:tc>
        <w:tc>
          <w:tcPr>
            <w:tcW w:w="4176" w:type="dxa"/>
            <w:shd w:val="clear" w:color="auto" w:fill="auto"/>
            <w:noWrap/>
            <w:vAlign w:val="bottom"/>
          </w:tcPr>
          <w:p w:rsidR="009A1275" w:rsidRPr="004D1F5B" w:rsidRDefault="009A1275" w:rsidP="00366F5C">
            <w:pPr>
              <w:pStyle w:val="afd"/>
              <w:rPr>
                <w:sz w:val="20"/>
                <w:szCs w:val="20"/>
              </w:rPr>
            </w:pPr>
            <w:r w:rsidRPr="004D1F5B">
              <w:rPr>
                <w:sz w:val="20"/>
                <w:szCs w:val="20"/>
              </w:rPr>
              <w:t>Поликлиника "Нефтяник"</w:t>
            </w:r>
          </w:p>
        </w:tc>
        <w:tc>
          <w:tcPr>
            <w:tcW w:w="3084" w:type="dxa"/>
            <w:shd w:val="clear" w:color="auto" w:fill="auto"/>
            <w:vAlign w:val="center"/>
          </w:tcPr>
          <w:p w:rsidR="009A1275" w:rsidRPr="004D1F5B" w:rsidRDefault="009A1275" w:rsidP="00366F5C">
            <w:pPr>
              <w:pStyle w:val="af3"/>
              <w:rPr>
                <w:sz w:val="20"/>
                <w:szCs w:val="20"/>
              </w:rPr>
            </w:pPr>
            <w:r w:rsidRPr="004D1F5B">
              <w:rPr>
                <w:sz w:val="20"/>
                <w:szCs w:val="20"/>
              </w:rPr>
              <w:t>микрорайон 37</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700</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Строящийся/Региональное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2</w:t>
            </w:r>
          </w:p>
        </w:tc>
        <w:tc>
          <w:tcPr>
            <w:tcW w:w="14811" w:type="dxa"/>
            <w:gridSpan w:val="6"/>
            <w:shd w:val="clear" w:color="auto" w:fill="DAEEF3"/>
            <w:noWrap/>
            <w:vAlign w:val="center"/>
          </w:tcPr>
          <w:p w:rsidR="009A1275" w:rsidRPr="004D1F5B" w:rsidRDefault="009A1275" w:rsidP="00366F5C">
            <w:pPr>
              <w:pStyle w:val="afd"/>
              <w:rPr>
                <w:sz w:val="20"/>
                <w:szCs w:val="20"/>
              </w:rPr>
            </w:pPr>
            <w:r w:rsidRPr="004D1F5B">
              <w:rPr>
                <w:sz w:val="20"/>
                <w:szCs w:val="20"/>
              </w:rPr>
              <w:t>Диспансеры</w:t>
            </w: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2.1</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БУ  ХМАО-Югры  «Сургутский клинический кожно-венерологический диспансер»</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Береговая,70</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147</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60 коек</w:t>
            </w: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2.2</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УУ  ХМАО-Югры «Сургутский клинический психоневрологический диспансер»</w:t>
            </w:r>
          </w:p>
        </w:tc>
        <w:tc>
          <w:tcPr>
            <w:tcW w:w="3084" w:type="dxa"/>
            <w:shd w:val="clear" w:color="auto" w:fill="auto"/>
            <w:vAlign w:val="center"/>
            <w:hideMark/>
          </w:tcPr>
          <w:p w:rsidR="009A1275" w:rsidRPr="004D1F5B" w:rsidRDefault="009A1275" w:rsidP="00366F5C">
            <w:pPr>
              <w:pStyle w:val="af3"/>
              <w:rPr>
                <w:sz w:val="20"/>
                <w:szCs w:val="20"/>
              </w:rPr>
            </w:pPr>
            <w:r w:rsidRPr="004D1F5B">
              <w:rPr>
                <w:sz w:val="20"/>
                <w:szCs w:val="20"/>
              </w:rPr>
              <w:t>ул. Юности,1;</w:t>
            </w:r>
          </w:p>
          <w:p w:rsidR="009A1275" w:rsidRPr="004D1F5B" w:rsidRDefault="009A1275" w:rsidP="00366F5C">
            <w:pPr>
              <w:pStyle w:val="af3"/>
              <w:rPr>
                <w:sz w:val="20"/>
                <w:szCs w:val="20"/>
              </w:rPr>
            </w:pPr>
            <w:r w:rsidRPr="004D1F5B">
              <w:rPr>
                <w:sz w:val="20"/>
                <w:szCs w:val="20"/>
              </w:rPr>
              <w:t>ул. Профсоюзов 12/3;</w:t>
            </w:r>
          </w:p>
          <w:p w:rsidR="009A1275" w:rsidRPr="004D1F5B" w:rsidRDefault="009A1275" w:rsidP="00366F5C">
            <w:pPr>
              <w:pStyle w:val="af3"/>
              <w:rPr>
                <w:sz w:val="20"/>
                <w:szCs w:val="20"/>
              </w:rPr>
            </w:pPr>
            <w:r w:rsidRPr="004D1F5B">
              <w:rPr>
                <w:sz w:val="20"/>
                <w:szCs w:val="20"/>
              </w:rPr>
              <w:t>Взлетный проезд, 11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662</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496 коек</w:t>
            </w: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2.3</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БУ ХМАОЛ Югры «Сургутский гродской врачебно-физкультурный диспансер»</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Лермонтова, 9</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40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pStyle w:val="af3"/>
              <w:rPr>
                <w:sz w:val="20"/>
                <w:szCs w:val="20"/>
              </w:rPr>
            </w:pP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2.4</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БУ ХМАО-Югры «Окружной кардиологический диспансер ЦД и ССХ г. Сургут»</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Ленина, д. 69/1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281</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94 койки</w:t>
            </w:r>
          </w:p>
        </w:tc>
      </w:tr>
      <w:tr w:rsidR="009A1275" w:rsidRPr="004D1F5B" w:rsidTr="00366F5C">
        <w:trPr>
          <w:trHeight w:val="20"/>
        </w:trPr>
        <w:tc>
          <w:tcPr>
            <w:tcW w:w="513" w:type="dxa"/>
            <w:vMerge w:val="restart"/>
            <w:shd w:val="clear" w:color="auto" w:fill="FFFFFF"/>
            <w:vAlign w:val="center"/>
          </w:tcPr>
          <w:p w:rsidR="009A1275" w:rsidRPr="004D1F5B" w:rsidRDefault="009A1275" w:rsidP="00366F5C">
            <w:pPr>
              <w:pStyle w:val="afd"/>
              <w:rPr>
                <w:sz w:val="20"/>
                <w:szCs w:val="20"/>
              </w:rPr>
            </w:pPr>
            <w:r w:rsidRPr="004D1F5B">
              <w:rPr>
                <w:sz w:val="20"/>
                <w:szCs w:val="20"/>
              </w:rPr>
              <w:t>2.5</w:t>
            </w:r>
          </w:p>
        </w:tc>
        <w:tc>
          <w:tcPr>
            <w:tcW w:w="4176" w:type="dxa"/>
            <w:vMerge w:val="restart"/>
            <w:shd w:val="clear" w:color="auto" w:fill="FFFFFF"/>
            <w:vAlign w:val="center"/>
            <w:hideMark/>
          </w:tcPr>
          <w:p w:rsidR="009A1275" w:rsidRPr="004D1F5B" w:rsidRDefault="009A1275" w:rsidP="00366F5C">
            <w:pPr>
              <w:pStyle w:val="afd"/>
              <w:rPr>
                <w:sz w:val="20"/>
                <w:szCs w:val="20"/>
              </w:rPr>
            </w:pPr>
            <w:r w:rsidRPr="004D1F5B">
              <w:rPr>
                <w:sz w:val="20"/>
                <w:szCs w:val="20"/>
              </w:rPr>
              <w:t>КУ ХМАО-Югры «Сургутский клинический противотуберкулезный диспансер»</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Республики,75</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202</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210 коек</w:t>
            </w:r>
          </w:p>
        </w:tc>
      </w:tr>
      <w:tr w:rsidR="009A1275" w:rsidRPr="004D1F5B" w:rsidTr="00366F5C">
        <w:trPr>
          <w:trHeight w:val="20"/>
        </w:trPr>
        <w:tc>
          <w:tcPr>
            <w:tcW w:w="513" w:type="dxa"/>
            <w:vMerge/>
            <w:shd w:val="clear" w:color="auto" w:fill="FFFFFF"/>
            <w:vAlign w:val="center"/>
          </w:tcPr>
          <w:p w:rsidR="009A1275" w:rsidRPr="004D1F5B" w:rsidRDefault="009A1275" w:rsidP="00366F5C">
            <w:pPr>
              <w:pStyle w:val="afd"/>
              <w:rPr>
                <w:sz w:val="20"/>
                <w:szCs w:val="20"/>
              </w:rPr>
            </w:pPr>
          </w:p>
        </w:tc>
        <w:tc>
          <w:tcPr>
            <w:tcW w:w="4176" w:type="dxa"/>
            <w:vMerge/>
            <w:shd w:val="clear" w:color="auto" w:fill="FFFFFF"/>
            <w:vAlign w:val="center"/>
          </w:tcPr>
          <w:p w:rsidR="009A1275" w:rsidRPr="004D1F5B" w:rsidRDefault="009A1275" w:rsidP="00366F5C">
            <w:pPr>
              <w:pStyle w:val="afd"/>
              <w:rPr>
                <w:sz w:val="20"/>
                <w:szCs w:val="20"/>
              </w:rPr>
            </w:pP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Тюменский тракт,27</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300</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300 коек</w:t>
            </w: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3</w:t>
            </w:r>
          </w:p>
        </w:tc>
        <w:tc>
          <w:tcPr>
            <w:tcW w:w="14811" w:type="dxa"/>
            <w:gridSpan w:val="6"/>
            <w:shd w:val="clear" w:color="auto" w:fill="DAEEF3"/>
            <w:vAlign w:val="bottom"/>
          </w:tcPr>
          <w:p w:rsidR="009A1275" w:rsidRPr="004D1F5B" w:rsidRDefault="009A1275" w:rsidP="00366F5C">
            <w:pPr>
              <w:pStyle w:val="afd"/>
              <w:rPr>
                <w:sz w:val="20"/>
                <w:szCs w:val="20"/>
              </w:rPr>
            </w:pPr>
            <w:r w:rsidRPr="004D1F5B">
              <w:rPr>
                <w:sz w:val="20"/>
                <w:szCs w:val="20"/>
              </w:rPr>
              <w:t>Центры</w:t>
            </w: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3.1</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БУ ХМАО-Югры «Сургутский клинический перинатальный центр»</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Губкина, 1 к.3</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hideMark/>
          </w:tcPr>
          <w:p w:rsidR="009A1275" w:rsidRPr="004D1F5B" w:rsidRDefault="009A1275" w:rsidP="00366F5C">
            <w:pPr>
              <w:pStyle w:val="af3"/>
              <w:rPr>
                <w:sz w:val="20"/>
                <w:szCs w:val="20"/>
              </w:rPr>
            </w:pPr>
            <w:r w:rsidRPr="004D1F5B">
              <w:rPr>
                <w:sz w:val="20"/>
                <w:szCs w:val="20"/>
              </w:rPr>
              <w:t>102</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120 коек</w:t>
            </w:r>
          </w:p>
        </w:tc>
      </w:tr>
      <w:tr w:rsidR="009A1275" w:rsidRPr="004D1F5B" w:rsidTr="00366F5C">
        <w:trPr>
          <w:trHeight w:val="20"/>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3.2</w:t>
            </w:r>
          </w:p>
        </w:tc>
        <w:tc>
          <w:tcPr>
            <w:tcW w:w="4176" w:type="dxa"/>
            <w:shd w:val="clear" w:color="auto" w:fill="FFFFFF"/>
            <w:vAlign w:val="bottom"/>
            <w:hideMark/>
          </w:tcPr>
          <w:p w:rsidR="009A1275" w:rsidRPr="004D1F5B" w:rsidRDefault="009A1275" w:rsidP="00366F5C">
            <w:pPr>
              <w:pStyle w:val="afd"/>
              <w:rPr>
                <w:sz w:val="20"/>
                <w:szCs w:val="20"/>
              </w:rPr>
            </w:pPr>
            <w:r w:rsidRPr="004D1F5B">
              <w:rPr>
                <w:sz w:val="20"/>
                <w:szCs w:val="20"/>
              </w:rPr>
              <w:t xml:space="preserve">КУ ХМАО – Югры «Сургутский центр по профилактике и борьбе со СПИД и </w:t>
            </w:r>
            <w:r w:rsidRPr="004D1F5B">
              <w:rPr>
                <w:sz w:val="20"/>
                <w:szCs w:val="20"/>
              </w:rPr>
              <w:lastRenderedPageBreak/>
              <w:t>инфекционными заболеваниями</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lastRenderedPageBreak/>
              <w:t>ул. Геологическая, 18</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50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pStyle w:val="af3"/>
              <w:rPr>
                <w:sz w:val="20"/>
                <w:szCs w:val="20"/>
              </w:rPr>
            </w:pPr>
          </w:p>
        </w:tc>
      </w:tr>
      <w:tr w:rsidR="009A1275" w:rsidRPr="004D1F5B" w:rsidTr="00366F5C">
        <w:trPr>
          <w:trHeight w:val="279"/>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lastRenderedPageBreak/>
              <w:t>3.3</w:t>
            </w:r>
          </w:p>
        </w:tc>
        <w:tc>
          <w:tcPr>
            <w:tcW w:w="4176" w:type="dxa"/>
            <w:shd w:val="clear" w:color="auto" w:fill="FFFFFF"/>
            <w:vAlign w:val="center"/>
            <w:hideMark/>
          </w:tcPr>
          <w:p w:rsidR="009A1275" w:rsidRPr="004D1F5B" w:rsidRDefault="009A1275" w:rsidP="00366F5C">
            <w:pPr>
              <w:pStyle w:val="afd"/>
              <w:rPr>
                <w:sz w:val="20"/>
                <w:szCs w:val="20"/>
              </w:rPr>
            </w:pPr>
            <w:r w:rsidRPr="004D1F5B">
              <w:rPr>
                <w:sz w:val="20"/>
                <w:szCs w:val="20"/>
              </w:rPr>
              <w:t>СБФГУ Западно-Сибирский медцентр МЗ РФ</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Озерная,2</w:t>
            </w:r>
          </w:p>
        </w:tc>
        <w:tc>
          <w:tcPr>
            <w:tcW w:w="1702" w:type="dxa"/>
            <w:shd w:val="clear" w:color="auto" w:fill="FFFFFF"/>
            <w:noWrap/>
            <w:vAlign w:val="center"/>
            <w:hideMark/>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86</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Действующий/Федеральное</w:t>
            </w:r>
          </w:p>
        </w:tc>
        <w:tc>
          <w:tcPr>
            <w:tcW w:w="1381" w:type="dxa"/>
            <w:vAlign w:val="center"/>
          </w:tcPr>
          <w:p w:rsidR="009A1275" w:rsidRPr="004D1F5B" w:rsidRDefault="009A1275" w:rsidP="00366F5C">
            <w:pPr>
              <w:pStyle w:val="af3"/>
              <w:rPr>
                <w:sz w:val="20"/>
                <w:szCs w:val="20"/>
              </w:rPr>
            </w:pPr>
            <w:r w:rsidRPr="004D1F5B">
              <w:rPr>
                <w:sz w:val="20"/>
                <w:szCs w:val="20"/>
              </w:rPr>
              <w:t>80 коек</w:t>
            </w:r>
          </w:p>
        </w:tc>
      </w:tr>
      <w:tr w:rsidR="009A1275" w:rsidRPr="004D1F5B" w:rsidTr="00366F5C">
        <w:trPr>
          <w:trHeight w:val="279"/>
        </w:trPr>
        <w:tc>
          <w:tcPr>
            <w:tcW w:w="513" w:type="dxa"/>
            <w:shd w:val="clear" w:color="auto" w:fill="FFFFFF"/>
            <w:vAlign w:val="center"/>
          </w:tcPr>
          <w:p w:rsidR="009A1275" w:rsidRPr="004D1F5B" w:rsidRDefault="009A1275" w:rsidP="00366F5C">
            <w:pPr>
              <w:pStyle w:val="afd"/>
              <w:rPr>
                <w:sz w:val="20"/>
                <w:szCs w:val="20"/>
              </w:rPr>
            </w:pPr>
            <w:r w:rsidRPr="004D1F5B">
              <w:rPr>
                <w:sz w:val="20"/>
                <w:szCs w:val="20"/>
              </w:rPr>
              <w:t>3.4</w:t>
            </w:r>
          </w:p>
        </w:tc>
        <w:tc>
          <w:tcPr>
            <w:tcW w:w="4176" w:type="dxa"/>
            <w:shd w:val="clear" w:color="auto" w:fill="FFFFFF"/>
            <w:vAlign w:val="center"/>
          </w:tcPr>
          <w:p w:rsidR="009A1275" w:rsidRPr="004D1F5B" w:rsidRDefault="009A1275" w:rsidP="00366F5C">
            <w:pPr>
              <w:pStyle w:val="afd"/>
              <w:rPr>
                <w:sz w:val="20"/>
                <w:szCs w:val="20"/>
              </w:rPr>
            </w:pPr>
            <w:r w:rsidRPr="004D1F5B">
              <w:rPr>
                <w:sz w:val="20"/>
                <w:szCs w:val="20"/>
              </w:rPr>
              <w:t>БУ ХМАО – Югры «Сургутский городской центр медицинской профилактики»</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ул. Григория Кукуевицкого 12/1</w:t>
            </w:r>
          </w:p>
        </w:tc>
        <w:tc>
          <w:tcPr>
            <w:tcW w:w="1702" w:type="dxa"/>
            <w:shd w:val="clear" w:color="auto" w:fill="FFFFFF"/>
            <w:noWrap/>
            <w:vAlign w:val="center"/>
          </w:tcPr>
          <w:p w:rsidR="009A1275" w:rsidRPr="004D1F5B" w:rsidRDefault="009A1275" w:rsidP="00366F5C">
            <w:pPr>
              <w:pStyle w:val="af3"/>
              <w:rPr>
                <w:sz w:val="20"/>
                <w:szCs w:val="20"/>
              </w:rPr>
            </w:pPr>
            <w:r w:rsidRPr="004D1F5B">
              <w:rPr>
                <w:sz w:val="20"/>
                <w:szCs w:val="20"/>
              </w:rPr>
              <w:t>посещ/смен</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4</w:t>
            </w:r>
          </w:p>
        </w:tc>
        <w:tc>
          <w:tcPr>
            <w:tcW w:w="13430" w:type="dxa"/>
            <w:gridSpan w:val="5"/>
            <w:shd w:val="clear" w:color="auto" w:fill="DAEEF3"/>
            <w:vAlign w:val="center"/>
            <w:hideMark/>
          </w:tcPr>
          <w:p w:rsidR="009A1275" w:rsidRPr="004D1F5B" w:rsidRDefault="009A1275" w:rsidP="00366F5C">
            <w:pPr>
              <w:pStyle w:val="afd"/>
              <w:rPr>
                <w:sz w:val="20"/>
                <w:szCs w:val="20"/>
              </w:rPr>
            </w:pPr>
            <w:r w:rsidRPr="004D1F5B">
              <w:rPr>
                <w:sz w:val="20"/>
                <w:szCs w:val="20"/>
              </w:rPr>
              <w:t>Больницы</w:t>
            </w:r>
          </w:p>
        </w:tc>
        <w:tc>
          <w:tcPr>
            <w:tcW w:w="1381" w:type="dxa"/>
            <w:shd w:val="clear" w:color="auto" w:fill="DAEEF3"/>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4.1</w:t>
            </w:r>
          </w:p>
        </w:tc>
        <w:tc>
          <w:tcPr>
            <w:tcW w:w="4176" w:type="dxa"/>
            <w:shd w:val="clear" w:color="auto" w:fill="auto"/>
            <w:noWrap/>
            <w:vAlign w:val="bottom"/>
            <w:hideMark/>
          </w:tcPr>
          <w:p w:rsidR="009A1275" w:rsidRPr="004D1F5B" w:rsidRDefault="009A1275" w:rsidP="00366F5C">
            <w:pPr>
              <w:pStyle w:val="afd"/>
              <w:rPr>
                <w:sz w:val="20"/>
                <w:szCs w:val="20"/>
              </w:rPr>
            </w:pPr>
            <w:r w:rsidRPr="004D1F5B">
              <w:rPr>
                <w:sz w:val="20"/>
                <w:szCs w:val="20"/>
              </w:rPr>
              <w:t>БУ ХМАО – Югры «Сургутская городская клиническая больница»</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Губкина, 1 к.1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коек</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400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pStyle w:val="af3"/>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4.2</w:t>
            </w:r>
          </w:p>
        </w:tc>
        <w:tc>
          <w:tcPr>
            <w:tcW w:w="4176"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БУ ХМАО – Югры Окружная клиническая больница. Травматологический центр </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Нефтеюганское шоссе,20</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коек</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320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300 посещений в смену</w:t>
            </w: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4.3</w:t>
            </w:r>
          </w:p>
        </w:tc>
        <w:tc>
          <w:tcPr>
            <w:tcW w:w="4176"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БУ ХМАО – Югры Сургутская окружная клиническая больница </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14</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коек</w:t>
            </w:r>
          </w:p>
        </w:tc>
        <w:tc>
          <w:tcPr>
            <w:tcW w:w="1559" w:type="dxa"/>
            <w:shd w:val="clear" w:color="auto" w:fill="FFFFFF"/>
            <w:noWrap/>
            <w:vAlign w:val="center"/>
          </w:tcPr>
          <w:p w:rsidR="009A1275" w:rsidRPr="004D1F5B" w:rsidRDefault="009A1275" w:rsidP="00366F5C">
            <w:pPr>
              <w:pStyle w:val="af3"/>
              <w:rPr>
                <w:sz w:val="20"/>
                <w:szCs w:val="20"/>
              </w:rPr>
            </w:pPr>
            <w:r w:rsidRPr="004D1F5B">
              <w:rPr>
                <w:sz w:val="20"/>
                <w:szCs w:val="20"/>
              </w:rPr>
              <w:t>974</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vAlign w:val="center"/>
          </w:tcPr>
          <w:p w:rsidR="009A1275" w:rsidRPr="004D1F5B" w:rsidRDefault="009A1275" w:rsidP="00366F5C">
            <w:pPr>
              <w:pStyle w:val="af3"/>
              <w:rPr>
                <w:sz w:val="20"/>
                <w:szCs w:val="20"/>
              </w:rPr>
            </w:pPr>
            <w:r w:rsidRPr="004D1F5B">
              <w:rPr>
                <w:sz w:val="20"/>
                <w:szCs w:val="20"/>
              </w:rPr>
              <w:t>525 посещений в смену</w:t>
            </w: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4.4</w:t>
            </w:r>
          </w:p>
        </w:tc>
        <w:tc>
          <w:tcPr>
            <w:tcW w:w="4176" w:type="dxa"/>
            <w:shd w:val="clear" w:color="auto" w:fill="auto"/>
            <w:vAlign w:val="center"/>
            <w:hideMark/>
          </w:tcPr>
          <w:p w:rsidR="009A1275" w:rsidRPr="004D1F5B" w:rsidRDefault="009A1275" w:rsidP="00366F5C">
            <w:pPr>
              <w:pStyle w:val="afd"/>
              <w:rPr>
                <w:sz w:val="20"/>
                <w:szCs w:val="20"/>
              </w:rPr>
            </w:pPr>
            <w:r w:rsidRPr="004D1F5B">
              <w:rPr>
                <w:sz w:val="20"/>
                <w:szCs w:val="20"/>
              </w:rPr>
              <w:t>НУЗ Отделенческая клиническая больница на станции Сургут РЖД</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Мечникова,</w:t>
            </w:r>
            <w:r w:rsidRPr="004D1F5B">
              <w:rPr>
                <w:sz w:val="20"/>
                <w:szCs w:val="20"/>
                <w:lang w:val="en-US"/>
              </w:rPr>
              <w:t xml:space="preserve"> </w:t>
            </w:r>
            <w:r w:rsidRPr="004D1F5B">
              <w:rPr>
                <w:sz w:val="20"/>
                <w:szCs w:val="20"/>
              </w:rPr>
              <w:t>3</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коек</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628</w:t>
            </w:r>
          </w:p>
        </w:tc>
        <w:tc>
          <w:tcPr>
            <w:tcW w:w="2909" w:type="dxa"/>
            <w:shd w:val="clear" w:color="auto" w:fill="FFFFFF"/>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381" w:type="dxa"/>
            <w:shd w:val="clear" w:color="auto" w:fill="FFFFFF"/>
          </w:tcPr>
          <w:p w:rsidR="009A1275" w:rsidRPr="004D1F5B" w:rsidRDefault="009A1275" w:rsidP="00366F5C">
            <w:pPr>
              <w:pStyle w:val="af3"/>
              <w:rPr>
                <w:sz w:val="20"/>
                <w:szCs w:val="20"/>
              </w:rPr>
            </w:pPr>
            <w:r w:rsidRPr="004D1F5B">
              <w:rPr>
                <w:sz w:val="20"/>
                <w:szCs w:val="20"/>
              </w:rPr>
              <w:t>300 посещений в смену</w:t>
            </w: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5</w:t>
            </w:r>
          </w:p>
        </w:tc>
        <w:tc>
          <w:tcPr>
            <w:tcW w:w="13430" w:type="dxa"/>
            <w:gridSpan w:val="5"/>
            <w:shd w:val="clear" w:color="auto" w:fill="DAEEF3"/>
            <w:vAlign w:val="center"/>
            <w:hideMark/>
          </w:tcPr>
          <w:p w:rsidR="009A1275" w:rsidRPr="004D1F5B" w:rsidRDefault="009A1275" w:rsidP="00366F5C">
            <w:pPr>
              <w:pStyle w:val="afd"/>
              <w:rPr>
                <w:sz w:val="20"/>
                <w:szCs w:val="20"/>
              </w:rPr>
            </w:pPr>
            <w:r w:rsidRPr="004D1F5B">
              <w:rPr>
                <w:sz w:val="20"/>
                <w:szCs w:val="20"/>
              </w:rPr>
              <w:t>Медицинские организации переливания крови</w:t>
            </w:r>
          </w:p>
        </w:tc>
        <w:tc>
          <w:tcPr>
            <w:tcW w:w="1381" w:type="dxa"/>
            <w:shd w:val="clear" w:color="auto" w:fill="DAEEF3"/>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5.1</w:t>
            </w:r>
          </w:p>
        </w:tc>
        <w:tc>
          <w:tcPr>
            <w:tcW w:w="4176" w:type="dxa"/>
            <w:shd w:val="clear" w:color="auto" w:fill="auto"/>
            <w:vAlign w:val="center"/>
            <w:hideMark/>
          </w:tcPr>
          <w:p w:rsidR="009A1275" w:rsidRPr="004D1F5B" w:rsidRDefault="009A1275" w:rsidP="00366F5C">
            <w:pPr>
              <w:pStyle w:val="afd"/>
              <w:rPr>
                <w:sz w:val="20"/>
                <w:szCs w:val="20"/>
              </w:rPr>
            </w:pPr>
            <w:r w:rsidRPr="004D1F5B">
              <w:rPr>
                <w:sz w:val="20"/>
                <w:szCs w:val="20"/>
              </w:rPr>
              <w:t>КУ ХМАО-Югры  "Городская станция переливания крови"</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Дружбы,</w:t>
            </w:r>
            <w:r w:rsidRPr="004D1F5B">
              <w:rPr>
                <w:sz w:val="20"/>
                <w:szCs w:val="20"/>
                <w:lang w:val="en-US"/>
              </w:rPr>
              <w:t xml:space="preserve"> </w:t>
            </w:r>
            <w:r w:rsidRPr="004D1F5B">
              <w:rPr>
                <w:sz w:val="20"/>
                <w:szCs w:val="20"/>
              </w:rPr>
              <w:t>4</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6</w:t>
            </w:r>
          </w:p>
        </w:tc>
        <w:tc>
          <w:tcPr>
            <w:tcW w:w="13430" w:type="dxa"/>
            <w:gridSpan w:val="5"/>
            <w:shd w:val="clear" w:color="auto" w:fill="DAEEF3"/>
            <w:vAlign w:val="center"/>
            <w:hideMark/>
          </w:tcPr>
          <w:p w:rsidR="009A1275" w:rsidRPr="004D1F5B" w:rsidRDefault="009A1275" w:rsidP="00366F5C">
            <w:pPr>
              <w:pStyle w:val="afd"/>
              <w:rPr>
                <w:sz w:val="20"/>
                <w:szCs w:val="20"/>
              </w:rPr>
            </w:pPr>
            <w:r w:rsidRPr="004D1F5B">
              <w:rPr>
                <w:sz w:val="20"/>
                <w:szCs w:val="20"/>
              </w:rPr>
              <w:t>Медицинские организации скорой медицинской помощи</w:t>
            </w:r>
          </w:p>
        </w:tc>
        <w:tc>
          <w:tcPr>
            <w:tcW w:w="1381" w:type="dxa"/>
            <w:shd w:val="clear" w:color="auto" w:fill="DAEEF3"/>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6.1</w:t>
            </w:r>
          </w:p>
        </w:tc>
        <w:tc>
          <w:tcPr>
            <w:tcW w:w="4176" w:type="dxa"/>
            <w:shd w:val="clear" w:color="auto" w:fill="auto"/>
            <w:vAlign w:val="center"/>
            <w:hideMark/>
          </w:tcPr>
          <w:p w:rsidR="009A1275" w:rsidRPr="004D1F5B" w:rsidRDefault="009A1275" w:rsidP="00366F5C">
            <w:pPr>
              <w:pStyle w:val="afd"/>
              <w:rPr>
                <w:sz w:val="20"/>
                <w:szCs w:val="20"/>
              </w:rPr>
            </w:pPr>
            <w:r w:rsidRPr="004D1F5B">
              <w:rPr>
                <w:sz w:val="20"/>
                <w:szCs w:val="20"/>
              </w:rPr>
              <w:t>БУ ХМАО-Югры «Городская станция скорой медицинской помощи»</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Профсоюзов,</w:t>
            </w:r>
            <w:r w:rsidRPr="004D1F5B">
              <w:rPr>
                <w:sz w:val="20"/>
                <w:szCs w:val="20"/>
                <w:lang w:val="en-US"/>
              </w:rPr>
              <w:t xml:space="preserve"> </w:t>
            </w:r>
            <w:r w:rsidRPr="004D1F5B">
              <w:rPr>
                <w:sz w:val="20"/>
                <w:szCs w:val="20"/>
              </w:rPr>
              <w:t>29</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автомобилей</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6.2</w:t>
            </w:r>
          </w:p>
        </w:tc>
        <w:tc>
          <w:tcPr>
            <w:tcW w:w="4176" w:type="dxa"/>
            <w:shd w:val="clear" w:color="auto" w:fill="auto"/>
            <w:hideMark/>
          </w:tcPr>
          <w:p w:rsidR="009A1275" w:rsidRPr="004D1F5B" w:rsidRDefault="009A1275" w:rsidP="00366F5C">
            <w:pPr>
              <w:pStyle w:val="afd"/>
              <w:rPr>
                <w:sz w:val="20"/>
                <w:szCs w:val="20"/>
              </w:rPr>
            </w:pPr>
            <w:r w:rsidRPr="004D1F5B">
              <w:rPr>
                <w:sz w:val="20"/>
                <w:szCs w:val="20"/>
              </w:rPr>
              <w:t>БУ ХМАО-Югры «Городская станция скорой медицинской помощи»</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Комсомольский, 42/1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автомобилей</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6.3</w:t>
            </w:r>
          </w:p>
        </w:tc>
        <w:tc>
          <w:tcPr>
            <w:tcW w:w="4176" w:type="dxa"/>
            <w:shd w:val="clear" w:color="auto" w:fill="auto"/>
            <w:hideMark/>
          </w:tcPr>
          <w:p w:rsidR="009A1275" w:rsidRPr="004D1F5B" w:rsidRDefault="009A1275" w:rsidP="00366F5C">
            <w:pPr>
              <w:pStyle w:val="afd"/>
              <w:rPr>
                <w:sz w:val="20"/>
                <w:szCs w:val="20"/>
              </w:rPr>
            </w:pPr>
            <w:r w:rsidRPr="004D1F5B">
              <w:rPr>
                <w:sz w:val="20"/>
                <w:szCs w:val="20"/>
              </w:rPr>
              <w:t>БУ ХМАО-Югры «Городская станция скорой медицинской помощи»</w:t>
            </w:r>
          </w:p>
        </w:tc>
        <w:tc>
          <w:tcPr>
            <w:tcW w:w="3084"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Тольского, 16/1</w:t>
            </w:r>
          </w:p>
        </w:tc>
        <w:tc>
          <w:tcPr>
            <w:tcW w:w="1702" w:type="dxa"/>
            <w:shd w:val="clear" w:color="auto" w:fill="auto"/>
            <w:noWrap/>
            <w:vAlign w:val="center"/>
            <w:hideMark/>
          </w:tcPr>
          <w:p w:rsidR="009A1275" w:rsidRPr="004D1F5B" w:rsidRDefault="009A1275" w:rsidP="00366F5C">
            <w:pPr>
              <w:pStyle w:val="af3"/>
              <w:rPr>
                <w:sz w:val="20"/>
                <w:szCs w:val="20"/>
              </w:rPr>
            </w:pPr>
            <w:r w:rsidRPr="004D1F5B">
              <w:rPr>
                <w:sz w:val="20"/>
                <w:szCs w:val="20"/>
              </w:rPr>
              <w:t>автомобилей</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7</w:t>
            </w:r>
          </w:p>
        </w:tc>
        <w:tc>
          <w:tcPr>
            <w:tcW w:w="14811" w:type="dxa"/>
            <w:gridSpan w:val="6"/>
            <w:shd w:val="clear" w:color="auto" w:fill="DAEEF3"/>
            <w:vAlign w:val="center"/>
          </w:tcPr>
          <w:p w:rsidR="009A1275" w:rsidRPr="004D1F5B" w:rsidRDefault="009A1275" w:rsidP="00366F5C">
            <w:pPr>
              <w:pStyle w:val="afd"/>
              <w:rPr>
                <w:sz w:val="20"/>
                <w:szCs w:val="20"/>
              </w:rPr>
            </w:pPr>
            <w:r w:rsidRPr="004D1F5B">
              <w:rPr>
                <w:sz w:val="20"/>
                <w:szCs w:val="20"/>
              </w:rPr>
              <w:t>Медицинские организации по надзору в сфере защиты прав потребителей и благополучия человека</w:t>
            </w: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7.1</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Государственный центр санитарно-эпидемиологического надзора</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ул. Григория Кукуевицкого, 5/1</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7.2</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Госсанэпиднадзор</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ул. Щепеткина, 12</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vAlign w:val="center"/>
          </w:tcPr>
          <w:p w:rsidR="009A1275" w:rsidRPr="004D1F5B" w:rsidRDefault="009A1275" w:rsidP="00366F5C">
            <w:pPr>
              <w:pStyle w:val="afd"/>
              <w:rPr>
                <w:sz w:val="20"/>
                <w:szCs w:val="20"/>
              </w:rPr>
            </w:pPr>
            <w:r w:rsidRPr="004D1F5B">
              <w:rPr>
                <w:sz w:val="20"/>
                <w:szCs w:val="20"/>
              </w:rPr>
              <w:t>7.3</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Центр санитарно-эпидемиологического надзора Сургутского отделения свердловской железной дороги</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ул. Крылова, 9</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8</w:t>
            </w:r>
          </w:p>
        </w:tc>
        <w:tc>
          <w:tcPr>
            <w:tcW w:w="14811" w:type="dxa"/>
            <w:gridSpan w:val="6"/>
            <w:shd w:val="clear" w:color="auto" w:fill="DAEEF3"/>
            <w:vAlign w:val="center"/>
          </w:tcPr>
          <w:p w:rsidR="009A1275" w:rsidRPr="004D1F5B" w:rsidRDefault="009A1275" w:rsidP="00366F5C">
            <w:pPr>
              <w:pStyle w:val="afd"/>
              <w:rPr>
                <w:sz w:val="20"/>
                <w:szCs w:val="20"/>
              </w:rPr>
            </w:pPr>
            <w:r w:rsidRPr="004D1F5B">
              <w:rPr>
                <w:sz w:val="20"/>
                <w:szCs w:val="20"/>
              </w:rPr>
              <w:t>Санаторно-курортные организации</w:t>
            </w: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t>8.1</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Санаторий</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Набережный, 39</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t>8.2</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Санаторий-профилакторий "Кедровый Лог" ОАО "Сургутнефтегаз"</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Набережный, 39/1</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lastRenderedPageBreak/>
              <w:t>8.3</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Профилакторий</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t>8.4</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Профилакторий  ЗАО "Дорстройиндустрия"</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п. Юность, ул. Саянс, 16</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t>8.5</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Профилакторий "Нефтяник" ОАО "Сургутнефтегаз"</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Набережный, 39</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Действующий/Региональное</w:t>
            </w:r>
          </w:p>
        </w:tc>
        <w:tc>
          <w:tcPr>
            <w:tcW w:w="1381" w:type="dxa"/>
          </w:tcPr>
          <w:p w:rsidR="009A1275" w:rsidRPr="004D1F5B" w:rsidRDefault="009A1275" w:rsidP="00366F5C">
            <w:pPr>
              <w:rPr>
                <w:sz w:val="20"/>
                <w:szCs w:val="20"/>
              </w:rPr>
            </w:pPr>
          </w:p>
        </w:tc>
      </w:tr>
      <w:tr w:rsidR="009A1275" w:rsidRPr="004D1F5B" w:rsidTr="00366F5C">
        <w:trPr>
          <w:trHeight w:val="20"/>
        </w:trPr>
        <w:tc>
          <w:tcPr>
            <w:tcW w:w="513" w:type="dxa"/>
            <w:shd w:val="clear" w:color="auto" w:fill="DAEEF3"/>
          </w:tcPr>
          <w:p w:rsidR="009A1275" w:rsidRPr="004D1F5B" w:rsidRDefault="009A1275" w:rsidP="00366F5C">
            <w:pPr>
              <w:pStyle w:val="afd"/>
              <w:rPr>
                <w:sz w:val="20"/>
                <w:szCs w:val="20"/>
              </w:rPr>
            </w:pPr>
            <w:r w:rsidRPr="004D1F5B">
              <w:rPr>
                <w:sz w:val="20"/>
                <w:szCs w:val="20"/>
              </w:rPr>
              <w:t>9</w:t>
            </w:r>
          </w:p>
        </w:tc>
        <w:tc>
          <w:tcPr>
            <w:tcW w:w="14811" w:type="dxa"/>
            <w:gridSpan w:val="6"/>
            <w:shd w:val="clear" w:color="auto" w:fill="DAEEF3"/>
            <w:vAlign w:val="center"/>
          </w:tcPr>
          <w:p w:rsidR="009A1275" w:rsidRPr="004D1F5B" w:rsidRDefault="009A1275" w:rsidP="00366F5C">
            <w:pPr>
              <w:pStyle w:val="afd"/>
              <w:rPr>
                <w:sz w:val="20"/>
                <w:szCs w:val="20"/>
              </w:rPr>
            </w:pPr>
            <w:r w:rsidRPr="004D1F5B">
              <w:rPr>
                <w:sz w:val="20"/>
                <w:szCs w:val="20"/>
              </w:rPr>
              <w:t>Прочее</w:t>
            </w:r>
          </w:p>
        </w:tc>
      </w:tr>
      <w:tr w:rsidR="009A1275" w:rsidRPr="004D1F5B" w:rsidTr="00366F5C">
        <w:trPr>
          <w:trHeight w:val="20"/>
        </w:trPr>
        <w:tc>
          <w:tcPr>
            <w:tcW w:w="513" w:type="dxa"/>
          </w:tcPr>
          <w:p w:rsidR="009A1275" w:rsidRPr="004D1F5B" w:rsidRDefault="009A1275" w:rsidP="00366F5C">
            <w:pPr>
              <w:pStyle w:val="afd"/>
              <w:rPr>
                <w:sz w:val="20"/>
                <w:szCs w:val="20"/>
              </w:rPr>
            </w:pPr>
            <w:r w:rsidRPr="004D1F5B">
              <w:rPr>
                <w:sz w:val="20"/>
                <w:szCs w:val="20"/>
              </w:rPr>
              <w:t>9.1</w:t>
            </w:r>
          </w:p>
        </w:tc>
        <w:tc>
          <w:tcPr>
            <w:tcW w:w="4176" w:type="dxa"/>
            <w:shd w:val="clear" w:color="auto" w:fill="auto"/>
            <w:vAlign w:val="center"/>
          </w:tcPr>
          <w:p w:rsidR="009A1275" w:rsidRPr="004D1F5B" w:rsidRDefault="009A1275" w:rsidP="00366F5C">
            <w:pPr>
              <w:pStyle w:val="afd"/>
              <w:rPr>
                <w:sz w:val="20"/>
                <w:szCs w:val="20"/>
              </w:rPr>
            </w:pPr>
            <w:r w:rsidRPr="004D1F5B">
              <w:rPr>
                <w:sz w:val="20"/>
                <w:szCs w:val="20"/>
              </w:rPr>
              <w:t>ООО «Поликлиника профилактических медицинских осмотров»</w:t>
            </w:r>
          </w:p>
        </w:tc>
        <w:tc>
          <w:tcPr>
            <w:tcW w:w="3084" w:type="dxa"/>
            <w:shd w:val="clear" w:color="auto" w:fill="auto"/>
            <w:noWrap/>
            <w:vAlign w:val="center"/>
          </w:tcPr>
          <w:p w:rsidR="009A1275" w:rsidRPr="004D1F5B" w:rsidRDefault="009A1275" w:rsidP="00366F5C">
            <w:pPr>
              <w:pStyle w:val="af3"/>
              <w:rPr>
                <w:sz w:val="20"/>
                <w:szCs w:val="20"/>
              </w:rPr>
            </w:pPr>
            <w:r w:rsidRPr="004D1F5B">
              <w:rPr>
                <w:sz w:val="20"/>
                <w:szCs w:val="20"/>
              </w:rPr>
              <w:t>ул.Артёма, 15</w:t>
            </w:r>
          </w:p>
        </w:tc>
        <w:tc>
          <w:tcPr>
            <w:tcW w:w="1702"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w:t>
            </w:r>
          </w:p>
        </w:tc>
        <w:tc>
          <w:tcPr>
            <w:tcW w:w="1381" w:type="dxa"/>
          </w:tcPr>
          <w:p w:rsidR="009A1275" w:rsidRPr="004D1F5B" w:rsidRDefault="009A1275" w:rsidP="00366F5C">
            <w:pPr>
              <w:rPr>
                <w:sz w:val="20"/>
                <w:szCs w:val="20"/>
              </w:rPr>
            </w:pPr>
          </w:p>
        </w:tc>
      </w:tr>
    </w:tbl>
    <w:p w:rsidR="009A1275" w:rsidRPr="004D1F5B" w:rsidRDefault="009A1275" w:rsidP="009A1275">
      <w:r w:rsidRPr="004D1F5B">
        <w:t>Примечание: н/д – нет данных.</w:t>
      </w:r>
    </w:p>
    <w:p w:rsidR="009A1275" w:rsidRPr="004D1F5B" w:rsidRDefault="009A1275" w:rsidP="009A1275">
      <w:pPr>
        <w:sectPr w:rsidR="009A1275" w:rsidRPr="004D1F5B" w:rsidSect="00D34728">
          <w:headerReference w:type="default" r:id="rId60"/>
          <w:footerReference w:type="default" r:id="rId61"/>
          <w:pgSz w:w="16838" w:h="11906" w:orient="landscape"/>
          <w:pgMar w:top="1267" w:right="1134" w:bottom="851" w:left="1134" w:header="709" w:footer="709" w:gutter="0"/>
          <w:cols w:space="708"/>
          <w:docGrid w:linePitch="360"/>
        </w:sectPr>
      </w:pPr>
    </w:p>
    <w:p w:rsidR="009A1275" w:rsidRPr="004D1F5B" w:rsidRDefault="009A1275" w:rsidP="009A1275">
      <w:pPr>
        <w:pStyle w:val="af1"/>
      </w:pPr>
      <w:bookmarkStart w:id="94" w:name="_Ref372713811"/>
      <w:bookmarkStart w:id="95" w:name="_Ref375662316"/>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19</w:t>
      </w:r>
      <w:r w:rsidRPr="004D1F5B">
        <w:fldChar w:fldCharType="end"/>
      </w:r>
      <w:bookmarkEnd w:id="94"/>
      <w:bookmarkEnd w:id="95"/>
      <w:r w:rsidRPr="004D1F5B">
        <w:t xml:space="preserve"> Характеристика учреждений социального обслуживания</w:t>
      </w:r>
    </w:p>
    <w:tbl>
      <w:tblPr>
        <w:tblW w:w="14997" w:type="dxa"/>
        <w:tblInd w:w="-3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60"/>
        <w:gridCol w:w="5253"/>
        <w:gridCol w:w="2459"/>
        <w:gridCol w:w="1176"/>
        <w:gridCol w:w="1431"/>
        <w:gridCol w:w="1209"/>
        <w:gridCol w:w="2909"/>
      </w:tblGrid>
      <w:tr w:rsidR="009A1275" w:rsidRPr="004D1F5B" w:rsidTr="00366F5C">
        <w:trPr>
          <w:trHeight w:val="270"/>
        </w:trPr>
        <w:tc>
          <w:tcPr>
            <w:tcW w:w="560" w:type="dxa"/>
            <w:shd w:val="clear" w:color="auto" w:fill="auto"/>
            <w:noWrap/>
            <w:vAlign w:val="center"/>
          </w:tcPr>
          <w:p w:rsidR="009A1275" w:rsidRPr="004D1F5B" w:rsidRDefault="009A1275" w:rsidP="00366F5C">
            <w:pPr>
              <w:pStyle w:val="af3"/>
              <w:rPr>
                <w:b/>
                <w:sz w:val="20"/>
                <w:szCs w:val="20"/>
              </w:rPr>
            </w:pPr>
            <w:r w:rsidRPr="004D1F5B">
              <w:rPr>
                <w:b/>
                <w:sz w:val="20"/>
                <w:szCs w:val="20"/>
              </w:rPr>
              <w:t>№ п/п</w:t>
            </w:r>
          </w:p>
        </w:tc>
        <w:tc>
          <w:tcPr>
            <w:tcW w:w="5253"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w:t>
            </w:r>
          </w:p>
        </w:tc>
        <w:tc>
          <w:tcPr>
            <w:tcW w:w="2459"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176" w:type="dxa"/>
            <w:shd w:val="clear" w:color="auto" w:fill="auto"/>
            <w:noWrap/>
            <w:vAlign w:val="center"/>
          </w:tcPr>
          <w:p w:rsidR="009A1275" w:rsidRPr="004D1F5B" w:rsidRDefault="009A1275" w:rsidP="00366F5C">
            <w:pPr>
              <w:pStyle w:val="af3"/>
              <w:rPr>
                <w:b/>
                <w:sz w:val="20"/>
                <w:szCs w:val="20"/>
              </w:rPr>
            </w:pPr>
            <w:r w:rsidRPr="004D1F5B">
              <w:rPr>
                <w:b/>
                <w:sz w:val="20"/>
                <w:szCs w:val="20"/>
              </w:rPr>
              <w:t>Единица измерения</w:t>
            </w:r>
          </w:p>
        </w:tc>
        <w:tc>
          <w:tcPr>
            <w:tcW w:w="1431" w:type="dxa"/>
            <w:shd w:val="clear" w:color="auto" w:fill="auto"/>
            <w:noWrap/>
            <w:vAlign w:val="center"/>
          </w:tcPr>
          <w:p w:rsidR="009A1275" w:rsidRPr="004D1F5B" w:rsidRDefault="009A1275" w:rsidP="00366F5C">
            <w:pPr>
              <w:pStyle w:val="af3"/>
              <w:rPr>
                <w:b/>
                <w:sz w:val="20"/>
                <w:szCs w:val="20"/>
              </w:rPr>
            </w:pPr>
            <w:r w:rsidRPr="004D1F5B">
              <w:rPr>
                <w:b/>
                <w:sz w:val="20"/>
                <w:szCs w:val="20"/>
              </w:rPr>
              <w:t>Фактическая мощность</w:t>
            </w:r>
          </w:p>
        </w:tc>
        <w:tc>
          <w:tcPr>
            <w:tcW w:w="1209"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w:t>
            </w:r>
          </w:p>
        </w:tc>
        <w:tc>
          <w:tcPr>
            <w:tcW w:w="2909"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70"/>
        </w:trPr>
        <w:tc>
          <w:tcPr>
            <w:tcW w:w="560" w:type="dxa"/>
            <w:shd w:val="clear" w:color="auto" w:fill="DAEEF3"/>
            <w:noWrap/>
            <w:vAlign w:val="center"/>
          </w:tcPr>
          <w:p w:rsidR="009A1275" w:rsidRPr="004D1F5B" w:rsidRDefault="009A1275" w:rsidP="00366F5C">
            <w:pPr>
              <w:pStyle w:val="afd"/>
              <w:rPr>
                <w:sz w:val="20"/>
                <w:szCs w:val="20"/>
              </w:rPr>
            </w:pPr>
            <w:r w:rsidRPr="004D1F5B">
              <w:rPr>
                <w:sz w:val="20"/>
                <w:szCs w:val="20"/>
              </w:rPr>
              <w:t>1</w:t>
            </w:r>
          </w:p>
        </w:tc>
        <w:tc>
          <w:tcPr>
            <w:tcW w:w="14437" w:type="dxa"/>
            <w:gridSpan w:val="6"/>
            <w:shd w:val="clear" w:color="auto" w:fill="DAEEF3"/>
            <w:vAlign w:val="center"/>
          </w:tcPr>
          <w:p w:rsidR="009A1275" w:rsidRPr="004D1F5B" w:rsidRDefault="009A1275" w:rsidP="00366F5C">
            <w:pPr>
              <w:pStyle w:val="afd"/>
              <w:rPr>
                <w:sz w:val="20"/>
                <w:szCs w:val="20"/>
              </w:rPr>
            </w:pPr>
            <w:r w:rsidRPr="004D1F5B">
              <w:rPr>
                <w:sz w:val="20"/>
                <w:szCs w:val="20"/>
              </w:rPr>
              <w:t>Геронтологические центры</w:t>
            </w:r>
          </w:p>
        </w:tc>
      </w:tr>
      <w:tr w:rsidR="009A1275" w:rsidRPr="004D1F5B" w:rsidTr="00366F5C">
        <w:trPr>
          <w:trHeight w:val="270"/>
        </w:trPr>
        <w:tc>
          <w:tcPr>
            <w:tcW w:w="560" w:type="dxa"/>
            <w:shd w:val="clear" w:color="auto" w:fill="auto"/>
            <w:noWrap/>
            <w:vAlign w:val="bottom"/>
            <w:hideMark/>
          </w:tcPr>
          <w:p w:rsidR="009A1275" w:rsidRPr="004D1F5B" w:rsidRDefault="009A1275" w:rsidP="00366F5C">
            <w:pPr>
              <w:pStyle w:val="afd"/>
              <w:rPr>
                <w:sz w:val="20"/>
                <w:szCs w:val="20"/>
              </w:rPr>
            </w:pPr>
            <w:r w:rsidRPr="004D1F5B">
              <w:rPr>
                <w:sz w:val="20"/>
                <w:szCs w:val="20"/>
              </w:rPr>
              <w:t>1.1</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Геронтологический центр</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Еловая,4, соор. 2</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215</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216</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DAEEF3"/>
            <w:vAlign w:val="center"/>
            <w:hideMark/>
          </w:tcPr>
          <w:p w:rsidR="009A1275" w:rsidRPr="004D1F5B" w:rsidRDefault="009A1275" w:rsidP="00366F5C">
            <w:pPr>
              <w:pStyle w:val="afd"/>
              <w:rPr>
                <w:sz w:val="20"/>
                <w:szCs w:val="20"/>
              </w:rPr>
            </w:pPr>
            <w:r w:rsidRPr="004D1F5B">
              <w:rPr>
                <w:sz w:val="20"/>
                <w:szCs w:val="20"/>
              </w:rPr>
              <w:t>2</w:t>
            </w:r>
          </w:p>
        </w:tc>
        <w:tc>
          <w:tcPr>
            <w:tcW w:w="14437" w:type="dxa"/>
            <w:gridSpan w:val="6"/>
            <w:shd w:val="clear" w:color="auto" w:fill="DAEEF3"/>
            <w:vAlign w:val="center"/>
            <w:hideMark/>
          </w:tcPr>
          <w:p w:rsidR="009A1275" w:rsidRPr="004D1F5B" w:rsidRDefault="009A1275" w:rsidP="00366F5C">
            <w:pPr>
              <w:pStyle w:val="afd"/>
              <w:rPr>
                <w:sz w:val="20"/>
                <w:szCs w:val="20"/>
              </w:rPr>
            </w:pPr>
            <w:r w:rsidRPr="004D1F5B">
              <w:rPr>
                <w:sz w:val="20"/>
                <w:szCs w:val="20"/>
              </w:rPr>
              <w:t>Центры помощи детям, оставшимся без попечения родителей</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2.1</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Центр помощи детям, оставшимся без попечения родителей "На Калинке"</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Еловая, 8</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DAEEF3"/>
            <w:vAlign w:val="center"/>
            <w:hideMark/>
          </w:tcPr>
          <w:p w:rsidR="009A1275" w:rsidRPr="004D1F5B" w:rsidRDefault="009A1275" w:rsidP="00366F5C">
            <w:pPr>
              <w:pStyle w:val="afd"/>
              <w:rPr>
                <w:sz w:val="20"/>
                <w:szCs w:val="20"/>
              </w:rPr>
            </w:pPr>
            <w:r w:rsidRPr="004D1F5B">
              <w:rPr>
                <w:sz w:val="20"/>
                <w:szCs w:val="20"/>
              </w:rPr>
              <w:t>3</w:t>
            </w:r>
          </w:p>
        </w:tc>
        <w:tc>
          <w:tcPr>
            <w:tcW w:w="14437" w:type="dxa"/>
            <w:gridSpan w:val="6"/>
            <w:shd w:val="clear" w:color="auto" w:fill="DAEEF3"/>
            <w:vAlign w:val="center"/>
            <w:hideMark/>
          </w:tcPr>
          <w:p w:rsidR="009A1275" w:rsidRPr="004D1F5B" w:rsidRDefault="009A1275" w:rsidP="00366F5C">
            <w:pPr>
              <w:pStyle w:val="afd"/>
              <w:rPr>
                <w:sz w:val="20"/>
                <w:szCs w:val="20"/>
              </w:rPr>
            </w:pPr>
            <w:r w:rsidRPr="004D1F5B">
              <w:rPr>
                <w:sz w:val="20"/>
                <w:szCs w:val="20"/>
              </w:rPr>
              <w:t>Реабилитационные центры для детей и подростков с ограниченными возможностями</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3.1</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Реабилитационный центр для детей с ограниченными возможностями "Росинка"</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Бажова, 25</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3.2</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Реабилитационный центр для детей и подростков с ограниченными возможностями "Добрый волшебник"</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Бажова, 42</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102</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180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3.3</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Социально-оздоровительный центр "Сыновья"</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Промышленная,4</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36</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36</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DAEEF3"/>
            <w:vAlign w:val="center"/>
            <w:hideMark/>
          </w:tcPr>
          <w:p w:rsidR="009A1275" w:rsidRPr="004D1F5B" w:rsidRDefault="009A1275" w:rsidP="00366F5C">
            <w:pPr>
              <w:pStyle w:val="afd"/>
              <w:rPr>
                <w:sz w:val="20"/>
                <w:szCs w:val="20"/>
              </w:rPr>
            </w:pPr>
            <w:r w:rsidRPr="004D1F5B">
              <w:rPr>
                <w:sz w:val="20"/>
                <w:szCs w:val="20"/>
              </w:rPr>
              <w:t>4</w:t>
            </w:r>
          </w:p>
        </w:tc>
        <w:tc>
          <w:tcPr>
            <w:tcW w:w="14437" w:type="dxa"/>
            <w:gridSpan w:val="6"/>
            <w:shd w:val="clear" w:color="auto" w:fill="DAEEF3"/>
            <w:vAlign w:val="center"/>
            <w:hideMark/>
          </w:tcPr>
          <w:p w:rsidR="009A1275" w:rsidRPr="004D1F5B" w:rsidRDefault="009A1275" w:rsidP="00366F5C">
            <w:pPr>
              <w:pStyle w:val="afd"/>
              <w:rPr>
                <w:sz w:val="20"/>
                <w:szCs w:val="20"/>
              </w:rPr>
            </w:pPr>
            <w:r w:rsidRPr="004D1F5B">
              <w:rPr>
                <w:sz w:val="20"/>
                <w:szCs w:val="20"/>
              </w:rPr>
              <w:t>Нестационарные учреждения социального обслуживания семьи и детей</w:t>
            </w:r>
          </w:p>
        </w:tc>
      </w:tr>
      <w:tr w:rsidR="009A1275" w:rsidRPr="004D1F5B" w:rsidTr="00366F5C">
        <w:trPr>
          <w:trHeight w:val="270"/>
        </w:trPr>
        <w:tc>
          <w:tcPr>
            <w:tcW w:w="560" w:type="dxa"/>
            <w:vMerge w:val="restart"/>
            <w:shd w:val="clear" w:color="auto" w:fill="auto"/>
            <w:noWrap/>
            <w:vAlign w:val="center"/>
            <w:hideMark/>
          </w:tcPr>
          <w:p w:rsidR="009A1275" w:rsidRPr="004D1F5B" w:rsidRDefault="009A1275" w:rsidP="00366F5C">
            <w:pPr>
              <w:pStyle w:val="afd"/>
              <w:rPr>
                <w:sz w:val="20"/>
                <w:szCs w:val="20"/>
              </w:rPr>
            </w:pPr>
            <w:r w:rsidRPr="004D1F5B">
              <w:rPr>
                <w:sz w:val="20"/>
                <w:szCs w:val="20"/>
              </w:rPr>
              <w:t>4.1</w:t>
            </w:r>
          </w:p>
        </w:tc>
        <w:tc>
          <w:tcPr>
            <w:tcW w:w="5253"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Центр социальной помощи семье и детям "Зазеркалье"</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Бажова, 16/1</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vMerge/>
            <w:shd w:val="clear" w:color="auto" w:fill="auto"/>
            <w:noWrap/>
            <w:vAlign w:val="bottom"/>
          </w:tcPr>
          <w:p w:rsidR="009A1275" w:rsidRPr="004D1F5B" w:rsidRDefault="009A1275" w:rsidP="00366F5C">
            <w:pPr>
              <w:pStyle w:val="afd"/>
              <w:rPr>
                <w:sz w:val="20"/>
                <w:szCs w:val="20"/>
              </w:rPr>
            </w:pPr>
          </w:p>
        </w:tc>
        <w:tc>
          <w:tcPr>
            <w:tcW w:w="5253" w:type="dxa"/>
            <w:vMerge/>
            <w:shd w:val="clear" w:color="auto" w:fill="auto"/>
            <w:vAlign w:val="center"/>
          </w:tcPr>
          <w:p w:rsidR="009A1275" w:rsidRPr="004D1F5B" w:rsidRDefault="009A1275" w:rsidP="00366F5C">
            <w:pPr>
              <w:pStyle w:val="afd"/>
              <w:rPr>
                <w:sz w:val="20"/>
                <w:szCs w:val="20"/>
              </w:rPr>
            </w:pP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Лермонтова, 9</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80</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80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DAEEF3"/>
            <w:vAlign w:val="center"/>
            <w:hideMark/>
          </w:tcPr>
          <w:p w:rsidR="009A1275" w:rsidRPr="004D1F5B" w:rsidRDefault="009A1275" w:rsidP="00366F5C">
            <w:pPr>
              <w:pStyle w:val="afd"/>
              <w:rPr>
                <w:sz w:val="20"/>
                <w:szCs w:val="20"/>
              </w:rPr>
            </w:pPr>
            <w:r w:rsidRPr="004D1F5B">
              <w:rPr>
                <w:sz w:val="20"/>
                <w:szCs w:val="20"/>
              </w:rPr>
              <w:t>5</w:t>
            </w:r>
          </w:p>
        </w:tc>
        <w:tc>
          <w:tcPr>
            <w:tcW w:w="14437" w:type="dxa"/>
            <w:gridSpan w:val="6"/>
            <w:shd w:val="clear" w:color="auto" w:fill="DAEEF3"/>
            <w:vAlign w:val="center"/>
            <w:hideMark/>
          </w:tcPr>
          <w:p w:rsidR="009A1275" w:rsidRPr="004D1F5B" w:rsidRDefault="009A1275" w:rsidP="00366F5C">
            <w:pPr>
              <w:pStyle w:val="afd"/>
              <w:rPr>
                <w:sz w:val="20"/>
                <w:szCs w:val="20"/>
              </w:rPr>
            </w:pPr>
            <w:r w:rsidRPr="004D1F5B">
              <w:rPr>
                <w:sz w:val="20"/>
                <w:szCs w:val="20"/>
              </w:rPr>
              <w:t>Комплексный социальный центр по оказанию помощи лицам без определенного места жительства</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5.1</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Комплексный социальный центр по оказанию помощи лицам без определенного места жительства "Альтернатива"</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Кедровый-1, ул. П,2</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r w:rsidR="009A1275" w:rsidRPr="004D1F5B" w:rsidTr="00366F5C">
        <w:trPr>
          <w:trHeight w:val="270"/>
        </w:trPr>
        <w:tc>
          <w:tcPr>
            <w:tcW w:w="560" w:type="dxa"/>
            <w:shd w:val="clear" w:color="auto" w:fill="DAEEF3"/>
            <w:noWrap/>
            <w:vAlign w:val="center"/>
          </w:tcPr>
          <w:p w:rsidR="009A1275" w:rsidRPr="004D1F5B" w:rsidRDefault="009A1275" w:rsidP="00366F5C">
            <w:pPr>
              <w:pStyle w:val="afd"/>
              <w:rPr>
                <w:sz w:val="20"/>
                <w:szCs w:val="20"/>
              </w:rPr>
            </w:pPr>
            <w:r w:rsidRPr="004D1F5B">
              <w:rPr>
                <w:sz w:val="20"/>
                <w:szCs w:val="20"/>
              </w:rPr>
              <w:t>6</w:t>
            </w:r>
          </w:p>
        </w:tc>
        <w:tc>
          <w:tcPr>
            <w:tcW w:w="14437" w:type="dxa"/>
            <w:gridSpan w:val="6"/>
            <w:shd w:val="clear" w:color="auto" w:fill="DAEEF3"/>
            <w:vAlign w:val="center"/>
          </w:tcPr>
          <w:p w:rsidR="009A1275" w:rsidRPr="004D1F5B" w:rsidRDefault="009A1275" w:rsidP="00366F5C">
            <w:pPr>
              <w:pStyle w:val="afd"/>
              <w:rPr>
                <w:sz w:val="20"/>
                <w:szCs w:val="20"/>
              </w:rPr>
            </w:pPr>
            <w:r w:rsidRPr="004D1F5B">
              <w:rPr>
                <w:sz w:val="20"/>
                <w:szCs w:val="20"/>
              </w:rPr>
              <w:t>Комплексные центры социального обслуживания населения</w:t>
            </w:r>
          </w:p>
        </w:tc>
      </w:tr>
      <w:tr w:rsidR="009A1275" w:rsidRPr="004D1F5B" w:rsidTr="00366F5C">
        <w:trPr>
          <w:trHeight w:val="270"/>
        </w:trPr>
        <w:tc>
          <w:tcPr>
            <w:tcW w:w="560" w:type="dxa"/>
            <w:shd w:val="clear" w:color="auto" w:fill="auto"/>
            <w:noWrap/>
            <w:vAlign w:val="center"/>
            <w:hideMark/>
          </w:tcPr>
          <w:p w:rsidR="009A1275" w:rsidRPr="004D1F5B" w:rsidRDefault="009A1275" w:rsidP="00366F5C">
            <w:pPr>
              <w:pStyle w:val="afd"/>
              <w:rPr>
                <w:sz w:val="20"/>
                <w:szCs w:val="20"/>
              </w:rPr>
            </w:pPr>
            <w:r w:rsidRPr="004D1F5B">
              <w:rPr>
                <w:sz w:val="20"/>
                <w:szCs w:val="20"/>
              </w:rPr>
              <w:t>6.1</w:t>
            </w:r>
          </w:p>
        </w:tc>
        <w:tc>
          <w:tcPr>
            <w:tcW w:w="5253" w:type="dxa"/>
            <w:shd w:val="clear" w:color="auto" w:fill="auto"/>
            <w:vAlign w:val="center"/>
            <w:hideMark/>
          </w:tcPr>
          <w:p w:rsidR="009A1275" w:rsidRPr="004D1F5B" w:rsidRDefault="009A1275" w:rsidP="00366F5C">
            <w:pPr>
              <w:pStyle w:val="afd"/>
              <w:rPr>
                <w:sz w:val="20"/>
                <w:szCs w:val="20"/>
              </w:rPr>
            </w:pPr>
            <w:r w:rsidRPr="004D1F5B">
              <w:rPr>
                <w:sz w:val="20"/>
                <w:szCs w:val="20"/>
              </w:rPr>
              <w:t>Комплексный центр социального обслуживания населения "Городская социальная служба"</w:t>
            </w:r>
          </w:p>
        </w:tc>
        <w:tc>
          <w:tcPr>
            <w:tcW w:w="2459"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Лермонтова,3/1</w:t>
            </w:r>
          </w:p>
        </w:tc>
        <w:tc>
          <w:tcPr>
            <w:tcW w:w="1176"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431" w:type="dxa"/>
            <w:shd w:val="clear" w:color="auto" w:fill="auto"/>
            <w:noWrap/>
            <w:vAlign w:val="center"/>
            <w:hideMark/>
          </w:tcPr>
          <w:p w:rsidR="009A1275" w:rsidRPr="004D1F5B" w:rsidRDefault="009A1275" w:rsidP="00366F5C">
            <w:pPr>
              <w:pStyle w:val="af3"/>
              <w:rPr>
                <w:sz w:val="20"/>
                <w:szCs w:val="20"/>
              </w:rPr>
            </w:pPr>
            <w:r w:rsidRPr="004D1F5B">
              <w:rPr>
                <w:sz w:val="20"/>
                <w:szCs w:val="20"/>
              </w:rPr>
              <w:t>745</w:t>
            </w:r>
          </w:p>
        </w:tc>
        <w:tc>
          <w:tcPr>
            <w:tcW w:w="1209" w:type="dxa"/>
            <w:shd w:val="clear" w:color="auto" w:fill="auto"/>
            <w:noWrap/>
            <w:vAlign w:val="center"/>
            <w:hideMark/>
          </w:tcPr>
          <w:p w:rsidR="009A1275" w:rsidRPr="004D1F5B" w:rsidRDefault="009A1275" w:rsidP="00366F5C">
            <w:pPr>
              <w:pStyle w:val="af3"/>
              <w:rPr>
                <w:sz w:val="20"/>
                <w:szCs w:val="20"/>
              </w:rPr>
            </w:pPr>
            <w:r w:rsidRPr="004D1F5B">
              <w:rPr>
                <w:sz w:val="20"/>
                <w:szCs w:val="20"/>
              </w:rPr>
              <w:t>531</w:t>
            </w:r>
          </w:p>
        </w:tc>
        <w:tc>
          <w:tcPr>
            <w:tcW w:w="2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Действующий/Региональное</w:t>
            </w:r>
          </w:p>
        </w:tc>
      </w:tr>
    </w:tbl>
    <w:p w:rsidR="009A1275" w:rsidRPr="004D1F5B" w:rsidRDefault="009A1275" w:rsidP="009A1275">
      <w:pPr>
        <w:pStyle w:val="afd"/>
      </w:pPr>
      <w:r w:rsidRPr="004D1F5B">
        <w:t>Примечание: н/д – нет данных.</w:t>
      </w:r>
    </w:p>
    <w:p w:rsidR="009A1275" w:rsidRPr="004D1F5B" w:rsidRDefault="009A1275" w:rsidP="009A1275">
      <w:pPr>
        <w:sectPr w:rsidR="009A1275" w:rsidRPr="004D1F5B" w:rsidSect="001E1032">
          <w:headerReference w:type="default" r:id="rId62"/>
          <w:footerReference w:type="default" r:id="rId63"/>
          <w:pgSz w:w="16838" w:h="11906" w:orient="landscape"/>
          <w:pgMar w:top="1272" w:right="1134" w:bottom="851" w:left="1134" w:header="709" w:footer="709" w:gutter="0"/>
          <w:cols w:space="708"/>
          <w:docGrid w:linePitch="360"/>
        </w:sectPr>
      </w:pPr>
    </w:p>
    <w:p w:rsidR="009A1275" w:rsidRPr="004D1F5B" w:rsidRDefault="009A1275" w:rsidP="009A1275">
      <w:pPr>
        <w:pStyle w:val="a6"/>
      </w:pPr>
      <w:r w:rsidRPr="004D1F5B">
        <w:lastRenderedPageBreak/>
        <w:t>Пешеходная доступность поликлиник составляет 800 м (в зоне многоквартирной и малоэтажной жилой застройки) и 1000 м  (в зоне  застройки объектами индивидуального жилищного строительства).  Графически размещение медицинских организаций данного вида с обозначением радиуса обслуживания представлено ниже (</w:t>
      </w:r>
      <w:r w:rsidRPr="004D1F5B">
        <w:fldChar w:fldCharType="begin"/>
      </w:r>
      <w:r w:rsidRPr="004D1F5B">
        <w:instrText xml:space="preserve"> REF _Ref332795628 \h </w:instrText>
      </w:r>
      <w:r w:rsidRPr="004D1F5B">
        <w:instrText xml:space="preserve"> \* MERGEFORMAT </w:instrText>
      </w:r>
      <w:r w:rsidRPr="004D1F5B">
        <w:fldChar w:fldCharType="separate"/>
      </w:r>
      <w:r w:rsidR="00F54831" w:rsidRPr="004D1F5B">
        <w:t xml:space="preserve">Рисунок </w:t>
      </w:r>
      <w:r w:rsidR="00F54831">
        <w:t>18</w:t>
      </w:r>
      <w:r w:rsidRPr="004D1F5B">
        <w:fldChar w:fldCharType="end"/>
      </w:r>
      <w:r w:rsidRPr="004D1F5B">
        <w:t xml:space="preserve">). </w:t>
      </w:r>
    </w:p>
    <w:p w:rsidR="009A1275" w:rsidRPr="004D1F5B" w:rsidRDefault="00694348" w:rsidP="009A1275">
      <w:pPr>
        <w:pStyle w:val="af3"/>
      </w:pPr>
      <w:r>
        <w:rPr>
          <w:noProof/>
        </w:rPr>
        <w:drawing>
          <wp:inline distT="0" distB="0" distL="0" distR="0">
            <wp:extent cx="5886450" cy="4943475"/>
            <wp:effectExtent l="0" t="0" r="0" b="9525"/>
            <wp:docPr id="214" name="Рисунок 13" descr="поликли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ликлиники"/>
                    <pic:cNvPicPr>
                      <a:picLocks noChangeAspect="1" noChangeArrowheads="1"/>
                    </pic:cNvPicPr>
                  </pic:nvPicPr>
                  <pic:blipFill>
                    <a:blip r:embed="rId64" cstate="print">
                      <a:extLst>
                        <a:ext uri="{28A0092B-C50C-407E-A947-70E740481C1C}">
                          <a14:useLocalDpi xmlns:a14="http://schemas.microsoft.com/office/drawing/2010/main" val="0"/>
                        </a:ext>
                      </a:extLst>
                    </a:blip>
                    <a:srcRect l="3627" t="3087" r="1883" b="40959"/>
                    <a:stretch>
                      <a:fillRect/>
                    </a:stretch>
                  </pic:blipFill>
                  <pic:spPr bwMode="auto">
                    <a:xfrm>
                      <a:off x="0" y="0"/>
                      <a:ext cx="5886450" cy="4943475"/>
                    </a:xfrm>
                    <a:prstGeom prst="rect">
                      <a:avLst/>
                    </a:prstGeom>
                    <a:noFill/>
                    <a:ln>
                      <a:noFill/>
                    </a:ln>
                  </pic:spPr>
                </pic:pic>
              </a:graphicData>
            </a:graphic>
          </wp:inline>
        </w:drawing>
      </w:r>
    </w:p>
    <w:p w:rsidR="009A1275" w:rsidRPr="004D1F5B" w:rsidRDefault="009A1275" w:rsidP="009A1275">
      <w:pPr>
        <w:pStyle w:val="af0"/>
      </w:pPr>
      <w:bookmarkStart w:id="96" w:name="_Ref332795628"/>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18</w:t>
      </w:r>
      <w:r w:rsidRPr="004D1F5B">
        <w:fldChar w:fldCharType="end"/>
      </w:r>
      <w:bookmarkEnd w:id="96"/>
      <w:r w:rsidRPr="004D1F5B">
        <w:t xml:space="preserve"> Схема расположения и пешеходной доступности поликлиник городского округа город Сургут</w:t>
      </w:r>
    </w:p>
    <w:p w:rsidR="009A1275" w:rsidRPr="004D1F5B" w:rsidRDefault="009A1275" w:rsidP="009A1275">
      <w:pPr>
        <w:pStyle w:val="a6"/>
      </w:pPr>
      <w:r w:rsidRPr="004D1F5B">
        <w:t>Из рисунка очевидно, что вне зон</w:t>
      </w:r>
      <w:r w:rsidRPr="004D1F5B">
        <w:rPr>
          <w:lang w:val="ru-RU"/>
        </w:rPr>
        <w:t>ы</w:t>
      </w:r>
      <w:r w:rsidRPr="004D1F5B">
        <w:t xml:space="preserve"> пешеходной доступности поликлиник проживает порядка 44% населения города</w:t>
      </w:r>
      <w:r w:rsidRPr="004D1F5B">
        <w:rPr>
          <w:lang w:val="ru-RU"/>
        </w:rPr>
        <w:t xml:space="preserve"> Сургута</w:t>
      </w:r>
      <w:r w:rsidRPr="004D1F5B">
        <w:t xml:space="preserve">. </w:t>
      </w:r>
    </w:p>
    <w:p w:rsidR="009A1275" w:rsidRPr="004D1F5B" w:rsidRDefault="009A1275" w:rsidP="009A1275">
      <w:pPr>
        <w:pStyle w:val="a6"/>
        <w:rPr>
          <w:rStyle w:val="aff8"/>
          <w:color w:val="auto"/>
        </w:rPr>
      </w:pPr>
      <w:r w:rsidRPr="004D1F5B">
        <w:rPr>
          <w:rStyle w:val="aff8"/>
          <w:color w:val="auto"/>
        </w:rPr>
        <w:t>Спортивные сооружения</w:t>
      </w:r>
    </w:p>
    <w:p w:rsidR="009A1275" w:rsidRPr="004D1F5B" w:rsidRDefault="009A1275" w:rsidP="009A1275">
      <w:pPr>
        <w:pStyle w:val="a6"/>
      </w:pPr>
      <w:r w:rsidRPr="004D1F5B">
        <w:t>Материально-техническую базу спортивных сооружений составляют физкультурно-спортивные залы, помещения для физкультурных занятий и тренировок, плавательные бассейны, плоскостные спортивные сооружения и прочие объекты спорта.</w:t>
      </w:r>
    </w:p>
    <w:p w:rsidR="009A1275" w:rsidRPr="004D1F5B" w:rsidRDefault="009A1275" w:rsidP="009A1275">
      <w:pPr>
        <w:pStyle w:val="a6"/>
      </w:pPr>
      <w:r w:rsidRPr="004D1F5B">
        <w:t>На момент внесения изменения в генеральный план в городе Сургуте материальную техническую базу представляют 41</w:t>
      </w:r>
      <w:r w:rsidRPr="004D1F5B">
        <w:rPr>
          <w:lang w:val="ru-RU"/>
        </w:rPr>
        <w:t>5</w:t>
      </w:r>
      <w:r w:rsidRPr="004D1F5B">
        <w:t xml:space="preserve"> объектов спорта, из них:</w:t>
      </w:r>
    </w:p>
    <w:p w:rsidR="009A1275" w:rsidRPr="004D1F5B" w:rsidRDefault="009A1275" w:rsidP="009A1275">
      <w:pPr>
        <w:pStyle w:val="a3"/>
        <w:ind w:left="0"/>
      </w:pPr>
      <w:r w:rsidRPr="004D1F5B">
        <w:t>физкультурно-спортивных залов – 15</w:t>
      </w:r>
      <w:r w:rsidRPr="004D1F5B">
        <w:rPr>
          <w:lang w:val="ru-RU"/>
        </w:rPr>
        <w:t>5</w:t>
      </w:r>
      <w:r w:rsidRPr="004D1F5B">
        <w:t>;</w:t>
      </w:r>
    </w:p>
    <w:p w:rsidR="009A1275" w:rsidRPr="004D1F5B" w:rsidRDefault="009A1275" w:rsidP="009A1275">
      <w:pPr>
        <w:pStyle w:val="a3"/>
        <w:ind w:left="0"/>
      </w:pPr>
      <w:r w:rsidRPr="004D1F5B">
        <w:t>открытых плоскостных сооружений – 107;</w:t>
      </w:r>
    </w:p>
    <w:p w:rsidR="009A1275" w:rsidRPr="004D1F5B" w:rsidRDefault="009A1275" w:rsidP="009A1275">
      <w:pPr>
        <w:pStyle w:val="a3"/>
        <w:ind w:left="0"/>
      </w:pPr>
      <w:r w:rsidRPr="004D1F5B">
        <w:t>крытых плоскостных сооружений – 2;</w:t>
      </w:r>
    </w:p>
    <w:p w:rsidR="009A1275" w:rsidRPr="004D1F5B" w:rsidRDefault="009A1275" w:rsidP="009A1275">
      <w:pPr>
        <w:pStyle w:val="a3"/>
        <w:ind w:left="0"/>
      </w:pPr>
      <w:r w:rsidRPr="004D1F5B">
        <w:t>плавательных бассейнов -17.</w:t>
      </w:r>
    </w:p>
    <w:p w:rsidR="009A1275" w:rsidRPr="004D1F5B" w:rsidRDefault="009A1275" w:rsidP="009A1275">
      <w:pPr>
        <w:pStyle w:val="a6"/>
      </w:pPr>
      <w:r w:rsidRPr="004D1F5B">
        <w:t>Проектная мощность действующих физкультурно-спортивных залов составляет 64,</w:t>
      </w:r>
      <w:r w:rsidRPr="004D1F5B">
        <w:rPr>
          <w:lang w:val="ru-RU"/>
        </w:rPr>
        <w:t>5</w:t>
      </w:r>
      <w:r w:rsidRPr="004D1F5B">
        <w:t xml:space="preserve"> тыс. кв. м площади</w:t>
      </w:r>
      <w:r w:rsidR="007F5387" w:rsidRPr="004D1F5B">
        <w:rPr>
          <w:lang w:val="ru-RU"/>
        </w:rPr>
        <w:t xml:space="preserve"> пола</w:t>
      </w:r>
      <w:r w:rsidRPr="004D1F5B">
        <w:t xml:space="preserve">. Требуемая мощность физкультурно-спортивных залов </w:t>
      </w:r>
      <w:r w:rsidRPr="004D1F5B">
        <w:lastRenderedPageBreak/>
        <w:t xml:space="preserve">составляет </w:t>
      </w:r>
      <w:r w:rsidRPr="004D1F5B">
        <w:rPr>
          <w:lang w:val="ru-RU"/>
        </w:rPr>
        <w:t>116,3</w:t>
      </w:r>
      <w:r w:rsidRPr="004D1F5B">
        <w:t xml:space="preserve"> тыс. кв. м площади</w:t>
      </w:r>
      <w:r w:rsidR="007F5387" w:rsidRPr="004D1F5B">
        <w:rPr>
          <w:lang w:val="ru-RU"/>
        </w:rPr>
        <w:t xml:space="preserve"> пола</w:t>
      </w:r>
      <w:r w:rsidRPr="004D1F5B">
        <w:t xml:space="preserve">, таким образом, дефицит в данном виде объектов составляет </w:t>
      </w:r>
      <w:r w:rsidRPr="004D1F5B">
        <w:rPr>
          <w:lang w:val="ru-RU"/>
        </w:rPr>
        <w:t>51,8</w:t>
      </w:r>
      <w:r w:rsidRPr="004D1F5B">
        <w:t xml:space="preserve"> тыс. кв. м </w:t>
      </w:r>
      <w:r w:rsidR="007F5387" w:rsidRPr="004D1F5B">
        <w:rPr>
          <w:lang w:val="ru-RU"/>
        </w:rPr>
        <w:t>п</w:t>
      </w:r>
      <w:r w:rsidRPr="004D1F5B">
        <w:t>лощади</w:t>
      </w:r>
      <w:r w:rsidR="007F5387" w:rsidRPr="004D1F5B">
        <w:rPr>
          <w:lang w:val="ru-RU"/>
        </w:rPr>
        <w:t xml:space="preserve"> пола</w:t>
      </w:r>
      <w:r w:rsidRPr="004D1F5B">
        <w:t>.</w:t>
      </w:r>
    </w:p>
    <w:p w:rsidR="009A1275" w:rsidRPr="004D1F5B" w:rsidRDefault="009A1275" w:rsidP="009A1275">
      <w:pPr>
        <w:pStyle w:val="a6"/>
        <w:rPr>
          <w:lang w:val="ru-RU"/>
        </w:rPr>
      </w:pPr>
      <w:r w:rsidRPr="004D1F5B">
        <w:t>На стадии строительства находятся</w:t>
      </w:r>
      <w:r w:rsidRPr="004D1F5B">
        <w:rPr>
          <w:lang w:val="ru-RU"/>
        </w:rPr>
        <w:t xml:space="preserve"> спортивный комплекс по ул. Дзержинского, а также </w:t>
      </w:r>
      <w:r w:rsidRPr="004D1F5B">
        <w:t>спортивный комплекс</w:t>
      </w:r>
      <w:r w:rsidRPr="004D1F5B">
        <w:rPr>
          <w:lang w:val="ru-RU"/>
        </w:rPr>
        <w:t xml:space="preserve"> с плавательным бассейном в мкр. 20А.</w:t>
      </w:r>
    </w:p>
    <w:p w:rsidR="009A1275" w:rsidRPr="004D1F5B" w:rsidRDefault="009A1275" w:rsidP="009A1275">
      <w:pPr>
        <w:pStyle w:val="a6"/>
      </w:pPr>
      <w:r w:rsidRPr="004D1F5B">
        <w:t>Суммарная мощность плавательных бассейнов составляет 4,1 тыс. кв. м зеркала воды. Требуемая мощность при нормативном значении 75 кв. м зеркала воды на 1 тыс. человека составляет порядка 24,</w:t>
      </w:r>
      <w:r w:rsidRPr="004D1F5B">
        <w:rPr>
          <w:lang w:val="ru-RU"/>
        </w:rPr>
        <w:t>9</w:t>
      </w:r>
      <w:r w:rsidRPr="004D1F5B">
        <w:t xml:space="preserve"> тыс. кв.</w:t>
      </w:r>
      <w:r w:rsidRPr="004D1F5B">
        <w:rPr>
          <w:lang w:val="ru-RU"/>
        </w:rPr>
        <w:t xml:space="preserve"> </w:t>
      </w:r>
      <w:r w:rsidRPr="004D1F5B">
        <w:t>м зеркала воды, следовательно, дефицит – 20,</w:t>
      </w:r>
      <w:r w:rsidRPr="004D1F5B">
        <w:rPr>
          <w:lang w:val="ru-RU"/>
        </w:rPr>
        <w:t>8</w:t>
      </w:r>
      <w:r w:rsidRPr="004D1F5B">
        <w:t xml:space="preserve"> тыс. кв. зеркала воды. Также на территории городского округа функционирует  аквапарк.</w:t>
      </w:r>
    </w:p>
    <w:p w:rsidR="009A1275" w:rsidRPr="004D1F5B" w:rsidRDefault="009A1275" w:rsidP="009A1275">
      <w:pPr>
        <w:pStyle w:val="a6"/>
      </w:pPr>
      <w:r w:rsidRPr="004D1F5B">
        <w:t>Суммарная мощность плоскостных сооружений (крытых и открытых) г. Сургута составляет 121,4 тыс. кв.</w:t>
      </w:r>
      <w:r w:rsidR="007F5387" w:rsidRPr="004D1F5B">
        <w:rPr>
          <w:lang w:val="ru-RU"/>
        </w:rPr>
        <w:t xml:space="preserve"> м</w:t>
      </w:r>
      <w:r w:rsidRPr="004D1F5B">
        <w:t xml:space="preserve">. Требуемая мощность - </w:t>
      </w:r>
      <w:r w:rsidRPr="004D1F5B">
        <w:rPr>
          <w:lang w:val="ru-RU"/>
        </w:rPr>
        <w:t>648</w:t>
      </w:r>
      <w:r w:rsidRPr="004D1F5B">
        <w:t xml:space="preserve"> </w:t>
      </w:r>
      <w:r w:rsidR="007F5387" w:rsidRPr="004D1F5B">
        <w:t>тыс. кв.</w:t>
      </w:r>
      <w:r w:rsidR="007F5387" w:rsidRPr="004D1F5B">
        <w:rPr>
          <w:lang w:val="ru-RU"/>
        </w:rPr>
        <w:t xml:space="preserve"> м</w:t>
      </w:r>
      <w:r w:rsidRPr="004D1F5B">
        <w:t xml:space="preserve">, следовательно, определился дефицит в размере </w:t>
      </w:r>
      <w:r w:rsidRPr="004D1F5B">
        <w:rPr>
          <w:lang w:val="ru-RU"/>
        </w:rPr>
        <w:t>526,6</w:t>
      </w:r>
      <w:r w:rsidRPr="004D1F5B">
        <w:t xml:space="preserve"> </w:t>
      </w:r>
      <w:r w:rsidR="007F5387" w:rsidRPr="004D1F5B">
        <w:t>тыс. кв.</w:t>
      </w:r>
      <w:r w:rsidR="007F5387" w:rsidRPr="004D1F5B">
        <w:rPr>
          <w:lang w:val="ru-RU"/>
        </w:rPr>
        <w:t xml:space="preserve"> м</w:t>
      </w:r>
      <w:r w:rsidRPr="004D1F5B">
        <w:t>.</w:t>
      </w:r>
    </w:p>
    <w:p w:rsidR="009A1275" w:rsidRPr="004D1F5B" w:rsidRDefault="009A1275" w:rsidP="009A1275">
      <w:pPr>
        <w:pStyle w:val="a6"/>
      </w:pPr>
      <w:r w:rsidRPr="004D1F5B">
        <w:t>Наиболее крупным плоскостным сооружением является Спортивное ядро "Аверс".</w:t>
      </w:r>
    </w:p>
    <w:p w:rsidR="009A1275" w:rsidRPr="004D1F5B" w:rsidRDefault="009A1275" w:rsidP="009A1275">
      <w:pPr>
        <w:pStyle w:val="a6"/>
        <w:rPr>
          <w:lang w:val="ru-RU"/>
        </w:rPr>
      </w:pPr>
      <w:r w:rsidRPr="004D1F5B">
        <w:t xml:space="preserve">Кроме того, на </w:t>
      </w:r>
      <w:r w:rsidRPr="004D1F5B">
        <w:rPr>
          <w:lang w:val="ru-RU"/>
        </w:rPr>
        <w:t>в городе Сургуте</w:t>
      </w:r>
      <w:r w:rsidRPr="004D1F5B">
        <w:t xml:space="preserve"> функционируют 20 стрелковых тиров, Дельтапланерный клуб УТТ- 1, пейнтбольный клуб</w:t>
      </w:r>
      <w:r w:rsidRPr="004D1F5B">
        <w:rPr>
          <w:lang w:val="ru-RU"/>
        </w:rPr>
        <w:t>, 8</w:t>
      </w:r>
      <w:r w:rsidRPr="004D1F5B">
        <w:t xml:space="preserve"> лыжных ба</w:t>
      </w:r>
      <w:r w:rsidRPr="004D1F5B">
        <w:rPr>
          <w:lang w:val="ru-RU"/>
        </w:rPr>
        <w:t>з (две из которых находятся за границами городского округа).</w:t>
      </w:r>
    </w:p>
    <w:p w:rsidR="009A1275" w:rsidRPr="004D1F5B" w:rsidRDefault="009A1275" w:rsidP="009A1275">
      <w:pPr>
        <w:pStyle w:val="a6"/>
      </w:pPr>
      <w:r w:rsidRPr="004D1F5B">
        <w:t>Из 41</w:t>
      </w:r>
      <w:r w:rsidRPr="004D1F5B">
        <w:rPr>
          <w:lang w:val="ru-RU"/>
        </w:rPr>
        <w:t>5</w:t>
      </w:r>
      <w:r w:rsidRPr="004D1F5B">
        <w:t xml:space="preserve"> спортивных сооружений в муниципальной собственности находятся 29</w:t>
      </w:r>
      <w:r w:rsidRPr="004D1F5B">
        <w:rPr>
          <w:lang w:val="ru-RU"/>
        </w:rPr>
        <w:t>6</w:t>
      </w:r>
      <w:r w:rsidRPr="004D1F5B">
        <w:t xml:space="preserve"> (71,4%), в федеральной собственности – 14 (3,4%), 33 объекта (7,9%) являются собственностью субъекта </w:t>
      </w:r>
      <w:r w:rsidRPr="004D1F5B">
        <w:rPr>
          <w:lang w:val="ru-RU"/>
        </w:rPr>
        <w:t>Российской Федерации</w:t>
      </w:r>
      <w:r w:rsidRPr="004D1F5B">
        <w:t xml:space="preserve"> (ХМАО-Югры) и </w:t>
      </w:r>
      <w:r w:rsidRPr="004D1F5B">
        <w:rPr>
          <w:lang w:val="ru-RU"/>
        </w:rPr>
        <w:t>72</w:t>
      </w:r>
      <w:r w:rsidRPr="004D1F5B">
        <w:t xml:space="preserve"> объекта (17,3%) находятся в частной собственности. </w:t>
      </w:r>
    </w:p>
    <w:p w:rsidR="009A1275" w:rsidRPr="004D1F5B" w:rsidRDefault="009A1275" w:rsidP="009A1275">
      <w:pPr>
        <w:pStyle w:val="a6"/>
      </w:pPr>
      <w:r w:rsidRPr="004D1F5B">
        <w:t>Из 41</w:t>
      </w:r>
      <w:r w:rsidRPr="004D1F5B">
        <w:rPr>
          <w:lang w:val="ru-RU"/>
        </w:rPr>
        <w:t>5</w:t>
      </w:r>
      <w:r w:rsidRPr="004D1F5B">
        <w:t xml:space="preserve"> спортивных сооружений 195 (47%) являются приспособленными и 22</w:t>
      </w:r>
      <w:r w:rsidRPr="004D1F5B">
        <w:rPr>
          <w:lang w:val="ru-RU"/>
        </w:rPr>
        <w:t>0</w:t>
      </w:r>
      <w:r w:rsidRPr="004D1F5B">
        <w:t xml:space="preserve"> (53%) типовыми. Таким образом, 47% спортивных сооружений не соответствуют предъявленным требованиям и нормам.</w:t>
      </w:r>
    </w:p>
    <w:p w:rsidR="009A1275" w:rsidRPr="004D1F5B" w:rsidRDefault="009A1275" w:rsidP="009A1275">
      <w:pPr>
        <w:pStyle w:val="a6"/>
      </w:pPr>
      <w:r w:rsidRPr="004D1F5B">
        <w:t>Из 41</w:t>
      </w:r>
      <w:r w:rsidRPr="004D1F5B">
        <w:rPr>
          <w:lang w:val="ru-RU"/>
        </w:rPr>
        <w:t>5</w:t>
      </w:r>
      <w:r w:rsidRPr="004D1F5B">
        <w:t xml:space="preserve"> объектов 17</w:t>
      </w:r>
      <w:r w:rsidRPr="004D1F5B">
        <w:rPr>
          <w:lang w:val="ru-RU"/>
        </w:rPr>
        <w:t>3</w:t>
      </w:r>
      <w:r w:rsidRPr="004D1F5B">
        <w:t xml:space="preserve"> (42%) введены в эксплуатацию более 20 лет назад. Из имеющихся объектов спорта 33 (8%) имеют степень износа свыше 60%.</w:t>
      </w:r>
    </w:p>
    <w:p w:rsidR="009A1275" w:rsidRPr="004D1F5B" w:rsidRDefault="009A1275" w:rsidP="009A1275">
      <w:pPr>
        <w:pStyle w:val="a6"/>
      </w:pPr>
      <w:r w:rsidRPr="004D1F5B">
        <w:t>Характеристика спортивных сооружений представлена ниже (</w:t>
      </w:r>
      <w:r w:rsidRPr="004D1F5B">
        <w:fldChar w:fldCharType="begin"/>
      </w:r>
      <w:r w:rsidRPr="004D1F5B">
        <w:instrText xml:space="preserve"> REF _Ref372724314 \h  \* MERGEFORMAT </w:instrText>
      </w:r>
      <w:r w:rsidRPr="004D1F5B">
        <w:fldChar w:fldCharType="separate"/>
      </w:r>
      <w:r w:rsidR="00F54831" w:rsidRPr="004D1F5B">
        <w:t xml:space="preserve">Таблица </w:t>
      </w:r>
      <w:r w:rsidR="00F54831">
        <w:t>20</w:t>
      </w:r>
      <w:r w:rsidRPr="004D1F5B">
        <w:fldChar w:fldCharType="end"/>
      </w:r>
      <w:r w:rsidRPr="004D1F5B">
        <w:t>).</w:t>
      </w:r>
    </w:p>
    <w:p w:rsidR="009A1275" w:rsidRPr="004D1F5B" w:rsidRDefault="009A1275" w:rsidP="009A1275">
      <w:pPr>
        <w:sectPr w:rsidR="009A1275" w:rsidRPr="004D1F5B">
          <w:headerReference w:type="default" r:id="rId65"/>
          <w:footerReference w:type="default" r:id="rId66"/>
          <w:pgSz w:w="11906" w:h="16838"/>
          <w:pgMar w:top="1134" w:right="850" w:bottom="1134" w:left="1701" w:header="708" w:footer="708" w:gutter="0"/>
          <w:cols w:space="708"/>
          <w:docGrid w:linePitch="360"/>
        </w:sectPr>
      </w:pPr>
      <w:bookmarkStart w:id="97" w:name="_Ref330308142"/>
    </w:p>
    <w:p w:rsidR="009A1275" w:rsidRPr="004D1F5B" w:rsidRDefault="009A1275" w:rsidP="009A1275">
      <w:pPr>
        <w:pStyle w:val="af1"/>
      </w:pPr>
      <w:bookmarkStart w:id="98" w:name="_Ref372724314"/>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20</w:t>
      </w:r>
      <w:r w:rsidRPr="004D1F5B">
        <w:fldChar w:fldCharType="end"/>
      </w:r>
      <w:bookmarkEnd w:id="97"/>
      <w:bookmarkEnd w:id="98"/>
      <w:r w:rsidRPr="004D1F5B">
        <w:t xml:space="preserve"> Характеристика спортивных сооружений</w:t>
      </w:r>
    </w:p>
    <w:tbl>
      <w:tblPr>
        <w:tblW w:w="1588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104"/>
        <w:gridCol w:w="2126"/>
        <w:gridCol w:w="1559"/>
        <w:gridCol w:w="1418"/>
        <w:gridCol w:w="2551"/>
        <w:gridCol w:w="1134"/>
        <w:gridCol w:w="1281"/>
      </w:tblGrid>
      <w:tr w:rsidR="009A1275" w:rsidRPr="004D1F5B" w:rsidTr="00366F5C">
        <w:trPr>
          <w:trHeight w:val="20"/>
          <w:tblHeader/>
        </w:trPr>
        <w:tc>
          <w:tcPr>
            <w:tcW w:w="709" w:type="dxa"/>
            <w:shd w:val="clear" w:color="auto" w:fill="auto"/>
            <w:noWrap/>
            <w:vAlign w:val="center"/>
          </w:tcPr>
          <w:p w:rsidR="009A1275" w:rsidRPr="004D1F5B" w:rsidRDefault="009A1275" w:rsidP="00366F5C">
            <w:pPr>
              <w:pStyle w:val="af3"/>
              <w:rPr>
                <w:b/>
                <w:sz w:val="20"/>
                <w:szCs w:val="20"/>
              </w:rPr>
            </w:pPr>
            <w:r w:rsidRPr="004D1F5B">
              <w:rPr>
                <w:b/>
                <w:sz w:val="20"/>
                <w:szCs w:val="20"/>
              </w:rPr>
              <w:t>№ п/п</w:t>
            </w:r>
          </w:p>
        </w:tc>
        <w:tc>
          <w:tcPr>
            <w:tcW w:w="5104"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 единица измерения</w:t>
            </w:r>
          </w:p>
        </w:tc>
        <w:tc>
          <w:tcPr>
            <w:tcW w:w="2126"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559" w:type="dxa"/>
            <w:shd w:val="clear" w:color="auto" w:fill="auto"/>
            <w:noWrap/>
            <w:vAlign w:val="center"/>
          </w:tcPr>
          <w:p w:rsidR="009A1275" w:rsidRPr="004D1F5B" w:rsidRDefault="009A1275" w:rsidP="00366F5C">
            <w:pPr>
              <w:pStyle w:val="af3"/>
              <w:rPr>
                <w:b/>
                <w:sz w:val="20"/>
                <w:szCs w:val="20"/>
              </w:rPr>
            </w:pPr>
            <w:r w:rsidRPr="004D1F5B">
              <w:rPr>
                <w:b/>
                <w:sz w:val="20"/>
                <w:szCs w:val="20"/>
              </w:rPr>
              <w:t>Фактическая мощность</w:t>
            </w:r>
          </w:p>
        </w:tc>
        <w:tc>
          <w:tcPr>
            <w:tcW w:w="1418"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w:t>
            </w:r>
          </w:p>
        </w:tc>
        <w:tc>
          <w:tcPr>
            <w:tcW w:w="2551"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состояние/значение</w:t>
            </w:r>
          </w:p>
        </w:tc>
        <w:tc>
          <w:tcPr>
            <w:tcW w:w="1134" w:type="dxa"/>
            <w:shd w:val="clear" w:color="auto" w:fill="auto"/>
            <w:noWrap/>
            <w:vAlign w:val="center"/>
          </w:tcPr>
          <w:p w:rsidR="009A1275" w:rsidRPr="004D1F5B" w:rsidRDefault="009A1275" w:rsidP="00366F5C">
            <w:pPr>
              <w:pStyle w:val="af3"/>
              <w:ind w:left="-70" w:right="-108"/>
              <w:rPr>
                <w:b/>
                <w:sz w:val="20"/>
                <w:szCs w:val="20"/>
              </w:rPr>
            </w:pPr>
            <w:r w:rsidRPr="004D1F5B">
              <w:rPr>
                <w:b/>
                <w:sz w:val="20"/>
                <w:szCs w:val="20"/>
              </w:rPr>
              <w:t>Степень износа, %</w:t>
            </w:r>
          </w:p>
        </w:tc>
        <w:tc>
          <w:tcPr>
            <w:tcW w:w="1281"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ввода/реконструкции</w:t>
            </w:r>
          </w:p>
        </w:tc>
      </w:tr>
      <w:tr w:rsidR="009A1275" w:rsidRPr="004D1F5B" w:rsidTr="00366F5C">
        <w:trPr>
          <w:trHeight w:val="20"/>
        </w:trPr>
        <w:tc>
          <w:tcPr>
            <w:tcW w:w="709" w:type="dxa"/>
            <w:shd w:val="clear" w:color="auto" w:fill="DAEEF3"/>
            <w:noWrap/>
            <w:vAlign w:val="center"/>
          </w:tcPr>
          <w:p w:rsidR="009A1275" w:rsidRPr="004D1F5B" w:rsidRDefault="009A1275" w:rsidP="00366F5C">
            <w:pPr>
              <w:pStyle w:val="afd"/>
              <w:rPr>
                <w:sz w:val="20"/>
                <w:szCs w:val="20"/>
              </w:rPr>
            </w:pPr>
            <w:r w:rsidRPr="004D1F5B">
              <w:rPr>
                <w:sz w:val="20"/>
                <w:szCs w:val="20"/>
              </w:rPr>
              <w:t>1</w:t>
            </w:r>
          </w:p>
        </w:tc>
        <w:tc>
          <w:tcPr>
            <w:tcW w:w="15173" w:type="dxa"/>
            <w:gridSpan w:val="7"/>
            <w:shd w:val="clear" w:color="auto" w:fill="DAEEF3"/>
            <w:vAlign w:val="center"/>
          </w:tcPr>
          <w:p w:rsidR="009A1275" w:rsidRPr="004D1F5B" w:rsidRDefault="009A1275" w:rsidP="00366F5C">
            <w:pPr>
              <w:pStyle w:val="afd"/>
              <w:rPr>
                <w:sz w:val="20"/>
                <w:szCs w:val="20"/>
              </w:rPr>
            </w:pPr>
            <w:r w:rsidRPr="004D1F5B">
              <w:rPr>
                <w:sz w:val="20"/>
                <w:szCs w:val="20"/>
              </w:rPr>
              <w:t>Плавательные бассейны, кв. м зеркала воды</w:t>
            </w:r>
          </w:p>
        </w:tc>
      </w:tr>
      <w:tr w:rsidR="009A1275" w:rsidRPr="004D1F5B" w:rsidTr="00366F5C">
        <w:trPr>
          <w:trHeight w:val="20"/>
        </w:trPr>
        <w:tc>
          <w:tcPr>
            <w:tcW w:w="709"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1.1</w:t>
            </w:r>
          </w:p>
        </w:tc>
        <w:tc>
          <w:tcPr>
            <w:tcW w:w="5104"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Бассейн (МАОУ ДОД СДЮСШОР "Олимп")</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Мелик Карамова, 57а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350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350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22 "А"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350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350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Плавательный бассейн (Муниципальное бюджетное учреждение "Ледовый Дворец спорта")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 40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637,5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637,5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СОШ № 29)</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 29/1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272,5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272,5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42,5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СОШ № 38)</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Пролетарский, 14А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212,25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212,25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21,9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СОШ №44)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Пролетарский,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СОШ №45)</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Взлетный, 6</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СОШ №46)</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Чехова, 5/2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212,5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7,4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(МБОУ Гимназия "Лаборатория Салахова")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Бульвар Свободы, 6</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206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206</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55,48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(МАОУ ДОД ДООЦП "Дельфин")</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Мелик Карамова, 60А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267,5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267,5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1.10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Бассейн (Физкультурно-оздоровительный комплекс "Нефтяник" УЭЗиС)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Набережный, 37</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737,78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737,78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1.11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Плавательный бассейн (Спортивный комплекс "Газовик" )</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 16/2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1.12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Плавательный бассейн (БУ ХМАО-Югры "Центр помощи детям, оставшихся без попечения родителей "На Калинке")</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Снежный, ул. Яловая,8</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277</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15,11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2007</w:t>
            </w:r>
          </w:p>
        </w:tc>
      </w:tr>
      <w:tr w:rsidR="009A1275" w:rsidRPr="004D1F5B" w:rsidTr="00366F5C">
        <w:trPr>
          <w:trHeight w:val="20"/>
        </w:trPr>
        <w:tc>
          <w:tcPr>
            <w:tcW w:w="709" w:type="dxa"/>
            <w:shd w:val="clear" w:color="auto" w:fill="auto"/>
            <w:noWrap/>
            <w:vAlign w:val="center"/>
          </w:tcPr>
          <w:p w:rsidR="009A1275" w:rsidRPr="004D1F5B" w:rsidRDefault="009A1275" w:rsidP="00D72FF7">
            <w:pPr>
              <w:pStyle w:val="afd"/>
              <w:rPr>
                <w:sz w:val="20"/>
                <w:szCs w:val="20"/>
                <w:lang w:val="en-US"/>
              </w:rPr>
            </w:pPr>
            <w:r w:rsidRPr="004D1F5B">
              <w:rPr>
                <w:sz w:val="20"/>
                <w:szCs w:val="20"/>
              </w:rPr>
              <w:t>1.1</w:t>
            </w:r>
            <w:r w:rsidR="00D72FF7" w:rsidRPr="004D1F5B">
              <w:rPr>
                <w:sz w:val="20"/>
                <w:szCs w:val="20"/>
                <w:lang w:val="en-US"/>
              </w:rPr>
              <w:t>3</w:t>
            </w:r>
          </w:p>
        </w:tc>
        <w:tc>
          <w:tcPr>
            <w:tcW w:w="5104" w:type="dxa"/>
            <w:shd w:val="clear" w:color="auto" w:fill="auto"/>
            <w:vAlign w:val="center"/>
          </w:tcPr>
          <w:p w:rsidR="009A1275" w:rsidRPr="004D1F5B" w:rsidRDefault="009A1275" w:rsidP="00366F5C">
            <w:pPr>
              <w:pStyle w:val="afd"/>
              <w:rPr>
                <w:sz w:val="20"/>
                <w:szCs w:val="20"/>
              </w:rPr>
            </w:pPr>
            <w:r w:rsidRPr="004D1F5B">
              <w:rPr>
                <w:sz w:val="20"/>
                <w:szCs w:val="20"/>
              </w:rPr>
              <w:t>Плавательный бассейн</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мкр. 20А</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418" w:type="dxa"/>
            <w:shd w:val="clear" w:color="auto" w:fill="auto"/>
            <w:noWrap/>
            <w:vAlign w:val="center"/>
          </w:tcPr>
          <w:p w:rsidR="008D2723" w:rsidRPr="004D1F5B" w:rsidRDefault="009A1275" w:rsidP="00366F5C">
            <w:pPr>
              <w:pStyle w:val="af3"/>
              <w:rPr>
                <w:sz w:val="20"/>
                <w:szCs w:val="20"/>
              </w:rPr>
            </w:pPr>
            <w:r w:rsidRPr="004D1F5B">
              <w:rPr>
                <w:sz w:val="20"/>
                <w:szCs w:val="20"/>
              </w:rPr>
              <w:t>1525</w:t>
            </w:r>
            <w:r w:rsidR="008D2723" w:rsidRPr="004D1F5B">
              <w:rPr>
                <w:sz w:val="20"/>
                <w:szCs w:val="20"/>
              </w:rPr>
              <w:t xml:space="preserve"> </w:t>
            </w:r>
          </w:p>
          <w:p w:rsidR="009A1275" w:rsidRPr="004D1F5B" w:rsidRDefault="008D2723" w:rsidP="00366F5C">
            <w:pPr>
              <w:pStyle w:val="af3"/>
              <w:rPr>
                <w:sz w:val="20"/>
                <w:szCs w:val="20"/>
              </w:rPr>
            </w:pPr>
            <w:r w:rsidRPr="004D1F5B">
              <w:rPr>
                <w:sz w:val="20"/>
                <w:szCs w:val="20"/>
              </w:rPr>
              <w:t>(50х25 и 25х11)</w:t>
            </w:r>
          </w:p>
        </w:tc>
        <w:tc>
          <w:tcPr>
            <w:tcW w:w="2551"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281"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126" w:type="dxa"/>
            <w:shd w:val="clear" w:color="auto" w:fill="auto"/>
            <w:noWrap/>
            <w:vAlign w:val="center"/>
          </w:tcPr>
          <w:p w:rsidR="009A1275" w:rsidRPr="004D1F5B" w:rsidRDefault="009A1275" w:rsidP="00366F5C">
            <w:pPr>
              <w:rPr>
                <w:rStyle w:val="aff8"/>
                <w:color w:val="auto"/>
                <w:sz w:val="20"/>
                <w:szCs w:val="20"/>
              </w:rPr>
            </w:pPr>
          </w:p>
        </w:tc>
        <w:tc>
          <w:tcPr>
            <w:tcW w:w="1559" w:type="dxa"/>
            <w:shd w:val="clear" w:color="auto" w:fill="auto"/>
            <w:noWrap/>
            <w:vAlign w:val="center"/>
          </w:tcPr>
          <w:p w:rsidR="009A1275" w:rsidRPr="004D1F5B" w:rsidRDefault="009A1275" w:rsidP="00366F5C">
            <w:pPr>
              <w:jc w:val="center"/>
              <w:rPr>
                <w:rStyle w:val="aff8"/>
                <w:color w:val="auto"/>
                <w:sz w:val="20"/>
                <w:szCs w:val="20"/>
              </w:rPr>
            </w:pPr>
            <w:r w:rsidRPr="004D1F5B">
              <w:rPr>
                <w:rStyle w:val="aff8"/>
                <w:color w:val="auto"/>
                <w:sz w:val="20"/>
                <w:szCs w:val="20"/>
              </w:rPr>
              <w:t>4092</w:t>
            </w:r>
          </w:p>
        </w:tc>
        <w:tc>
          <w:tcPr>
            <w:tcW w:w="1418" w:type="dxa"/>
            <w:shd w:val="clear" w:color="auto" w:fill="auto"/>
            <w:noWrap/>
            <w:vAlign w:val="center"/>
          </w:tcPr>
          <w:p w:rsidR="009A1275" w:rsidRPr="004D1F5B" w:rsidRDefault="009A1275" w:rsidP="00366F5C">
            <w:pPr>
              <w:jc w:val="center"/>
              <w:rPr>
                <w:rStyle w:val="aff8"/>
                <w:color w:val="auto"/>
                <w:sz w:val="20"/>
                <w:szCs w:val="20"/>
              </w:rPr>
            </w:pPr>
            <w:r w:rsidRPr="004D1F5B">
              <w:rPr>
                <w:rStyle w:val="aff8"/>
                <w:color w:val="auto"/>
                <w:sz w:val="20"/>
                <w:szCs w:val="20"/>
              </w:rPr>
              <w:t>5617</w:t>
            </w:r>
          </w:p>
        </w:tc>
        <w:tc>
          <w:tcPr>
            <w:tcW w:w="2551" w:type="dxa"/>
            <w:shd w:val="clear" w:color="auto" w:fill="auto"/>
            <w:noWrap/>
            <w:vAlign w:val="center"/>
          </w:tcPr>
          <w:p w:rsidR="009A1275" w:rsidRPr="004D1F5B" w:rsidRDefault="009A1275" w:rsidP="00366F5C">
            <w:pPr>
              <w:rPr>
                <w:sz w:val="20"/>
                <w:szCs w:val="20"/>
              </w:rPr>
            </w:pPr>
          </w:p>
        </w:tc>
        <w:tc>
          <w:tcPr>
            <w:tcW w:w="1134" w:type="dxa"/>
            <w:shd w:val="clear" w:color="auto" w:fill="auto"/>
            <w:noWrap/>
            <w:vAlign w:val="center"/>
          </w:tcPr>
          <w:p w:rsidR="009A1275" w:rsidRPr="004D1F5B" w:rsidRDefault="009A1275" w:rsidP="00366F5C">
            <w:pPr>
              <w:rPr>
                <w:sz w:val="20"/>
                <w:szCs w:val="20"/>
              </w:rPr>
            </w:pPr>
          </w:p>
        </w:tc>
        <w:tc>
          <w:tcPr>
            <w:tcW w:w="1281" w:type="dxa"/>
            <w:shd w:val="clear" w:color="auto" w:fill="auto"/>
            <w:noWrap/>
            <w:vAlign w:val="center"/>
          </w:tcPr>
          <w:p w:rsidR="009A1275" w:rsidRPr="004D1F5B" w:rsidRDefault="009A1275" w:rsidP="00366F5C">
            <w:pPr>
              <w:rPr>
                <w:sz w:val="20"/>
                <w:szCs w:val="20"/>
              </w:rPr>
            </w:pP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126" w:type="dxa"/>
            <w:shd w:val="clear" w:color="auto" w:fill="auto"/>
            <w:noWrap/>
            <w:vAlign w:val="center"/>
          </w:tcPr>
          <w:p w:rsidR="009A1275" w:rsidRPr="004D1F5B" w:rsidRDefault="009A1275" w:rsidP="00366F5C">
            <w:pPr>
              <w:rPr>
                <w:rStyle w:val="aff8"/>
                <w:color w:val="auto"/>
                <w:sz w:val="20"/>
                <w:szCs w:val="20"/>
              </w:rPr>
            </w:pPr>
          </w:p>
        </w:tc>
        <w:tc>
          <w:tcPr>
            <w:tcW w:w="1559" w:type="dxa"/>
            <w:shd w:val="clear" w:color="auto" w:fill="auto"/>
            <w:noWrap/>
            <w:vAlign w:val="center"/>
          </w:tcPr>
          <w:p w:rsidR="009A1275" w:rsidRPr="004D1F5B" w:rsidRDefault="009A1275" w:rsidP="00366F5C">
            <w:pPr>
              <w:jc w:val="center"/>
              <w:rPr>
                <w:rStyle w:val="aff8"/>
                <w:color w:val="auto"/>
                <w:sz w:val="20"/>
                <w:szCs w:val="20"/>
              </w:rPr>
            </w:pPr>
            <w:r w:rsidRPr="004D1F5B">
              <w:rPr>
                <w:rStyle w:val="aff8"/>
                <w:color w:val="auto"/>
                <w:sz w:val="20"/>
                <w:szCs w:val="20"/>
              </w:rPr>
              <w:t>4092</w:t>
            </w:r>
          </w:p>
        </w:tc>
        <w:tc>
          <w:tcPr>
            <w:tcW w:w="1418" w:type="dxa"/>
            <w:shd w:val="clear" w:color="auto" w:fill="auto"/>
            <w:noWrap/>
            <w:vAlign w:val="center"/>
          </w:tcPr>
          <w:p w:rsidR="009A1275" w:rsidRPr="004D1F5B" w:rsidRDefault="009A1275" w:rsidP="00366F5C">
            <w:pPr>
              <w:jc w:val="center"/>
              <w:rPr>
                <w:rStyle w:val="aff8"/>
                <w:color w:val="auto"/>
                <w:sz w:val="20"/>
                <w:szCs w:val="20"/>
              </w:rPr>
            </w:pPr>
            <w:r w:rsidRPr="004D1F5B">
              <w:rPr>
                <w:rStyle w:val="aff8"/>
                <w:color w:val="auto"/>
                <w:sz w:val="20"/>
                <w:szCs w:val="20"/>
              </w:rPr>
              <w:t>4092</w:t>
            </w:r>
          </w:p>
        </w:tc>
        <w:tc>
          <w:tcPr>
            <w:tcW w:w="2551" w:type="dxa"/>
            <w:shd w:val="clear" w:color="auto" w:fill="auto"/>
            <w:noWrap/>
            <w:vAlign w:val="center"/>
          </w:tcPr>
          <w:p w:rsidR="009A1275" w:rsidRPr="004D1F5B" w:rsidRDefault="009A1275" w:rsidP="00366F5C">
            <w:pPr>
              <w:rPr>
                <w:sz w:val="20"/>
                <w:szCs w:val="20"/>
              </w:rPr>
            </w:pPr>
          </w:p>
        </w:tc>
        <w:tc>
          <w:tcPr>
            <w:tcW w:w="1134" w:type="dxa"/>
            <w:shd w:val="clear" w:color="auto" w:fill="auto"/>
            <w:noWrap/>
            <w:vAlign w:val="center"/>
          </w:tcPr>
          <w:p w:rsidR="009A1275" w:rsidRPr="004D1F5B" w:rsidRDefault="009A1275" w:rsidP="00366F5C">
            <w:pPr>
              <w:rPr>
                <w:sz w:val="20"/>
                <w:szCs w:val="20"/>
              </w:rPr>
            </w:pPr>
          </w:p>
        </w:tc>
        <w:tc>
          <w:tcPr>
            <w:tcW w:w="1281" w:type="dxa"/>
            <w:shd w:val="clear" w:color="auto" w:fill="auto"/>
            <w:noWrap/>
            <w:vAlign w:val="center"/>
          </w:tcPr>
          <w:p w:rsidR="009A1275" w:rsidRPr="004D1F5B" w:rsidRDefault="009A1275" w:rsidP="00366F5C">
            <w:pPr>
              <w:rPr>
                <w:sz w:val="20"/>
                <w:szCs w:val="20"/>
              </w:rPr>
            </w:pPr>
          </w:p>
        </w:tc>
      </w:tr>
      <w:tr w:rsidR="009A1275" w:rsidRPr="004D1F5B" w:rsidTr="00366F5C">
        <w:trPr>
          <w:trHeight w:val="20"/>
        </w:trPr>
        <w:tc>
          <w:tcPr>
            <w:tcW w:w="709" w:type="dxa"/>
            <w:shd w:val="clear" w:color="auto" w:fill="DAEEF3"/>
            <w:vAlign w:val="center"/>
            <w:hideMark/>
          </w:tcPr>
          <w:p w:rsidR="009A1275" w:rsidRPr="004D1F5B" w:rsidRDefault="009A1275" w:rsidP="00366F5C">
            <w:pPr>
              <w:pStyle w:val="afd"/>
              <w:rPr>
                <w:sz w:val="20"/>
                <w:szCs w:val="20"/>
              </w:rPr>
            </w:pPr>
            <w:r w:rsidRPr="004D1F5B">
              <w:rPr>
                <w:sz w:val="20"/>
                <w:szCs w:val="20"/>
              </w:rPr>
              <w:t>2</w:t>
            </w:r>
          </w:p>
        </w:tc>
        <w:tc>
          <w:tcPr>
            <w:tcW w:w="15173" w:type="dxa"/>
            <w:gridSpan w:val="7"/>
            <w:shd w:val="clear" w:color="auto" w:fill="DAEEF3"/>
            <w:vAlign w:val="center"/>
            <w:hideMark/>
          </w:tcPr>
          <w:p w:rsidR="009A1275" w:rsidRPr="004D1F5B" w:rsidRDefault="009A1275" w:rsidP="007F5387">
            <w:pPr>
              <w:pStyle w:val="afd"/>
              <w:rPr>
                <w:sz w:val="20"/>
                <w:szCs w:val="20"/>
              </w:rPr>
            </w:pPr>
            <w:r w:rsidRPr="004D1F5B">
              <w:rPr>
                <w:rFonts w:eastAsia="Calibri"/>
                <w:sz w:val="20"/>
                <w:szCs w:val="20"/>
              </w:rPr>
              <w:t>Физкультурно-спортивные залы</w:t>
            </w:r>
            <w:r w:rsidRPr="004D1F5B">
              <w:rPr>
                <w:sz w:val="20"/>
                <w:szCs w:val="20"/>
              </w:rPr>
              <w:t xml:space="preserve">, кв. м </w:t>
            </w:r>
            <w:r w:rsidR="007F5387" w:rsidRPr="004D1F5B">
              <w:rPr>
                <w:sz w:val="20"/>
                <w:szCs w:val="20"/>
              </w:rPr>
              <w:t>п</w:t>
            </w:r>
            <w:r w:rsidRPr="004D1F5B">
              <w:rPr>
                <w:sz w:val="20"/>
                <w:szCs w:val="20"/>
              </w:rPr>
              <w:t>лощади</w:t>
            </w:r>
            <w:r w:rsidR="007F5387" w:rsidRPr="004D1F5B">
              <w:rPr>
                <w:sz w:val="20"/>
                <w:szCs w:val="20"/>
              </w:rPr>
              <w:t xml:space="preserve"> пола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lastRenderedPageBreak/>
              <w:t>2.1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ДОД СДЮСШОР "Аверс")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956,2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956,2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ДОД ДЮСШ "Виктория")</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Московская, 34в</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793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793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6/14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2002/1991</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 Спортивный зал (МБОУ ДОД СДЮСШОР "Ермак")</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ул. Саянская, 11А </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1036,02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1036,02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2000</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ДОД СДЮСШОР "Ермак")</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47</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2337,2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2337,2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1971/2005</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"Геолог" (МБУ Центр физической подготовки "Надежда")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Студенческая, 16</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210</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1982</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(МАОУ ДОД СДЮСШОР "Олимп")</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Мелик Карамова, 57а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1758,11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1758,11</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Муниципальное бюджетное учреждение "Ледовый Дворец спорта"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 40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651,8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651,8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ДОД СДЮСШОР № 1)</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Рабочая, 43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147,9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147,9</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ДОД СДЮСШОР "Югория" им. А.А. Пилояна)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 д. 15/2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1368,3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1368,3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 1 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271,9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271,9</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ДДДиМШВ начальная школа - детский сад № 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Федорова, 63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210,3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210,3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3)</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ул. Энтузиастов, 31  </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269,5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269,5</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Федорова, 6</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5)</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 15/1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273,8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273,8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6)</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 49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285,2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285,2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7)</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Дружба, 12а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270,3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270,3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43,8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8 им. Сибирцева А.Н.)</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49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298,8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298,8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2.18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 1 (МБОУ СОШ № 10 с углубленным изучением отдельных предметов)</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Северная, 72А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267</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2.19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12 с углубленным изучением отдельных предметов)</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Кукуевицкого, 12/3,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277,2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277,2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12 с углубленным изучением отдельных предметов)</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Дзержинского, 6 "Б"</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191,7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191,7</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13)</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Комсомольский, 10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15)</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 15а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536,7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536,7</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32/17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1984/1993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18 им. Алексеева В.Я.)</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283,2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283,2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19)</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Геологическая, 7/1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289,9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289,9</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20)</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ул. Толстого, 20 </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450,2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450,2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Дорожный</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964,2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964,2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20/12/24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1997/2003/1978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Ленина, 35/2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272,3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272,3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25)</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 8</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282,02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282,02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2.29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26)</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Бахилова, 5, ул. Бажова 7а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727,5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727,5</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31/28/38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1989/1991/1991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27)</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Мира, 23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1198,1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1198,1</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30/1/1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1989/2013/2013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29)</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 29/1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420,6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420,6</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26/26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1989/1992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НОШ № 30)</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Ленина, 68/1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227,9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227,9</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32)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.Чехова, 10/2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1120,85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1120,85</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20,9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(МОУ ДДДиМШВ НШ-ДС № 37)</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2/1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218,3</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218,3</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38)</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Пролетарский, 14</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2067,7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2067,7</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22/1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1993/2013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ДДДиМШВ НШ-ДС № 43)</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39/1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466,6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466,6</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2.37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44)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Пролетарский,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1449,2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1449,2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45)</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Взлетный, 6</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1201,4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1201,4</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2.39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СОШ № 46 с УИОП)</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Чехова, 5/2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841,2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841,2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9,1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гимназия № 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281,8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гимназия № 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Просвещения, 50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271</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гимназия № 3 им. Ф.К. Салманова)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Московская, 33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296,2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296,2</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1967/1981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Гимназия "Лаборатория Салахова")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ул. Бульвар Свободы, 6 </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474,7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474,7</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ДДДиМШВ "Прогимназия")</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Лермонтова, 8/2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274,6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274,6</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ЛИЦЕЙ №1)</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 61а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1183,9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1183,9</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39,8/1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1983/2013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ЛИЦЕЙ № 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Энергетиков,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262,1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262,1</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ЛИЦЕЙ № 3)</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6в</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1186,8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1186,8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33,6/1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(МБОУ Лицей им. В.И. Хисматулина)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Комсомольский, 29, корпус 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428,8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428,8</w:t>
            </w:r>
          </w:p>
        </w:tc>
        <w:tc>
          <w:tcPr>
            <w:tcW w:w="2551"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2.49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(КС (К) ОУ ХМАО-Югры ДОВсОВЗ "Сургутская специальная (коррекционная) начальная школа - детский сад 1, 5 вида")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11а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w:t>
            </w:r>
          </w:p>
          <w:p w:rsidR="009A1275" w:rsidRPr="004D1F5B" w:rsidRDefault="009A1275" w:rsidP="00366F5C">
            <w:pPr>
              <w:pStyle w:val="af3"/>
              <w:rPr>
                <w:sz w:val="20"/>
                <w:szCs w:val="20"/>
              </w:rPr>
            </w:pPr>
            <w:r w:rsidRPr="004D1F5B">
              <w:rPr>
                <w:sz w:val="20"/>
                <w:szCs w:val="20"/>
              </w:rPr>
              <w:t>/Региональное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 </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(КС (К) ОУ ХМАО-Югры ДОВсОВЗ "Сургутская специальная (коррекционная) общеобразовательная школа 8 вида "Школа с углубленной трудовой подготовкой")</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Мелик Карамова, 20/1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240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240</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w:t>
            </w:r>
          </w:p>
          <w:p w:rsidR="009A1275" w:rsidRPr="004D1F5B" w:rsidRDefault="009A1275" w:rsidP="00366F5C">
            <w:pPr>
              <w:pStyle w:val="af3"/>
              <w:rPr>
                <w:sz w:val="20"/>
                <w:szCs w:val="20"/>
              </w:rPr>
            </w:pPr>
            <w:r w:rsidRPr="004D1F5B">
              <w:rPr>
                <w:sz w:val="20"/>
                <w:szCs w:val="20"/>
              </w:rPr>
              <w:t>/Региональное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1996</w:t>
            </w:r>
          </w:p>
        </w:tc>
      </w:tr>
      <w:tr w:rsidR="009A1275" w:rsidRPr="004D1F5B" w:rsidTr="00366F5C">
        <w:trPr>
          <w:trHeight w:val="20"/>
        </w:trPr>
        <w:tc>
          <w:tcPr>
            <w:tcW w:w="709"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2.51</w:t>
            </w:r>
          </w:p>
          <w:p w:rsidR="009A1275" w:rsidRPr="004D1F5B" w:rsidRDefault="009A1275" w:rsidP="00366F5C">
            <w:pPr>
              <w:pStyle w:val="afd"/>
              <w:rPr>
                <w:sz w:val="20"/>
                <w:szCs w:val="20"/>
              </w:rPr>
            </w:pPr>
          </w:p>
        </w:tc>
        <w:tc>
          <w:tcPr>
            <w:tcW w:w="5104"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(АУ СПО ХМАО-Югры "Сургутский профессиональный колледж")</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Маяковского, 41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514,61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514,61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Юности, 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1972</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Пушкина, 10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286,5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286,5</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 </w:t>
            </w:r>
            <w:r w:rsidRPr="004D1F5B">
              <w:rPr>
                <w:sz w:val="20"/>
                <w:szCs w:val="20"/>
              </w:rPr>
              <w:lastRenderedPageBreak/>
              <w:t>/Региональное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lastRenderedPageBreak/>
              <w:t>25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Технологическая, 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519,2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519,2</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Ленинградская, 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169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169</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(Сургутский нефтяной техникум (филиал) ФГБОУ ВПО "Югорский государственный университет")</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Кукуевицкого, 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517,44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517,44</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/Федеральное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34,67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(ГОУ ВПО "Сургутский государственный университет ХМАО-Югры")</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Ленина, 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538,32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538,32</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СК "Дружба"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9а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2314,6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2314,6</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1982/1987</w:t>
            </w:r>
          </w:p>
        </w:tc>
      </w:tr>
      <w:tr w:rsidR="009A1275" w:rsidRPr="004D1F5B" w:rsidTr="00366F5C">
        <w:trPr>
          <w:trHeight w:val="20"/>
        </w:trPr>
        <w:tc>
          <w:tcPr>
            <w:tcW w:w="709" w:type="dxa"/>
            <w:vMerge w:val="restart"/>
            <w:shd w:val="clear" w:color="auto" w:fill="auto"/>
            <w:noWrap/>
            <w:vAlign w:val="center"/>
          </w:tcPr>
          <w:p w:rsidR="009A1275" w:rsidRPr="004D1F5B" w:rsidRDefault="009A1275" w:rsidP="00366F5C">
            <w:pPr>
              <w:pStyle w:val="afd"/>
              <w:rPr>
                <w:sz w:val="20"/>
                <w:szCs w:val="20"/>
              </w:rPr>
            </w:pPr>
            <w:r w:rsidRPr="004D1F5B">
              <w:rPr>
                <w:sz w:val="20"/>
                <w:szCs w:val="20"/>
              </w:rPr>
              <w:t>2.55</w:t>
            </w:r>
          </w:p>
          <w:p w:rsidR="009A1275" w:rsidRPr="004D1F5B" w:rsidRDefault="009A1275" w:rsidP="00366F5C">
            <w:pPr>
              <w:pStyle w:val="afd"/>
              <w:rPr>
                <w:sz w:val="20"/>
                <w:szCs w:val="20"/>
              </w:rPr>
            </w:pPr>
            <w:r w:rsidRPr="004D1F5B">
              <w:rPr>
                <w:sz w:val="20"/>
                <w:szCs w:val="20"/>
              </w:rPr>
              <w:t>2.56</w:t>
            </w:r>
          </w:p>
        </w:tc>
        <w:tc>
          <w:tcPr>
            <w:tcW w:w="5104" w:type="dxa"/>
            <w:vMerge w:val="restart"/>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(ГОУ ВПО ХМАО-Югры "Сургутский государственный педагогический университет ХМАО - Югры")</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Артема, 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2433,7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2433,7</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5/15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2007/1967</w:t>
            </w:r>
          </w:p>
        </w:tc>
      </w:tr>
      <w:tr w:rsidR="009A1275" w:rsidRPr="004D1F5B" w:rsidTr="00366F5C">
        <w:trPr>
          <w:trHeight w:val="20"/>
        </w:trPr>
        <w:tc>
          <w:tcPr>
            <w:tcW w:w="709" w:type="dxa"/>
            <w:vMerge/>
            <w:vAlign w:val="center"/>
          </w:tcPr>
          <w:p w:rsidR="009A1275" w:rsidRPr="004D1F5B" w:rsidRDefault="009A1275" w:rsidP="00366F5C">
            <w:pPr>
              <w:pStyle w:val="afd"/>
              <w:rPr>
                <w:sz w:val="20"/>
                <w:szCs w:val="20"/>
              </w:rPr>
            </w:pPr>
          </w:p>
        </w:tc>
        <w:tc>
          <w:tcPr>
            <w:tcW w:w="5104" w:type="dxa"/>
            <w:vMerge/>
            <w:vAlign w:val="center"/>
            <w:hideMark/>
          </w:tcPr>
          <w:p w:rsidR="009A1275" w:rsidRPr="004D1F5B" w:rsidRDefault="009A1275" w:rsidP="00366F5C">
            <w:pPr>
              <w:pStyle w:val="afd"/>
              <w:rPr>
                <w:sz w:val="20"/>
                <w:szCs w:val="20"/>
              </w:rPr>
            </w:pP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10/2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269,1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269,1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/Региональное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(НОУ ВПО Сургутский институту мировой экономики и бизнеса "Планета")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Мира, 34/3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(ФГКУ "1 отряд ФПС по ХМАО-Югре")</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Набережный, 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936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936</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/Федеральное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СК "Динамо" (Управление Министерства внутренних дел РФ по г. Сургуту)</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Щепеткина, 53</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462,08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462,08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 /Федеральное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2.59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(НГДУ "Сургутнефть")</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Набережный, 22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346,8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346,8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 /Иное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8</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(НГДУ "Федоровскнефть")</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Ф. Показаньева,  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1445,2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1445,2</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 /Иное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(СУБР-2 (или УТТ "Сургутнефть"))</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Северная промзона,проезд 2П</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418,9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418,9</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(СЦБПО ПРНСиНО)</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Северный промрайон, проезд 6П</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1312,9</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1312,9</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Действующий/Иное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(СЦБПО БНО)</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Северный промрайон, проезды 2П и 4П</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674,2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674,2</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(СУТТ-1)</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ул. Домостроителей, дом 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1299,6</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1299,6</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(СУТТ-3)</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База СУТТ-3, Восточный промрайон по проездам 1ПР и 6ПР</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1334,8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1334,8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36,5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1994</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2.66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(СУТТ-6)</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Северный промрайон, Нефтеюганское шоссе</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839,7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839,7</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(Строительно-монтажный трест № 1)</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ул. Киртбая, 3/2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1129,4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1129,4</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(Строительно-монтажный трест №2)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Нефтеюганское шоссе, д. 7</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1178,4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1178,4</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2.69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(СЦБПО ЭПУ)</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Технологическая, д. 5</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809,5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809,5</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(Трест "Сургутнефтеспецстрой")</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Промышленная, 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421,7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421,7</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25,5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комплекс "Олимпиец" УЭЗиС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Губкина, дом 16а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480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480</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Физкультурно-оздоровительный комплекс "Нефтяник" УЭЗиС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 Набережный, 37</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723,7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723,7</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18,5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Спортивный комплекс "Нефтяник"     </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 д. 47а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1343,95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1343,95</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комплекс "Газовик"</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 16/2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331,4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331,4</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СК "Факел"</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50 лет ВЛКСМ, д 3/1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1818,4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1818,4</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25</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Спортивно-оздоровительный комплекс "Лидер"</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Индустриальная, 45</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804,8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804,8</w:t>
            </w:r>
          </w:p>
        </w:tc>
        <w:tc>
          <w:tcPr>
            <w:tcW w:w="2551" w:type="dxa"/>
            <w:shd w:val="clear" w:color="auto" w:fill="auto"/>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15,74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(Тюменский социально-культурный центр. Дирекции социальной сферы СЖД ОАО "РЖД" СК "Локомотив")</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Мечникова, 5а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1098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1098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АУ ХМАО-Югры  "Сыновья" Спортивно-оздоровительный комплекс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Промышленная, 4</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728,1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728,1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Действующий/Региональный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15,97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2.79</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(БУ ХМАО-Югры "Центр помощи детям, оставшихся без попечения родителей "На Калинке")</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п. Снежный, ул. Яловая, 8</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441,8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441,8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 xml:space="preserve">Действующий/Региональный </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15,11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2.80</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Фитнес-клуб "Стронг"</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Юности , 8</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1291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1291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Центр спортивного искусства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44</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клуб "Багира"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Маяковского, 9/1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288</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288</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Фитнес-центр "5 звезд"</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Мира, 33/2</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175</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(ООО "Премьер - Арена")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Быстринская, 18/4</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3111,7</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3111,7</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зал (ООО "Центр развития спорта")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44а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302</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302</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 </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2.86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Спортивный комплекс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418"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800</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Строящийся/Местное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2.87</w:t>
            </w:r>
          </w:p>
        </w:tc>
        <w:tc>
          <w:tcPr>
            <w:tcW w:w="5104" w:type="dxa"/>
            <w:shd w:val="clear" w:color="auto" w:fill="auto"/>
            <w:vAlign w:val="center"/>
          </w:tcPr>
          <w:p w:rsidR="009A1275" w:rsidRPr="004D1F5B" w:rsidRDefault="009A1275" w:rsidP="00366F5C">
            <w:pPr>
              <w:pStyle w:val="afd"/>
              <w:rPr>
                <w:sz w:val="20"/>
                <w:szCs w:val="20"/>
              </w:rPr>
            </w:pPr>
            <w:r w:rsidRPr="004D1F5B">
              <w:rPr>
                <w:sz w:val="20"/>
                <w:szCs w:val="20"/>
              </w:rPr>
              <w:t>Спортивный комплекс</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Мкр. 20А</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418" w:type="dxa"/>
            <w:shd w:val="clear" w:color="auto" w:fill="auto"/>
            <w:noWrap/>
            <w:vAlign w:val="center"/>
          </w:tcPr>
          <w:p w:rsidR="009A1275" w:rsidRPr="004D1F5B" w:rsidRDefault="009A1275" w:rsidP="008D2723">
            <w:pPr>
              <w:pStyle w:val="af3"/>
              <w:rPr>
                <w:sz w:val="20"/>
                <w:szCs w:val="20"/>
              </w:rPr>
            </w:pPr>
            <w:r w:rsidRPr="004D1F5B">
              <w:rPr>
                <w:sz w:val="20"/>
                <w:szCs w:val="20"/>
              </w:rPr>
              <w:t>73</w:t>
            </w:r>
            <w:r w:rsidR="008D2723" w:rsidRPr="004D1F5B">
              <w:rPr>
                <w:sz w:val="20"/>
                <w:szCs w:val="20"/>
              </w:rPr>
              <w:t>8 (30х15 и 24х18)</w:t>
            </w:r>
          </w:p>
        </w:tc>
        <w:tc>
          <w:tcPr>
            <w:tcW w:w="2551" w:type="dxa"/>
            <w:shd w:val="clear" w:color="auto" w:fill="auto"/>
            <w:noWrap/>
            <w:vAlign w:val="center"/>
          </w:tcPr>
          <w:p w:rsidR="009A1275" w:rsidRPr="004D1F5B" w:rsidRDefault="009A1275" w:rsidP="00366F5C">
            <w:pPr>
              <w:pStyle w:val="af3"/>
              <w:rPr>
                <w:sz w:val="20"/>
                <w:szCs w:val="20"/>
              </w:rPr>
            </w:pPr>
            <w:r w:rsidRPr="004D1F5B">
              <w:rPr>
                <w:sz w:val="20"/>
                <w:szCs w:val="20"/>
              </w:rPr>
              <w:t>Строящийся/Местное городского округа</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281"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126" w:type="dxa"/>
            <w:shd w:val="clear" w:color="auto" w:fill="auto"/>
            <w:noWrap/>
            <w:vAlign w:val="bottom"/>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64474</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66004</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bottom"/>
          </w:tcPr>
          <w:p w:rsidR="009A1275" w:rsidRPr="004D1F5B" w:rsidRDefault="009A1275" w:rsidP="00366F5C">
            <w:pPr>
              <w:pStyle w:val="af3"/>
              <w:rPr>
                <w:sz w:val="20"/>
                <w:szCs w:val="20"/>
              </w:rPr>
            </w:pPr>
          </w:p>
        </w:tc>
        <w:tc>
          <w:tcPr>
            <w:tcW w:w="1281" w:type="dxa"/>
            <w:shd w:val="clear" w:color="auto" w:fill="auto"/>
            <w:noWrap/>
            <w:vAlign w:val="bottom"/>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126" w:type="dxa"/>
            <w:shd w:val="clear" w:color="auto" w:fill="auto"/>
            <w:noWrap/>
            <w:vAlign w:val="bottom"/>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64474</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64474</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bottom"/>
          </w:tcPr>
          <w:p w:rsidR="009A1275" w:rsidRPr="004D1F5B" w:rsidRDefault="009A1275" w:rsidP="00366F5C">
            <w:pPr>
              <w:pStyle w:val="af3"/>
              <w:rPr>
                <w:sz w:val="20"/>
                <w:szCs w:val="20"/>
              </w:rPr>
            </w:pPr>
          </w:p>
        </w:tc>
        <w:tc>
          <w:tcPr>
            <w:tcW w:w="1281" w:type="dxa"/>
            <w:shd w:val="clear" w:color="auto" w:fill="auto"/>
            <w:noWrap/>
            <w:vAlign w:val="bottom"/>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DAEEF3"/>
            <w:vAlign w:val="center"/>
            <w:hideMark/>
          </w:tcPr>
          <w:p w:rsidR="009A1275" w:rsidRPr="004D1F5B" w:rsidRDefault="009A1275" w:rsidP="00366F5C">
            <w:pPr>
              <w:pStyle w:val="afd"/>
              <w:rPr>
                <w:sz w:val="20"/>
                <w:szCs w:val="20"/>
              </w:rPr>
            </w:pPr>
            <w:r w:rsidRPr="004D1F5B">
              <w:rPr>
                <w:sz w:val="20"/>
                <w:szCs w:val="20"/>
              </w:rPr>
              <w:t>3</w:t>
            </w:r>
          </w:p>
        </w:tc>
        <w:tc>
          <w:tcPr>
            <w:tcW w:w="15173" w:type="dxa"/>
            <w:gridSpan w:val="7"/>
            <w:shd w:val="clear" w:color="auto" w:fill="DAEEF3"/>
            <w:vAlign w:val="center"/>
            <w:hideMark/>
          </w:tcPr>
          <w:p w:rsidR="009A1275" w:rsidRPr="004D1F5B" w:rsidRDefault="009A1275" w:rsidP="007F5387">
            <w:pPr>
              <w:pStyle w:val="afd"/>
              <w:rPr>
                <w:sz w:val="20"/>
                <w:szCs w:val="20"/>
              </w:rPr>
            </w:pPr>
            <w:r w:rsidRPr="004D1F5B">
              <w:rPr>
                <w:sz w:val="20"/>
                <w:szCs w:val="20"/>
              </w:rPr>
              <w:t xml:space="preserve">Плоскостные сооружения*, кв. м </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Спортивное ядро "Аверс"</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 8а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13121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13121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Открытая спортивная площадка (МБУ "Ледовый Дворец спорта")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 40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2624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2624</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Футбольное поле (МБУ ЦСП "Сибирский легион")</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Мира, 40</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2470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2470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Футбольное поле (МБОУ СОШ № 1)</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 1а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2400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2400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28,4</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Футбольное поле (МБОУ СОШ № 4)</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 49</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2470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2470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1970</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Спортивное ядро (МБОУ СОШ № 29)</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 29/1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5460</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5460</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26</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3.7</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Волейбольная спортивная площадка (МБОУ гимназия № 2)</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 5/1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3204</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3204</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32</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3.8</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Хоккейный корт с искусственным льдом (Спортивный комплекс "Олимпиец" УЭЗиС)    </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Губкина, 16а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1265</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1265</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24</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126"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121357</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121357</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center"/>
          </w:tcPr>
          <w:p w:rsidR="009A1275" w:rsidRPr="004D1F5B" w:rsidRDefault="009A1275" w:rsidP="00366F5C">
            <w:pPr>
              <w:pStyle w:val="af3"/>
              <w:rPr>
                <w:sz w:val="20"/>
                <w:szCs w:val="20"/>
              </w:rPr>
            </w:pPr>
          </w:p>
        </w:tc>
        <w:tc>
          <w:tcPr>
            <w:tcW w:w="1281"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крытых</w:t>
            </w:r>
          </w:p>
        </w:tc>
        <w:tc>
          <w:tcPr>
            <w:tcW w:w="2126"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3786</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3786</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center"/>
          </w:tcPr>
          <w:p w:rsidR="009A1275" w:rsidRPr="004D1F5B" w:rsidRDefault="009A1275" w:rsidP="00366F5C">
            <w:pPr>
              <w:pStyle w:val="af3"/>
              <w:rPr>
                <w:sz w:val="20"/>
                <w:szCs w:val="20"/>
              </w:rPr>
            </w:pPr>
          </w:p>
        </w:tc>
        <w:tc>
          <w:tcPr>
            <w:tcW w:w="1281"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DAEEF3"/>
            <w:vAlign w:val="center"/>
            <w:hideMark/>
          </w:tcPr>
          <w:p w:rsidR="009A1275" w:rsidRPr="004D1F5B" w:rsidRDefault="009A1275" w:rsidP="00366F5C">
            <w:pPr>
              <w:pStyle w:val="afd"/>
              <w:rPr>
                <w:sz w:val="20"/>
                <w:szCs w:val="20"/>
              </w:rPr>
            </w:pPr>
            <w:r w:rsidRPr="004D1F5B">
              <w:rPr>
                <w:sz w:val="20"/>
                <w:szCs w:val="20"/>
              </w:rPr>
              <w:t>4</w:t>
            </w:r>
          </w:p>
        </w:tc>
        <w:tc>
          <w:tcPr>
            <w:tcW w:w="15173" w:type="dxa"/>
            <w:gridSpan w:val="7"/>
            <w:shd w:val="clear" w:color="auto" w:fill="DAEEF3"/>
            <w:vAlign w:val="center"/>
            <w:hideMark/>
          </w:tcPr>
          <w:p w:rsidR="009A1275" w:rsidRPr="004D1F5B" w:rsidRDefault="009A1275" w:rsidP="00366F5C">
            <w:pPr>
              <w:pStyle w:val="afd"/>
              <w:rPr>
                <w:sz w:val="20"/>
                <w:szCs w:val="20"/>
              </w:rPr>
            </w:pPr>
            <w:r w:rsidRPr="004D1F5B">
              <w:rPr>
                <w:sz w:val="20"/>
                <w:szCs w:val="20"/>
              </w:rPr>
              <w:t>Лыжные базы, объект </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(МБОУ ДОД СДЮСШОР "Аверс")</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микрорайон 35А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2013</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"Сайма"</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парк "Сайма"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2012</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"Кедровый лог"</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"Кедровый лог"</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2008</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4.4</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(ЧУ ДОД СДЮСШОР "Нефтяник")</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Югорский тракт, 8</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2007</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4.5</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(ООО "Газпром трансгаз Сургут" УСС "Факел")</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район станции "Орбита"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21,43</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1991</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4.6</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Лыжная база (Тюменский социально-культурный центр. Дирекции социальной сферы СЖД ОАО "РЖД" СК "Локомотив")</w:t>
            </w:r>
          </w:p>
        </w:tc>
        <w:tc>
          <w:tcPr>
            <w:tcW w:w="2126" w:type="dxa"/>
            <w:shd w:val="clear" w:color="auto" w:fill="auto"/>
            <w:vAlign w:val="center"/>
            <w:hideMark/>
          </w:tcPr>
          <w:p w:rsidR="009A1275" w:rsidRPr="004D1F5B" w:rsidRDefault="009A1275" w:rsidP="00366F5C">
            <w:pPr>
              <w:pStyle w:val="af3"/>
              <w:rPr>
                <w:sz w:val="20"/>
                <w:szCs w:val="20"/>
              </w:rPr>
            </w:pPr>
            <w:r w:rsidRPr="004D1F5B">
              <w:rPr>
                <w:sz w:val="20"/>
                <w:szCs w:val="20"/>
              </w:rPr>
              <w:t>ул. Мечникова, 5а</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27</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1984</w:t>
            </w:r>
          </w:p>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4.7</w:t>
            </w:r>
          </w:p>
        </w:tc>
        <w:tc>
          <w:tcPr>
            <w:tcW w:w="5104" w:type="dxa"/>
            <w:shd w:val="clear" w:color="auto" w:fill="auto"/>
            <w:vAlign w:val="center"/>
          </w:tcPr>
          <w:p w:rsidR="009A1275" w:rsidRPr="004D1F5B" w:rsidRDefault="009A1275" w:rsidP="00366F5C">
            <w:pPr>
              <w:rPr>
                <w:sz w:val="20"/>
                <w:szCs w:val="20"/>
              </w:rPr>
            </w:pPr>
            <w:r w:rsidRPr="004D1F5B">
              <w:rPr>
                <w:sz w:val="20"/>
                <w:szCs w:val="20"/>
              </w:rPr>
              <w:t>Лыжная база (Управление Министерства внутренних дел РФ по г. Сургуту)</w:t>
            </w:r>
          </w:p>
        </w:tc>
        <w:tc>
          <w:tcPr>
            <w:tcW w:w="2126" w:type="dxa"/>
            <w:shd w:val="clear" w:color="auto" w:fill="auto"/>
            <w:vAlign w:val="center"/>
          </w:tcPr>
          <w:p w:rsidR="009A1275" w:rsidRPr="004D1F5B" w:rsidRDefault="009A1275" w:rsidP="00366F5C">
            <w:pPr>
              <w:rPr>
                <w:sz w:val="20"/>
                <w:szCs w:val="20"/>
              </w:rPr>
            </w:pPr>
            <w:r w:rsidRPr="004D1F5B">
              <w:rPr>
                <w:sz w:val="20"/>
                <w:szCs w:val="20"/>
              </w:rPr>
              <w:t>учебно-тренировочный полигон "Лебяжье"</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Действующий/Федеральное</w:t>
            </w:r>
          </w:p>
        </w:tc>
        <w:tc>
          <w:tcPr>
            <w:tcW w:w="1134" w:type="dxa"/>
            <w:shd w:val="clear" w:color="auto" w:fill="auto"/>
            <w:noWrap/>
            <w:vAlign w:val="center"/>
          </w:tcPr>
          <w:p w:rsidR="009A1275" w:rsidRPr="004D1F5B" w:rsidRDefault="009A1275" w:rsidP="00366F5C">
            <w:pPr>
              <w:jc w:val="center"/>
              <w:rPr>
                <w:sz w:val="20"/>
                <w:szCs w:val="20"/>
              </w:rPr>
            </w:pPr>
            <w:r w:rsidRPr="004D1F5B">
              <w:rPr>
                <w:sz w:val="20"/>
                <w:szCs w:val="20"/>
              </w:rPr>
              <w:t>33,5</w:t>
            </w:r>
          </w:p>
        </w:tc>
        <w:tc>
          <w:tcPr>
            <w:tcW w:w="1281" w:type="dxa"/>
            <w:shd w:val="clear" w:color="auto" w:fill="auto"/>
            <w:noWrap/>
            <w:vAlign w:val="center"/>
          </w:tcPr>
          <w:p w:rsidR="009A1275" w:rsidRPr="004D1F5B" w:rsidRDefault="009A1275" w:rsidP="00366F5C">
            <w:pPr>
              <w:jc w:val="center"/>
              <w:rPr>
                <w:sz w:val="20"/>
                <w:szCs w:val="20"/>
              </w:rPr>
            </w:pPr>
            <w:r w:rsidRPr="004D1F5B">
              <w:rPr>
                <w:sz w:val="20"/>
                <w:szCs w:val="20"/>
              </w:rPr>
              <w:t>1999</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4.8</w:t>
            </w:r>
          </w:p>
        </w:tc>
        <w:tc>
          <w:tcPr>
            <w:tcW w:w="5104" w:type="dxa"/>
            <w:shd w:val="clear" w:color="auto" w:fill="auto"/>
            <w:vAlign w:val="center"/>
          </w:tcPr>
          <w:p w:rsidR="009A1275" w:rsidRPr="004D1F5B" w:rsidRDefault="009A1275" w:rsidP="00366F5C">
            <w:pPr>
              <w:rPr>
                <w:sz w:val="20"/>
                <w:szCs w:val="20"/>
              </w:rPr>
            </w:pPr>
            <w:r w:rsidRPr="004D1F5B">
              <w:rPr>
                <w:sz w:val="20"/>
                <w:szCs w:val="20"/>
              </w:rPr>
              <w:t xml:space="preserve">Лыжная база  (МБУ "Олимпия") </w:t>
            </w:r>
          </w:p>
        </w:tc>
        <w:tc>
          <w:tcPr>
            <w:tcW w:w="2126" w:type="dxa"/>
            <w:shd w:val="clear" w:color="auto" w:fill="auto"/>
            <w:vAlign w:val="center"/>
          </w:tcPr>
          <w:p w:rsidR="009A1275" w:rsidRPr="004D1F5B" w:rsidRDefault="009A1275" w:rsidP="00366F5C">
            <w:pPr>
              <w:rPr>
                <w:sz w:val="20"/>
                <w:szCs w:val="20"/>
              </w:rPr>
            </w:pPr>
            <w:r w:rsidRPr="004D1F5B">
              <w:rPr>
                <w:sz w:val="20"/>
                <w:szCs w:val="20"/>
              </w:rPr>
              <w:t xml:space="preserve">п. Барсово Сургутского района, тел/факс 51-86-20 </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Городской округ</w:t>
            </w:r>
          </w:p>
        </w:tc>
        <w:tc>
          <w:tcPr>
            <w:tcW w:w="1134" w:type="dxa"/>
            <w:shd w:val="clear" w:color="auto" w:fill="auto"/>
            <w:noWrap/>
            <w:vAlign w:val="center"/>
          </w:tcPr>
          <w:p w:rsidR="009A1275" w:rsidRPr="004D1F5B" w:rsidRDefault="009A1275" w:rsidP="00366F5C">
            <w:pPr>
              <w:jc w:val="center"/>
              <w:rPr>
                <w:sz w:val="20"/>
                <w:szCs w:val="20"/>
              </w:rPr>
            </w:pPr>
            <w:r w:rsidRPr="004D1F5B">
              <w:rPr>
                <w:sz w:val="20"/>
                <w:szCs w:val="20"/>
              </w:rPr>
              <w:t>26</w:t>
            </w:r>
          </w:p>
        </w:tc>
        <w:tc>
          <w:tcPr>
            <w:tcW w:w="1281" w:type="dxa"/>
            <w:shd w:val="clear" w:color="auto" w:fill="auto"/>
            <w:noWrap/>
            <w:vAlign w:val="center"/>
          </w:tcPr>
          <w:p w:rsidR="009A1275" w:rsidRPr="004D1F5B" w:rsidRDefault="009A1275" w:rsidP="00366F5C">
            <w:pPr>
              <w:jc w:val="center"/>
              <w:rPr>
                <w:sz w:val="20"/>
                <w:szCs w:val="20"/>
              </w:rPr>
            </w:pPr>
            <w:r w:rsidRPr="004D1F5B">
              <w:rPr>
                <w:sz w:val="20"/>
                <w:szCs w:val="20"/>
              </w:rPr>
              <w:t>1976</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126" w:type="dxa"/>
            <w:shd w:val="clear" w:color="auto" w:fill="auto"/>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8</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8</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center"/>
          </w:tcPr>
          <w:p w:rsidR="009A1275" w:rsidRPr="004D1F5B" w:rsidRDefault="009A1275" w:rsidP="00366F5C">
            <w:pPr>
              <w:pStyle w:val="af3"/>
              <w:rPr>
                <w:sz w:val="20"/>
                <w:szCs w:val="20"/>
              </w:rPr>
            </w:pPr>
          </w:p>
        </w:tc>
        <w:tc>
          <w:tcPr>
            <w:tcW w:w="1281"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5104"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126" w:type="dxa"/>
            <w:shd w:val="clear" w:color="auto" w:fill="auto"/>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8</w:t>
            </w:r>
          </w:p>
        </w:tc>
        <w:tc>
          <w:tcPr>
            <w:tcW w:w="1418"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8</w:t>
            </w:r>
          </w:p>
        </w:tc>
        <w:tc>
          <w:tcPr>
            <w:tcW w:w="2551" w:type="dxa"/>
            <w:shd w:val="clear" w:color="auto" w:fill="auto"/>
            <w:noWrap/>
            <w:vAlign w:val="center"/>
          </w:tcPr>
          <w:p w:rsidR="009A1275" w:rsidRPr="004D1F5B" w:rsidRDefault="009A1275" w:rsidP="00366F5C">
            <w:pPr>
              <w:pStyle w:val="af3"/>
              <w:rPr>
                <w:sz w:val="20"/>
                <w:szCs w:val="20"/>
              </w:rPr>
            </w:pPr>
          </w:p>
        </w:tc>
        <w:tc>
          <w:tcPr>
            <w:tcW w:w="1134" w:type="dxa"/>
            <w:shd w:val="clear" w:color="auto" w:fill="auto"/>
            <w:noWrap/>
            <w:vAlign w:val="center"/>
          </w:tcPr>
          <w:p w:rsidR="009A1275" w:rsidRPr="004D1F5B" w:rsidRDefault="009A1275" w:rsidP="00366F5C">
            <w:pPr>
              <w:pStyle w:val="af3"/>
              <w:rPr>
                <w:sz w:val="20"/>
                <w:szCs w:val="20"/>
              </w:rPr>
            </w:pPr>
          </w:p>
        </w:tc>
        <w:tc>
          <w:tcPr>
            <w:tcW w:w="1281"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DAEEF3"/>
            <w:vAlign w:val="center"/>
            <w:hideMark/>
          </w:tcPr>
          <w:p w:rsidR="009A1275" w:rsidRPr="004D1F5B" w:rsidRDefault="009A1275" w:rsidP="00366F5C">
            <w:pPr>
              <w:pStyle w:val="afd"/>
              <w:rPr>
                <w:sz w:val="20"/>
                <w:szCs w:val="20"/>
              </w:rPr>
            </w:pPr>
            <w:r w:rsidRPr="004D1F5B">
              <w:rPr>
                <w:sz w:val="20"/>
                <w:szCs w:val="20"/>
              </w:rPr>
              <w:t>5</w:t>
            </w:r>
          </w:p>
        </w:tc>
        <w:tc>
          <w:tcPr>
            <w:tcW w:w="15173" w:type="dxa"/>
            <w:gridSpan w:val="7"/>
            <w:shd w:val="clear" w:color="auto" w:fill="DAEEF3"/>
            <w:vAlign w:val="center"/>
            <w:hideMark/>
          </w:tcPr>
          <w:p w:rsidR="009A1275" w:rsidRPr="004D1F5B" w:rsidRDefault="009A1275" w:rsidP="00366F5C">
            <w:pPr>
              <w:pStyle w:val="afd"/>
              <w:rPr>
                <w:sz w:val="20"/>
                <w:szCs w:val="20"/>
              </w:rPr>
            </w:pPr>
            <w:r w:rsidRPr="004D1F5B">
              <w:rPr>
                <w:sz w:val="20"/>
                <w:szCs w:val="20"/>
              </w:rPr>
              <w:t>Прочее, объект </w:t>
            </w:r>
          </w:p>
        </w:tc>
      </w:tr>
      <w:tr w:rsidR="009A1275" w:rsidRPr="004D1F5B" w:rsidTr="00366F5C">
        <w:trPr>
          <w:trHeight w:val="20"/>
        </w:trPr>
        <w:tc>
          <w:tcPr>
            <w:tcW w:w="709" w:type="dxa"/>
            <w:shd w:val="clear" w:color="auto" w:fill="auto"/>
            <w:noWrap/>
            <w:vAlign w:val="bottom"/>
            <w:hideMark/>
          </w:tcPr>
          <w:p w:rsidR="009A1275" w:rsidRPr="004D1F5B" w:rsidRDefault="009A1275" w:rsidP="00366F5C">
            <w:pPr>
              <w:pStyle w:val="afd"/>
              <w:rPr>
                <w:sz w:val="20"/>
                <w:szCs w:val="20"/>
              </w:rPr>
            </w:pPr>
            <w:r w:rsidRPr="004D1F5B">
              <w:rPr>
                <w:sz w:val="20"/>
                <w:szCs w:val="20"/>
              </w:rPr>
              <w:t>5.1</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Пейнтбольный клуб</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Нефтеюганское шоссе,21/4</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r w:rsidRPr="004D1F5B">
              <w:rPr>
                <w:sz w:val="20"/>
                <w:szCs w:val="20"/>
              </w:rPr>
              <w:t>5.2</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Конно-спортивная база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r w:rsidRPr="004D1F5B">
              <w:rPr>
                <w:sz w:val="20"/>
                <w:szCs w:val="20"/>
              </w:rPr>
              <w:t>5.3</w:t>
            </w:r>
          </w:p>
        </w:tc>
        <w:tc>
          <w:tcPr>
            <w:tcW w:w="5104" w:type="dxa"/>
            <w:shd w:val="clear" w:color="auto" w:fill="auto"/>
            <w:vAlign w:val="center"/>
            <w:hideMark/>
          </w:tcPr>
          <w:p w:rsidR="009A1275" w:rsidRPr="004D1F5B" w:rsidRDefault="009A1275" w:rsidP="00366F5C">
            <w:pPr>
              <w:pStyle w:val="afd"/>
              <w:rPr>
                <w:sz w:val="20"/>
                <w:szCs w:val="20"/>
              </w:rPr>
            </w:pPr>
            <w:r w:rsidRPr="004D1F5B">
              <w:rPr>
                <w:sz w:val="20"/>
                <w:szCs w:val="20"/>
              </w:rPr>
              <w:t>Дельтапланерный клуб УТТ- 1</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Заячий остров,6/1</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c>
          <w:tcPr>
            <w:tcW w:w="1134"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r w:rsidRPr="004D1F5B">
              <w:rPr>
                <w:sz w:val="20"/>
                <w:szCs w:val="20"/>
              </w:rPr>
              <w:t>5.4</w:t>
            </w:r>
          </w:p>
        </w:tc>
        <w:tc>
          <w:tcPr>
            <w:tcW w:w="5104" w:type="dxa"/>
            <w:shd w:val="clear" w:color="auto" w:fill="auto"/>
            <w:vAlign w:val="center"/>
          </w:tcPr>
          <w:p w:rsidR="009A1275" w:rsidRPr="004D1F5B" w:rsidRDefault="009A1275" w:rsidP="00366F5C">
            <w:pPr>
              <w:pStyle w:val="afd"/>
              <w:rPr>
                <w:sz w:val="20"/>
                <w:szCs w:val="20"/>
              </w:rPr>
            </w:pPr>
            <w:r w:rsidRPr="004D1F5B">
              <w:rPr>
                <w:sz w:val="20"/>
                <w:szCs w:val="20"/>
              </w:rPr>
              <w:t>Аквапарк</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Загородная,3/1</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418"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2551"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c>
          <w:tcPr>
            <w:tcW w:w="1134"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1281"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r>
    </w:tbl>
    <w:p w:rsidR="009A1275" w:rsidRPr="004D1F5B" w:rsidRDefault="00694348" w:rsidP="009A1275">
      <w:pPr>
        <w:pStyle w:val="afd"/>
        <w:sectPr w:rsidR="009A1275" w:rsidRPr="004D1F5B" w:rsidSect="001E1032">
          <w:headerReference w:type="default" r:id="rId67"/>
          <w:footerReference w:type="default" r:id="rId68"/>
          <w:pgSz w:w="16838" w:h="11906" w:orient="landscape"/>
          <w:pgMar w:top="1272" w:right="1134" w:bottom="851" w:left="1134" w:header="709" w:footer="709" w:gutter="0"/>
          <w:cols w:space="708"/>
          <w:docGrid w:linePitch="360"/>
        </w:sectPr>
      </w:pPr>
      <w:r>
        <w:rPr>
          <w:noProof/>
        </w:rPr>
        <mc:AlternateContent>
          <mc:Choice Requires="wps">
            <w:drawing>
              <wp:anchor distT="0" distB="0" distL="114300" distR="114300" simplePos="0" relativeHeight="251661824" behindDoc="0" locked="0" layoutInCell="1" allowOverlap="1">
                <wp:simplePos x="0" y="0"/>
                <wp:positionH relativeFrom="column">
                  <wp:posOffset>889635</wp:posOffset>
                </wp:positionH>
                <wp:positionV relativeFrom="paragraph">
                  <wp:posOffset>24765</wp:posOffset>
                </wp:positionV>
                <wp:extent cx="314325" cy="114300"/>
                <wp:effectExtent l="0" t="0" r="9525" b="0"/>
                <wp:wrapNone/>
                <wp:docPr id="227"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300"/>
                        </a:xfrm>
                        <a:prstGeom prst="rect">
                          <a:avLst/>
                        </a:prstGeom>
                        <a:solidFill>
                          <a:srgbClr val="C0504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 o:spid="_x0000_s1026" style="position:absolute;margin-left:70.05pt;margin-top:1.95pt;width:24.75pt;height: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" fillcolor="#f2dcdb" stroked="f" strokeweight="2pt">
                <v:path arrowok="t"/>
              </v:rect>
            </w:pict>
          </mc:Fallback>
        </mc:AlternateContent>
      </w:r>
      <w:r w:rsidR="009A1275" w:rsidRPr="004D1F5B">
        <w:t xml:space="preserve">Примечание:              - мощность определена экспертно; н/д – нет данных; * - в перечне отображены только крупные плоскостные сооружения .    </w:t>
      </w:r>
    </w:p>
    <w:p w:rsidR="009A1275" w:rsidRPr="004D1F5B" w:rsidRDefault="009A1275" w:rsidP="009A1275">
      <w:pPr>
        <w:pStyle w:val="a6"/>
      </w:pPr>
      <w:r w:rsidRPr="004D1F5B">
        <w:lastRenderedPageBreak/>
        <w:t>Пешеходная доступность физкультурно-спортивных залов составляет 1500 м. Графически размещение данного вида объектов с обозначением радиуса обслуживания представлено ниже (</w:t>
      </w:r>
      <w:r w:rsidRPr="004D1F5B">
        <w:fldChar w:fldCharType="begin"/>
      </w:r>
      <w:r w:rsidRPr="004D1F5B">
        <w:instrText xml:space="preserve"> REF _Ref332795658 \h </w:instrText>
      </w:r>
      <w:r w:rsidRPr="004D1F5B">
        <w:instrText xml:space="preserve"> \* MERGEFORMAT </w:instrText>
      </w:r>
      <w:r w:rsidRPr="004D1F5B">
        <w:fldChar w:fldCharType="separate"/>
      </w:r>
      <w:r w:rsidR="00F54831" w:rsidRPr="004D1F5B">
        <w:t xml:space="preserve">Рисунок </w:t>
      </w:r>
      <w:r w:rsidR="00F54831">
        <w:t>19</w:t>
      </w:r>
      <w:r w:rsidRPr="004D1F5B">
        <w:fldChar w:fldCharType="end"/>
      </w:r>
      <w:r w:rsidRPr="004D1F5B">
        <w:t xml:space="preserve">). </w:t>
      </w:r>
    </w:p>
    <w:p w:rsidR="009A1275" w:rsidRPr="004D1F5B" w:rsidRDefault="00694348" w:rsidP="009A1275">
      <w:pPr>
        <w:pStyle w:val="af3"/>
      </w:pPr>
      <w:r>
        <w:rPr>
          <w:noProof/>
        </w:rPr>
        <w:drawing>
          <wp:inline distT="0" distB="0" distL="0" distR="0">
            <wp:extent cx="5972175" cy="5038725"/>
            <wp:effectExtent l="0" t="0" r="9525" b="9525"/>
            <wp:docPr id="213" name="Рисунок 14" descr="Спортз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портзалы"/>
                    <pic:cNvPicPr>
                      <a:picLocks noChangeAspect="1" noChangeArrowheads="1"/>
                    </pic:cNvPicPr>
                  </pic:nvPicPr>
                  <pic:blipFill>
                    <a:blip r:embed="rId69" cstate="print">
                      <a:extLst>
                        <a:ext uri="{28A0092B-C50C-407E-A947-70E740481C1C}">
                          <a14:useLocalDpi xmlns:a14="http://schemas.microsoft.com/office/drawing/2010/main" val="0"/>
                        </a:ext>
                      </a:extLst>
                    </a:blip>
                    <a:srcRect l="3638" t="2777" r="1883" b="40800"/>
                    <a:stretch>
                      <a:fillRect/>
                    </a:stretch>
                  </pic:blipFill>
                  <pic:spPr bwMode="auto">
                    <a:xfrm>
                      <a:off x="0" y="0"/>
                      <a:ext cx="5972175" cy="5038725"/>
                    </a:xfrm>
                    <a:prstGeom prst="rect">
                      <a:avLst/>
                    </a:prstGeom>
                    <a:noFill/>
                    <a:ln>
                      <a:noFill/>
                    </a:ln>
                  </pic:spPr>
                </pic:pic>
              </a:graphicData>
            </a:graphic>
          </wp:inline>
        </w:drawing>
      </w:r>
    </w:p>
    <w:p w:rsidR="009A1275" w:rsidRPr="004D1F5B" w:rsidRDefault="009A1275" w:rsidP="009A1275">
      <w:pPr>
        <w:pStyle w:val="af0"/>
      </w:pPr>
      <w:bookmarkStart w:id="99" w:name="_Ref332795658"/>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19</w:t>
      </w:r>
      <w:r w:rsidRPr="004D1F5B">
        <w:fldChar w:fldCharType="end"/>
      </w:r>
      <w:bookmarkEnd w:id="99"/>
      <w:r w:rsidRPr="004D1F5B">
        <w:t xml:space="preserve"> Схема расположения и пешеходной доступности физкультурно-спортивных залов городского округа город Сургут</w:t>
      </w:r>
    </w:p>
    <w:p w:rsidR="009A1275" w:rsidRPr="004D1F5B" w:rsidRDefault="009A1275" w:rsidP="009A1275">
      <w:pPr>
        <w:pStyle w:val="a6"/>
      </w:pPr>
      <w:r w:rsidRPr="004D1F5B">
        <w:t xml:space="preserve">В соответствии с представленным </w:t>
      </w:r>
      <w:r w:rsidRPr="004D1F5B">
        <w:rPr>
          <w:lang w:val="ru-RU"/>
        </w:rPr>
        <w:t xml:space="preserve">выше </w:t>
      </w:r>
      <w:r w:rsidRPr="004D1F5B">
        <w:t>рисунком видно, что вне зоны пешеходной  доступности физкультурно-спортивных залов проживает 4% населения.</w:t>
      </w:r>
    </w:p>
    <w:p w:rsidR="009A1275" w:rsidRPr="004D1F5B" w:rsidRDefault="009A1275" w:rsidP="009A1275">
      <w:pPr>
        <w:pStyle w:val="a6"/>
      </w:pPr>
      <w:r w:rsidRPr="004D1F5B">
        <w:t xml:space="preserve">Также на территории г. Сургута функционирует Центр физической подготовки «Надежда». Физкультурно-оздоровительные объединения при пунктах по работе с населением могут посещать дети, подростки и молодежь в возрасте от 6 до 35 лет. </w:t>
      </w:r>
    </w:p>
    <w:p w:rsidR="009A1275" w:rsidRPr="004D1F5B" w:rsidRDefault="009A1275" w:rsidP="009A1275">
      <w:pPr>
        <w:pStyle w:val="a6"/>
      </w:pPr>
      <w:r w:rsidRPr="004D1F5B">
        <w:t xml:space="preserve">В структуру учреждения входят: </w:t>
      </w:r>
    </w:p>
    <w:p w:rsidR="009A1275" w:rsidRPr="004D1F5B" w:rsidRDefault="009A1275" w:rsidP="009A1275">
      <w:pPr>
        <w:pStyle w:val="a3"/>
        <w:ind w:left="0"/>
      </w:pPr>
      <w:r w:rsidRPr="004D1F5B">
        <w:t>6 физкультурно-спортивных клубов по месту жительства: клуб «Огнеборец»; клуб «Грация»; клуб «Золотая шайба»; клуб «Мушкетеры Сургута»; клуб «Белая ладья»; клуб инвалидов «Мечта»;</w:t>
      </w:r>
    </w:p>
    <w:p w:rsidR="009A1275" w:rsidRPr="004D1F5B" w:rsidRDefault="009A1275" w:rsidP="009A1275">
      <w:pPr>
        <w:pStyle w:val="a3"/>
        <w:ind w:left="0"/>
      </w:pPr>
      <w:r w:rsidRPr="004D1F5B">
        <w:t xml:space="preserve">физкультурно-оздоровительное объединение «Спортград» (далее ФОО), которое включает в себя 15 клубов по месту жительства при пунктах по работе с населением. </w:t>
      </w:r>
    </w:p>
    <w:p w:rsidR="009A1275" w:rsidRPr="004D1F5B" w:rsidRDefault="009A1275" w:rsidP="009A1275">
      <w:pPr>
        <w:pStyle w:val="a6"/>
      </w:pPr>
      <w:r w:rsidRPr="004D1F5B">
        <w:t xml:space="preserve">В Центре физической подготовки «Надежда» физической культурой и массовым спортом занимается 7249 чел. Тренировочные занятия в физкультурно-спортивных клубах проводятся по утвержденному расписанию на базах муниципальных дошкольных и </w:t>
      </w:r>
      <w:r w:rsidRPr="004D1F5B">
        <w:lastRenderedPageBreak/>
        <w:t>общеобразовательных учреждений, спортивных сооружениях города</w:t>
      </w:r>
      <w:r w:rsidRPr="004D1F5B">
        <w:rPr>
          <w:lang w:val="ru-RU"/>
        </w:rPr>
        <w:t xml:space="preserve"> Сургута</w:t>
      </w:r>
      <w:r w:rsidRPr="004D1F5B">
        <w:t xml:space="preserve"> и Центр</w:t>
      </w:r>
      <w:r w:rsidRPr="004D1F5B">
        <w:rPr>
          <w:lang w:val="ru-RU"/>
        </w:rPr>
        <w:t>а</w:t>
      </w:r>
      <w:r w:rsidRPr="004D1F5B">
        <w:t xml:space="preserve"> физической подготовки «Надежда».</w:t>
      </w:r>
    </w:p>
    <w:p w:rsidR="009A1275" w:rsidRPr="004D1F5B" w:rsidRDefault="009A1275" w:rsidP="009A1275">
      <w:pPr>
        <w:pStyle w:val="a6"/>
        <w:rPr>
          <w:rStyle w:val="aff8"/>
          <w:color w:val="auto"/>
        </w:rPr>
      </w:pPr>
      <w:r w:rsidRPr="004D1F5B">
        <w:rPr>
          <w:rStyle w:val="aff8"/>
          <w:color w:val="auto"/>
        </w:rPr>
        <w:t>Учреждения культуры и искусства</w:t>
      </w:r>
    </w:p>
    <w:p w:rsidR="009A1275" w:rsidRPr="004D1F5B" w:rsidRDefault="009A1275" w:rsidP="009A1275">
      <w:pPr>
        <w:pStyle w:val="a6"/>
      </w:pPr>
      <w:r w:rsidRPr="004D1F5B">
        <w:rPr>
          <w:lang w:val="ru-RU"/>
        </w:rPr>
        <w:t xml:space="preserve">Город </w:t>
      </w:r>
      <w:r w:rsidRPr="004D1F5B">
        <w:t>Сургут по праву гордится своим значительным культурным потенциалом. На момент внесения изменений в генеральный план отрасль «культура и искусство» в городе Сургуте представлена учреждениями культуры и искусства всех типов: общедоступные библиотеки, музеи, галерея современного искусства, театры, филармония, учреждения культурно-досугового типа.</w:t>
      </w:r>
    </w:p>
    <w:p w:rsidR="009A1275" w:rsidRPr="004D1F5B" w:rsidRDefault="009A1275" w:rsidP="009A1275">
      <w:pPr>
        <w:pStyle w:val="a6"/>
      </w:pPr>
      <w:r w:rsidRPr="004D1F5B">
        <w:t>На территории городского округа функционируют 4 учреждения культуры клубного типа суммарной мощностью 0,</w:t>
      </w:r>
      <w:r w:rsidRPr="004D1F5B">
        <w:rPr>
          <w:lang w:val="ru-RU"/>
        </w:rPr>
        <w:t>5</w:t>
      </w:r>
      <w:r w:rsidRPr="004D1F5B">
        <w:t xml:space="preserve"> тыс. мест и 7 кинотеатров, занимающихся  организацией досуга населения. </w:t>
      </w:r>
    </w:p>
    <w:p w:rsidR="009A1275" w:rsidRPr="004D1F5B" w:rsidRDefault="009A1275" w:rsidP="009A1275">
      <w:pPr>
        <w:pStyle w:val="a6"/>
      </w:pPr>
      <w:r w:rsidRPr="004D1F5B">
        <w:t xml:space="preserve">На момент разработки проекта велось строительство Дворца искусств "Нефтяник" (в районе лыжной базы «Снежинка»). По планам строящийся Дворец искусств будет сдан в 2015 году. Объект не типовой, возводится по уникальному, разработанному специально для него, проекту. Главная сцена </w:t>
      </w:r>
      <w:r w:rsidRPr="004D1F5B">
        <w:rPr>
          <w:lang w:val="ru-RU"/>
        </w:rPr>
        <w:t>Д</w:t>
      </w:r>
      <w:r w:rsidRPr="004D1F5B">
        <w:t xml:space="preserve">ворца искусств сможет принимать театры, музыкальные и хореографические коллективы самого высокого уровня. </w:t>
      </w:r>
      <w:r w:rsidRPr="004D1F5B">
        <w:rPr>
          <w:lang w:val="ru-RU"/>
        </w:rPr>
        <w:t xml:space="preserve">Дворец искусств </w:t>
      </w:r>
      <w:r w:rsidRPr="004D1F5B">
        <w:t>«Нефтяник» также сможет поместить большое количество детских кружков и творческих коллективов.</w:t>
      </w:r>
    </w:p>
    <w:p w:rsidR="009A1275" w:rsidRPr="004D1F5B" w:rsidRDefault="009A1275" w:rsidP="009A1275">
      <w:pPr>
        <w:pStyle w:val="a6"/>
      </w:pPr>
      <w:r w:rsidRPr="004D1F5B">
        <w:t xml:space="preserve">Централизованная библиотечная система включает в себя </w:t>
      </w:r>
      <w:r w:rsidRPr="004D1F5B">
        <w:rPr>
          <w:lang w:val="ru-RU"/>
        </w:rPr>
        <w:t>11 объектов</w:t>
      </w:r>
      <w:r w:rsidRPr="004D1F5B">
        <w:t xml:space="preserve">: 5 детских библиотек и </w:t>
      </w:r>
      <w:r w:rsidRPr="004D1F5B">
        <w:rPr>
          <w:lang w:val="ru-RU"/>
        </w:rPr>
        <w:t>6</w:t>
      </w:r>
      <w:r w:rsidRPr="004D1F5B">
        <w:t xml:space="preserve"> общедоступных библиотек. Фонд библиотечных учреждений  составляет 537 тыс. экземпляров. За последние годы наблюдается увеличение количества пользователей библиотек, количества посещений библиотек жителями города</w:t>
      </w:r>
      <w:r w:rsidRPr="004D1F5B">
        <w:rPr>
          <w:lang w:val="ru-RU"/>
        </w:rPr>
        <w:t xml:space="preserve"> Сургута</w:t>
      </w:r>
      <w:r w:rsidRPr="004D1F5B">
        <w:t xml:space="preserve">, объема книжного фонда. </w:t>
      </w:r>
    </w:p>
    <w:p w:rsidR="009A1275" w:rsidRPr="004D1F5B" w:rsidRDefault="009A1275" w:rsidP="009A1275">
      <w:pPr>
        <w:pStyle w:val="a6"/>
      </w:pPr>
      <w:r w:rsidRPr="004D1F5B">
        <w:t>Особое место в современных культурных процессах занимают музеи. Развитие музейного дела и сохранение историко-культурного наследия в городе Сургут</w:t>
      </w:r>
      <w:r w:rsidRPr="004D1F5B">
        <w:rPr>
          <w:lang w:val="ru-RU"/>
        </w:rPr>
        <w:t>е</w:t>
      </w:r>
      <w:r w:rsidRPr="004D1F5B">
        <w:t xml:space="preserve"> осуществляют 2 музея. В Сургутском краеведческом музее функционируют 3 структурных подразделения.</w:t>
      </w:r>
    </w:p>
    <w:p w:rsidR="009A1275" w:rsidRPr="004D1F5B" w:rsidRDefault="009A1275" w:rsidP="009A1275">
      <w:pPr>
        <w:pStyle w:val="a6"/>
      </w:pPr>
      <w:r w:rsidRPr="004D1F5B">
        <w:t>Наиболее крупными учреждениями культуры и искусства являются Сургутский музыкально-драматический театр на 592 места, МАУ "Сургутская филармония" на 1023 места, МБУ Спортивно-оздоровительный комплекс "Ледовый дворец спорта" на 1788 мест.</w:t>
      </w:r>
    </w:p>
    <w:p w:rsidR="009A1275" w:rsidRPr="004D1F5B" w:rsidRDefault="009A1275" w:rsidP="009A1275">
      <w:pPr>
        <w:pStyle w:val="a6"/>
      </w:pPr>
      <w:r w:rsidRPr="004D1F5B">
        <w:t>Большая часть зданий и сооружений построены в 70-х и начале 90-х годов ХХ века и соответственно требуют мероприятий по проведению реконструкции и капитального ремонта. Техническое состояние всех объектов в целом носит удовлетворительный характер.</w:t>
      </w:r>
    </w:p>
    <w:p w:rsidR="009A1275" w:rsidRPr="004D1F5B" w:rsidRDefault="009A1275" w:rsidP="009A1275">
      <w:pPr>
        <w:pStyle w:val="a6"/>
      </w:pPr>
      <w:r w:rsidRPr="004D1F5B">
        <w:t>Характеристика учреждений культуры и искусства представлена ниже (</w:t>
      </w:r>
      <w:r w:rsidRPr="004D1F5B">
        <w:fldChar w:fldCharType="begin"/>
      </w:r>
      <w:r w:rsidRPr="004D1F5B">
        <w:instrText xml:space="preserve"> REF _Ref372818844 \h  \* MERGEFORMAT </w:instrText>
      </w:r>
      <w:r w:rsidRPr="004D1F5B">
        <w:fldChar w:fldCharType="separate"/>
      </w:r>
      <w:r w:rsidR="00F54831" w:rsidRPr="004D1F5B">
        <w:t xml:space="preserve">Таблица </w:t>
      </w:r>
      <w:r w:rsidR="00F54831">
        <w:t>21</w:t>
      </w:r>
      <w:r w:rsidRPr="004D1F5B">
        <w:fldChar w:fldCharType="end"/>
      </w:r>
      <w:r w:rsidRPr="004D1F5B">
        <w:t>).</w:t>
      </w:r>
    </w:p>
    <w:p w:rsidR="009A1275" w:rsidRPr="004D1F5B" w:rsidRDefault="009A1275" w:rsidP="009A1275">
      <w:pPr>
        <w:sectPr w:rsidR="009A1275" w:rsidRPr="004D1F5B">
          <w:headerReference w:type="default" r:id="rId70"/>
          <w:footerReference w:type="default" r:id="rId71"/>
          <w:pgSz w:w="11906" w:h="16838"/>
          <w:pgMar w:top="1134" w:right="850" w:bottom="1134" w:left="1701" w:header="708" w:footer="708" w:gutter="0"/>
          <w:cols w:space="708"/>
          <w:docGrid w:linePitch="360"/>
        </w:sectPr>
      </w:pPr>
      <w:bookmarkStart w:id="100" w:name="_Ref330312802"/>
    </w:p>
    <w:p w:rsidR="009A1275" w:rsidRPr="004D1F5B" w:rsidRDefault="009A1275" w:rsidP="009A1275">
      <w:pPr>
        <w:pStyle w:val="af1"/>
      </w:pPr>
      <w:bookmarkStart w:id="101" w:name="_Ref372818844"/>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21</w:t>
      </w:r>
      <w:r w:rsidRPr="004D1F5B">
        <w:fldChar w:fldCharType="end"/>
      </w:r>
      <w:bookmarkEnd w:id="100"/>
      <w:bookmarkEnd w:id="101"/>
      <w:r w:rsidRPr="004D1F5B">
        <w:t xml:space="preserve"> Характеристика учреждений культуры и искусства</w:t>
      </w:r>
    </w:p>
    <w:tbl>
      <w:tblPr>
        <w:tblW w:w="16019" w:type="dxa"/>
        <w:tblInd w:w="-74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3261"/>
        <w:gridCol w:w="2410"/>
        <w:gridCol w:w="1984"/>
        <w:gridCol w:w="1559"/>
        <w:gridCol w:w="1276"/>
        <w:gridCol w:w="1177"/>
        <w:gridCol w:w="850"/>
        <w:gridCol w:w="2793"/>
      </w:tblGrid>
      <w:tr w:rsidR="009A1275" w:rsidRPr="004D1F5B" w:rsidTr="00366F5C">
        <w:trPr>
          <w:trHeight w:val="20"/>
          <w:tblHeader/>
        </w:trPr>
        <w:tc>
          <w:tcPr>
            <w:tcW w:w="709" w:type="dxa"/>
            <w:shd w:val="clear" w:color="auto" w:fill="auto"/>
            <w:noWrap/>
            <w:vAlign w:val="center"/>
          </w:tcPr>
          <w:p w:rsidR="009A1275" w:rsidRPr="004D1F5B" w:rsidRDefault="009A1275" w:rsidP="00366F5C">
            <w:pPr>
              <w:pStyle w:val="af3"/>
              <w:rPr>
                <w:b/>
                <w:sz w:val="20"/>
                <w:szCs w:val="20"/>
              </w:rPr>
            </w:pPr>
            <w:r w:rsidRPr="004D1F5B">
              <w:rPr>
                <w:b/>
                <w:sz w:val="20"/>
                <w:szCs w:val="20"/>
              </w:rPr>
              <w:t>№ п/п</w:t>
            </w:r>
          </w:p>
        </w:tc>
        <w:tc>
          <w:tcPr>
            <w:tcW w:w="3261"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w:t>
            </w:r>
          </w:p>
        </w:tc>
        <w:tc>
          <w:tcPr>
            <w:tcW w:w="2410"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1984" w:type="dxa"/>
            <w:shd w:val="clear" w:color="auto" w:fill="auto"/>
            <w:noWrap/>
            <w:vAlign w:val="center"/>
          </w:tcPr>
          <w:p w:rsidR="009A1275" w:rsidRPr="004D1F5B" w:rsidRDefault="009A1275" w:rsidP="00366F5C">
            <w:pPr>
              <w:pStyle w:val="af3"/>
              <w:rPr>
                <w:b/>
                <w:sz w:val="20"/>
                <w:szCs w:val="20"/>
              </w:rPr>
            </w:pPr>
            <w:r w:rsidRPr="004D1F5B">
              <w:rPr>
                <w:b/>
                <w:sz w:val="20"/>
                <w:szCs w:val="20"/>
              </w:rPr>
              <w:t>Единица измерения</w:t>
            </w:r>
          </w:p>
        </w:tc>
        <w:tc>
          <w:tcPr>
            <w:tcW w:w="1559" w:type="dxa"/>
            <w:shd w:val="clear" w:color="auto" w:fill="auto"/>
            <w:noWrap/>
            <w:vAlign w:val="center"/>
          </w:tcPr>
          <w:p w:rsidR="009A1275" w:rsidRPr="004D1F5B" w:rsidRDefault="009A1275" w:rsidP="00366F5C">
            <w:pPr>
              <w:pStyle w:val="af3"/>
              <w:rPr>
                <w:b/>
                <w:sz w:val="20"/>
                <w:szCs w:val="20"/>
              </w:rPr>
            </w:pPr>
            <w:r w:rsidRPr="004D1F5B">
              <w:rPr>
                <w:b/>
                <w:sz w:val="20"/>
                <w:szCs w:val="20"/>
              </w:rPr>
              <w:t>Фактическая мощность</w:t>
            </w:r>
          </w:p>
        </w:tc>
        <w:tc>
          <w:tcPr>
            <w:tcW w:w="1276"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w:t>
            </w:r>
          </w:p>
        </w:tc>
        <w:tc>
          <w:tcPr>
            <w:tcW w:w="1177" w:type="dxa"/>
            <w:shd w:val="clear" w:color="auto" w:fill="auto"/>
            <w:noWrap/>
            <w:vAlign w:val="center"/>
          </w:tcPr>
          <w:p w:rsidR="009A1275" w:rsidRPr="004D1F5B" w:rsidRDefault="009A1275" w:rsidP="00366F5C">
            <w:pPr>
              <w:pStyle w:val="af3"/>
              <w:rPr>
                <w:b/>
                <w:sz w:val="20"/>
                <w:szCs w:val="20"/>
              </w:rPr>
            </w:pPr>
            <w:r w:rsidRPr="004D1F5B">
              <w:rPr>
                <w:b/>
                <w:sz w:val="20"/>
                <w:szCs w:val="20"/>
              </w:rPr>
              <w:t>Степень износа, %</w:t>
            </w:r>
          </w:p>
        </w:tc>
        <w:tc>
          <w:tcPr>
            <w:tcW w:w="850"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w:t>
            </w:r>
          </w:p>
        </w:tc>
        <w:tc>
          <w:tcPr>
            <w:tcW w:w="2793"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0"/>
        </w:trPr>
        <w:tc>
          <w:tcPr>
            <w:tcW w:w="709" w:type="dxa"/>
            <w:shd w:val="clear" w:color="auto" w:fill="DAEEF3"/>
            <w:noWrap/>
            <w:vAlign w:val="center"/>
          </w:tcPr>
          <w:p w:rsidR="009A1275" w:rsidRPr="004D1F5B" w:rsidRDefault="009A1275" w:rsidP="00366F5C">
            <w:pPr>
              <w:pStyle w:val="afd"/>
              <w:rPr>
                <w:sz w:val="20"/>
                <w:szCs w:val="20"/>
              </w:rPr>
            </w:pPr>
            <w:r w:rsidRPr="004D1F5B">
              <w:rPr>
                <w:sz w:val="20"/>
                <w:szCs w:val="20"/>
              </w:rPr>
              <w:t>1</w:t>
            </w:r>
          </w:p>
        </w:tc>
        <w:tc>
          <w:tcPr>
            <w:tcW w:w="15310" w:type="dxa"/>
            <w:gridSpan w:val="8"/>
            <w:shd w:val="clear" w:color="auto" w:fill="DAEEF3"/>
            <w:vAlign w:val="center"/>
          </w:tcPr>
          <w:p w:rsidR="009A1275" w:rsidRPr="004D1F5B" w:rsidRDefault="009A1275" w:rsidP="00366F5C">
            <w:pPr>
              <w:pStyle w:val="afd"/>
              <w:rPr>
                <w:sz w:val="20"/>
                <w:szCs w:val="20"/>
              </w:rPr>
            </w:pPr>
            <w:r w:rsidRPr="004D1F5B">
              <w:rPr>
                <w:sz w:val="20"/>
                <w:szCs w:val="20"/>
              </w:rPr>
              <w:t>Учреждения культуры клубного типа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1.1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МАУ «Городской культурный центр»</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Сибирская,2</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250</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250</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45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1967</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1.2</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МАУ "Многофункциональный культурно-досуговый центр" "</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Майская, 10</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1.3</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МБУ ИКЦ "Старый Сургут", в том числе 15 отдельно стоящих зданий</w:t>
            </w:r>
          </w:p>
        </w:tc>
        <w:tc>
          <w:tcPr>
            <w:tcW w:w="2410" w:type="dxa"/>
            <w:shd w:val="clear" w:color="auto" w:fill="auto"/>
            <w:noWrap/>
            <w:vAlign w:val="center"/>
          </w:tcPr>
          <w:p w:rsidR="009A1275" w:rsidRPr="004D1F5B" w:rsidRDefault="009A1275" w:rsidP="00366F5C">
            <w:pPr>
              <w:pStyle w:val="af3"/>
              <w:rPr>
                <w:sz w:val="20"/>
                <w:szCs w:val="20"/>
              </w:rPr>
            </w:pPr>
            <w:r w:rsidRPr="004D1F5B">
              <w:rPr>
                <w:sz w:val="20"/>
                <w:szCs w:val="20"/>
              </w:rPr>
              <w:t>Энергетиков, 2</w:t>
            </w:r>
          </w:p>
        </w:tc>
        <w:tc>
          <w:tcPr>
            <w:tcW w:w="1984"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w:t>
            </w:r>
          </w:p>
        </w:tc>
        <w:tc>
          <w:tcPr>
            <w:tcW w:w="1177" w:type="dxa"/>
            <w:shd w:val="clear" w:color="auto" w:fill="auto"/>
            <w:noWrap/>
            <w:vAlign w:val="center"/>
          </w:tcPr>
          <w:p w:rsidR="009A1275" w:rsidRPr="004D1F5B" w:rsidRDefault="009A1275" w:rsidP="00366F5C">
            <w:pPr>
              <w:pStyle w:val="af3"/>
              <w:rPr>
                <w:sz w:val="20"/>
                <w:szCs w:val="20"/>
              </w:rPr>
            </w:pPr>
            <w:r w:rsidRPr="004D1F5B">
              <w:rPr>
                <w:sz w:val="20"/>
                <w:szCs w:val="20"/>
              </w:rPr>
              <w:t>16</w:t>
            </w:r>
          </w:p>
        </w:tc>
        <w:tc>
          <w:tcPr>
            <w:tcW w:w="850" w:type="dxa"/>
            <w:shd w:val="clear" w:color="auto" w:fill="auto"/>
            <w:noWrap/>
            <w:vAlign w:val="center"/>
          </w:tcPr>
          <w:p w:rsidR="009A1275" w:rsidRPr="004D1F5B" w:rsidRDefault="009A1275" w:rsidP="00366F5C">
            <w:pPr>
              <w:pStyle w:val="af3"/>
              <w:rPr>
                <w:sz w:val="20"/>
                <w:szCs w:val="20"/>
              </w:rPr>
            </w:pPr>
            <w:r w:rsidRPr="004D1F5B">
              <w:rPr>
                <w:sz w:val="20"/>
                <w:szCs w:val="20"/>
              </w:rPr>
              <w:t>1998</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1.4</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Центр культуры и досуга "Камертон"</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Островского,16а</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250</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250</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Строящийся/Иное. (ведомственная принадлежность ООО "Газпром трансгаз Сургут" ОАО "Газпром")</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1.5</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Дворец искусств "Нефтяник"</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1137</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Действующий/Иное. (ведомственная принадлежность ОАО "Сургутнефтегаз")</w:t>
            </w:r>
          </w:p>
        </w:tc>
      </w:tr>
      <w:tr w:rsidR="009A1275" w:rsidRPr="004D1F5B" w:rsidTr="00366F5C">
        <w:trPr>
          <w:trHeight w:val="262"/>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500</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500</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500</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1837</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2</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Кинотеатры</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"Кинотеатр "Аврора"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Ленина,</w:t>
            </w:r>
            <w:r w:rsidRPr="004D1F5B">
              <w:rPr>
                <w:sz w:val="20"/>
                <w:szCs w:val="20"/>
                <w:lang w:val="en-US"/>
              </w:rPr>
              <w:t xml:space="preserve"> </w:t>
            </w:r>
            <w:r w:rsidRPr="004D1F5B">
              <w:rPr>
                <w:sz w:val="20"/>
                <w:szCs w:val="20"/>
              </w:rPr>
              <w:t>47</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2.2</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БУ ХМАО-Югры «Сургутский киновидеоцентр»</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Набережный,</w:t>
            </w:r>
            <w:r w:rsidRPr="004D1F5B">
              <w:rPr>
                <w:sz w:val="20"/>
                <w:szCs w:val="20"/>
                <w:lang w:val="en-US"/>
              </w:rPr>
              <w:t xml:space="preserve">  </w:t>
            </w:r>
            <w:r w:rsidRPr="004D1F5B">
              <w:rPr>
                <w:sz w:val="20"/>
                <w:szCs w:val="20"/>
              </w:rPr>
              <w:t>7</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w:t>
            </w:r>
          </w:p>
          <w:p w:rsidR="009A1275" w:rsidRPr="004D1F5B" w:rsidRDefault="009A1275" w:rsidP="00366F5C">
            <w:pPr>
              <w:pStyle w:val="af3"/>
              <w:rPr>
                <w:sz w:val="20"/>
                <w:szCs w:val="20"/>
              </w:rPr>
            </w:pPr>
            <w:r w:rsidRPr="004D1F5B">
              <w:rPr>
                <w:sz w:val="20"/>
                <w:szCs w:val="20"/>
              </w:rPr>
              <w:t>Региональное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2.3</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Кинотеатр "Вершина"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Генерала Иванова, 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2.4</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ООО "Киноцентр "Галактика"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 46</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2.5</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Многозальный кинотеатр ТРЦ "Аура"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Нефтеюганское шоссе, 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2.6</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Кинотеатр "Мир"</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Ленина, 43</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2.7</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Кинотеатр "Синема парк"</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 38</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3</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Библиотеки</w:t>
            </w: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 </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*общедоступные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3.1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№11</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w:t>
            </w:r>
            <w:r w:rsidRPr="004D1F5B">
              <w:rPr>
                <w:sz w:val="20"/>
                <w:szCs w:val="20"/>
                <w:lang w:val="en-US"/>
              </w:rPr>
              <w:t xml:space="preserve"> </w:t>
            </w:r>
            <w:r w:rsidRPr="004D1F5B">
              <w:rPr>
                <w:sz w:val="20"/>
                <w:szCs w:val="20"/>
              </w:rPr>
              <w:t>,6а</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18</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3.2</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№15</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Мира,</w:t>
            </w:r>
            <w:r w:rsidRPr="004D1F5B">
              <w:rPr>
                <w:sz w:val="20"/>
                <w:szCs w:val="20"/>
                <w:lang w:val="en-US"/>
              </w:rPr>
              <w:t xml:space="preserve"> </w:t>
            </w:r>
            <w:r w:rsidRPr="004D1F5B">
              <w:rPr>
                <w:sz w:val="20"/>
                <w:szCs w:val="20"/>
              </w:rPr>
              <w:t>37/1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1982</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lastRenderedPageBreak/>
              <w:t>3.3</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№2</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проспект Ленина,</w:t>
            </w:r>
            <w:r w:rsidRPr="004D1F5B">
              <w:rPr>
                <w:sz w:val="20"/>
                <w:szCs w:val="20"/>
                <w:lang w:val="en-US"/>
              </w:rPr>
              <w:t xml:space="preserve"> </w:t>
            </w:r>
            <w:r w:rsidRPr="004D1F5B">
              <w:rPr>
                <w:sz w:val="20"/>
                <w:szCs w:val="20"/>
              </w:rPr>
              <w:t>67/4</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1976</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3.4</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№3</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Дзержинского,</w:t>
            </w:r>
            <w:r w:rsidRPr="004D1F5B">
              <w:rPr>
                <w:sz w:val="20"/>
                <w:szCs w:val="20"/>
                <w:lang w:val="en-US"/>
              </w:rPr>
              <w:t xml:space="preserve"> </w:t>
            </w:r>
            <w:r w:rsidRPr="004D1F5B">
              <w:rPr>
                <w:sz w:val="20"/>
                <w:szCs w:val="20"/>
              </w:rPr>
              <w:t>10</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31</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1977</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3.5</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№21</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Бажова,</w:t>
            </w:r>
            <w:r w:rsidRPr="004D1F5B">
              <w:rPr>
                <w:sz w:val="20"/>
                <w:szCs w:val="20"/>
                <w:lang w:val="en-US"/>
              </w:rPr>
              <w:t xml:space="preserve"> </w:t>
            </w:r>
            <w:r w:rsidRPr="004D1F5B">
              <w:rPr>
                <w:sz w:val="20"/>
                <w:szCs w:val="20"/>
              </w:rPr>
              <w:t>17</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28</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1980</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3.6</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Центральная городская библиотека им. Пушкина А.С.</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Республики,</w:t>
            </w:r>
            <w:r w:rsidRPr="004D1F5B">
              <w:rPr>
                <w:sz w:val="20"/>
                <w:szCs w:val="20"/>
                <w:lang w:val="en-US"/>
              </w:rPr>
              <w:t xml:space="preserve"> </w:t>
            </w:r>
            <w:r w:rsidRPr="004D1F5B">
              <w:rPr>
                <w:sz w:val="20"/>
                <w:szCs w:val="20"/>
              </w:rPr>
              <w:t>78/1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20</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1974</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tcPr>
          <w:p w:rsidR="009A1275" w:rsidRPr="004D1F5B" w:rsidRDefault="009A1275" w:rsidP="00366F5C">
            <w:pPr>
              <w:jc w:val="center"/>
            </w:pPr>
            <w:r w:rsidRPr="004D1F5B">
              <w:rPr>
                <w:rStyle w:val="aff8"/>
                <w:color w:val="auto"/>
                <w:sz w:val="20"/>
                <w:szCs w:val="20"/>
              </w:rPr>
              <w:t>6</w:t>
            </w:r>
          </w:p>
        </w:tc>
        <w:tc>
          <w:tcPr>
            <w:tcW w:w="1276" w:type="dxa"/>
            <w:shd w:val="clear" w:color="auto" w:fill="auto"/>
            <w:noWrap/>
          </w:tcPr>
          <w:p w:rsidR="009A1275" w:rsidRPr="004D1F5B" w:rsidRDefault="009A1275" w:rsidP="00366F5C">
            <w:pPr>
              <w:jc w:val="center"/>
            </w:pPr>
            <w:r w:rsidRPr="004D1F5B">
              <w:rPr>
                <w:rStyle w:val="aff8"/>
                <w:color w:val="auto"/>
                <w:sz w:val="20"/>
                <w:szCs w:val="20"/>
              </w:rPr>
              <w:t>6</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tcPr>
          <w:p w:rsidR="009A1275" w:rsidRPr="004D1F5B" w:rsidRDefault="009A1275" w:rsidP="00366F5C">
            <w:pPr>
              <w:jc w:val="center"/>
            </w:pPr>
            <w:r w:rsidRPr="004D1F5B">
              <w:rPr>
                <w:rStyle w:val="aff8"/>
                <w:color w:val="auto"/>
                <w:sz w:val="20"/>
                <w:szCs w:val="20"/>
              </w:rPr>
              <w:t>6</w:t>
            </w:r>
          </w:p>
        </w:tc>
        <w:tc>
          <w:tcPr>
            <w:tcW w:w="1276" w:type="dxa"/>
            <w:shd w:val="clear" w:color="auto" w:fill="auto"/>
            <w:noWrap/>
          </w:tcPr>
          <w:p w:rsidR="009A1275" w:rsidRPr="004D1F5B" w:rsidRDefault="009A1275" w:rsidP="00366F5C">
            <w:pPr>
              <w:jc w:val="center"/>
            </w:pPr>
            <w:r w:rsidRPr="004D1F5B">
              <w:rPr>
                <w:rStyle w:val="aff8"/>
                <w:color w:val="auto"/>
                <w:sz w:val="20"/>
                <w:szCs w:val="20"/>
              </w:rPr>
              <w:t>6</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 </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*детские </w:t>
            </w:r>
          </w:p>
        </w:tc>
      </w:tr>
      <w:tr w:rsidR="009A1275" w:rsidRPr="004D1F5B" w:rsidTr="00366F5C">
        <w:trPr>
          <w:trHeight w:val="20"/>
        </w:trPr>
        <w:tc>
          <w:tcPr>
            <w:tcW w:w="709" w:type="dxa"/>
            <w:shd w:val="clear" w:color="auto" w:fill="auto"/>
            <w:noWrap/>
            <w:vAlign w:val="center"/>
            <w:hideMark/>
          </w:tcPr>
          <w:p w:rsidR="009A1275" w:rsidRPr="004D1F5B" w:rsidRDefault="009A1275" w:rsidP="00D72FF7">
            <w:pPr>
              <w:pStyle w:val="afd"/>
              <w:rPr>
                <w:sz w:val="20"/>
                <w:szCs w:val="20"/>
                <w:lang w:val="en-US"/>
              </w:rPr>
            </w:pPr>
            <w:r w:rsidRPr="004D1F5B">
              <w:rPr>
                <w:sz w:val="20"/>
                <w:szCs w:val="20"/>
              </w:rPr>
              <w:t>3.</w:t>
            </w:r>
            <w:r w:rsidR="00D72FF7" w:rsidRPr="004D1F5B">
              <w:rPr>
                <w:sz w:val="20"/>
                <w:szCs w:val="20"/>
                <w:lang w:val="en-US"/>
              </w:rPr>
              <w:t>7</w:t>
            </w:r>
          </w:p>
        </w:tc>
        <w:tc>
          <w:tcPr>
            <w:tcW w:w="3261" w:type="dxa"/>
            <w:shd w:val="clear" w:color="auto" w:fill="auto"/>
            <w:vAlign w:val="center"/>
          </w:tcPr>
          <w:p w:rsidR="009A1275" w:rsidRPr="004D1F5B" w:rsidRDefault="009A1275" w:rsidP="00366F5C">
            <w:pPr>
              <w:pStyle w:val="afd"/>
              <w:rPr>
                <w:sz w:val="20"/>
                <w:szCs w:val="20"/>
              </w:rPr>
            </w:pPr>
            <w:r w:rsidRPr="004D1F5B">
              <w:rPr>
                <w:sz w:val="20"/>
                <w:szCs w:val="20"/>
              </w:rPr>
              <w:t>Библиотека №4</w:t>
            </w:r>
          </w:p>
        </w:tc>
        <w:tc>
          <w:tcPr>
            <w:tcW w:w="2410" w:type="dxa"/>
            <w:shd w:val="clear" w:color="auto" w:fill="auto"/>
            <w:noWrap/>
            <w:vAlign w:val="center"/>
          </w:tcPr>
          <w:p w:rsidR="009A1275" w:rsidRPr="004D1F5B" w:rsidRDefault="009A1275" w:rsidP="00366F5C">
            <w:pPr>
              <w:pStyle w:val="af3"/>
              <w:rPr>
                <w:sz w:val="20"/>
                <w:szCs w:val="20"/>
              </w:rPr>
            </w:pPr>
            <w:r w:rsidRPr="004D1F5B">
              <w:rPr>
                <w:sz w:val="20"/>
                <w:szCs w:val="20"/>
              </w:rPr>
              <w:t>ул. Энтузиастов,</w:t>
            </w:r>
            <w:r w:rsidRPr="004D1F5B">
              <w:rPr>
                <w:sz w:val="20"/>
                <w:szCs w:val="20"/>
                <w:lang w:val="en-US"/>
              </w:rPr>
              <w:t xml:space="preserve"> </w:t>
            </w:r>
            <w:r w:rsidRPr="004D1F5B">
              <w:rPr>
                <w:sz w:val="20"/>
                <w:szCs w:val="20"/>
              </w:rPr>
              <w:t>47</w:t>
            </w:r>
          </w:p>
        </w:tc>
        <w:tc>
          <w:tcPr>
            <w:tcW w:w="1984"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tcPr>
          <w:p w:rsidR="009A1275" w:rsidRPr="004D1F5B" w:rsidRDefault="009A1275" w:rsidP="00366F5C">
            <w:pPr>
              <w:pStyle w:val="af3"/>
              <w:rPr>
                <w:sz w:val="20"/>
                <w:szCs w:val="20"/>
              </w:rPr>
            </w:pPr>
            <w:r w:rsidRPr="004D1F5B">
              <w:rPr>
                <w:sz w:val="20"/>
                <w:szCs w:val="20"/>
              </w:rPr>
              <w:t>30</w:t>
            </w:r>
          </w:p>
        </w:tc>
        <w:tc>
          <w:tcPr>
            <w:tcW w:w="850" w:type="dxa"/>
            <w:shd w:val="clear" w:color="auto" w:fill="auto"/>
            <w:noWrap/>
            <w:vAlign w:val="center"/>
          </w:tcPr>
          <w:p w:rsidR="009A1275" w:rsidRPr="004D1F5B" w:rsidRDefault="009A1275" w:rsidP="00366F5C">
            <w:pPr>
              <w:pStyle w:val="af3"/>
              <w:rPr>
                <w:sz w:val="20"/>
                <w:szCs w:val="20"/>
              </w:rPr>
            </w:pPr>
            <w:r w:rsidRPr="004D1F5B">
              <w:rPr>
                <w:sz w:val="20"/>
                <w:szCs w:val="20"/>
              </w:rPr>
              <w:t>1975</w:t>
            </w:r>
          </w:p>
        </w:tc>
        <w:tc>
          <w:tcPr>
            <w:tcW w:w="2793"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tcPr>
          <w:p w:rsidR="009A1275" w:rsidRPr="004D1F5B" w:rsidRDefault="009A1275" w:rsidP="00D72FF7">
            <w:pPr>
              <w:pStyle w:val="afd"/>
              <w:rPr>
                <w:sz w:val="20"/>
                <w:szCs w:val="20"/>
                <w:lang w:val="en-US"/>
              </w:rPr>
            </w:pPr>
            <w:r w:rsidRPr="004D1F5B">
              <w:rPr>
                <w:sz w:val="20"/>
                <w:szCs w:val="20"/>
              </w:rPr>
              <w:t>3.</w:t>
            </w:r>
            <w:r w:rsidR="00D72FF7" w:rsidRPr="004D1F5B">
              <w:rPr>
                <w:sz w:val="20"/>
                <w:szCs w:val="20"/>
                <w:lang w:val="en-US"/>
              </w:rPr>
              <w:t>8</w:t>
            </w:r>
          </w:p>
        </w:tc>
        <w:tc>
          <w:tcPr>
            <w:tcW w:w="3261" w:type="dxa"/>
            <w:shd w:val="clear" w:color="auto" w:fill="auto"/>
            <w:vAlign w:val="center"/>
          </w:tcPr>
          <w:p w:rsidR="009A1275" w:rsidRPr="004D1F5B" w:rsidRDefault="009A1275" w:rsidP="00366F5C">
            <w:pPr>
              <w:pStyle w:val="afd"/>
              <w:rPr>
                <w:sz w:val="20"/>
                <w:szCs w:val="20"/>
              </w:rPr>
            </w:pPr>
            <w:r w:rsidRPr="004D1F5B">
              <w:rPr>
                <w:sz w:val="20"/>
                <w:szCs w:val="20"/>
              </w:rPr>
              <w:t>Библиотека №23</w:t>
            </w:r>
          </w:p>
        </w:tc>
        <w:tc>
          <w:tcPr>
            <w:tcW w:w="2410" w:type="dxa"/>
            <w:shd w:val="clear" w:color="auto" w:fill="auto"/>
            <w:noWrap/>
            <w:vAlign w:val="center"/>
          </w:tcPr>
          <w:p w:rsidR="009A1275" w:rsidRPr="004D1F5B" w:rsidRDefault="009A1275" w:rsidP="00366F5C">
            <w:pPr>
              <w:pStyle w:val="af3"/>
              <w:rPr>
                <w:sz w:val="20"/>
                <w:szCs w:val="20"/>
              </w:rPr>
            </w:pPr>
            <w:r w:rsidRPr="004D1F5B">
              <w:rPr>
                <w:sz w:val="20"/>
                <w:szCs w:val="20"/>
              </w:rPr>
              <w:t>проезд Дружбы,</w:t>
            </w:r>
            <w:r w:rsidRPr="004D1F5B">
              <w:rPr>
                <w:sz w:val="20"/>
                <w:szCs w:val="20"/>
                <w:lang w:val="en-US"/>
              </w:rPr>
              <w:t xml:space="preserve"> </w:t>
            </w:r>
            <w:r w:rsidRPr="004D1F5B">
              <w:rPr>
                <w:sz w:val="20"/>
                <w:szCs w:val="20"/>
              </w:rPr>
              <w:t>8</w:t>
            </w:r>
          </w:p>
        </w:tc>
        <w:tc>
          <w:tcPr>
            <w:tcW w:w="1984"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tcPr>
          <w:p w:rsidR="009A1275" w:rsidRPr="004D1F5B" w:rsidRDefault="009A1275" w:rsidP="00366F5C">
            <w:pPr>
              <w:pStyle w:val="af3"/>
              <w:rPr>
                <w:sz w:val="20"/>
                <w:szCs w:val="20"/>
              </w:rPr>
            </w:pPr>
            <w:r w:rsidRPr="004D1F5B">
              <w:rPr>
                <w:sz w:val="20"/>
                <w:szCs w:val="20"/>
              </w:rPr>
              <w:t>28</w:t>
            </w:r>
          </w:p>
        </w:tc>
        <w:tc>
          <w:tcPr>
            <w:tcW w:w="850" w:type="dxa"/>
            <w:shd w:val="clear" w:color="auto" w:fill="auto"/>
            <w:noWrap/>
            <w:vAlign w:val="center"/>
          </w:tcPr>
          <w:p w:rsidR="009A1275" w:rsidRPr="004D1F5B" w:rsidRDefault="009A1275" w:rsidP="00366F5C">
            <w:pPr>
              <w:pStyle w:val="af3"/>
              <w:rPr>
                <w:sz w:val="20"/>
                <w:szCs w:val="20"/>
              </w:rPr>
            </w:pPr>
            <w:r w:rsidRPr="004D1F5B">
              <w:rPr>
                <w:sz w:val="20"/>
                <w:szCs w:val="20"/>
              </w:rPr>
              <w:t>1976</w:t>
            </w:r>
          </w:p>
        </w:tc>
        <w:tc>
          <w:tcPr>
            <w:tcW w:w="2793"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tcPr>
          <w:p w:rsidR="009A1275" w:rsidRPr="004D1F5B" w:rsidRDefault="009A1275" w:rsidP="00D72FF7">
            <w:pPr>
              <w:pStyle w:val="afd"/>
              <w:rPr>
                <w:sz w:val="20"/>
                <w:szCs w:val="20"/>
                <w:lang w:val="en-US"/>
              </w:rPr>
            </w:pPr>
            <w:r w:rsidRPr="004D1F5B">
              <w:rPr>
                <w:sz w:val="20"/>
                <w:szCs w:val="20"/>
              </w:rPr>
              <w:t>3.</w:t>
            </w:r>
            <w:r w:rsidR="00D72FF7" w:rsidRPr="004D1F5B">
              <w:rPr>
                <w:sz w:val="20"/>
                <w:szCs w:val="20"/>
                <w:lang w:val="en-US"/>
              </w:rPr>
              <w:t>9</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№25</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Островского,</w:t>
            </w:r>
            <w:r w:rsidRPr="004D1F5B">
              <w:rPr>
                <w:sz w:val="20"/>
                <w:szCs w:val="20"/>
                <w:lang w:val="en-US"/>
              </w:rPr>
              <w:t xml:space="preserve"> </w:t>
            </w:r>
            <w:r w:rsidRPr="004D1F5B">
              <w:rPr>
                <w:sz w:val="20"/>
                <w:szCs w:val="20"/>
              </w:rPr>
              <w:t>3</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18</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1979</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tcPr>
          <w:p w:rsidR="009A1275" w:rsidRPr="004D1F5B" w:rsidRDefault="009A1275" w:rsidP="00D72FF7">
            <w:pPr>
              <w:pStyle w:val="afd"/>
              <w:rPr>
                <w:sz w:val="20"/>
                <w:szCs w:val="20"/>
                <w:lang w:val="en-US"/>
              </w:rPr>
            </w:pPr>
            <w:r w:rsidRPr="004D1F5B">
              <w:rPr>
                <w:sz w:val="20"/>
                <w:szCs w:val="20"/>
              </w:rPr>
              <w:t>3.1</w:t>
            </w:r>
            <w:r w:rsidR="00D72FF7" w:rsidRPr="004D1F5B">
              <w:rPr>
                <w:sz w:val="20"/>
                <w:szCs w:val="20"/>
                <w:lang w:val="en-US"/>
              </w:rPr>
              <w:t>0</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Библиотека №30</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Лермонтова,</w:t>
            </w:r>
            <w:r w:rsidRPr="004D1F5B">
              <w:rPr>
                <w:sz w:val="20"/>
                <w:szCs w:val="20"/>
                <w:lang w:val="en-US"/>
              </w:rPr>
              <w:t xml:space="preserve"> </w:t>
            </w:r>
            <w:r w:rsidRPr="004D1F5B">
              <w:rPr>
                <w:sz w:val="20"/>
                <w:szCs w:val="20"/>
              </w:rPr>
              <w:t>6/3</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19</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tcPr>
          <w:p w:rsidR="009A1275" w:rsidRPr="004D1F5B" w:rsidRDefault="009A1275" w:rsidP="00D72FF7">
            <w:pPr>
              <w:pStyle w:val="afd"/>
              <w:rPr>
                <w:sz w:val="20"/>
                <w:szCs w:val="20"/>
                <w:lang w:val="en-US"/>
              </w:rPr>
            </w:pPr>
            <w:r w:rsidRPr="004D1F5B">
              <w:rPr>
                <w:sz w:val="20"/>
                <w:szCs w:val="20"/>
              </w:rPr>
              <w:t>3.1</w:t>
            </w:r>
            <w:r w:rsidR="00D72FF7" w:rsidRPr="004D1F5B">
              <w:rPr>
                <w:sz w:val="20"/>
                <w:szCs w:val="20"/>
                <w:lang w:val="en-US"/>
              </w:rPr>
              <w:t>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Центральная детская библиотека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проезд Дружбы,</w:t>
            </w:r>
            <w:r w:rsidRPr="004D1F5B">
              <w:rPr>
                <w:sz w:val="20"/>
                <w:szCs w:val="20"/>
                <w:lang w:val="en-US"/>
              </w:rPr>
              <w:t xml:space="preserve"> </w:t>
            </w:r>
            <w:r w:rsidRPr="004D1F5B">
              <w:rPr>
                <w:sz w:val="20"/>
                <w:szCs w:val="20"/>
              </w:rPr>
              <w:t>11а</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1978</w:t>
            </w:r>
          </w:p>
        </w:tc>
        <w:tc>
          <w:tcPr>
            <w:tcW w:w="2793"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5</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noWrap/>
            <w:vAlign w:val="bottom"/>
            <w:hideMark/>
          </w:tcPr>
          <w:p w:rsidR="009A1275" w:rsidRPr="004D1F5B" w:rsidRDefault="009A1275" w:rsidP="00366F5C">
            <w:pPr>
              <w:pStyle w:val="afd"/>
              <w:rPr>
                <w:sz w:val="20"/>
                <w:szCs w:val="20"/>
              </w:rPr>
            </w:pPr>
            <w:r w:rsidRPr="004D1F5B">
              <w:rPr>
                <w:sz w:val="20"/>
                <w:szCs w:val="20"/>
              </w:rPr>
              <w:t> </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*юношеские</w:t>
            </w: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4</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Театры</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4.1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БУ ХМАО-Югры «Сургутский музыкально-драматический театр»</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Грибоедова,</w:t>
            </w:r>
            <w:r w:rsidRPr="004D1F5B">
              <w:rPr>
                <w:sz w:val="20"/>
                <w:szCs w:val="20"/>
                <w:lang w:val="en-US"/>
              </w:rPr>
              <w:t xml:space="preserve"> </w:t>
            </w:r>
            <w:r w:rsidRPr="004D1F5B">
              <w:rPr>
                <w:sz w:val="20"/>
                <w:szCs w:val="20"/>
              </w:rPr>
              <w:t>12</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452</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592</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43</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1968</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w:t>
            </w:r>
          </w:p>
          <w:p w:rsidR="009A1275" w:rsidRPr="004D1F5B" w:rsidRDefault="009A1275" w:rsidP="00366F5C">
            <w:pPr>
              <w:pStyle w:val="af3"/>
              <w:rPr>
                <w:sz w:val="20"/>
                <w:szCs w:val="20"/>
              </w:rPr>
            </w:pPr>
            <w:r w:rsidRPr="004D1F5B">
              <w:rPr>
                <w:sz w:val="20"/>
                <w:szCs w:val="20"/>
              </w:rPr>
              <w:t>Региональное</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r w:rsidRPr="004D1F5B">
              <w:rPr>
                <w:sz w:val="20"/>
                <w:szCs w:val="20"/>
              </w:rPr>
              <w:t>4.2</w:t>
            </w:r>
          </w:p>
        </w:tc>
        <w:tc>
          <w:tcPr>
            <w:tcW w:w="3261" w:type="dxa"/>
            <w:shd w:val="clear" w:color="auto" w:fill="auto"/>
            <w:vAlign w:val="center"/>
          </w:tcPr>
          <w:p w:rsidR="009A1275" w:rsidRPr="004D1F5B" w:rsidRDefault="009A1275" w:rsidP="00366F5C">
            <w:pPr>
              <w:pStyle w:val="afd"/>
              <w:rPr>
                <w:sz w:val="20"/>
                <w:szCs w:val="20"/>
              </w:rPr>
            </w:pPr>
            <w:r w:rsidRPr="004D1F5B">
              <w:rPr>
                <w:sz w:val="20"/>
                <w:szCs w:val="20"/>
              </w:rPr>
              <w:t>МАУ «Театр актера и куклы «Петрушка»</w:t>
            </w:r>
          </w:p>
        </w:tc>
        <w:tc>
          <w:tcPr>
            <w:tcW w:w="2410" w:type="dxa"/>
            <w:shd w:val="clear" w:color="auto" w:fill="auto"/>
            <w:noWrap/>
            <w:vAlign w:val="center"/>
          </w:tcPr>
          <w:p w:rsidR="009A1275" w:rsidRPr="004D1F5B" w:rsidRDefault="009A1275" w:rsidP="00366F5C">
            <w:pPr>
              <w:pStyle w:val="af3"/>
              <w:rPr>
                <w:sz w:val="20"/>
                <w:szCs w:val="20"/>
              </w:rPr>
            </w:pPr>
            <w:r w:rsidRPr="004D1F5B">
              <w:rPr>
                <w:sz w:val="20"/>
                <w:szCs w:val="20"/>
              </w:rPr>
              <w:t>ул. 60 лет Октября, 16</w:t>
            </w:r>
          </w:p>
        </w:tc>
        <w:tc>
          <w:tcPr>
            <w:tcW w:w="1984" w:type="dxa"/>
            <w:shd w:val="clear" w:color="auto" w:fill="auto"/>
            <w:noWrap/>
            <w:vAlign w:val="center"/>
          </w:tcPr>
          <w:p w:rsidR="009A1275" w:rsidRPr="004D1F5B" w:rsidRDefault="009A1275" w:rsidP="00366F5C">
            <w:pPr>
              <w:pStyle w:val="af3"/>
              <w:rPr>
                <w:sz w:val="20"/>
                <w:szCs w:val="20"/>
              </w:rPr>
            </w:pPr>
            <w:r w:rsidRPr="004D1F5B">
              <w:rPr>
                <w:sz w:val="20"/>
                <w:szCs w:val="20"/>
              </w:rPr>
              <w:t>мест</w:t>
            </w:r>
          </w:p>
        </w:tc>
        <w:tc>
          <w:tcPr>
            <w:tcW w:w="1559" w:type="dxa"/>
            <w:shd w:val="clear" w:color="auto" w:fill="F2DBDB"/>
            <w:noWrap/>
            <w:vAlign w:val="center"/>
          </w:tcPr>
          <w:p w:rsidR="009A1275" w:rsidRPr="004D1F5B" w:rsidRDefault="009A1275" w:rsidP="00366F5C">
            <w:pPr>
              <w:pStyle w:val="af3"/>
              <w:rPr>
                <w:sz w:val="20"/>
                <w:szCs w:val="20"/>
              </w:rPr>
            </w:pPr>
            <w:r w:rsidRPr="004D1F5B">
              <w:rPr>
                <w:sz w:val="20"/>
                <w:szCs w:val="20"/>
              </w:rPr>
              <w:t>200</w:t>
            </w:r>
          </w:p>
        </w:tc>
        <w:tc>
          <w:tcPr>
            <w:tcW w:w="1276" w:type="dxa"/>
            <w:shd w:val="clear" w:color="auto" w:fill="F2DBDB"/>
            <w:noWrap/>
            <w:vAlign w:val="center"/>
          </w:tcPr>
          <w:p w:rsidR="009A1275" w:rsidRPr="004D1F5B" w:rsidRDefault="009A1275" w:rsidP="00366F5C">
            <w:pPr>
              <w:pStyle w:val="af3"/>
              <w:rPr>
                <w:sz w:val="20"/>
                <w:szCs w:val="20"/>
              </w:rPr>
            </w:pPr>
            <w:r w:rsidRPr="004D1F5B">
              <w:rPr>
                <w:sz w:val="20"/>
                <w:szCs w:val="20"/>
              </w:rPr>
              <w:t>200</w:t>
            </w:r>
          </w:p>
        </w:tc>
        <w:tc>
          <w:tcPr>
            <w:tcW w:w="1177"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652</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792</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652</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792</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5</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Музеи </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5.1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МБУК "Сургутский краеведческий музей"</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w:t>
            </w:r>
            <w:r w:rsidRPr="004D1F5B">
              <w:rPr>
                <w:sz w:val="20"/>
                <w:szCs w:val="20"/>
                <w:lang w:val="en-US"/>
              </w:rPr>
              <w:t xml:space="preserve"> </w:t>
            </w:r>
            <w:r w:rsidRPr="004D1F5B">
              <w:rPr>
                <w:sz w:val="20"/>
                <w:szCs w:val="20"/>
              </w:rPr>
              <w:t>21/2</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1996</w:t>
            </w:r>
          </w:p>
        </w:tc>
        <w:tc>
          <w:tcPr>
            <w:tcW w:w="2793"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5.1.1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Музей «Дом купца Г.С. Клепикова»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Просвещения,</w:t>
            </w:r>
            <w:r w:rsidRPr="004D1F5B">
              <w:rPr>
                <w:sz w:val="20"/>
                <w:szCs w:val="20"/>
                <w:lang w:val="en-US"/>
              </w:rPr>
              <w:t xml:space="preserve"> </w:t>
            </w:r>
            <w:r w:rsidRPr="004D1F5B">
              <w:rPr>
                <w:sz w:val="20"/>
                <w:szCs w:val="20"/>
              </w:rPr>
              <w:t>7</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21</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1851</w:t>
            </w:r>
          </w:p>
        </w:tc>
        <w:tc>
          <w:tcPr>
            <w:tcW w:w="2793"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5.1.2</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Центр патриотического наследия</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Просвещения,</w:t>
            </w:r>
            <w:r w:rsidRPr="004D1F5B">
              <w:rPr>
                <w:sz w:val="20"/>
                <w:szCs w:val="20"/>
                <w:lang w:val="en-US"/>
              </w:rPr>
              <w:t xml:space="preserve"> </w:t>
            </w:r>
            <w:r w:rsidRPr="004D1F5B">
              <w:rPr>
                <w:sz w:val="20"/>
                <w:szCs w:val="20"/>
              </w:rPr>
              <w:t>7/1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35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1851</w:t>
            </w:r>
          </w:p>
        </w:tc>
        <w:tc>
          <w:tcPr>
            <w:tcW w:w="2793"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lastRenderedPageBreak/>
              <w:t>5.1.3</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Мемориальный комплекс геологоразведчиков первопроходцев «Дом-музей Ф.К. Салманова»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Терешковой,</w:t>
            </w:r>
            <w:r w:rsidRPr="004D1F5B">
              <w:rPr>
                <w:sz w:val="20"/>
                <w:szCs w:val="20"/>
                <w:lang w:val="en-US"/>
              </w:rPr>
              <w:t xml:space="preserve"> </w:t>
            </w:r>
            <w:r w:rsidRPr="004D1F5B">
              <w:rPr>
                <w:sz w:val="20"/>
                <w:szCs w:val="20"/>
              </w:rPr>
              <w:t>49</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40</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1957</w:t>
            </w:r>
          </w:p>
        </w:tc>
        <w:tc>
          <w:tcPr>
            <w:tcW w:w="2793"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5.2</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МБУК «Сургутский художественный музей»</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30 лет Победы,</w:t>
            </w:r>
            <w:r w:rsidRPr="004D1F5B">
              <w:rPr>
                <w:sz w:val="20"/>
                <w:szCs w:val="20"/>
                <w:lang w:val="en-US"/>
              </w:rPr>
              <w:t xml:space="preserve"> </w:t>
            </w:r>
            <w:r w:rsidRPr="004D1F5B">
              <w:rPr>
                <w:sz w:val="20"/>
                <w:szCs w:val="20"/>
              </w:rPr>
              <w:t>21/2</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1996</w:t>
            </w:r>
          </w:p>
        </w:tc>
        <w:tc>
          <w:tcPr>
            <w:tcW w:w="2793"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center"/>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2</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6</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Выставочные залы, галереи </w:t>
            </w:r>
          </w:p>
        </w:tc>
      </w:tr>
      <w:tr w:rsidR="009A1275" w:rsidRPr="004D1F5B" w:rsidTr="00366F5C">
        <w:trPr>
          <w:trHeight w:val="569"/>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6.1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МБУК «Галерея современного искусства «Стерх»»</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Магистральная,</w:t>
            </w:r>
            <w:r w:rsidRPr="004D1F5B">
              <w:rPr>
                <w:sz w:val="20"/>
                <w:szCs w:val="20"/>
                <w:lang w:val="en-US"/>
              </w:rPr>
              <w:t xml:space="preserve"> </w:t>
            </w:r>
            <w:r w:rsidRPr="004D1F5B">
              <w:rPr>
                <w:sz w:val="20"/>
                <w:szCs w:val="20"/>
              </w:rPr>
              <w:t>34/1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15</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1988</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7</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Универсальные спортивно-зрелищные залы</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7.1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МБУ Спортивно-оздоровительный комплекс «Ледовый дворец спорта»</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Югорский тракт,</w:t>
            </w:r>
            <w:r w:rsidRPr="004D1F5B">
              <w:rPr>
                <w:sz w:val="20"/>
                <w:szCs w:val="20"/>
                <w:lang w:val="en-US"/>
              </w:rPr>
              <w:t xml:space="preserve"> </w:t>
            </w:r>
            <w:r w:rsidRPr="004D1F5B">
              <w:rPr>
                <w:sz w:val="20"/>
                <w:szCs w:val="20"/>
              </w:rPr>
              <w:t>40</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1788</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1788</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2011</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1788</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1788</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1788</w:t>
            </w:r>
          </w:p>
        </w:tc>
        <w:tc>
          <w:tcPr>
            <w:tcW w:w="1276"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1788</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8</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Концертные залы, филармонии </w:t>
            </w:r>
          </w:p>
        </w:tc>
      </w:tr>
      <w:tr w:rsidR="009A1275" w:rsidRPr="004D1F5B" w:rsidTr="00366F5C">
        <w:trPr>
          <w:trHeight w:val="20"/>
        </w:trPr>
        <w:tc>
          <w:tcPr>
            <w:tcW w:w="709" w:type="dxa"/>
            <w:shd w:val="clear" w:color="auto" w:fill="auto"/>
            <w:noWrap/>
            <w:vAlign w:val="bottom"/>
            <w:hideMark/>
          </w:tcPr>
          <w:p w:rsidR="009A1275" w:rsidRPr="004D1F5B" w:rsidRDefault="009A1275" w:rsidP="00366F5C">
            <w:pPr>
              <w:pStyle w:val="afd"/>
              <w:rPr>
                <w:sz w:val="20"/>
                <w:szCs w:val="20"/>
              </w:rPr>
            </w:pPr>
            <w:r w:rsidRPr="004D1F5B">
              <w:rPr>
                <w:sz w:val="20"/>
                <w:szCs w:val="20"/>
              </w:rPr>
              <w:t>8.1</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МАУ "Сургутская филармония"</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Энгельса,</w:t>
            </w:r>
            <w:r w:rsidRPr="004D1F5B">
              <w:rPr>
                <w:sz w:val="20"/>
                <w:szCs w:val="20"/>
                <w:lang w:val="en-US"/>
              </w:rPr>
              <w:t xml:space="preserve"> </w:t>
            </w:r>
            <w:r w:rsidRPr="004D1F5B">
              <w:rPr>
                <w:sz w:val="20"/>
                <w:szCs w:val="20"/>
              </w:rPr>
              <w:t>18</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мест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1023</w:t>
            </w:r>
          </w:p>
        </w:tc>
        <w:tc>
          <w:tcPr>
            <w:tcW w:w="1276" w:type="dxa"/>
            <w:shd w:val="clear" w:color="000000" w:fill="F2DCDB"/>
            <w:noWrap/>
            <w:vAlign w:val="center"/>
            <w:hideMark/>
          </w:tcPr>
          <w:p w:rsidR="009A1275" w:rsidRPr="004D1F5B" w:rsidRDefault="009A1275" w:rsidP="00366F5C">
            <w:pPr>
              <w:pStyle w:val="af3"/>
              <w:rPr>
                <w:sz w:val="20"/>
                <w:szCs w:val="20"/>
              </w:rPr>
            </w:pPr>
            <w:r w:rsidRPr="004D1F5B">
              <w:rPr>
                <w:sz w:val="20"/>
                <w:szCs w:val="20"/>
              </w:rPr>
              <w:t>1023</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1986</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Всего по городскому округу:</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1023</w:t>
            </w:r>
          </w:p>
        </w:tc>
        <w:tc>
          <w:tcPr>
            <w:tcW w:w="1276" w:type="dxa"/>
            <w:shd w:val="clear" w:color="000000" w:fill="F2DCDB"/>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1023</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auto" w:fill="auto"/>
            <w:noWrap/>
            <w:vAlign w:val="bottom"/>
          </w:tcPr>
          <w:p w:rsidR="009A1275" w:rsidRPr="004D1F5B" w:rsidRDefault="009A1275" w:rsidP="00366F5C">
            <w:pPr>
              <w:pStyle w:val="afd"/>
              <w:rPr>
                <w:sz w:val="20"/>
                <w:szCs w:val="20"/>
              </w:rPr>
            </w:pPr>
          </w:p>
        </w:tc>
        <w:tc>
          <w:tcPr>
            <w:tcW w:w="3261" w:type="dxa"/>
            <w:shd w:val="clear" w:color="auto" w:fill="auto"/>
            <w:vAlign w:val="center"/>
          </w:tcPr>
          <w:p w:rsidR="009A1275" w:rsidRPr="004D1F5B" w:rsidRDefault="009A1275" w:rsidP="00366F5C">
            <w:pPr>
              <w:pStyle w:val="afd"/>
              <w:rPr>
                <w:rStyle w:val="aff8"/>
                <w:color w:val="auto"/>
                <w:sz w:val="20"/>
                <w:szCs w:val="20"/>
              </w:rPr>
            </w:pPr>
            <w:r w:rsidRPr="004D1F5B">
              <w:rPr>
                <w:rStyle w:val="aff8"/>
                <w:color w:val="auto"/>
                <w:sz w:val="20"/>
                <w:szCs w:val="20"/>
              </w:rPr>
              <w:t>в т.ч. действующих учреждений</w:t>
            </w:r>
          </w:p>
        </w:tc>
        <w:tc>
          <w:tcPr>
            <w:tcW w:w="2410" w:type="dxa"/>
            <w:shd w:val="clear" w:color="auto" w:fill="auto"/>
            <w:noWrap/>
            <w:vAlign w:val="center"/>
          </w:tcPr>
          <w:p w:rsidR="009A1275" w:rsidRPr="004D1F5B" w:rsidRDefault="009A1275" w:rsidP="00366F5C">
            <w:pPr>
              <w:pStyle w:val="af3"/>
              <w:rPr>
                <w:rStyle w:val="aff8"/>
                <w:color w:val="auto"/>
                <w:sz w:val="20"/>
                <w:szCs w:val="20"/>
              </w:rPr>
            </w:pPr>
          </w:p>
        </w:tc>
        <w:tc>
          <w:tcPr>
            <w:tcW w:w="1984" w:type="dxa"/>
            <w:shd w:val="clear" w:color="auto" w:fill="auto"/>
            <w:noWrap/>
            <w:vAlign w:val="center"/>
          </w:tcPr>
          <w:p w:rsidR="009A1275" w:rsidRPr="004D1F5B" w:rsidRDefault="009A1275" w:rsidP="00366F5C">
            <w:pPr>
              <w:pStyle w:val="af3"/>
              <w:rPr>
                <w:rStyle w:val="aff8"/>
                <w:color w:val="auto"/>
                <w:sz w:val="20"/>
                <w:szCs w:val="20"/>
              </w:rPr>
            </w:pPr>
          </w:p>
        </w:tc>
        <w:tc>
          <w:tcPr>
            <w:tcW w:w="1559" w:type="dxa"/>
            <w:shd w:val="clear" w:color="auto" w:fill="auto"/>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1023</w:t>
            </w:r>
          </w:p>
        </w:tc>
        <w:tc>
          <w:tcPr>
            <w:tcW w:w="1276" w:type="dxa"/>
            <w:shd w:val="clear" w:color="000000" w:fill="F2DCDB"/>
            <w:noWrap/>
            <w:vAlign w:val="center"/>
          </w:tcPr>
          <w:p w:rsidR="009A1275" w:rsidRPr="004D1F5B" w:rsidRDefault="009A1275" w:rsidP="00366F5C">
            <w:pPr>
              <w:pStyle w:val="af3"/>
              <w:rPr>
                <w:rStyle w:val="aff8"/>
                <w:color w:val="auto"/>
                <w:sz w:val="20"/>
                <w:szCs w:val="20"/>
              </w:rPr>
            </w:pPr>
            <w:r w:rsidRPr="004D1F5B">
              <w:rPr>
                <w:rStyle w:val="aff8"/>
                <w:color w:val="auto"/>
                <w:sz w:val="20"/>
                <w:szCs w:val="20"/>
              </w:rPr>
              <w:t>1023</w:t>
            </w:r>
          </w:p>
        </w:tc>
        <w:tc>
          <w:tcPr>
            <w:tcW w:w="1177" w:type="dxa"/>
            <w:shd w:val="clear" w:color="auto" w:fill="auto"/>
            <w:noWrap/>
            <w:vAlign w:val="center"/>
          </w:tcPr>
          <w:p w:rsidR="009A1275" w:rsidRPr="004D1F5B" w:rsidRDefault="009A1275" w:rsidP="00366F5C">
            <w:pPr>
              <w:pStyle w:val="af3"/>
              <w:rPr>
                <w:sz w:val="20"/>
                <w:szCs w:val="20"/>
              </w:rPr>
            </w:pPr>
          </w:p>
        </w:tc>
        <w:tc>
          <w:tcPr>
            <w:tcW w:w="850" w:type="dxa"/>
            <w:shd w:val="clear" w:color="auto" w:fill="auto"/>
            <w:noWrap/>
            <w:vAlign w:val="center"/>
          </w:tcPr>
          <w:p w:rsidR="009A1275" w:rsidRPr="004D1F5B" w:rsidRDefault="009A1275" w:rsidP="00366F5C">
            <w:pPr>
              <w:pStyle w:val="af3"/>
              <w:rPr>
                <w:sz w:val="20"/>
                <w:szCs w:val="20"/>
              </w:rPr>
            </w:pPr>
          </w:p>
        </w:tc>
        <w:tc>
          <w:tcPr>
            <w:tcW w:w="2793" w:type="dxa"/>
            <w:shd w:val="clear" w:color="auto" w:fill="auto"/>
            <w:noWrap/>
            <w:vAlign w:val="center"/>
          </w:tcPr>
          <w:p w:rsidR="009A1275" w:rsidRPr="004D1F5B" w:rsidRDefault="009A1275" w:rsidP="00366F5C">
            <w:pPr>
              <w:pStyle w:val="af3"/>
              <w:rPr>
                <w:sz w:val="20"/>
                <w:szCs w:val="20"/>
              </w:rPr>
            </w:pPr>
          </w:p>
        </w:tc>
      </w:tr>
      <w:tr w:rsidR="009A1275" w:rsidRPr="004D1F5B" w:rsidTr="00366F5C">
        <w:trPr>
          <w:trHeight w:val="20"/>
        </w:trPr>
        <w:tc>
          <w:tcPr>
            <w:tcW w:w="709" w:type="dxa"/>
            <w:shd w:val="clear" w:color="000000" w:fill="DAEEF3"/>
            <w:vAlign w:val="center"/>
            <w:hideMark/>
          </w:tcPr>
          <w:p w:rsidR="009A1275" w:rsidRPr="004D1F5B" w:rsidRDefault="009A1275" w:rsidP="00366F5C">
            <w:pPr>
              <w:pStyle w:val="afd"/>
              <w:rPr>
                <w:sz w:val="20"/>
                <w:szCs w:val="20"/>
              </w:rPr>
            </w:pPr>
            <w:r w:rsidRPr="004D1F5B">
              <w:rPr>
                <w:sz w:val="20"/>
                <w:szCs w:val="20"/>
              </w:rPr>
              <w:t>9</w:t>
            </w:r>
          </w:p>
        </w:tc>
        <w:tc>
          <w:tcPr>
            <w:tcW w:w="15310" w:type="dxa"/>
            <w:gridSpan w:val="8"/>
            <w:shd w:val="clear" w:color="000000" w:fill="DAEEF3"/>
            <w:vAlign w:val="center"/>
            <w:hideMark/>
          </w:tcPr>
          <w:p w:rsidR="009A1275" w:rsidRPr="004D1F5B" w:rsidRDefault="009A1275" w:rsidP="00366F5C">
            <w:pPr>
              <w:pStyle w:val="afd"/>
              <w:rPr>
                <w:sz w:val="20"/>
                <w:szCs w:val="20"/>
              </w:rPr>
            </w:pPr>
            <w:r w:rsidRPr="004D1F5B">
              <w:rPr>
                <w:sz w:val="20"/>
                <w:szCs w:val="20"/>
              </w:rPr>
              <w:t>Прочее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9.1</w:t>
            </w:r>
          </w:p>
        </w:tc>
        <w:tc>
          <w:tcPr>
            <w:tcW w:w="3261" w:type="dxa"/>
            <w:shd w:val="clear" w:color="auto" w:fill="auto"/>
            <w:noWrap/>
            <w:vAlign w:val="center"/>
            <w:hideMark/>
          </w:tcPr>
          <w:p w:rsidR="009A1275" w:rsidRPr="004D1F5B" w:rsidRDefault="009A1275" w:rsidP="00366F5C">
            <w:pPr>
              <w:pStyle w:val="afd"/>
              <w:rPr>
                <w:sz w:val="20"/>
                <w:szCs w:val="20"/>
              </w:rPr>
            </w:pPr>
            <w:r w:rsidRPr="004D1F5B">
              <w:rPr>
                <w:sz w:val="20"/>
                <w:szCs w:val="20"/>
              </w:rPr>
              <w:t>МАУ "Городская дирекция культурных программ"</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Крылова,</w:t>
            </w:r>
            <w:r w:rsidRPr="004D1F5B">
              <w:rPr>
                <w:sz w:val="20"/>
                <w:szCs w:val="20"/>
                <w:lang w:val="en-US"/>
              </w:rPr>
              <w:t xml:space="preserve"> </w:t>
            </w:r>
            <w:r w:rsidRPr="004D1F5B">
              <w:rPr>
                <w:sz w:val="20"/>
                <w:szCs w:val="20"/>
              </w:rPr>
              <w:t>6а</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23</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1985</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Действующий/Местное городского округа</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9.2</w:t>
            </w:r>
          </w:p>
        </w:tc>
        <w:tc>
          <w:tcPr>
            <w:tcW w:w="3261" w:type="dxa"/>
            <w:shd w:val="clear" w:color="auto" w:fill="auto"/>
            <w:noWrap/>
            <w:vAlign w:val="center"/>
            <w:hideMark/>
          </w:tcPr>
          <w:p w:rsidR="009A1275" w:rsidRPr="004D1F5B" w:rsidRDefault="009A1275" w:rsidP="00366F5C">
            <w:pPr>
              <w:pStyle w:val="afd"/>
              <w:rPr>
                <w:sz w:val="20"/>
                <w:szCs w:val="20"/>
              </w:rPr>
            </w:pPr>
            <w:r w:rsidRPr="004D1F5B">
              <w:rPr>
                <w:sz w:val="20"/>
                <w:szCs w:val="20"/>
              </w:rPr>
              <w:t>Боулинг-центр ООО "АКВи"</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Грибоедова,</w:t>
            </w:r>
            <w:r w:rsidRPr="004D1F5B">
              <w:rPr>
                <w:sz w:val="20"/>
                <w:szCs w:val="20"/>
                <w:lang w:val="en-US"/>
              </w:rPr>
              <w:t xml:space="preserve"> </w:t>
            </w:r>
            <w:r w:rsidRPr="004D1F5B">
              <w:rPr>
                <w:sz w:val="20"/>
                <w:szCs w:val="20"/>
              </w:rPr>
              <w:t>2</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9.3</w:t>
            </w:r>
          </w:p>
        </w:tc>
        <w:tc>
          <w:tcPr>
            <w:tcW w:w="3261" w:type="dxa"/>
            <w:shd w:val="clear" w:color="auto" w:fill="auto"/>
            <w:noWrap/>
            <w:vAlign w:val="center"/>
            <w:hideMark/>
          </w:tcPr>
          <w:p w:rsidR="009A1275" w:rsidRPr="004D1F5B" w:rsidRDefault="009A1275" w:rsidP="00366F5C">
            <w:pPr>
              <w:pStyle w:val="afd"/>
              <w:rPr>
                <w:sz w:val="20"/>
                <w:szCs w:val="20"/>
              </w:rPr>
            </w:pPr>
            <w:r w:rsidRPr="004D1F5B">
              <w:rPr>
                <w:sz w:val="20"/>
                <w:szCs w:val="20"/>
              </w:rPr>
              <w:t>Развлекательный комплекс</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Маяковского,</w:t>
            </w:r>
            <w:r w:rsidRPr="004D1F5B">
              <w:rPr>
                <w:sz w:val="20"/>
                <w:szCs w:val="20"/>
                <w:lang w:val="en-US"/>
              </w:rPr>
              <w:t xml:space="preserve"> </w:t>
            </w:r>
            <w:r w:rsidRPr="004D1F5B">
              <w:rPr>
                <w:sz w:val="20"/>
                <w:szCs w:val="20"/>
              </w:rPr>
              <w:t>33</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9.4</w:t>
            </w:r>
          </w:p>
        </w:tc>
        <w:tc>
          <w:tcPr>
            <w:tcW w:w="3261" w:type="dxa"/>
            <w:shd w:val="clear" w:color="auto" w:fill="auto"/>
            <w:noWrap/>
            <w:vAlign w:val="center"/>
            <w:hideMark/>
          </w:tcPr>
          <w:p w:rsidR="009A1275" w:rsidRPr="004D1F5B" w:rsidRDefault="009A1275" w:rsidP="00366F5C">
            <w:pPr>
              <w:pStyle w:val="afd"/>
              <w:rPr>
                <w:sz w:val="20"/>
                <w:szCs w:val="20"/>
              </w:rPr>
            </w:pPr>
            <w:r w:rsidRPr="004D1F5B">
              <w:rPr>
                <w:sz w:val="20"/>
                <w:szCs w:val="20"/>
              </w:rPr>
              <w:t>Развлекательный комплекс "Джуманжи"</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Югорская,</w:t>
            </w:r>
            <w:r w:rsidRPr="004D1F5B">
              <w:rPr>
                <w:sz w:val="20"/>
                <w:szCs w:val="20"/>
                <w:lang w:val="en-US"/>
              </w:rPr>
              <w:t xml:space="preserve"> </w:t>
            </w:r>
            <w:r w:rsidRPr="004D1F5B">
              <w:rPr>
                <w:sz w:val="20"/>
                <w:szCs w:val="20"/>
              </w:rPr>
              <w:t>11</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r w:rsidR="009A1275" w:rsidRPr="004D1F5B" w:rsidTr="00366F5C">
        <w:trPr>
          <w:trHeight w:val="20"/>
        </w:trPr>
        <w:tc>
          <w:tcPr>
            <w:tcW w:w="709" w:type="dxa"/>
            <w:shd w:val="clear" w:color="auto" w:fill="auto"/>
            <w:noWrap/>
            <w:vAlign w:val="center"/>
            <w:hideMark/>
          </w:tcPr>
          <w:p w:rsidR="009A1275" w:rsidRPr="004D1F5B" w:rsidRDefault="009A1275" w:rsidP="00366F5C">
            <w:pPr>
              <w:pStyle w:val="afd"/>
              <w:rPr>
                <w:sz w:val="20"/>
                <w:szCs w:val="20"/>
              </w:rPr>
            </w:pPr>
            <w:r w:rsidRPr="004D1F5B">
              <w:rPr>
                <w:sz w:val="20"/>
                <w:szCs w:val="20"/>
              </w:rPr>
              <w:t>9.5</w:t>
            </w:r>
          </w:p>
        </w:tc>
        <w:tc>
          <w:tcPr>
            <w:tcW w:w="3261" w:type="dxa"/>
            <w:shd w:val="clear" w:color="auto" w:fill="auto"/>
            <w:vAlign w:val="center"/>
            <w:hideMark/>
          </w:tcPr>
          <w:p w:rsidR="009A1275" w:rsidRPr="004D1F5B" w:rsidRDefault="009A1275" w:rsidP="00366F5C">
            <w:pPr>
              <w:pStyle w:val="afd"/>
              <w:rPr>
                <w:sz w:val="20"/>
                <w:szCs w:val="20"/>
              </w:rPr>
            </w:pPr>
            <w:r w:rsidRPr="004D1F5B">
              <w:rPr>
                <w:sz w:val="20"/>
                <w:szCs w:val="20"/>
              </w:rPr>
              <w:t>Спортивно-развлекательный комплекс "Вавилон"</w:t>
            </w:r>
          </w:p>
        </w:tc>
        <w:tc>
          <w:tcPr>
            <w:tcW w:w="2410"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Профсоюзов,</w:t>
            </w:r>
            <w:r w:rsidRPr="004D1F5B">
              <w:rPr>
                <w:sz w:val="20"/>
                <w:szCs w:val="20"/>
                <w:lang w:val="en-US"/>
              </w:rPr>
              <w:t xml:space="preserve"> </w:t>
            </w:r>
            <w:r w:rsidRPr="004D1F5B">
              <w:rPr>
                <w:sz w:val="20"/>
                <w:szCs w:val="20"/>
              </w:rPr>
              <w:t>55</w:t>
            </w:r>
          </w:p>
        </w:tc>
        <w:tc>
          <w:tcPr>
            <w:tcW w:w="1984"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559"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2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177" w:type="dxa"/>
            <w:shd w:val="clear" w:color="auto" w:fill="auto"/>
            <w:noWrap/>
            <w:vAlign w:val="center"/>
            <w:hideMark/>
          </w:tcPr>
          <w:p w:rsidR="009A1275" w:rsidRPr="004D1F5B" w:rsidRDefault="009A1275" w:rsidP="00366F5C">
            <w:pPr>
              <w:pStyle w:val="af3"/>
              <w:rPr>
                <w:sz w:val="20"/>
                <w:szCs w:val="20"/>
              </w:rPr>
            </w:pPr>
            <w:r w:rsidRPr="004D1F5B">
              <w:rPr>
                <w:sz w:val="20"/>
                <w:szCs w:val="20"/>
              </w:rPr>
              <w:t>42</w:t>
            </w:r>
          </w:p>
        </w:tc>
        <w:tc>
          <w:tcPr>
            <w:tcW w:w="850"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н/д</w:t>
            </w:r>
          </w:p>
        </w:tc>
        <w:tc>
          <w:tcPr>
            <w:tcW w:w="2793" w:type="dxa"/>
            <w:shd w:val="clear" w:color="auto" w:fill="auto"/>
            <w:noWrap/>
            <w:vAlign w:val="center"/>
            <w:hideMark/>
          </w:tcPr>
          <w:p w:rsidR="009A1275" w:rsidRPr="004D1F5B" w:rsidRDefault="009A1275" w:rsidP="00366F5C">
            <w:pPr>
              <w:pStyle w:val="af3"/>
              <w:rPr>
                <w:sz w:val="20"/>
                <w:szCs w:val="20"/>
              </w:rPr>
            </w:pPr>
            <w:r w:rsidRPr="004D1F5B">
              <w:rPr>
                <w:sz w:val="20"/>
                <w:szCs w:val="20"/>
              </w:rPr>
              <w:t>Действующий/Иное</w:t>
            </w:r>
          </w:p>
        </w:tc>
      </w:tr>
    </w:tbl>
    <w:p w:rsidR="009A1275" w:rsidRPr="004D1F5B" w:rsidRDefault="00694348" w:rsidP="009A1275">
      <w:pPr>
        <w:pStyle w:val="afd"/>
      </w:pPr>
      <w:r>
        <w:rPr>
          <w:noProof/>
        </w:rPr>
        <mc:AlternateContent>
          <mc:Choice Requires="wps">
            <w:drawing>
              <wp:anchor distT="0" distB="0" distL="114300" distR="114300" simplePos="0" relativeHeight="251662848" behindDoc="0" locked="0" layoutInCell="1" allowOverlap="1">
                <wp:simplePos x="0" y="0"/>
                <wp:positionH relativeFrom="column">
                  <wp:posOffset>889635</wp:posOffset>
                </wp:positionH>
                <wp:positionV relativeFrom="paragraph">
                  <wp:posOffset>24765</wp:posOffset>
                </wp:positionV>
                <wp:extent cx="314325" cy="114300"/>
                <wp:effectExtent l="0" t="0" r="9525" b="0"/>
                <wp:wrapNone/>
                <wp:docPr id="226"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14300"/>
                        </a:xfrm>
                        <a:prstGeom prst="rect">
                          <a:avLst/>
                        </a:prstGeom>
                        <a:solidFill>
                          <a:srgbClr val="C0504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 o:spid="_x0000_s1026" style="position:absolute;margin-left:70.05pt;margin-top:1.95pt;width:24.75pt;height: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" fillcolor="#f2dcdb" stroked="f" strokeweight="2pt">
                <v:path arrowok="t"/>
              </v:rect>
            </w:pict>
          </mc:Fallback>
        </mc:AlternateContent>
      </w:r>
      <w:r w:rsidR="009A1275" w:rsidRPr="004D1F5B">
        <w:t>Примечание:              - мощность определена экспертно; н/д – нет данных.</w:t>
      </w:r>
    </w:p>
    <w:p w:rsidR="009A1275" w:rsidRPr="004D1F5B" w:rsidRDefault="009A1275" w:rsidP="009A1275"/>
    <w:p w:rsidR="009A1275" w:rsidRPr="004D1F5B" w:rsidRDefault="009A1275" w:rsidP="009A1275"/>
    <w:p w:rsidR="009A1275" w:rsidRPr="004D1F5B" w:rsidRDefault="009A1275" w:rsidP="009A1275">
      <w:pPr>
        <w:pStyle w:val="a6"/>
        <w:sectPr w:rsidR="009A1275" w:rsidRPr="004D1F5B" w:rsidSect="001E1032">
          <w:headerReference w:type="default" r:id="rId72"/>
          <w:footerReference w:type="default" r:id="rId73"/>
          <w:pgSz w:w="16838" w:h="11906" w:orient="landscape"/>
          <w:pgMar w:top="1135" w:right="1134" w:bottom="851" w:left="1134" w:header="709" w:footer="709" w:gutter="0"/>
          <w:cols w:space="708"/>
          <w:docGrid w:linePitch="360"/>
        </w:sectPr>
      </w:pPr>
    </w:p>
    <w:p w:rsidR="009A1275" w:rsidRPr="004D1F5B" w:rsidRDefault="009A1275" w:rsidP="009A1275">
      <w:pPr>
        <w:pStyle w:val="a6"/>
        <w:rPr>
          <w:rStyle w:val="aff8"/>
          <w:color w:val="auto"/>
        </w:rPr>
      </w:pPr>
      <w:r w:rsidRPr="004D1F5B">
        <w:rPr>
          <w:rStyle w:val="aff8"/>
          <w:color w:val="auto"/>
        </w:rPr>
        <w:lastRenderedPageBreak/>
        <w:t>Учреждения молодежной политики</w:t>
      </w:r>
    </w:p>
    <w:p w:rsidR="009A1275" w:rsidRPr="004D1F5B" w:rsidRDefault="009A1275" w:rsidP="009A1275">
      <w:pPr>
        <w:pStyle w:val="a6"/>
      </w:pPr>
      <w:r w:rsidRPr="004D1F5B">
        <w:t>Вопросы реализации молодёжной политики на территории города Сургута являются актуальными, а их решение содействует сохранению и приумножению социально-экономического, политического и культурного потенциала молодёжи города в рамках единой государственной молодежной политики.</w:t>
      </w:r>
    </w:p>
    <w:p w:rsidR="009A1275" w:rsidRPr="004D1F5B" w:rsidRDefault="009A1275" w:rsidP="009A1275">
      <w:pPr>
        <w:pStyle w:val="a6"/>
      </w:pPr>
      <w:r w:rsidRPr="004D1F5B">
        <w:t>В городе Сургуте молодёжь в возрасте от 14 до 30 лет составляет 25,6%</w:t>
      </w:r>
      <w:r w:rsidRPr="004D1F5B">
        <w:rPr>
          <w:lang w:val="ru-RU"/>
        </w:rPr>
        <w:t xml:space="preserve"> </w:t>
      </w:r>
      <w:r w:rsidRPr="004D1F5B">
        <w:t>от общей численности населения города,  в возрасте от 7 до 30 лет –</w:t>
      </w:r>
      <w:r w:rsidRPr="004D1F5B">
        <w:rPr>
          <w:lang w:val="ru-RU"/>
        </w:rPr>
        <w:t xml:space="preserve"> </w:t>
      </w:r>
      <w:r w:rsidRPr="004D1F5B">
        <w:t>33,6%.</w:t>
      </w:r>
    </w:p>
    <w:p w:rsidR="009A1275" w:rsidRPr="004D1F5B" w:rsidRDefault="009A1275" w:rsidP="009A1275">
      <w:pPr>
        <w:pStyle w:val="a6"/>
      </w:pPr>
      <w:r w:rsidRPr="004D1F5B">
        <w:t xml:space="preserve">На сегодняшний день на территории города </w:t>
      </w:r>
      <w:r w:rsidRPr="004D1F5B">
        <w:rPr>
          <w:lang w:val="ru-RU"/>
        </w:rPr>
        <w:t xml:space="preserve">Сургута </w:t>
      </w:r>
      <w:r w:rsidRPr="004D1F5B">
        <w:t>действует три учреждения по работе с молодёжью:</w:t>
      </w:r>
    </w:p>
    <w:p w:rsidR="009A1275" w:rsidRPr="004D1F5B" w:rsidRDefault="009A1275" w:rsidP="009A1275">
      <w:pPr>
        <w:pStyle w:val="a3"/>
        <w:ind w:left="0"/>
      </w:pPr>
      <w:r w:rsidRPr="004D1F5B">
        <w:t xml:space="preserve">муниципальное автономное учреждение по работе с молодёжью «Наше время» - </w:t>
      </w:r>
      <w:r w:rsidRPr="004D1F5B">
        <w:rPr>
          <w:lang w:val="ru-RU"/>
        </w:rPr>
        <w:t>осуществляет деятельность по трудоустройству подростков и молодежи города на временные и постоянные рабочие места, предоставляет условия для получения первичных профессиональных навыков, персонального самоопределения и трудовой культуры, по вовлечению молодежи в общественную жизнь и ее информирование о потенциальных возможностях развития</w:t>
      </w:r>
      <w:r w:rsidRPr="004D1F5B">
        <w:t>;</w:t>
      </w:r>
    </w:p>
    <w:p w:rsidR="009A1275" w:rsidRPr="004D1F5B" w:rsidRDefault="009A1275" w:rsidP="009A1275">
      <w:pPr>
        <w:pStyle w:val="a3"/>
        <w:ind w:left="0"/>
      </w:pPr>
      <w:r w:rsidRPr="004D1F5B">
        <w:t xml:space="preserve">муниципальное </w:t>
      </w:r>
      <w:r w:rsidRPr="004D1F5B">
        <w:rPr>
          <w:lang w:val="ru-RU"/>
        </w:rPr>
        <w:t>бюджетное учреждение</w:t>
      </w:r>
      <w:r w:rsidRPr="004D1F5B">
        <w:t xml:space="preserve"> по работе с подростками и молодёжью по месту жительства «Вариант», включающий 1</w:t>
      </w:r>
      <w:r w:rsidRPr="004D1F5B">
        <w:rPr>
          <w:lang w:val="ru-RU"/>
        </w:rPr>
        <w:t>6</w:t>
      </w:r>
      <w:r w:rsidRPr="004D1F5B">
        <w:t xml:space="preserve"> молодёжно-подростковых клубов - реализует мероприятия по досуговой занятости детей и молодёжи по месту жительства, программы дворовой педагогики;</w:t>
      </w:r>
    </w:p>
    <w:p w:rsidR="009A1275" w:rsidRPr="004D1F5B" w:rsidRDefault="009A1275" w:rsidP="009A1275">
      <w:pPr>
        <w:pStyle w:val="a3"/>
        <w:ind w:left="0"/>
      </w:pPr>
      <w:r w:rsidRPr="004D1F5B">
        <w:t>муниципальное бюджетное учреждение «Центр специальной подготовки «Сибирский легион» - реализует мероприятия патриотического воспитания молодёжи, подготовки к службе в армии, развития военно-прикладных, технических и экстремальных видов спорта.</w:t>
      </w:r>
    </w:p>
    <w:p w:rsidR="009A1275" w:rsidRPr="004D1F5B" w:rsidRDefault="009A1275" w:rsidP="009A1275">
      <w:pPr>
        <w:pStyle w:val="a6"/>
        <w:rPr>
          <w:lang w:val="ru-RU"/>
        </w:rPr>
      </w:pPr>
      <w:r w:rsidRPr="004D1F5B">
        <w:t xml:space="preserve">Характеристика учреждений молодежной политики, расположенных на территории городского округа представлена </w:t>
      </w:r>
      <w:bookmarkStart w:id="102" w:name="_Ref383008436"/>
      <w:r w:rsidRPr="004D1F5B">
        <w:rPr>
          <w:lang w:val="ru-RU"/>
        </w:rPr>
        <w:t xml:space="preserve"> ниже (</w:t>
      </w:r>
      <w:r w:rsidRPr="004D1F5B">
        <w:rPr>
          <w:lang w:val="ru-RU"/>
        </w:rPr>
        <w:fldChar w:fldCharType="begin"/>
      </w:r>
      <w:r w:rsidRPr="004D1F5B">
        <w:rPr>
          <w:lang w:val="ru-RU"/>
        </w:rPr>
        <w:instrText xml:space="preserve"> REF _Ref393458256 \h </w:instrText>
      </w:r>
      <w:r w:rsidRPr="004D1F5B">
        <w:rPr>
          <w:lang w:val="ru-RU"/>
        </w:rPr>
      </w:r>
      <w:r w:rsidRP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22</w:t>
      </w:r>
      <w:r w:rsidRPr="004D1F5B">
        <w:rPr>
          <w:lang w:val="ru-RU"/>
        </w:rPr>
        <w:fldChar w:fldCharType="end"/>
      </w:r>
      <w:r w:rsidRPr="004D1F5B">
        <w:rPr>
          <w:lang w:val="ru-RU"/>
        </w:rPr>
        <w:t>).</w:t>
      </w:r>
    </w:p>
    <w:p w:rsidR="009A1275" w:rsidRPr="004D1F5B" w:rsidRDefault="009A1275" w:rsidP="009A1275">
      <w:pPr>
        <w:pStyle w:val="a6"/>
        <w:rPr>
          <w:lang w:val="ru-RU"/>
        </w:rPr>
        <w:sectPr w:rsidR="009A1275" w:rsidRPr="004D1F5B" w:rsidSect="00536835">
          <w:headerReference w:type="default" r:id="rId74"/>
          <w:footerReference w:type="default" r:id="rId75"/>
          <w:pgSz w:w="11906" w:h="16838" w:code="9"/>
          <w:pgMar w:top="1134" w:right="851" w:bottom="1134" w:left="1134" w:header="709" w:footer="709" w:gutter="0"/>
          <w:cols w:space="708"/>
          <w:docGrid w:linePitch="360"/>
        </w:sectPr>
      </w:pPr>
    </w:p>
    <w:p w:rsidR="009A1275" w:rsidRPr="004D1F5B" w:rsidRDefault="009A1275" w:rsidP="009A1275">
      <w:pPr>
        <w:pStyle w:val="af1"/>
      </w:pPr>
      <w:bookmarkStart w:id="103" w:name="_Ref393458256"/>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22</w:t>
      </w:r>
      <w:r w:rsidRPr="004D1F5B">
        <w:fldChar w:fldCharType="end"/>
      </w:r>
      <w:bookmarkEnd w:id="102"/>
      <w:bookmarkEnd w:id="103"/>
      <w:r w:rsidRPr="004D1F5B">
        <w:t xml:space="preserve"> Характеристика учреждений молодежной политики</w:t>
      </w:r>
    </w:p>
    <w:tbl>
      <w:tblPr>
        <w:tblW w:w="14576" w:type="dxa"/>
        <w:jc w:val="center"/>
        <w:tblInd w:w="-45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3780"/>
        <w:gridCol w:w="2126"/>
        <w:gridCol w:w="992"/>
        <w:gridCol w:w="1275"/>
        <w:gridCol w:w="992"/>
        <w:gridCol w:w="849"/>
        <w:gridCol w:w="3995"/>
      </w:tblGrid>
      <w:tr w:rsidR="009A1275" w:rsidRPr="004D1F5B" w:rsidTr="00366F5C">
        <w:trPr>
          <w:trHeight w:val="20"/>
          <w:tblHeader/>
          <w:jc w:val="center"/>
        </w:trPr>
        <w:tc>
          <w:tcPr>
            <w:tcW w:w="567" w:type="dxa"/>
            <w:shd w:val="clear" w:color="auto" w:fill="auto"/>
            <w:noWrap/>
            <w:vAlign w:val="center"/>
          </w:tcPr>
          <w:p w:rsidR="009A1275" w:rsidRPr="004D1F5B" w:rsidRDefault="009A1275" w:rsidP="00366F5C">
            <w:pPr>
              <w:pStyle w:val="af3"/>
              <w:rPr>
                <w:b/>
                <w:sz w:val="20"/>
                <w:szCs w:val="20"/>
              </w:rPr>
            </w:pPr>
            <w:r w:rsidRPr="004D1F5B">
              <w:rPr>
                <w:b/>
                <w:sz w:val="20"/>
                <w:szCs w:val="20"/>
              </w:rPr>
              <w:t>№ п/п</w:t>
            </w:r>
          </w:p>
        </w:tc>
        <w:tc>
          <w:tcPr>
            <w:tcW w:w="3780" w:type="dxa"/>
            <w:shd w:val="clear" w:color="auto" w:fill="auto"/>
            <w:vAlign w:val="center"/>
          </w:tcPr>
          <w:p w:rsidR="009A1275" w:rsidRPr="004D1F5B" w:rsidRDefault="009A1275" w:rsidP="00366F5C">
            <w:pPr>
              <w:pStyle w:val="af3"/>
              <w:rPr>
                <w:b/>
                <w:sz w:val="20"/>
                <w:szCs w:val="20"/>
              </w:rPr>
            </w:pPr>
            <w:r w:rsidRPr="004D1F5B">
              <w:rPr>
                <w:b/>
                <w:sz w:val="20"/>
                <w:szCs w:val="20"/>
              </w:rPr>
              <w:t>Наименование объекта</w:t>
            </w:r>
          </w:p>
        </w:tc>
        <w:tc>
          <w:tcPr>
            <w:tcW w:w="2126" w:type="dxa"/>
            <w:shd w:val="clear" w:color="auto" w:fill="auto"/>
            <w:noWrap/>
            <w:vAlign w:val="center"/>
          </w:tcPr>
          <w:p w:rsidR="009A1275" w:rsidRPr="004D1F5B" w:rsidRDefault="009A1275" w:rsidP="00366F5C">
            <w:pPr>
              <w:pStyle w:val="af3"/>
              <w:rPr>
                <w:b/>
                <w:sz w:val="20"/>
                <w:szCs w:val="20"/>
              </w:rPr>
            </w:pPr>
            <w:r w:rsidRPr="004D1F5B">
              <w:rPr>
                <w:b/>
                <w:sz w:val="20"/>
                <w:szCs w:val="20"/>
              </w:rPr>
              <w:t>Адрес</w:t>
            </w:r>
          </w:p>
        </w:tc>
        <w:tc>
          <w:tcPr>
            <w:tcW w:w="992" w:type="dxa"/>
            <w:shd w:val="clear" w:color="auto" w:fill="auto"/>
            <w:noWrap/>
            <w:vAlign w:val="center"/>
          </w:tcPr>
          <w:p w:rsidR="009A1275" w:rsidRPr="004D1F5B" w:rsidRDefault="009A1275" w:rsidP="00366F5C">
            <w:pPr>
              <w:pStyle w:val="af3"/>
              <w:rPr>
                <w:b/>
                <w:sz w:val="20"/>
                <w:szCs w:val="20"/>
              </w:rPr>
            </w:pPr>
            <w:r w:rsidRPr="004D1F5B">
              <w:rPr>
                <w:b/>
                <w:sz w:val="20"/>
                <w:szCs w:val="20"/>
              </w:rPr>
              <w:t>Ед. измере-ния</w:t>
            </w:r>
          </w:p>
        </w:tc>
        <w:tc>
          <w:tcPr>
            <w:tcW w:w="1275" w:type="dxa"/>
            <w:shd w:val="clear" w:color="auto" w:fill="auto"/>
            <w:noWrap/>
            <w:vAlign w:val="center"/>
          </w:tcPr>
          <w:p w:rsidR="009A1275" w:rsidRPr="004D1F5B" w:rsidRDefault="009A1275" w:rsidP="00366F5C">
            <w:pPr>
              <w:pStyle w:val="af3"/>
              <w:rPr>
                <w:b/>
                <w:sz w:val="20"/>
                <w:szCs w:val="20"/>
              </w:rPr>
            </w:pPr>
            <w:r w:rsidRPr="004D1F5B">
              <w:rPr>
                <w:b/>
                <w:sz w:val="20"/>
                <w:szCs w:val="20"/>
              </w:rPr>
              <w:t>Проектная мощность</w:t>
            </w:r>
          </w:p>
        </w:tc>
        <w:tc>
          <w:tcPr>
            <w:tcW w:w="992" w:type="dxa"/>
            <w:shd w:val="clear" w:color="auto" w:fill="auto"/>
            <w:noWrap/>
            <w:vAlign w:val="center"/>
          </w:tcPr>
          <w:p w:rsidR="009A1275" w:rsidRPr="004D1F5B" w:rsidRDefault="009A1275" w:rsidP="00366F5C">
            <w:pPr>
              <w:pStyle w:val="af3"/>
              <w:rPr>
                <w:b/>
                <w:sz w:val="20"/>
                <w:szCs w:val="20"/>
              </w:rPr>
            </w:pPr>
            <w:r w:rsidRPr="004D1F5B">
              <w:rPr>
                <w:b/>
                <w:sz w:val="20"/>
                <w:szCs w:val="20"/>
              </w:rPr>
              <w:t>Степень износа, %</w:t>
            </w:r>
          </w:p>
        </w:tc>
        <w:tc>
          <w:tcPr>
            <w:tcW w:w="849" w:type="dxa"/>
            <w:shd w:val="clear" w:color="auto" w:fill="auto"/>
            <w:noWrap/>
            <w:vAlign w:val="center"/>
          </w:tcPr>
          <w:p w:rsidR="009A1275" w:rsidRPr="004D1F5B" w:rsidRDefault="009A1275" w:rsidP="00366F5C">
            <w:pPr>
              <w:pStyle w:val="af3"/>
              <w:rPr>
                <w:b/>
                <w:sz w:val="20"/>
                <w:szCs w:val="20"/>
              </w:rPr>
            </w:pPr>
            <w:r w:rsidRPr="004D1F5B">
              <w:rPr>
                <w:b/>
                <w:sz w:val="20"/>
                <w:szCs w:val="20"/>
              </w:rPr>
              <w:t>Год ввода</w:t>
            </w:r>
          </w:p>
        </w:tc>
        <w:tc>
          <w:tcPr>
            <w:tcW w:w="3995" w:type="dxa"/>
            <w:shd w:val="clear" w:color="auto" w:fill="auto"/>
            <w:noWrap/>
            <w:vAlign w:val="center"/>
          </w:tcPr>
          <w:p w:rsidR="009A1275" w:rsidRPr="004D1F5B" w:rsidRDefault="009A1275" w:rsidP="00366F5C">
            <w:pPr>
              <w:pStyle w:val="af3"/>
              <w:rPr>
                <w:b/>
                <w:sz w:val="20"/>
                <w:szCs w:val="20"/>
              </w:rPr>
            </w:pPr>
            <w:r w:rsidRPr="004D1F5B">
              <w:rPr>
                <w:b/>
                <w:sz w:val="20"/>
                <w:szCs w:val="20"/>
              </w:rPr>
              <w:t>Текущее состояние/</w:t>
            </w:r>
          </w:p>
          <w:p w:rsidR="009A1275" w:rsidRPr="004D1F5B" w:rsidRDefault="009A1275" w:rsidP="00366F5C">
            <w:pPr>
              <w:pStyle w:val="af3"/>
              <w:rPr>
                <w:b/>
                <w:sz w:val="20"/>
                <w:szCs w:val="20"/>
              </w:rPr>
            </w:pPr>
            <w:r w:rsidRPr="004D1F5B">
              <w:rPr>
                <w:b/>
                <w:sz w:val="20"/>
                <w:szCs w:val="20"/>
              </w:rPr>
              <w:t>значение</w:t>
            </w:r>
          </w:p>
        </w:tc>
      </w:tr>
      <w:tr w:rsidR="009A1275" w:rsidRPr="004D1F5B" w:rsidTr="00366F5C">
        <w:trPr>
          <w:trHeight w:val="20"/>
          <w:jc w:val="center"/>
        </w:trPr>
        <w:tc>
          <w:tcPr>
            <w:tcW w:w="567" w:type="dxa"/>
            <w:shd w:val="clear" w:color="000000" w:fill="DAEEF3"/>
            <w:vAlign w:val="center"/>
            <w:hideMark/>
          </w:tcPr>
          <w:p w:rsidR="009A1275" w:rsidRPr="004D1F5B" w:rsidRDefault="009A1275" w:rsidP="00366F5C">
            <w:pPr>
              <w:pStyle w:val="afd"/>
              <w:rPr>
                <w:sz w:val="20"/>
                <w:szCs w:val="20"/>
              </w:rPr>
            </w:pPr>
            <w:r w:rsidRPr="004D1F5B">
              <w:rPr>
                <w:sz w:val="20"/>
                <w:szCs w:val="20"/>
              </w:rPr>
              <w:t>1</w:t>
            </w:r>
          </w:p>
        </w:tc>
        <w:tc>
          <w:tcPr>
            <w:tcW w:w="14009" w:type="dxa"/>
            <w:gridSpan w:val="7"/>
            <w:shd w:val="clear" w:color="000000" w:fill="DAEEF3"/>
            <w:vAlign w:val="center"/>
            <w:hideMark/>
          </w:tcPr>
          <w:p w:rsidR="009A1275" w:rsidRPr="004D1F5B" w:rsidRDefault="009A1275" w:rsidP="00366F5C">
            <w:pPr>
              <w:pStyle w:val="afd"/>
              <w:rPr>
                <w:sz w:val="20"/>
                <w:szCs w:val="20"/>
              </w:rPr>
            </w:pPr>
            <w:r w:rsidRPr="004D1F5B">
              <w:rPr>
                <w:sz w:val="20"/>
                <w:szCs w:val="20"/>
              </w:rPr>
              <w:t>МБУ «Вариант</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w:t>
            </w:r>
          </w:p>
        </w:tc>
        <w:tc>
          <w:tcPr>
            <w:tcW w:w="3780" w:type="dxa"/>
            <w:shd w:val="clear" w:color="auto" w:fill="auto"/>
            <w:vAlign w:val="center"/>
            <w:hideMark/>
          </w:tcPr>
          <w:p w:rsidR="009A1275" w:rsidRPr="004D1F5B" w:rsidRDefault="009A1275" w:rsidP="00366F5C">
            <w:pPr>
              <w:pStyle w:val="afd"/>
              <w:rPr>
                <w:sz w:val="20"/>
                <w:szCs w:val="20"/>
              </w:rPr>
            </w:pPr>
            <w:r w:rsidRPr="004D1F5B">
              <w:rPr>
                <w:sz w:val="20"/>
                <w:szCs w:val="20"/>
              </w:rPr>
              <w:t>Молодежный центр технического моделирования "Амулет"</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Энтузиастов,1</w:t>
            </w:r>
          </w:p>
        </w:tc>
        <w:tc>
          <w:tcPr>
            <w:tcW w:w="992"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hideMark/>
          </w:tcPr>
          <w:p w:rsidR="009A1275" w:rsidRPr="004D1F5B" w:rsidRDefault="009A1275" w:rsidP="00366F5C">
            <w:pPr>
              <w:pStyle w:val="af3"/>
              <w:rPr>
                <w:sz w:val="20"/>
                <w:szCs w:val="20"/>
              </w:rPr>
            </w:pPr>
            <w:r w:rsidRPr="004D1F5B">
              <w:rPr>
                <w:sz w:val="20"/>
                <w:szCs w:val="20"/>
              </w:rPr>
              <w:t>17</w:t>
            </w:r>
          </w:p>
        </w:tc>
        <w:tc>
          <w:tcPr>
            <w:tcW w:w="849" w:type="dxa"/>
            <w:shd w:val="clear" w:color="auto" w:fill="auto"/>
            <w:noWrap/>
            <w:vAlign w:val="center"/>
            <w:hideMark/>
          </w:tcPr>
          <w:p w:rsidR="009A1275" w:rsidRPr="004D1F5B" w:rsidRDefault="009A1275" w:rsidP="00366F5C">
            <w:pPr>
              <w:pStyle w:val="af3"/>
              <w:rPr>
                <w:sz w:val="20"/>
                <w:szCs w:val="20"/>
              </w:rPr>
            </w:pPr>
            <w:r w:rsidRPr="004D1F5B">
              <w:rPr>
                <w:sz w:val="20"/>
                <w:szCs w:val="20"/>
              </w:rPr>
              <w:t>1981</w:t>
            </w:r>
          </w:p>
        </w:tc>
        <w:tc>
          <w:tcPr>
            <w:tcW w:w="3995" w:type="dxa"/>
            <w:shd w:val="clear" w:color="auto" w:fill="auto"/>
            <w:noWrap/>
            <w:vAlign w:val="center"/>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1.2</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Мастерская по пошиву костюмов и изготовлению атрибутики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Энтузиастов,51-30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33</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1973</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1.3</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Кабинет по охране труда</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Ленина, 51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17</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1.4</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«Истоки»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Лермонтова, 7/2</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4</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1989</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1.5</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"Факел"</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Григория Кукуевицкого,10/4</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25</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1981</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1.6</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"Горизонт"</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Островского,21а</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12</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1.7</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Центр развития дворовой педагогики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Островского,20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18</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1983</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1.8</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"Вдохновение"</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Озерная, 11/1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91</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1969</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Недействующий (признан аварийным)/ 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1.9</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Центр творческих инициатив молодежи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Республики, 80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25</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1972</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1.10</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"Романтик"</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Пушкина, 8/2</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25</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1984</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1.11</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"Югория"</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Крылова, 19</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8</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1988</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1.12</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"Юный геолог"</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Мелик-Карамова, 72</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18</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1983</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1.13</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Молодежно-подростковый клуб "Югра"</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Московская, 34б</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30</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1979</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1.14</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Кабинет методической работы</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Лермонтова, 5/1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5</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1988</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1.15</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Офисное помещение</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Декабристов, 3</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11</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1984</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1.16</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Молодежный центр</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Просвещения, 29</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22</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1988</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Недействующий (требуется капитальный ремонт)/ 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1.17</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Молодежный центр</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Первопроходцев, 18</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23</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1989</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Недействующий (требуется капитальный ремонт)/Местное городского округа</w:t>
            </w:r>
          </w:p>
        </w:tc>
      </w:tr>
      <w:tr w:rsidR="009A1275" w:rsidRPr="004D1F5B" w:rsidTr="00366F5C">
        <w:trPr>
          <w:trHeight w:val="20"/>
          <w:jc w:val="center"/>
        </w:trPr>
        <w:tc>
          <w:tcPr>
            <w:tcW w:w="567" w:type="dxa"/>
            <w:shd w:val="clear" w:color="auto" w:fill="DAEEF3"/>
            <w:noWrap/>
            <w:vAlign w:val="center"/>
          </w:tcPr>
          <w:p w:rsidR="009A1275" w:rsidRPr="004D1F5B" w:rsidRDefault="009A1275" w:rsidP="00366F5C">
            <w:pPr>
              <w:pStyle w:val="afd"/>
              <w:rPr>
                <w:sz w:val="20"/>
                <w:szCs w:val="20"/>
              </w:rPr>
            </w:pPr>
            <w:r w:rsidRPr="004D1F5B">
              <w:rPr>
                <w:sz w:val="20"/>
                <w:szCs w:val="20"/>
              </w:rPr>
              <w:t>2</w:t>
            </w:r>
          </w:p>
        </w:tc>
        <w:tc>
          <w:tcPr>
            <w:tcW w:w="14009" w:type="dxa"/>
            <w:gridSpan w:val="7"/>
            <w:shd w:val="clear" w:color="auto" w:fill="DAEEF3"/>
            <w:vAlign w:val="center"/>
          </w:tcPr>
          <w:p w:rsidR="009A1275" w:rsidRPr="004D1F5B" w:rsidRDefault="009A1275" w:rsidP="00366F5C">
            <w:pPr>
              <w:pStyle w:val="afd"/>
              <w:rPr>
                <w:sz w:val="20"/>
                <w:szCs w:val="20"/>
              </w:rPr>
            </w:pPr>
            <w:r w:rsidRPr="004D1F5B">
              <w:rPr>
                <w:sz w:val="20"/>
                <w:szCs w:val="20"/>
              </w:rPr>
              <w:t>МАУ ПРСМ «Наше время»</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2.1</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Швейно-вязальное отделение</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проспект Комсомольский, 31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12</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1988</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57"/>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2.2</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Швейно-вязальное отделение</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Студенческая, 21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20</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1983</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302"/>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2.3</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Центр молодежного дизайна</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Быстпринская, 20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2009</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lastRenderedPageBreak/>
              <w:t>2.4</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Молодежный информационный Медиа-центр</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Джержинского, 7/1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21</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2.5</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Отделение шелкографии и полиграфии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Каролинского, 13/1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2012</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2.6</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Мини-прачечная</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Майская, 10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19</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1992</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2.7</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Клуб-кафе «Собеседник»</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Энергетиков, 45</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21</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1977</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2.8</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МАУ ПРСМ «Наше время», отдел по трудоустройству молодежи</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Просвещение, 35</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12</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1986</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B6DDE8"/>
            <w:noWrap/>
            <w:vAlign w:val="center"/>
          </w:tcPr>
          <w:p w:rsidR="009A1275" w:rsidRPr="004D1F5B" w:rsidRDefault="009A1275" w:rsidP="00366F5C">
            <w:pPr>
              <w:pStyle w:val="afd"/>
              <w:rPr>
                <w:sz w:val="20"/>
                <w:szCs w:val="20"/>
              </w:rPr>
            </w:pPr>
            <w:r w:rsidRPr="004D1F5B">
              <w:rPr>
                <w:sz w:val="20"/>
                <w:szCs w:val="20"/>
              </w:rPr>
              <w:t>3</w:t>
            </w:r>
          </w:p>
        </w:tc>
        <w:tc>
          <w:tcPr>
            <w:tcW w:w="14009" w:type="dxa"/>
            <w:gridSpan w:val="7"/>
            <w:shd w:val="clear" w:color="auto" w:fill="B6DDE8"/>
            <w:vAlign w:val="center"/>
          </w:tcPr>
          <w:p w:rsidR="009A1275" w:rsidRPr="004D1F5B" w:rsidRDefault="009A1275" w:rsidP="00366F5C">
            <w:pPr>
              <w:rPr>
                <w:sz w:val="20"/>
                <w:szCs w:val="20"/>
              </w:rPr>
            </w:pPr>
            <w:r w:rsidRPr="004D1F5B">
              <w:rPr>
                <w:sz w:val="20"/>
                <w:szCs w:val="20"/>
              </w:rPr>
              <w:t>МБУ «ЦСП «Сибирский легион»</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3.1</w:t>
            </w:r>
          </w:p>
        </w:tc>
        <w:tc>
          <w:tcPr>
            <w:tcW w:w="3780" w:type="dxa"/>
            <w:shd w:val="clear" w:color="auto" w:fill="auto"/>
            <w:vAlign w:val="center"/>
            <w:hideMark/>
          </w:tcPr>
          <w:p w:rsidR="009A1275" w:rsidRPr="004D1F5B" w:rsidRDefault="009A1275" w:rsidP="00366F5C">
            <w:pPr>
              <w:pStyle w:val="afd"/>
              <w:rPr>
                <w:sz w:val="20"/>
                <w:szCs w:val="20"/>
              </w:rPr>
            </w:pPr>
            <w:r w:rsidRPr="004D1F5B">
              <w:rPr>
                <w:sz w:val="20"/>
                <w:szCs w:val="20"/>
              </w:rPr>
              <w:t>Центр экстремальных видов спорта</w:t>
            </w:r>
          </w:p>
        </w:tc>
        <w:tc>
          <w:tcPr>
            <w:tcW w:w="2126" w:type="dxa"/>
            <w:shd w:val="clear" w:color="auto" w:fill="auto"/>
            <w:noWrap/>
            <w:vAlign w:val="center"/>
            <w:hideMark/>
          </w:tcPr>
          <w:p w:rsidR="009A1275" w:rsidRPr="004D1F5B" w:rsidRDefault="009A1275" w:rsidP="00366F5C">
            <w:pPr>
              <w:pStyle w:val="af3"/>
              <w:rPr>
                <w:sz w:val="20"/>
                <w:szCs w:val="20"/>
              </w:rPr>
            </w:pPr>
            <w:r w:rsidRPr="004D1F5B">
              <w:rPr>
                <w:sz w:val="20"/>
                <w:szCs w:val="20"/>
              </w:rPr>
              <w:t>ул. Декабристов, 1а</w:t>
            </w:r>
          </w:p>
        </w:tc>
        <w:tc>
          <w:tcPr>
            <w:tcW w:w="992" w:type="dxa"/>
            <w:shd w:val="clear" w:color="auto" w:fill="auto"/>
            <w:noWrap/>
            <w:vAlign w:val="center"/>
            <w:hideMark/>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hideMark/>
          </w:tcPr>
          <w:p w:rsidR="009A1275" w:rsidRPr="004D1F5B" w:rsidRDefault="009A1275" w:rsidP="00366F5C">
            <w:pPr>
              <w:pStyle w:val="af3"/>
              <w:rPr>
                <w:sz w:val="20"/>
                <w:szCs w:val="20"/>
              </w:rPr>
            </w:pPr>
            <w:r w:rsidRPr="004D1F5B">
              <w:rPr>
                <w:sz w:val="20"/>
                <w:szCs w:val="20"/>
              </w:rPr>
              <w:t>34</w:t>
            </w:r>
          </w:p>
        </w:tc>
        <w:tc>
          <w:tcPr>
            <w:tcW w:w="849" w:type="dxa"/>
            <w:shd w:val="clear" w:color="auto" w:fill="auto"/>
            <w:noWrap/>
            <w:vAlign w:val="center"/>
            <w:hideMark/>
          </w:tcPr>
          <w:p w:rsidR="009A1275" w:rsidRPr="004D1F5B" w:rsidRDefault="009A1275" w:rsidP="00366F5C">
            <w:pPr>
              <w:pStyle w:val="af3"/>
              <w:rPr>
                <w:sz w:val="20"/>
                <w:szCs w:val="20"/>
              </w:rPr>
            </w:pPr>
            <w:r w:rsidRPr="004D1F5B">
              <w:rPr>
                <w:sz w:val="20"/>
                <w:szCs w:val="20"/>
              </w:rPr>
              <w:t>1973</w:t>
            </w:r>
          </w:p>
        </w:tc>
        <w:tc>
          <w:tcPr>
            <w:tcW w:w="3995" w:type="dxa"/>
            <w:shd w:val="clear" w:color="auto" w:fill="auto"/>
            <w:noWrap/>
            <w:hideMark/>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3.2</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МБУ ЦСП «Сибирский легион»</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ул. Мира, 40</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20</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1988</w:t>
            </w:r>
          </w:p>
        </w:tc>
        <w:tc>
          <w:tcPr>
            <w:tcW w:w="3995" w:type="dxa"/>
            <w:shd w:val="clear" w:color="auto" w:fill="auto"/>
            <w:noWrap/>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r w:rsidR="009A1275" w:rsidRPr="004D1F5B" w:rsidTr="00366F5C">
        <w:trPr>
          <w:trHeight w:val="20"/>
          <w:jc w:val="center"/>
        </w:trPr>
        <w:tc>
          <w:tcPr>
            <w:tcW w:w="567" w:type="dxa"/>
            <w:shd w:val="clear" w:color="auto" w:fill="auto"/>
            <w:noWrap/>
            <w:vAlign w:val="center"/>
          </w:tcPr>
          <w:p w:rsidR="009A1275" w:rsidRPr="004D1F5B" w:rsidRDefault="009A1275" w:rsidP="00366F5C">
            <w:pPr>
              <w:pStyle w:val="afd"/>
              <w:rPr>
                <w:sz w:val="20"/>
                <w:szCs w:val="20"/>
              </w:rPr>
            </w:pPr>
            <w:r w:rsidRPr="004D1F5B">
              <w:rPr>
                <w:sz w:val="20"/>
                <w:szCs w:val="20"/>
              </w:rPr>
              <w:t>3.3</w:t>
            </w:r>
          </w:p>
        </w:tc>
        <w:tc>
          <w:tcPr>
            <w:tcW w:w="3780" w:type="dxa"/>
            <w:shd w:val="clear" w:color="auto" w:fill="auto"/>
            <w:vAlign w:val="center"/>
          </w:tcPr>
          <w:p w:rsidR="009A1275" w:rsidRPr="004D1F5B" w:rsidRDefault="009A1275" w:rsidP="00366F5C">
            <w:pPr>
              <w:pStyle w:val="afd"/>
              <w:rPr>
                <w:sz w:val="20"/>
                <w:szCs w:val="20"/>
              </w:rPr>
            </w:pPr>
            <w:r w:rsidRPr="004D1F5B">
              <w:rPr>
                <w:sz w:val="20"/>
                <w:szCs w:val="20"/>
              </w:rPr>
              <w:t>Центр военно-прикладных видов спорта в т.ч. 7 отдельно стоящих зданий</w:t>
            </w:r>
          </w:p>
        </w:tc>
        <w:tc>
          <w:tcPr>
            <w:tcW w:w="2126" w:type="dxa"/>
            <w:shd w:val="clear" w:color="auto" w:fill="auto"/>
            <w:noWrap/>
            <w:vAlign w:val="center"/>
          </w:tcPr>
          <w:p w:rsidR="009A1275" w:rsidRPr="004D1F5B" w:rsidRDefault="009A1275" w:rsidP="00366F5C">
            <w:pPr>
              <w:pStyle w:val="af3"/>
              <w:rPr>
                <w:sz w:val="20"/>
                <w:szCs w:val="20"/>
              </w:rPr>
            </w:pPr>
            <w:r w:rsidRPr="004D1F5B">
              <w:rPr>
                <w:sz w:val="20"/>
                <w:szCs w:val="20"/>
              </w:rPr>
              <w:t>п. Барсово</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объект</w:t>
            </w:r>
          </w:p>
        </w:tc>
        <w:tc>
          <w:tcPr>
            <w:tcW w:w="1275" w:type="dxa"/>
            <w:shd w:val="clear" w:color="auto" w:fill="auto"/>
            <w:noWrap/>
            <w:vAlign w:val="center"/>
          </w:tcPr>
          <w:p w:rsidR="009A1275" w:rsidRPr="004D1F5B" w:rsidRDefault="009A1275" w:rsidP="00366F5C">
            <w:pPr>
              <w:pStyle w:val="af3"/>
              <w:rPr>
                <w:sz w:val="20"/>
                <w:szCs w:val="20"/>
              </w:rPr>
            </w:pPr>
            <w:r w:rsidRPr="004D1F5B">
              <w:rPr>
                <w:sz w:val="20"/>
                <w:szCs w:val="20"/>
              </w:rPr>
              <w:t>1</w:t>
            </w:r>
          </w:p>
        </w:tc>
        <w:tc>
          <w:tcPr>
            <w:tcW w:w="992" w:type="dxa"/>
            <w:shd w:val="clear" w:color="auto" w:fill="auto"/>
            <w:noWrap/>
            <w:vAlign w:val="center"/>
          </w:tcPr>
          <w:p w:rsidR="009A1275" w:rsidRPr="004D1F5B" w:rsidRDefault="009A1275" w:rsidP="00366F5C">
            <w:pPr>
              <w:pStyle w:val="af3"/>
              <w:rPr>
                <w:sz w:val="20"/>
                <w:szCs w:val="20"/>
              </w:rPr>
            </w:pPr>
            <w:r w:rsidRPr="004D1F5B">
              <w:rPr>
                <w:sz w:val="20"/>
                <w:szCs w:val="20"/>
              </w:rPr>
              <w:t>38</w:t>
            </w:r>
          </w:p>
        </w:tc>
        <w:tc>
          <w:tcPr>
            <w:tcW w:w="849" w:type="dxa"/>
            <w:shd w:val="clear" w:color="auto" w:fill="auto"/>
            <w:noWrap/>
            <w:vAlign w:val="center"/>
          </w:tcPr>
          <w:p w:rsidR="009A1275" w:rsidRPr="004D1F5B" w:rsidRDefault="009A1275" w:rsidP="00366F5C">
            <w:pPr>
              <w:pStyle w:val="af3"/>
              <w:rPr>
                <w:sz w:val="20"/>
                <w:szCs w:val="20"/>
              </w:rPr>
            </w:pPr>
            <w:r w:rsidRPr="004D1F5B">
              <w:rPr>
                <w:sz w:val="20"/>
                <w:szCs w:val="20"/>
              </w:rPr>
              <w:t>1980</w:t>
            </w:r>
          </w:p>
        </w:tc>
        <w:tc>
          <w:tcPr>
            <w:tcW w:w="3995" w:type="dxa"/>
            <w:shd w:val="clear" w:color="auto" w:fill="auto"/>
            <w:noWrap/>
            <w:vAlign w:val="center"/>
          </w:tcPr>
          <w:p w:rsidR="009A1275" w:rsidRPr="004D1F5B" w:rsidRDefault="009A1275" w:rsidP="00366F5C">
            <w:pPr>
              <w:jc w:val="center"/>
              <w:rPr>
                <w:sz w:val="20"/>
                <w:szCs w:val="20"/>
              </w:rPr>
            </w:pPr>
            <w:r w:rsidRPr="004D1F5B">
              <w:rPr>
                <w:sz w:val="20"/>
                <w:szCs w:val="20"/>
              </w:rPr>
              <w:t>Действующий/Местное городского округа</w:t>
            </w:r>
          </w:p>
        </w:tc>
      </w:tr>
    </w:tbl>
    <w:p w:rsidR="009A1275" w:rsidRPr="004D1F5B" w:rsidRDefault="009A1275" w:rsidP="009A1275">
      <w:pPr>
        <w:sectPr w:rsidR="009A1275" w:rsidRPr="004D1F5B" w:rsidSect="00EF2F50">
          <w:headerReference w:type="default" r:id="rId76"/>
          <w:footerReference w:type="default" r:id="rId77"/>
          <w:pgSz w:w="16838" w:h="11906" w:orient="landscape" w:code="9"/>
          <w:pgMar w:top="1134" w:right="1134" w:bottom="851" w:left="1134" w:header="709" w:footer="709" w:gutter="0"/>
          <w:cols w:space="708"/>
          <w:docGrid w:linePitch="360"/>
        </w:sectPr>
      </w:pPr>
    </w:p>
    <w:p w:rsidR="009A1275" w:rsidRPr="004D1F5B" w:rsidRDefault="009A1275" w:rsidP="009A1275"/>
    <w:p w:rsidR="009A1275" w:rsidRPr="004D1F5B" w:rsidRDefault="009A1275" w:rsidP="009A1275">
      <w:pPr>
        <w:pStyle w:val="a6"/>
      </w:pPr>
      <w:bookmarkStart w:id="104" w:name="_Ref330373736"/>
      <w:r w:rsidRPr="004D1F5B">
        <w:t xml:space="preserve">С целью реализации полномочий местного самоуправления на территории городского округа также функционируют муниципальный архив, Администрация </w:t>
      </w:r>
      <w:r w:rsidRPr="004D1F5B">
        <w:rPr>
          <w:lang w:val="ru-RU"/>
        </w:rPr>
        <w:t xml:space="preserve">города </w:t>
      </w:r>
      <w:r w:rsidRPr="004D1F5B">
        <w:t>Сургута и другие организации и учреждения управления.</w:t>
      </w:r>
    </w:p>
    <w:p w:rsidR="009A1275" w:rsidRPr="004D1F5B" w:rsidRDefault="009A1275" w:rsidP="009A1275">
      <w:pPr>
        <w:pStyle w:val="a6"/>
      </w:pPr>
      <w:r w:rsidRPr="004D1F5B">
        <w:t>Обеспеченность населения городского округа объектами местного значения представлена ниже (</w:t>
      </w:r>
      <w:r w:rsidRPr="004D1F5B">
        <w:fldChar w:fldCharType="begin"/>
      </w:r>
      <w:r w:rsidRPr="004D1F5B">
        <w:instrText xml:space="preserve"> REF _Ref392855521 \h </w:instrText>
      </w:r>
      <w:r w:rsidRPr="004D1F5B">
        <w:instrText xml:space="preserve"> \* MERGEFORMAT </w:instrText>
      </w:r>
      <w:r w:rsidRPr="004D1F5B">
        <w:fldChar w:fldCharType="separate"/>
      </w:r>
      <w:r w:rsidR="00F54831" w:rsidRPr="004D1F5B">
        <w:t xml:space="preserve">Таблица </w:t>
      </w:r>
      <w:r w:rsidR="00F54831">
        <w:rPr>
          <w:noProof/>
        </w:rPr>
        <w:t>23</w:t>
      </w:r>
      <w:r w:rsidRPr="004D1F5B">
        <w:fldChar w:fldCharType="end"/>
      </w:r>
      <w:r w:rsidRPr="004D1F5B">
        <w:t>).</w:t>
      </w:r>
    </w:p>
    <w:p w:rsidR="009A1275" w:rsidRPr="004D1F5B" w:rsidRDefault="009A1275" w:rsidP="009A1275">
      <w:pPr>
        <w:pStyle w:val="af0"/>
      </w:pPr>
      <w:bookmarkStart w:id="105" w:name="_Ref392855521"/>
      <w:bookmarkEnd w:id="10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23</w:t>
      </w:r>
      <w:r w:rsidRPr="004D1F5B">
        <w:fldChar w:fldCharType="end"/>
      </w:r>
      <w:bookmarkEnd w:id="105"/>
      <w:r w:rsidRPr="004D1F5B">
        <w:t xml:space="preserve"> Обеспеченность населения городского округа объектами социального и культурно-бытового обслуживания  местного значения городского округа на конец 2013 г. (332,3 тыс. человек)</w:t>
      </w:r>
    </w:p>
    <w:tbl>
      <w:tblPr>
        <w:tblW w:w="10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3"/>
        <w:gridCol w:w="2827"/>
        <w:gridCol w:w="876"/>
        <w:gridCol w:w="1088"/>
        <w:gridCol w:w="909"/>
        <w:gridCol w:w="889"/>
      </w:tblGrid>
      <w:tr w:rsidR="009A1275" w:rsidRPr="007973A7" w:rsidTr="00366F5C">
        <w:trPr>
          <w:trHeight w:val="1795"/>
          <w:tblHeader/>
          <w:jc w:val="center"/>
        </w:trPr>
        <w:tc>
          <w:tcPr>
            <w:tcW w:w="3413" w:type="dxa"/>
            <w:vAlign w:val="center"/>
            <w:hideMark/>
          </w:tcPr>
          <w:p w:rsidR="009A1275" w:rsidRPr="004D1F5B" w:rsidRDefault="009A1275" w:rsidP="00366F5C">
            <w:pPr>
              <w:pStyle w:val="af3"/>
              <w:rPr>
                <w:b/>
                <w:sz w:val="20"/>
                <w:szCs w:val="20"/>
              </w:rPr>
            </w:pPr>
            <w:r w:rsidRPr="004D1F5B">
              <w:rPr>
                <w:b/>
                <w:sz w:val="20"/>
                <w:szCs w:val="20"/>
              </w:rPr>
              <w:t>Наименование нормируемого показателя, единица измерения</w:t>
            </w:r>
          </w:p>
        </w:tc>
        <w:tc>
          <w:tcPr>
            <w:tcW w:w="2827" w:type="dxa"/>
            <w:vAlign w:val="center"/>
            <w:hideMark/>
          </w:tcPr>
          <w:p w:rsidR="009A1275" w:rsidRPr="004D1F5B" w:rsidRDefault="009A1275" w:rsidP="00366F5C">
            <w:pPr>
              <w:pStyle w:val="af3"/>
              <w:rPr>
                <w:b/>
                <w:sz w:val="20"/>
                <w:szCs w:val="20"/>
              </w:rPr>
            </w:pPr>
            <w:r w:rsidRPr="004D1F5B">
              <w:rPr>
                <w:b/>
                <w:sz w:val="20"/>
                <w:szCs w:val="20"/>
              </w:rPr>
              <w:t>Норматив</w:t>
            </w:r>
          </w:p>
        </w:tc>
        <w:tc>
          <w:tcPr>
            <w:tcW w:w="876" w:type="dxa"/>
            <w:shd w:val="clear" w:color="auto" w:fill="auto"/>
            <w:textDirection w:val="btLr"/>
            <w:vAlign w:val="center"/>
            <w:hideMark/>
          </w:tcPr>
          <w:p w:rsidR="009A1275" w:rsidRPr="007973A7" w:rsidRDefault="009A1275" w:rsidP="00366F5C">
            <w:pPr>
              <w:pStyle w:val="af3"/>
              <w:rPr>
                <w:b/>
                <w:sz w:val="20"/>
                <w:szCs w:val="20"/>
              </w:rPr>
            </w:pPr>
            <w:r w:rsidRPr="007973A7">
              <w:rPr>
                <w:b/>
                <w:sz w:val="20"/>
                <w:szCs w:val="20"/>
              </w:rPr>
              <w:t>Проектная мощность</w:t>
            </w:r>
          </w:p>
        </w:tc>
        <w:tc>
          <w:tcPr>
            <w:tcW w:w="1088" w:type="dxa"/>
            <w:shd w:val="clear" w:color="auto" w:fill="auto"/>
            <w:textDirection w:val="btLr"/>
            <w:vAlign w:val="center"/>
            <w:hideMark/>
          </w:tcPr>
          <w:p w:rsidR="009A1275" w:rsidRPr="007973A7" w:rsidRDefault="009A1275" w:rsidP="00366F5C">
            <w:pPr>
              <w:pStyle w:val="af3"/>
              <w:rPr>
                <w:b/>
                <w:sz w:val="20"/>
                <w:szCs w:val="20"/>
              </w:rPr>
            </w:pPr>
            <w:r w:rsidRPr="007973A7">
              <w:rPr>
                <w:b/>
                <w:sz w:val="20"/>
                <w:szCs w:val="20"/>
              </w:rPr>
              <w:t>Требуемая мощность</w:t>
            </w:r>
          </w:p>
        </w:tc>
        <w:tc>
          <w:tcPr>
            <w:tcW w:w="909" w:type="dxa"/>
            <w:shd w:val="clear" w:color="auto" w:fill="auto"/>
            <w:textDirection w:val="btLr"/>
            <w:vAlign w:val="center"/>
            <w:hideMark/>
          </w:tcPr>
          <w:p w:rsidR="009A1275" w:rsidRPr="007973A7" w:rsidRDefault="009A1275" w:rsidP="00366F5C">
            <w:pPr>
              <w:pStyle w:val="af3"/>
              <w:rPr>
                <w:b/>
                <w:sz w:val="20"/>
                <w:szCs w:val="20"/>
              </w:rPr>
            </w:pPr>
            <w:r w:rsidRPr="007973A7">
              <w:rPr>
                <w:b/>
                <w:sz w:val="20"/>
                <w:szCs w:val="20"/>
              </w:rPr>
              <w:t xml:space="preserve">Фактическая обеспеченность, </w:t>
            </w:r>
          </w:p>
          <w:p w:rsidR="009A1275" w:rsidRPr="007973A7" w:rsidRDefault="009A1275" w:rsidP="00366F5C">
            <w:pPr>
              <w:pStyle w:val="af3"/>
              <w:rPr>
                <w:b/>
                <w:sz w:val="20"/>
                <w:szCs w:val="20"/>
              </w:rPr>
            </w:pPr>
            <w:r w:rsidRPr="007973A7">
              <w:rPr>
                <w:b/>
                <w:sz w:val="20"/>
                <w:szCs w:val="20"/>
              </w:rPr>
              <w:t>%</w:t>
            </w:r>
          </w:p>
        </w:tc>
        <w:tc>
          <w:tcPr>
            <w:tcW w:w="889" w:type="dxa"/>
            <w:shd w:val="clear" w:color="auto" w:fill="auto"/>
            <w:textDirection w:val="btLr"/>
            <w:vAlign w:val="center"/>
            <w:hideMark/>
          </w:tcPr>
          <w:p w:rsidR="009A1275" w:rsidRPr="007973A7" w:rsidRDefault="009A1275" w:rsidP="00366F5C">
            <w:pPr>
              <w:pStyle w:val="af3"/>
              <w:rPr>
                <w:b/>
                <w:sz w:val="20"/>
                <w:szCs w:val="20"/>
              </w:rPr>
            </w:pPr>
            <w:r w:rsidRPr="007973A7">
              <w:rPr>
                <w:b/>
                <w:sz w:val="20"/>
                <w:szCs w:val="20"/>
              </w:rPr>
              <w:t>Излишек (+), дефицит (-)</w:t>
            </w:r>
          </w:p>
        </w:tc>
      </w:tr>
      <w:tr w:rsidR="009A1275" w:rsidRPr="007973A7" w:rsidTr="00366F5C">
        <w:trPr>
          <w:trHeight w:val="199"/>
          <w:jc w:val="center"/>
        </w:trPr>
        <w:tc>
          <w:tcPr>
            <w:tcW w:w="10002" w:type="dxa"/>
            <w:gridSpan w:val="6"/>
            <w:vAlign w:val="center"/>
          </w:tcPr>
          <w:p w:rsidR="009A1275" w:rsidRPr="007973A7" w:rsidRDefault="009A1275" w:rsidP="00366F5C">
            <w:pPr>
              <w:pStyle w:val="af3"/>
              <w:rPr>
                <w:rStyle w:val="affc"/>
                <w:color w:val="auto"/>
                <w:sz w:val="20"/>
                <w:szCs w:val="20"/>
              </w:rPr>
            </w:pPr>
            <w:r w:rsidRPr="007973A7">
              <w:rPr>
                <w:rStyle w:val="affc"/>
                <w:color w:val="auto"/>
                <w:sz w:val="20"/>
                <w:szCs w:val="20"/>
              </w:rPr>
              <w:t>Образовательные организации</w:t>
            </w:r>
          </w:p>
        </w:tc>
      </w:tr>
      <w:tr w:rsidR="000F07C4" w:rsidRPr="007973A7" w:rsidTr="00366F5C">
        <w:trPr>
          <w:trHeight w:val="20"/>
          <w:jc w:val="center"/>
        </w:trPr>
        <w:tc>
          <w:tcPr>
            <w:tcW w:w="3413" w:type="dxa"/>
            <w:shd w:val="clear" w:color="auto" w:fill="auto"/>
            <w:vAlign w:val="center"/>
            <w:hideMark/>
          </w:tcPr>
          <w:p w:rsidR="000F07C4" w:rsidRPr="004D1F5B" w:rsidRDefault="000F07C4" w:rsidP="000F07C4">
            <w:pPr>
              <w:pStyle w:val="afd"/>
              <w:rPr>
                <w:sz w:val="20"/>
                <w:szCs w:val="20"/>
              </w:rPr>
            </w:pPr>
            <w:r w:rsidRPr="004D1F5B">
              <w:rPr>
                <w:sz w:val="20"/>
                <w:szCs w:val="20"/>
              </w:rPr>
              <w:t>Дошкольная образовательная организация, место</w:t>
            </w:r>
          </w:p>
        </w:tc>
        <w:tc>
          <w:tcPr>
            <w:tcW w:w="2827" w:type="dxa"/>
            <w:shd w:val="clear" w:color="auto" w:fill="auto"/>
            <w:vAlign w:val="center"/>
            <w:hideMark/>
          </w:tcPr>
          <w:p w:rsidR="000F07C4" w:rsidRPr="004D1F5B" w:rsidRDefault="000F07C4" w:rsidP="000F07C4">
            <w:pPr>
              <w:pStyle w:val="af3"/>
              <w:rPr>
                <w:sz w:val="20"/>
                <w:szCs w:val="20"/>
              </w:rPr>
            </w:pPr>
            <w:r w:rsidRPr="004D1F5B">
              <w:rPr>
                <w:sz w:val="20"/>
                <w:szCs w:val="20"/>
              </w:rPr>
              <w:t>охват 85% детей дошкольного возраста</w:t>
            </w:r>
          </w:p>
        </w:tc>
        <w:tc>
          <w:tcPr>
            <w:tcW w:w="876" w:type="dxa"/>
            <w:shd w:val="clear" w:color="auto" w:fill="auto"/>
            <w:noWrap/>
            <w:vAlign w:val="center"/>
            <w:hideMark/>
          </w:tcPr>
          <w:p w:rsidR="000F07C4" w:rsidRPr="007973A7" w:rsidRDefault="000F07C4" w:rsidP="000F07C4">
            <w:pPr>
              <w:pStyle w:val="af3"/>
              <w:rPr>
                <w:sz w:val="20"/>
                <w:szCs w:val="20"/>
              </w:rPr>
            </w:pPr>
            <w:r w:rsidRPr="007973A7">
              <w:rPr>
                <w:sz w:val="20"/>
                <w:szCs w:val="20"/>
              </w:rPr>
              <w:t>13918</w:t>
            </w:r>
          </w:p>
        </w:tc>
        <w:tc>
          <w:tcPr>
            <w:tcW w:w="1088" w:type="dxa"/>
            <w:shd w:val="clear" w:color="auto" w:fill="auto"/>
            <w:noWrap/>
            <w:vAlign w:val="center"/>
            <w:hideMark/>
          </w:tcPr>
          <w:p w:rsidR="000F07C4" w:rsidRPr="007973A7" w:rsidRDefault="000F07C4" w:rsidP="000F07C4">
            <w:pPr>
              <w:pStyle w:val="af3"/>
              <w:rPr>
                <w:sz w:val="20"/>
                <w:szCs w:val="20"/>
              </w:rPr>
            </w:pPr>
            <w:r w:rsidRPr="007973A7">
              <w:rPr>
                <w:sz w:val="20"/>
                <w:szCs w:val="20"/>
              </w:rPr>
              <w:t>23105</w:t>
            </w:r>
          </w:p>
        </w:tc>
        <w:tc>
          <w:tcPr>
            <w:tcW w:w="909" w:type="dxa"/>
            <w:shd w:val="clear" w:color="auto" w:fill="auto"/>
            <w:noWrap/>
            <w:vAlign w:val="center"/>
          </w:tcPr>
          <w:p w:rsidR="000F07C4" w:rsidRPr="007973A7" w:rsidRDefault="000F07C4" w:rsidP="000F07C4">
            <w:pPr>
              <w:jc w:val="center"/>
              <w:rPr>
                <w:sz w:val="20"/>
                <w:szCs w:val="20"/>
              </w:rPr>
            </w:pPr>
            <w:r w:rsidRPr="007973A7">
              <w:rPr>
                <w:sz w:val="20"/>
                <w:szCs w:val="20"/>
              </w:rPr>
              <w:t>60,2</w:t>
            </w:r>
          </w:p>
        </w:tc>
        <w:tc>
          <w:tcPr>
            <w:tcW w:w="889" w:type="dxa"/>
            <w:shd w:val="clear" w:color="auto" w:fill="auto"/>
            <w:noWrap/>
            <w:vAlign w:val="center"/>
          </w:tcPr>
          <w:p w:rsidR="000F07C4" w:rsidRPr="007973A7" w:rsidRDefault="000F07C4" w:rsidP="000F07C4">
            <w:pPr>
              <w:jc w:val="center"/>
              <w:rPr>
                <w:sz w:val="20"/>
                <w:szCs w:val="20"/>
              </w:rPr>
            </w:pPr>
            <w:r w:rsidRPr="007973A7">
              <w:rPr>
                <w:sz w:val="20"/>
                <w:szCs w:val="20"/>
              </w:rPr>
              <w:t>-9187</w:t>
            </w:r>
          </w:p>
        </w:tc>
      </w:tr>
      <w:tr w:rsidR="009A1275" w:rsidRPr="007973A7" w:rsidTr="00366F5C">
        <w:trPr>
          <w:trHeight w:val="20"/>
          <w:jc w:val="center"/>
        </w:trPr>
        <w:tc>
          <w:tcPr>
            <w:tcW w:w="3413" w:type="dxa"/>
            <w:shd w:val="clear" w:color="auto" w:fill="auto"/>
            <w:vAlign w:val="center"/>
            <w:hideMark/>
          </w:tcPr>
          <w:p w:rsidR="009A1275" w:rsidRPr="004D1F5B" w:rsidRDefault="009A1275" w:rsidP="00366F5C">
            <w:pPr>
              <w:pStyle w:val="afd"/>
              <w:rPr>
                <w:sz w:val="20"/>
                <w:szCs w:val="20"/>
              </w:rPr>
            </w:pPr>
            <w:r w:rsidRPr="004D1F5B">
              <w:rPr>
                <w:sz w:val="20"/>
                <w:szCs w:val="20"/>
              </w:rPr>
              <w:t>Общеобразовательная организация, учащийся</w:t>
            </w:r>
          </w:p>
        </w:tc>
        <w:tc>
          <w:tcPr>
            <w:tcW w:w="2827" w:type="dxa"/>
            <w:shd w:val="clear" w:color="auto" w:fill="auto"/>
            <w:vAlign w:val="center"/>
            <w:hideMark/>
          </w:tcPr>
          <w:p w:rsidR="009A1275" w:rsidRPr="004D1F5B" w:rsidRDefault="009A1275" w:rsidP="00366F5C">
            <w:pPr>
              <w:pStyle w:val="af3"/>
              <w:rPr>
                <w:sz w:val="20"/>
                <w:szCs w:val="20"/>
              </w:rPr>
            </w:pPr>
            <w:r w:rsidRPr="004D1F5B">
              <w:rPr>
                <w:sz w:val="20"/>
                <w:szCs w:val="20"/>
              </w:rPr>
              <w:t>охват основным общим образованием 100% детей (от 6 лет 6 месяцев до 16 лет);</w:t>
            </w:r>
            <w:r w:rsidRPr="004D1F5B">
              <w:rPr>
                <w:sz w:val="20"/>
                <w:szCs w:val="20"/>
              </w:rPr>
              <w:br/>
              <w:t xml:space="preserve">средним (полным) общим образованием 90%  </w:t>
            </w:r>
            <w:r w:rsidRPr="004D1F5B">
              <w:rPr>
                <w:sz w:val="20"/>
                <w:szCs w:val="20"/>
              </w:rPr>
              <w:br/>
              <w:t>детей (от 16 до 18 лет)</w:t>
            </w:r>
          </w:p>
        </w:tc>
        <w:tc>
          <w:tcPr>
            <w:tcW w:w="876" w:type="dxa"/>
            <w:shd w:val="clear" w:color="auto" w:fill="auto"/>
            <w:noWrap/>
            <w:vAlign w:val="center"/>
            <w:hideMark/>
          </w:tcPr>
          <w:p w:rsidR="009A1275" w:rsidRPr="007973A7" w:rsidRDefault="009A1275" w:rsidP="00366F5C">
            <w:pPr>
              <w:pStyle w:val="af3"/>
              <w:rPr>
                <w:sz w:val="20"/>
                <w:szCs w:val="20"/>
              </w:rPr>
            </w:pPr>
            <w:r w:rsidRPr="007973A7">
              <w:rPr>
                <w:sz w:val="20"/>
                <w:szCs w:val="20"/>
              </w:rPr>
              <w:t>27000</w:t>
            </w:r>
          </w:p>
        </w:tc>
        <w:tc>
          <w:tcPr>
            <w:tcW w:w="1088" w:type="dxa"/>
            <w:shd w:val="clear" w:color="auto" w:fill="auto"/>
            <w:noWrap/>
            <w:vAlign w:val="center"/>
            <w:hideMark/>
          </w:tcPr>
          <w:p w:rsidR="009A1275" w:rsidRPr="007973A7" w:rsidRDefault="009A1275" w:rsidP="00366F5C">
            <w:pPr>
              <w:pStyle w:val="af3"/>
              <w:rPr>
                <w:sz w:val="20"/>
                <w:szCs w:val="20"/>
              </w:rPr>
            </w:pPr>
            <w:r w:rsidRPr="007973A7">
              <w:rPr>
                <w:sz w:val="20"/>
                <w:szCs w:val="20"/>
              </w:rPr>
              <w:t>41585</w:t>
            </w:r>
          </w:p>
        </w:tc>
        <w:tc>
          <w:tcPr>
            <w:tcW w:w="909" w:type="dxa"/>
            <w:shd w:val="clear" w:color="auto" w:fill="auto"/>
            <w:noWrap/>
            <w:vAlign w:val="center"/>
          </w:tcPr>
          <w:p w:rsidR="009A1275" w:rsidRPr="007973A7" w:rsidRDefault="009A1275" w:rsidP="00366F5C">
            <w:pPr>
              <w:jc w:val="center"/>
              <w:rPr>
                <w:sz w:val="20"/>
                <w:szCs w:val="20"/>
              </w:rPr>
            </w:pPr>
            <w:r w:rsidRPr="007973A7">
              <w:rPr>
                <w:sz w:val="20"/>
                <w:szCs w:val="20"/>
              </w:rPr>
              <w:t>64,9</w:t>
            </w:r>
          </w:p>
        </w:tc>
        <w:tc>
          <w:tcPr>
            <w:tcW w:w="889" w:type="dxa"/>
            <w:shd w:val="clear" w:color="auto" w:fill="auto"/>
            <w:noWrap/>
            <w:vAlign w:val="center"/>
          </w:tcPr>
          <w:p w:rsidR="009A1275" w:rsidRPr="007973A7" w:rsidRDefault="009A1275" w:rsidP="00366F5C">
            <w:pPr>
              <w:jc w:val="center"/>
              <w:rPr>
                <w:sz w:val="20"/>
                <w:szCs w:val="20"/>
              </w:rPr>
            </w:pPr>
            <w:r w:rsidRPr="007973A7">
              <w:rPr>
                <w:sz w:val="20"/>
                <w:szCs w:val="20"/>
              </w:rPr>
              <w:t>-14585</w:t>
            </w:r>
          </w:p>
        </w:tc>
      </w:tr>
      <w:tr w:rsidR="009A1275" w:rsidRPr="004D1F5B" w:rsidTr="00366F5C">
        <w:trPr>
          <w:trHeight w:val="20"/>
          <w:jc w:val="center"/>
        </w:trPr>
        <w:tc>
          <w:tcPr>
            <w:tcW w:w="3413" w:type="dxa"/>
            <w:shd w:val="clear" w:color="auto" w:fill="auto"/>
            <w:vAlign w:val="center"/>
            <w:hideMark/>
          </w:tcPr>
          <w:p w:rsidR="009A1275" w:rsidRPr="004D1F5B" w:rsidRDefault="009A1275" w:rsidP="00366F5C">
            <w:pPr>
              <w:pStyle w:val="afd"/>
              <w:rPr>
                <w:sz w:val="20"/>
                <w:szCs w:val="20"/>
              </w:rPr>
            </w:pPr>
            <w:r w:rsidRPr="004D1F5B">
              <w:rPr>
                <w:sz w:val="20"/>
                <w:szCs w:val="20"/>
              </w:rPr>
              <w:t>Организация дополнительного образования, место</w:t>
            </w:r>
          </w:p>
        </w:tc>
        <w:tc>
          <w:tcPr>
            <w:tcW w:w="2827" w:type="dxa"/>
            <w:shd w:val="clear" w:color="auto" w:fill="auto"/>
            <w:vAlign w:val="center"/>
            <w:hideMark/>
          </w:tcPr>
          <w:p w:rsidR="009A1275" w:rsidRPr="004D1F5B" w:rsidRDefault="009A1275" w:rsidP="00366F5C">
            <w:pPr>
              <w:pStyle w:val="af3"/>
              <w:rPr>
                <w:sz w:val="20"/>
                <w:szCs w:val="20"/>
              </w:rPr>
            </w:pPr>
            <w:r w:rsidRPr="004D1F5B">
              <w:rPr>
                <w:sz w:val="20"/>
                <w:szCs w:val="20"/>
              </w:rPr>
              <w:t>60% от общего числа детей (от 6 лет 6 месяцев до 18 лет)</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18092</w:t>
            </w:r>
          </w:p>
        </w:tc>
        <w:tc>
          <w:tcPr>
            <w:tcW w:w="1088" w:type="dxa"/>
            <w:shd w:val="clear" w:color="auto" w:fill="auto"/>
            <w:noWrap/>
            <w:vAlign w:val="center"/>
            <w:hideMark/>
          </w:tcPr>
          <w:p w:rsidR="009A1275" w:rsidRPr="004D1F5B" w:rsidRDefault="009A1275" w:rsidP="00366F5C">
            <w:pPr>
              <w:pStyle w:val="af3"/>
              <w:rPr>
                <w:sz w:val="20"/>
                <w:szCs w:val="20"/>
              </w:rPr>
            </w:pPr>
            <w:r w:rsidRPr="004D1F5B">
              <w:rPr>
                <w:sz w:val="20"/>
                <w:szCs w:val="20"/>
              </w:rPr>
              <w:t>25313</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71,5</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-7221</w:t>
            </w:r>
          </w:p>
        </w:tc>
      </w:tr>
      <w:tr w:rsidR="009A1275" w:rsidRPr="004D1F5B" w:rsidTr="00366F5C">
        <w:trPr>
          <w:trHeight w:val="20"/>
          <w:jc w:val="center"/>
        </w:trPr>
        <w:tc>
          <w:tcPr>
            <w:tcW w:w="10002" w:type="dxa"/>
            <w:gridSpan w:val="6"/>
            <w:shd w:val="clear" w:color="auto" w:fill="auto"/>
            <w:vAlign w:val="center"/>
          </w:tcPr>
          <w:p w:rsidR="009A1275" w:rsidRPr="004D1F5B" w:rsidRDefault="009A1275" w:rsidP="00366F5C">
            <w:pPr>
              <w:pStyle w:val="af3"/>
              <w:rPr>
                <w:rStyle w:val="affc"/>
                <w:color w:val="auto"/>
                <w:sz w:val="20"/>
                <w:szCs w:val="20"/>
              </w:rPr>
            </w:pPr>
            <w:r w:rsidRPr="004D1F5B">
              <w:rPr>
                <w:rStyle w:val="affc"/>
                <w:color w:val="auto"/>
                <w:sz w:val="20"/>
                <w:szCs w:val="20"/>
              </w:rPr>
              <w:t>Спортивные сооружения</w:t>
            </w:r>
          </w:p>
        </w:tc>
      </w:tr>
      <w:tr w:rsidR="008A7AD4" w:rsidRPr="004D1F5B" w:rsidTr="00366F5C">
        <w:trPr>
          <w:trHeight w:val="20"/>
          <w:jc w:val="center"/>
        </w:trPr>
        <w:tc>
          <w:tcPr>
            <w:tcW w:w="3413" w:type="dxa"/>
            <w:shd w:val="clear" w:color="auto" w:fill="auto"/>
            <w:vAlign w:val="center"/>
            <w:hideMark/>
          </w:tcPr>
          <w:p w:rsidR="008A7AD4" w:rsidRPr="004D1F5B" w:rsidRDefault="008A7AD4" w:rsidP="008A7AD4">
            <w:pPr>
              <w:pStyle w:val="afd"/>
              <w:rPr>
                <w:sz w:val="20"/>
                <w:szCs w:val="20"/>
              </w:rPr>
            </w:pPr>
            <w:r w:rsidRPr="004D1F5B">
              <w:rPr>
                <w:sz w:val="20"/>
                <w:szCs w:val="20"/>
              </w:rPr>
              <w:t>Физкультурно-спортивный зал, кв. м площади пола</w:t>
            </w:r>
          </w:p>
        </w:tc>
        <w:tc>
          <w:tcPr>
            <w:tcW w:w="2827" w:type="dxa"/>
            <w:shd w:val="clear" w:color="auto" w:fill="auto"/>
            <w:noWrap/>
            <w:vAlign w:val="center"/>
            <w:hideMark/>
          </w:tcPr>
          <w:p w:rsidR="008A7AD4" w:rsidRPr="004D1F5B" w:rsidRDefault="008A7AD4" w:rsidP="008A7AD4">
            <w:pPr>
              <w:pStyle w:val="af3"/>
              <w:rPr>
                <w:sz w:val="20"/>
                <w:szCs w:val="20"/>
              </w:rPr>
            </w:pPr>
            <w:r w:rsidRPr="004D1F5B">
              <w:rPr>
                <w:sz w:val="20"/>
                <w:szCs w:val="20"/>
              </w:rPr>
              <w:t>350 на 1 тыс. человек</w:t>
            </w:r>
          </w:p>
        </w:tc>
        <w:tc>
          <w:tcPr>
            <w:tcW w:w="876" w:type="dxa"/>
            <w:shd w:val="clear" w:color="auto" w:fill="auto"/>
            <w:noWrap/>
            <w:vAlign w:val="center"/>
          </w:tcPr>
          <w:p w:rsidR="008A7AD4" w:rsidRPr="004D1F5B" w:rsidRDefault="008A7AD4" w:rsidP="008A7AD4">
            <w:pPr>
              <w:pStyle w:val="af3"/>
              <w:rPr>
                <w:sz w:val="20"/>
                <w:szCs w:val="20"/>
              </w:rPr>
            </w:pPr>
            <w:r w:rsidRPr="004D1F5B">
              <w:rPr>
                <w:sz w:val="20"/>
                <w:szCs w:val="20"/>
              </w:rPr>
              <w:t>64474</w:t>
            </w:r>
          </w:p>
        </w:tc>
        <w:tc>
          <w:tcPr>
            <w:tcW w:w="1088" w:type="dxa"/>
            <w:shd w:val="clear" w:color="auto" w:fill="auto"/>
            <w:noWrap/>
            <w:vAlign w:val="center"/>
          </w:tcPr>
          <w:p w:rsidR="008A7AD4" w:rsidRPr="004D1F5B" w:rsidRDefault="008A7AD4" w:rsidP="008A7AD4">
            <w:pPr>
              <w:pStyle w:val="af3"/>
              <w:rPr>
                <w:sz w:val="20"/>
                <w:szCs w:val="20"/>
              </w:rPr>
            </w:pPr>
            <w:r w:rsidRPr="004D1F5B">
              <w:rPr>
                <w:sz w:val="20"/>
                <w:szCs w:val="20"/>
              </w:rPr>
              <w:t>116310</w:t>
            </w:r>
          </w:p>
        </w:tc>
        <w:tc>
          <w:tcPr>
            <w:tcW w:w="909" w:type="dxa"/>
            <w:shd w:val="clear" w:color="auto" w:fill="auto"/>
            <w:noWrap/>
            <w:vAlign w:val="center"/>
          </w:tcPr>
          <w:p w:rsidR="008A7AD4" w:rsidRPr="004D1F5B" w:rsidRDefault="008A7AD4" w:rsidP="008A7AD4">
            <w:pPr>
              <w:jc w:val="center"/>
              <w:rPr>
                <w:sz w:val="20"/>
                <w:szCs w:val="20"/>
              </w:rPr>
            </w:pPr>
            <w:r w:rsidRPr="004D1F5B">
              <w:rPr>
                <w:sz w:val="20"/>
                <w:szCs w:val="20"/>
              </w:rPr>
              <w:t>55,4</w:t>
            </w:r>
          </w:p>
        </w:tc>
        <w:tc>
          <w:tcPr>
            <w:tcW w:w="889" w:type="dxa"/>
            <w:shd w:val="clear" w:color="auto" w:fill="auto"/>
            <w:noWrap/>
            <w:vAlign w:val="center"/>
          </w:tcPr>
          <w:p w:rsidR="008A7AD4" w:rsidRPr="004D1F5B" w:rsidRDefault="008A7AD4" w:rsidP="008A7AD4">
            <w:pPr>
              <w:jc w:val="center"/>
              <w:rPr>
                <w:sz w:val="20"/>
                <w:szCs w:val="20"/>
              </w:rPr>
            </w:pPr>
            <w:r w:rsidRPr="004D1F5B">
              <w:rPr>
                <w:sz w:val="20"/>
                <w:szCs w:val="20"/>
              </w:rPr>
              <w:t>-51836</w:t>
            </w:r>
          </w:p>
        </w:tc>
      </w:tr>
      <w:tr w:rsidR="008A7AD4" w:rsidRPr="004D1F5B" w:rsidTr="00366F5C">
        <w:trPr>
          <w:trHeight w:val="20"/>
          <w:jc w:val="center"/>
        </w:trPr>
        <w:tc>
          <w:tcPr>
            <w:tcW w:w="3413" w:type="dxa"/>
            <w:shd w:val="clear" w:color="auto" w:fill="auto"/>
            <w:noWrap/>
            <w:vAlign w:val="center"/>
            <w:hideMark/>
          </w:tcPr>
          <w:p w:rsidR="008A7AD4" w:rsidRPr="004D1F5B" w:rsidRDefault="008A7AD4" w:rsidP="008A7AD4">
            <w:pPr>
              <w:pStyle w:val="afd"/>
              <w:rPr>
                <w:sz w:val="20"/>
                <w:szCs w:val="20"/>
              </w:rPr>
            </w:pPr>
            <w:r w:rsidRPr="004D1F5B">
              <w:rPr>
                <w:sz w:val="20"/>
                <w:szCs w:val="20"/>
              </w:rPr>
              <w:t>Плавательный бассейн, кв. м зеркала воды</w:t>
            </w:r>
          </w:p>
        </w:tc>
        <w:tc>
          <w:tcPr>
            <w:tcW w:w="2827" w:type="dxa"/>
            <w:shd w:val="clear" w:color="auto" w:fill="auto"/>
            <w:noWrap/>
            <w:vAlign w:val="center"/>
            <w:hideMark/>
          </w:tcPr>
          <w:p w:rsidR="008A7AD4" w:rsidRPr="004D1F5B" w:rsidRDefault="008A7AD4" w:rsidP="008A7AD4">
            <w:pPr>
              <w:pStyle w:val="af3"/>
              <w:rPr>
                <w:sz w:val="20"/>
                <w:szCs w:val="20"/>
              </w:rPr>
            </w:pPr>
            <w:r w:rsidRPr="004D1F5B">
              <w:rPr>
                <w:sz w:val="20"/>
                <w:szCs w:val="20"/>
              </w:rPr>
              <w:t>75 на 1 тыс. человек</w:t>
            </w:r>
          </w:p>
        </w:tc>
        <w:tc>
          <w:tcPr>
            <w:tcW w:w="876" w:type="dxa"/>
            <w:shd w:val="clear" w:color="auto" w:fill="auto"/>
            <w:noWrap/>
            <w:vAlign w:val="center"/>
          </w:tcPr>
          <w:p w:rsidR="008A7AD4" w:rsidRPr="004D1F5B" w:rsidRDefault="008A7AD4" w:rsidP="008A7AD4">
            <w:pPr>
              <w:pStyle w:val="af3"/>
              <w:rPr>
                <w:sz w:val="20"/>
                <w:szCs w:val="20"/>
              </w:rPr>
            </w:pPr>
            <w:r w:rsidRPr="004D1F5B">
              <w:rPr>
                <w:sz w:val="20"/>
                <w:szCs w:val="20"/>
              </w:rPr>
              <w:t>4092</w:t>
            </w:r>
          </w:p>
        </w:tc>
        <w:tc>
          <w:tcPr>
            <w:tcW w:w="1088" w:type="dxa"/>
            <w:shd w:val="clear" w:color="auto" w:fill="auto"/>
            <w:noWrap/>
            <w:vAlign w:val="center"/>
          </w:tcPr>
          <w:p w:rsidR="008A7AD4" w:rsidRPr="004D1F5B" w:rsidRDefault="008A7AD4" w:rsidP="008A7AD4">
            <w:pPr>
              <w:jc w:val="center"/>
              <w:rPr>
                <w:sz w:val="20"/>
                <w:szCs w:val="20"/>
              </w:rPr>
            </w:pPr>
            <w:r w:rsidRPr="004D1F5B">
              <w:rPr>
                <w:sz w:val="20"/>
                <w:szCs w:val="20"/>
              </w:rPr>
              <w:t>24923</w:t>
            </w:r>
          </w:p>
        </w:tc>
        <w:tc>
          <w:tcPr>
            <w:tcW w:w="909" w:type="dxa"/>
            <w:shd w:val="clear" w:color="auto" w:fill="auto"/>
            <w:noWrap/>
            <w:vAlign w:val="center"/>
          </w:tcPr>
          <w:p w:rsidR="008A7AD4" w:rsidRPr="004D1F5B" w:rsidRDefault="008A7AD4" w:rsidP="008A7AD4">
            <w:pPr>
              <w:jc w:val="center"/>
              <w:rPr>
                <w:sz w:val="20"/>
                <w:szCs w:val="20"/>
              </w:rPr>
            </w:pPr>
            <w:r w:rsidRPr="004D1F5B">
              <w:rPr>
                <w:sz w:val="20"/>
                <w:szCs w:val="20"/>
              </w:rPr>
              <w:t>16,4</w:t>
            </w:r>
          </w:p>
        </w:tc>
        <w:tc>
          <w:tcPr>
            <w:tcW w:w="889" w:type="dxa"/>
            <w:shd w:val="clear" w:color="auto" w:fill="auto"/>
            <w:noWrap/>
            <w:vAlign w:val="center"/>
          </w:tcPr>
          <w:p w:rsidR="008A7AD4" w:rsidRPr="004D1F5B" w:rsidRDefault="008A7AD4" w:rsidP="008A7AD4">
            <w:pPr>
              <w:jc w:val="center"/>
              <w:rPr>
                <w:sz w:val="20"/>
                <w:szCs w:val="20"/>
              </w:rPr>
            </w:pPr>
            <w:r w:rsidRPr="004D1F5B">
              <w:rPr>
                <w:sz w:val="20"/>
                <w:szCs w:val="20"/>
              </w:rPr>
              <w:t>-20831</w:t>
            </w:r>
          </w:p>
        </w:tc>
      </w:tr>
      <w:tr w:rsidR="008A7AD4" w:rsidRPr="004D1F5B" w:rsidTr="00366F5C">
        <w:trPr>
          <w:trHeight w:val="20"/>
          <w:jc w:val="center"/>
        </w:trPr>
        <w:tc>
          <w:tcPr>
            <w:tcW w:w="3413" w:type="dxa"/>
            <w:shd w:val="clear" w:color="auto" w:fill="auto"/>
            <w:vAlign w:val="center"/>
            <w:hideMark/>
          </w:tcPr>
          <w:p w:rsidR="008A7AD4" w:rsidRPr="004D1F5B" w:rsidRDefault="008A7AD4" w:rsidP="008A7AD4">
            <w:pPr>
              <w:pStyle w:val="afd"/>
              <w:rPr>
                <w:sz w:val="20"/>
                <w:szCs w:val="20"/>
              </w:rPr>
            </w:pPr>
            <w:r w:rsidRPr="004D1F5B">
              <w:rPr>
                <w:sz w:val="20"/>
                <w:szCs w:val="20"/>
              </w:rPr>
              <w:t xml:space="preserve">Плоскостное сооружение, кв. м </w:t>
            </w:r>
          </w:p>
        </w:tc>
        <w:tc>
          <w:tcPr>
            <w:tcW w:w="2827" w:type="dxa"/>
            <w:shd w:val="clear" w:color="auto" w:fill="auto"/>
            <w:noWrap/>
            <w:vAlign w:val="center"/>
            <w:hideMark/>
          </w:tcPr>
          <w:p w:rsidR="008A7AD4" w:rsidRPr="004D1F5B" w:rsidRDefault="008A7AD4" w:rsidP="008A7AD4">
            <w:pPr>
              <w:pStyle w:val="af3"/>
              <w:rPr>
                <w:sz w:val="20"/>
                <w:szCs w:val="20"/>
              </w:rPr>
            </w:pPr>
            <w:r w:rsidRPr="004D1F5B">
              <w:rPr>
                <w:sz w:val="20"/>
                <w:szCs w:val="20"/>
              </w:rPr>
              <w:t>1950  на 1 тыс. человек</w:t>
            </w:r>
          </w:p>
        </w:tc>
        <w:tc>
          <w:tcPr>
            <w:tcW w:w="876" w:type="dxa"/>
            <w:shd w:val="clear" w:color="auto" w:fill="auto"/>
            <w:noWrap/>
            <w:vAlign w:val="center"/>
          </w:tcPr>
          <w:p w:rsidR="008A7AD4" w:rsidRPr="004D1F5B" w:rsidRDefault="008A7AD4" w:rsidP="008A7AD4">
            <w:pPr>
              <w:pStyle w:val="af3"/>
              <w:rPr>
                <w:sz w:val="20"/>
                <w:szCs w:val="20"/>
              </w:rPr>
            </w:pPr>
            <w:r w:rsidRPr="004D1F5B">
              <w:rPr>
                <w:sz w:val="20"/>
                <w:szCs w:val="20"/>
              </w:rPr>
              <w:t>121357</w:t>
            </w:r>
          </w:p>
        </w:tc>
        <w:tc>
          <w:tcPr>
            <w:tcW w:w="1088" w:type="dxa"/>
            <w:shd w:val="clear" w:color="auto" w:fill="auto"/>
            <w:noWrap/>
            <w:vAlign w:val="center"/>
          </w:tcPr>
          <w:p w:rsidR="008A7AD4" w:rsidRPr="004D1F5B" w:rsidRDefault="008A7AD4" w:rsidP="008A7AD4">
            <w:pPr>
              <w:jc w:val="center"/>
              <w:rPr>
                <w:sz w:val="20"/>
                <w:szCs w:val="20"/>
              </w:rPr>
            </w:pPr>
            <w:r w:rsidRPr="004D1F5B">
              <w:rPr>
                <w:sz w:val="20"/>
                <w:szCs w:val="20"/>
              </w:rPr>
              <w:t>648010</w:t>
            </w:r>
          </w:p>
        </w:tc>
        <w:tc>
          <w:tcPr>
            <w:tcW w:w="909" w:type="dxa"/>
            <w:shd w:val="clear" w:color="auto" w:fill="auto"/>
            <w:noWrap/>
            <w:vAlign w:val="center"/>
          </w:tcPr>
          <w:p w:rsidR="008A7AD4" w:rsidRPr="004D1F5B" w:rsidRDefault="008A7AD4" w:rsidP="008A7AD4">
            <w:pPr>
              <w:jc w:val="center"/>
              <w:rPr>
                <w:sz w:val="20"/>
                <w:szCs w:val="20"/>
              </w:rPr>
            </w:pPr>
            <w:r w:rsidRPr="004D1F5B">
              <w:rPr>
                <w:sz w:val="20"/>
                <w:szCs w:val="20"/>
              </w:rPr>
              <w:t>18,7</w:t>
            </w:r>
          </w:p>
        </w:tc>
        <w:tc>
          <w:tcPr>
            <w:tcW w:w="889" w:type="dxa"/>
            <w:shd w:val="clear" w:color="auto" w:fill="auto"/>
            <w:noWrap/>
            <w:vAlign w:val="center"/>
          </w:tcPr>
          <w:p w:rsidR="008A7AD4" w:rsidRPr="004D1F5B" w:rsidRDefault="008A7AD4" w:rsidP="008A7AD4">
            <w:pPr>
              <w:jc w:val="center"/>
              <w:rPr>
                <w:sz w:val="20"/>
                <w:szCs w:val="20"/>
              </w:rPr>
            </w:pPr>
            <w:r w:rsidRPr="004D1F5B">
              <w:rPr>
                <w:sz w:val="20"/>
                <w:szCs w:val="20"/>
              </w:rPr>
              <w:t>-526653</w:t>
            </w:r>
          </w:p>
        </w:tc>
      </w:tr>
      <w:tr w:rsidR="009A1275" w:rsidRPr="004D1F5B" w:rsidTr="00366F5C">
        <w:trPr>
          <w:trHeight w:val="20"/>
          <w:jc w:val="center"/>
        </w:trPr>
        <w:tc>
          <w:tcPr>
            <w:tcW w:w="10002" w:type="dxa"/>
            <w:gridSpan w:val="6"/>
            <w:shd w:val="clear" w:color="auto" w:fill="auto"/>
            <w:vAlign w:val="center"/>
          </w:tcPr>
          <w:p w:rsidR="009A1275" w:rsidRPr="004D1F5B" w:rsidRDefault="009A1275" w:rsidP="00366F5C">
            <w:pPr>
              <w:pStyle w:val="af3"/>
              <w:rPr>
                <w:rStyle w:val="affc"/>
                <w:color w:val="auto"/>
                <w:sz w:val="20"/>
                <w:szCs w:val="20"/>
              </w:rPr>
            </w:pPr>
            <w:r w:rsidRPr="004D1F5B">
              <w:rPr>
                <w:rStyle w:val="affc"/>
                <w:color w:val="auto"/>
                <w:sz w:val="20"/>
                <w:szCs w:val="20"/>
              </w:rPr>
              <w:t>Учреждения культуры и искусства</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Музей, объект</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не менее 4-5 на городской округ</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2</w:t>
            </w:r>
          </w:p>
        </w:tc>
        <w:tc>
          <w:tcPr>
            <w:tcW w:w="1088" w:type="dxa"/>
            <w:shd w:val="clear" w:color="auto" w:fill="auto"/>
            <w:noWrap/>
            <w:vAlign w:val="center"/>
          </w:tcPr>
          <w:p w:rsidR="009A1275" w:rsidRPr="004D1F5B" w:rsidRDefault="009A1275" w:rsidP="00366F5C">
            <w:pPr>
              <w:jc w:val="center"/>
              <w:rPr>
                <w:sz w:val="20"/>
                <w:szCs w:val="20"/>
              </w:rPr>
            </w:pPr>
            <w:r w:rsidRPr="004D1F5B">
              <w:rPr>
                <w:sz w:val="20"/>
                <w:szCs w:val="20"/>
              </w:rPr>
              <w:t>5</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40</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-3</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Выставочный зал, объект</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2 на городской округ</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2</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50</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-1</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Кинотеатр, объект</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1  на 100 тыс. человек</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7</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3</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233,3</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4</w:t>
            </w:r>
          </w:p>
        </w:tc>
      </w:tr>
      <w:tr w:rsidR="009A1275" w:rsidRPr="004D1F5B" w:rsidTr="00366F5C">
        <w:trPr>
          <w:trHeight w:val="20"/>
          <w:jc w:val="center"/>
        </w:trPr>
        <w:tc>
          <w:tcPr>
            <w:tcW w:w="3413" w:type="dxa"/>
            <w:shd w:val="clear" w:color="auto" w:fill="auto"/>
            <w:vAlign w:val="center"/>
            <w:hideMark/>
          </w:tcPr>
          <w:p w:rsidR="009A1275" w:rsidRPr="004D1F5B" w:rsidRDefault="009A1275" w:rsidP="00366F5C">
            <w:pPr>
              <w:pStyle w:val="afd"/>
              <w:rPr>
                <w:sz w:val="20"/>
                <w:szCs w:val="20"/>
              </w:rPr>
            </w:pPr>
            <w:r w:rsidRPr="004D1F5B">
              <w:rPr>
                <w:sz w:val="20"/>
                <w:szCs w:val="20"/>
              </w:rPr>
              <w:t>Учреждение культуры клубного типа,  место</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20 на 1 тыс. человек</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500</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6646</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7,5</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-6146</w:t>
            </w:r>
          </w:p>
        </w:tc>
      </w:tr>
      <w:tr w:rsidR="009A1275" w:rsidRPr="004D1F5B" w:rsidTr="00366F5C">
        <w:trPr>
          <w:trHeight w:val="20"/>
          <w:jc w:val="center"/>
        </w:trPr>
        <w:tc>
          <w:tcPr>
            <w:tcW w:w="3413" w:type="dxa"/>
            <w:shd w:val="clear" w:color="auto" w:fill="auto"/>
            <w:vAlign w:val="center"/>
          </w:tcPr>
          <w:p w:rsidR="009A1275" w:rsidRPr="004D1F5B" w:rsidRDefault="009A1275" w:rsidP="00366F5C">
            <w:pPr>
              <w:pStyle w:val="afd"/>
              <w:rPr>
                <w:sz w:val="20"/>
                <w:szCs w:val="20"/>
              </w:rPr>
            </w:pPr>
            <w:r w:rsidRPr="004D1F5B">
              <w:rPr>
                <w:sz w:val="20"/>
                <w:szCs w:val="20"/>
              </w:rPr>
              <w:t>Театр, мест</w:t>
            </w:r>
          </w:p>
        </w:tc>
        <w:tc>
          <w:tcPr>
            <w:tcW w:w="2827" w:type="dxa"/>
            <w:shd w:val="clear" w:color="auto" w:fill="auto"/>
            <w:noWrap/>
            <w:vAlign w:val="center"/>
          </w:tcPr>
          <w:p w:rsidR="009A1275" w:rsidRPr="004D1F5B" w:rsidRDefault="009A1275" w:rsidP="00366F5C">
            <w:pPr>
              <w:pStyle w:val="af3"/>
              <w:rPr>
                <w:sz w:val="20"/>
                <w:szCs w:val="20"/>
              </w:rPr>
            </w:pPr>
            <w:r w:rsidRPr="004D1F5B">
              <w:rPr>
                <w:sz w:val="20"/>
                <w:szCs w:val="20"/>
              </w:rPr>
              <w:t>4  на 5 тыс. человек</w:t>
            </w:r>
          </w:p>
        </w:tc>
        <w:tc>
          <w:tcPr>
            <w:tcW w:w="876" w:type="dxa"/>
            <w:shd w:val="clear" w:color="auto" w:fill="auto"/>
            <w:noWrap/>
            <w:vAlign w:val="center"/>
          </w:tcPr>
          <w:p w:rsidR="009A1275" w:rsidRPr="004D1F5B" w:rsidRDefault="009A1275" w:rsidP="00366F5C">
            <w:pPr>
              <w:pStyle w:val="af3"/>
              <w:rPr>
                <w:sz w:val="20"/>
                <w:szCs w:val="20"/>
              </w:rPr>
            </w:pPr>
            <w:r w:rsidRPr="004D1F5B">
              <w:rPr>
                <w:sz w:val="20"/>
                <w:szCs w:val="20"/>
              </w:rPr>
              <w:t>792</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266</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297,7</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526</w:t>
            </w:r>
          </w:p>
        </w:tc>
      </w:tr>
      <w:tr w:rsidR="009A1275" w:rsidRPr="004D1F5B" w:rsidTr="00366F5C">
        <w:trPr>
          <w:trHeight w:val="20"/>
          <w:jc w:val="center"/>
        </w:trPr>
        <w:tc>
          <w:tcPr>
            <w:tcW w:w="3413" w:type="dxa"/>
            <w:shd w:val="clear" w:color="auto" w:fill="auto"/>
            <w:vAlign w:val="center"/>
          </w:tcPr>
          <w:p w:rsidR="009A1275" w:rsidRPr="004D1F5B" w:rsidRDefault="009A1275" w:rsidP="00366F5C">
            <w:pPr>
              <w:pStyle w:val="afd"/>
              <w:rPr>
                <w:sz w:val="20"/>
                <w:szCs w:val="20"/>
              </w:rPr>
            </w:pPr>
            <w:r w:rsidRPr="004D1F5B">
              <w:rPr>
                <w:sz w:val="20"/>
                <w:szCs w:val="20"/>
              </w:rPr>
              <w:t>Универсальный спортивно-зрелищный зал</w:t>
            </w:r>
          </w:p>
        </w:tc>
        <w:tc>
          <w:tcPr>
            <w:tcW w:w="2827" w:type="dxa"/>
            <w:shd w:val="clear" w:color="auto" w:fill="auto"/>
            <w:noWrap/>
            <w:vAlign w:val="center"/>
          </w:tcPr>
          <w:p w:rsidR="009A1275" w:rsidRPr="004D1F5B" w:rsidRDefault="009A1275" w:rsidP="00366F5C">
            <w:pPr>
              <w:pStyle w:val="af3"/>
              <w:rPr>
                <w:sz w:val="20"/>
                <w:szCs w:val="20"/>
              </w:rPr>
            </w:pPr>
            <w:r w:rsidRPr="004D1F5B">
              <w:rPr>
                <w:sz w:val="20"/>
                <w:szCs w:val="20"/>
              </w:rPr>
              <w:t>6  на 1 тыс. человек</w:t>
            </w:r>
          </w:p>
        </w:tc>
        <w:tc>
          <w:tcPr>
            <w:tcW w:w="876" w:type="dxa"/>
            <w:shd w:val="clear" w:color="auto" w:fill="auto"/>
            <w:noWrap/>
            <w:vAlign w:val="center"/>
          </w:tcPr>
          <w:p w:rsidR="009A1275" w:rsidRPr="004D1F5B" w:rsidRDefault="009A1275" w:rsidP="00366F5C">
            <w:pPr>
              <w:pStyle w:val="af3"/>
              <w:rPr>
                <w:sz w:val="20"/>
                <w:szCs w:val="20"/>
              </w:rPr>
            </w:pPr>
            <w:r w:rsidRPr="004D1F5B">
              <w:rPr>
                <w:sz w:val="20"/>
                <w:szCs w:val="20"/>
              </w:rPr>
              <w:t>1788</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1994</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89,7</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-206</w:t>
            </w:r>
          </w:p>
        </w:tc>
      </w:tr>
      <w:tr w:rsidR="009A1275" w:rsidRPr="004D1F5B" w:rsidTr="00366F5C">
        <w:trPr>
          <w:trHeight w:val="20"/>
          <w:jc w:val="center"/>
        </w:trPr>
        <w:tc>
          <w:tcPr>
            <w:tcW w:w="3413" w:type="dxa"/>
            <w:shd w:val="clear" w:color="auto" w:fill="auto"/>
            <w:vAlign w:val="center"/>
          </w:tcPr>
          <w:p w:rsidR="009A1275" w:rsidRPr="004D1F5B" w:rsidRDefault="009A1275" w:rsidP="00366F5C">
            <w:pPr>
              <w:pStyle w:val="afd"/>
              <w:rPr>
                <w:sz w:val="20"/>
                <w:szCs w:val="20"/>
              </w:rPr>
            </w:pPr>
            <w:r w:rsidRPr="004D1F5B">
              <w:rPr>
                <w:sz w:val="20"/>
                <w:szCs w:val="20"/>
              </w:rPr>
              <w:t>Концертный зал, филармония</w:t>
            </w:r>
          </w:p>
        </w:tc>
        <w:tc>
          <w:tcPr>
            <w:tcW w:w="2827" w:type="dxa"/>
            <w:shd w:val="clear" w:color="auto" w:fill="auto"/>
            <w:noWrap/>
            <w:vAlign w:val="center"/>
          </w:tcPr>
          <w:p w:rsidR="009A1275" w:rsidRPr="004D1F5B" w:rsidRDefault="009A1275" w:rsidP="00366F5C">
            <w:pPr>
              <w:pStyle w:val="af3"/>
              <w:rPr>
                <w:sz w:val="20"/>
                <w:szCs w:val="20"/>
              </w:rPr>
            </w:pPr>
            <w:r w:rsidRPr="004D1F5B">
              <w:rPr>
                <w:sz w:val="20"/>
                <w:szCs w:val="20"/>
              </w:rPr>
              <w:t>2 на 1 тыс. человек,</w:t>
            </w:r>
          </w:p>
          <w:p w:rsidR="009A1275" w:rsidRPr="004D1F5B" w:rsidRDefault="009A1275" w:rsidP="00366F5C">
            <w:pPr>
              <w:pStyle w:val="af3"/>
              <w:rPr>
                <w:sz w:val="20"/>
                <w:szCs w:val="20"/>
              </w:rPr>
            </w:pPr>
            <w:r w:rsidRPr="004D1F5B">
              <w:rPr>
                <w:sz w:val="20"/>
                <w:szCs w:val="20"/>
              </w:rPr>
              <w:t>но не менее 1 объекта на городской округ</w:t>
            </w:r>
          </w:p>
        </w:tc>
        <w:tc>
          <w:tcPr>
            <w:tcW w:w="876" w:type="dxa"/>
            <w:shd w:val="clear" w:color="auto" w:fill="auto"/>
            <w:noWrap/>
            <w:vAlign w:val="center"/>
          </w:tcPr>
          <w:p w:rsidR="009A1275" w:rsidRPr="004D1F5B" w:rsidRDefault="009A1275" w:rsidP="00366F5C">
            <w:pPr>
              <w:pStyle w:val="af3"/>
              <w:rPr>
                <w:sz w:val="20"/>
                <w:szCs w:val="20"/>
              </w:rPr>
            </w:pPr>
            <w:r w:rsidRPr="004D1F5B">
              <w:rPr>
                <w:sz w:val="20"/>
                <w:szCs w:val="20"/>
              </w:rPr>
              <w:t>1023</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665</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153,8</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358</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Библиотека, объект</w:t>
            </w:r>
          </w:p>
        </w:tc>
        <w:tc>
          <w:tcPr>
            <w:tcW w:w="2827" w:type="dxa"/>
            <w:shd w:val="clear" w:color="auto" w:fill="auto"/>
            <w:noWrap/>
            <w:vAlign w:val="center"/>
            <w:hideMark/>
          </w:tcPr>
          <w:p w:rsidR="009A1275" w:rsidRPr="004D1F5B" w:rsidRDefault="009A1275" w:rsidP="00366F5C">
            <w:pPr>
              <w:rPr>
                <w:sz w:val="20"/>
                <w:szCs w:val="20"/>
              </w:rPr>
            </w:pPr>
          </w:p>
        </w:tc>
        <w:tc>
          <w:tcPr>
            <w:tcW w:w="876" w:type="dxa"/>
            <w:shd w:val="clear" w:color="auto" w:fill="auto"/>
            <w:noWrap/>
            <w:vAlign w:val="center"/>
          </w:tcPr>
          <w:p w:rsidR="009A1275" w:rsidRPr="004D1F5B" w:rsidRDefault="009A1275" w:rsidP="00366F5C">
            <w:pPr>
              <w:rPr>
                <w:sz w:val="20"/>
                <w:szCs w:val="20"/>
              </w:rPr>
            </w:pPr>
          </w:p>
        </w:tc>
        <w:tc>
          <w:tcPr>
            <w:tcW w:w="1088" w:type="dxa"/>
            <w:shd w:val="clear" w:color="auto" w:fill="auto"/>
            <w:noWrap/>
            <w:vAlign w:val="center"/>
          </w:tcPr>
          <w:p w:rsidR="009A1275" w:rsidRPr="004D1F5B" w:rsidRDefault="009A1275" w:rsidP="00366F5C">
            <w:pPr>
              <w:rPr>
                <w:sz w:val="20"/>
                <w:szCs w:val="20"/>
              </w:rPr>
            </w:pPr>
          </w:p>
        </w:tc>
        <w:tc>
          <w:tcPr>
            <w:tcW w:w="909" w:type="dxa"/>
            <w:shd w:val="clear" w:color="auto" w:fill="auto"/>
            <w:noWrap/>
            <w:vAlign w:val="center"/>
          </w:tcPr>
          <w:p w:rsidR="009A1275" w:rsidRPr="004D1F5B" w:rsidRDefault="009A1275" w:rsidP="00366F5C">
            <w:pPr>
              <w:rPr>
                <w:sz w:val="20"/>
                <w:szCs w:val="20"/>
              </w:rPr>
            </w:pPr>
          </w:p>
        </w:tc>
        <w:tc>
          <w:tcPr>
            <w:tcW w:w="889" w:type="dxa"/>
            <w:shd w:val="clear" w:color="auto" w:fill="auto"/>
            <w:noWrap/>
            <w:vAlign w:val="center"/>
          </w:tcPr>
          <w:p w:rsidR="009A1275" w:rsidRPr="004D1F5B" w:rsidRDefault="009A1275" w:rsidP="00366F5C">
            <w:pPr>
              <w:rPr>
                <w:sz w:val="20"/>
                <w:szCs w:val="20"/>
              </w:rPr>
            </w:pP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в т.ч. общедоступная</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1 на 10 тыс. человек</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6</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33</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18,2</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-27</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детская</w:t>
            </w:r>
          </w:p>
        </w:tc>
        <w:tc>
          <w:tcPr>
            <w:tcW w:w="2827" w:type="dxa"/>
            <w:shd w:val="clear" w:color="auto" w:fill="auto"/>
            <w:vAlign w:val="center"/>
            <w:hideMark/>
          </w:tcPr>
          <w:p w:rsidR="009A1275" w:rsidRPr="004D1F5B" w:rsidRDefault="009A1275" w:rsidP="00366F5C">
            <w:pPr>
              <w:pStyle w:val="af3"/>
              <w:rPr>
                <w:sz w:val="20"/>
                <w:szCs w:val="20"/>
              </w:rPr>
            </w:pPr>
            <w:r w:rsidRPr="004D1F5B">
              <w:rPr>
                <w:sz w:val="20"/>
                <w:szCs w:val="20"/>
              </w:rPr>
              <w:t>1 на 7 тыс. школьников и дошкольников</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5</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8</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62,5</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-3</w:t>
            </w:r>
          </w:p>
        </w:tc>
      </w:tr>
      <w:tr w:rsidR="009A1275" w:rsidRPr="004D1F5B" w:rsidTr="00366F5C">
        <w:trPr>
          <w:trHeight w:val="20"/>
          <w:jc w:val="center"/>
        </w:trPr>
        <w:tc>
          <w:tcPr>
            <w:tcW w:w="3413" w:type="dxa"/>
            <w:shd w:val="clear" w:color="auto" w:fill="auto"/>
            <w:noWrap/>
            <w:vAlign w:val="center"/>
          </w:tcPr>
          <w:p w:rsidR="009A1275" w:rsidRPr="004D1F5B" w:rsidRDefault="009A1275" w:rsidP="00366F5C">
            <w:pPr>
              <w:pStyle w:val="afd"/>
              <w:rPr>
                <w:sz w:val="20"/>
                <w:szCs w:val="20"/>
              </w:rPr>
            </w:pPr>
            <w:r w:rsidRPr="004D1F5B">
              <w:rPr>
                <w:sz w:val="20"/>
                <w:szCs w:val="20"/>
              </w:rPr>
              <w:t>юношеская</w:t>
            </w:r>
          </w:p>
        </w:tc>
        <w:tc>
          <w:tcPr>
            <w:tcW w:w="2827" w:type="dxa"/>
            <w:shd w:val="clear" w:color="auto" w:fill="auto"/>
            <w:vAlign w:val="center"/>
          </w:tcPr>
          <w:p w:rsidR="009A1275" w:rsidRPr="004D1F5B" w:rsidRDefault="009A1275" w:rsidP="00366F5C">
            <w:pPr>
              <w:pStyle w:val="af3"/>
              <w:rPr>
                <w:sz w:val="20"/>
                <w:szCs w:val="20"/>
              </w:rPr>
            </w:pPr>
            <w:r w:rsidRPr="004D1F5B">
              <w:rPr>
                <w:sz w:val="20"/>
                <w:szCs w:val="20"/>
              </w:rPr>
              <w:t>1 на 17 тыс. человек (от 15 до 24 лет)</w:t>
            </w:r>
          </w:p>
        </w:tc>
        <w:tc>
          <w:tcPr>
            <w:tcW w:w="876" w:type="dxa"/>
            <w:shd w:val="clear" w:color="auto" w:fill="auto"/>
            <w:noWrap/>
            <w:vAlign w:val="center"/>
          </w:tcPr>
          <w:p w:rsidR="009A1275" w:rsidRPr="004D1F5B" w:rsidRDefault="009A1275" w:rsidP="00366F5C">
            <w:pPr>
              <w:pStyle w:val="af3"/>
              <w:rPr>
                <w:sz w:val="20"/>
                <w:szCs w:val="20"/>
              </w:rPr>
            </w:pPr>
            <w:r w:rsidRPr="004D1F5B">
              <w:rPr>
                <w:sz w:val="20"/>
                <w:szCs w:val="20"/>
              </w:rPr>
              <w:t>0</w:t>
            </w:r>
          </w:p>
        </w:tc>
        <w:tc>
          <w:tcPr>
            <w:tcW w:w="1088" w:type="dxa"/>
            <w:shd w:val="clear" w:color="auto" w:fill="auto"/>
            <w:noWrap/>
            <w:vAlign w:val="center"/>
          </w:tcPr>
          <w:p w:rsidR="009A1275" w:rsidRPr="004D1F5B" w:rsidRDefault="009A1275" w:rsidP="00366F5C">
            <w:pPr>
              <w:pStyle w:val="af3"/>
              <w:rPr>
                <w:sz w:val="20"/>
                <w:szCs w:val="20"/>
              </w:rPr>
            </w:pPr>
            <w:r w:rsidRPr="004D1F5B">
              <w:rPr>
                <w:sz w:val="20"/>
                <w:szCs w:val="20"/>
              </w:rPr>
              <w:t>2</w:t>
            </w:r>
          </w:p>
        </w:tc>
        <w:tc>
          <w:tcPr>
            <w:tcW w:w="909" w:type="dxa"/>
            <w:shd w:val="clear" w:color="auto" w:fill="auto"/>
            <w:noWrap/>
            <w:vAlign w:val="center"/>
          </w:tcPr>
          <w:p w:rsidR="009A1275" w:rsidRPr="004D1F5B" w:rsidRDefault="009A1275" w:rsidP="00366F5C">
            <w:pPr>
              <w:jc w:val="center"/>
              <w:rPr>
                <w:sz w:val="20"/>
                <w:szCs w:val="20"/>
              </w:rPr>
            </w:pPr>
            <w:r w:rsidRPr="004D1F5B">
              <w:rPr>
                <w:sz w:val="20"/>
                <w:szCs w:val="20"/>
              </w:rPr>
              <w:t>0</w:t>
            </w:r>
          </w:p>
        </w:tc>
        <w:tc>
          <w:tcPr>
            <w:tcW w:w="889" w:type="dxa"/>
            <w:shd w:val="clear" w:color="auto" w:fill="auto"/>
            <w:noWrap/>
            <w:vAlign w:val="center"/>
          </w:tcPr>
          <w:p w:rsidR="009A1275" w:rsidRPr="004D1F5B" w:rsidRDefault="009A1275" w:rsidP="00366F5C">
            <w:pPr>
              <w:jc w:val="center"/>
              <w:rPr>
                <w:sz w:val="20"/>
                <w:szCs w:val="20"/>
              </w:rPr>
            </w:pPr>
            <w:r w:rsidRPr="004D1F5B">
              <w:rPr>
                <w:sz w:val="20"/>
                <w:szCs w:val="20"/>
              </w:rPr>
              <w:t>-2</w:t>
            </w:r>
          </w:p>
        </w:tc>
      </w:tr>
      <w:tr w:rsidR="009A1275" w:rsidRPr="004D1F5B" w:rsidTr="00366F5C">
        <w:trPr>
          <w:trHeight w:val="20"/>
          <w:jc w:val="center"/>
        </w:trPr>
        <w:tc>
          <w:tcPr>
            <w:tcW w:w="10002" w:type="dxa"/>
            <w:gridSpan w:val="6"/>
            <w:shd w:val="clear" w:color="auto" w:fill="auto"/>
            <w:noWrap/>
            <w:vAlign w:val="center"/>
          </w:tcPr>
          <w:p w:rsidR="009A1275" w:rsidRPr="004D1F5B" w:rsidRDefault="009A1275" w:rsidP="00366F5C">
            <w:pPr>
              <w:pStyle w:val="af3"/>
              <w:rPr>
                <w:rStyle w:val="affc"/>
                <w:color w:val="auto"/>
                <w:sz w:val="20"/>
                <w:szCs w:val="20"/>
              </w:rPr>
            </w:pPr>
            <w:r w:rsidRPr="004D1F5B">
              <w:rPr>
                <w:rStyle w:val="affc"/>
                <w:color w:val="auto"/>
                <w:sz w:val="20"/>
                <w:szCs w:val="20"/>
              </w:rPr>
              <w:t>Организации и учреждения управления</w:t>
            </w:r>
          </w:p>
        </w:tc>
      </w:tr>
      <w:tr w:rsidR="009A1275" w:rsidRPr="004D1F5B" w:rsidTr="00366F5C">
        <w:trPr>
          <w:trHeight w:val="20"/>
          <w:jc w:val="center"/>
        </w:trPr>
        <w:tc>
          <w:tcPr>
            <w:tcW w:w="3413" w:type="dxa"/>
            <w:shd w:val="clear" w:color="auto" w:fill="auto"/>
            <w:noWrap/>
            <w:vAlign w:val="center"/>
            <w:hideMark/>
          </w:tcPr>
          <w:p w:rsidR="009A1275" w:rsidRPr="004D1F5B" w:rsidRDefault="009A1275" w:rsidP="00366F5C">
            <w:pPr>
              <w:pStyle w:val="afd"/>
              <w:rPr>
                <w:sz w:val="20"/>
                <w:szCs w:val="20"/>
              </w:rPr>
            </w:pPr>
            <w:r w:rsidRPr="004D1F5B">
              <w:rPr>
                <w:sz w:val="20"/>
                <w:szCs w:val="20"/>
              </w:rPr>
              <w:t>Муниципальный архив, объект</w:t>
            </w:r>
          </w:p>
        </w:tc>
        <w:tc>
          <w:tcPr>
            <w:tcW w:w="2827" w:type="dxa"/>
            <w:shd w:val="clear" w:color="auto" w:fill="auto"/>
            <w:noWrap/>
            <w:vAlign w:val="center"/>
            <w:hideMark/>
          </w:tcPr>
          <w:p w:rsidR="009A1275" w:rsidRPr="004D1F5B" w:rsidRDefault="009A1275" w:rsidP="00366F5C">
            <w:pPr>
              <w:pStyle w:val="af3"/>
              <w:rPr>
                <w:sz w:val="20"/>
                <w:szCs w:val="20"/>
              </w:rPr>
            </w:pPr>
            <w:r w:rsidRPr="004D1F5B">
              <w:rPr>
                <w:sz w:val="20"/>
                <w:szCs w:val="20"/>
              </w:rPr>
              <w:t>не менее 1 на городской округ</w:t>
            </w:r>
          </w:p>
        </w:tc>
        <w:tc>
          <w:tcPr>
            <w:tcW w:w="876"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1088" w:type="dxa"/>
            <w:shd w:val="clear" w:color="auto" w:fill="auto"/>
            <w:noWrap/>
            <w:vAlign w:val="center"/>
            <w:hideMark/>
          </w:tcPr>
          <w:p w:rsidR="009A1275" w:rsidRPr="004D1F5B" w:rsidRDefault="009A1275" w:rsidP="00366F5C">
            <w:pPr>
              <w:pStyle w:val="af3"/>
              <w:rPr>
                <w:sz w:val="20"/>
                <w:szCs w:val="20"/>
              </w:rPr>
            </w:pPr>
            <w:r w:rsidRPr="004D1F5B">
              <w:rPr>
                <w:sz w:val="20"/>
                <w:szCs w:val="20"/>
              </w:rPr>
              <w:t>1</w:t>
            </w:r>
          </w:p>
        </w:tc>
        <w:tc>
          <w:tcPr>
            <w:tcW w:w="909" w:type="dxa"/>
            <w:shd w:val="clear" w:color="auto" w:fill="auto"/>
            <w:noWrap/>
            <w:vAlign w:val="center"/>
            <w:hideMark/>
          </w:tcPr>
          <w:p w:rsidR="009A1275" w:rsidRPr="004D1F5B" w:rsidRDefault="009A1275" w:rsidP="00366F5C">
            <w:pPr>
              <w:pStyle w:val="af3"/>
              <w:rPr>
                <w:sz w:val="20"/>
                <w:szCs w:val="20"/>
              </w:rPr>
            </w:pPr>
            <w:r w:rsidRPr="004D1F5B">
              <w:rPr>
                <w:sz w:val="20"/>
                <w:szCs w:val="20"/>
              </w:rPr>
              <w:t>100</w:t>
            </w:r>
          </w:p>
        </w:tc>
        <w:tc>
          <w:tcPr>
            <w:tcW w:w="889" w:type="dxa"/>
            <w:shd w:val="clear" w:color="auto" w:fill="auto"/>
            <w:noWrap/>
            <w:vAlign w:val="center"/>
            <w:hideMark/>
          </w:tcPr>
          <w:p w:rsidR="009A1275" w:rsidRPr="004D1F5B" w:rsidRDefault="009A1275" w:rsidP="00366F5C">
            <w:pPr>
              <w:pStyle w:val="af3"/>
              <w:rPr>
                <w:sz w:val="20"/>
                <w:szCs w:val="20"/>
              </w:rPr>
            </w:pPr>
            <w:r w:rsidRPr="004D1F5B">
              <w:rPr>
                <w:sz w:val="20"/>
                <w:szCs w:val="20"/>
              </w:rPr>
              <w:t>0</w:t>
            </w:r>
          </w:p>
        </w:tc>
      </w:tr>
    </w:tbl>
    <w:p w:rsidR="009A1275" w:rsidRPr="004D1F5B" w:rsidRDefault="009A1275" w:rsidP="009A1275">
      <w:pPr>
        <w:pStyle w:val="a6"/>
      </w:pPr>
      <w:r w:rsidRPr="004D1F5B">
        <w:lastRenderedPageBreak/>
        <w:t>Помимо вышеописанных объектов местного и регионального значения на территории городского округа</w:t>
      </w:r>
      <w:r w:rsidRPr="004D1F5B">
        <w:rPr>
          <w:lang w:val="ru-RU"/>
        </w:rPr>
        <w:t xml:space="preserve"> </w:t>
      </w:r>
      <w:r w:rsidRPr="004D1F5B">
        <w:t xml:space="preserve">расположены иные объекты </w:t>
      </w:r>
      <w:r w:rsidRPr="004D1F5B">
        <w:rPr>
          <w:lang w:val="ru-RU"/>
        </w:rPr>
        <w:t>социального и культурно-бытового обслуживания населения</w:t>
      </w:r>
      <w:r w:rsidRPr="004D1F5B">
        <w:t>, в том числе федерального значения и коммерческого спроса.</w:t>
      </w:r>
    </w:p>
    <w:p w:rsidR="009A1275" w:rsidRPr="004D1F5B" w:rsidRDefault="009A1275" w:rsidP="009A1275">
      <w:pPr>
        <w:pStyle w:val="a6"/>
      </w:pPr>
      <w:r w:rsidRPr="004D1F5B">
        <w:t>К объектам федерального значения, действующим на территории городского округа, относятся отделения связи, суды, учреждения органов управления и другие.</w:t>
      </w:r>
    </w:p>
    <w:p w:rsidR="009A1275" w:rsidRPr="004D1F5B" w:rsidRDefault="009A1275" w:rsidP="009A1275">
      <w:pPr>
        <w:pStyle w:val="a6"/>
      </w:pPr>
      <w:r w:rsidRPr="004D1F5B">
        <w:t>Объекты коммерческого спроса представляют собой потребительский рынок – крупный сектор экономики, формирующий среду с высокой предпринимательской активностью, основная задача которого заключается в максимальном удовлетворении потребности населения в разнообразных товарах и услугах. Это предприятия торговли и общественного питания общедоступной сети, предприятия бытового и коммунального обслуживания населения.</w:t>
      </w:r>
    </w:p>
    <w:p w:rsidR="009A1275" w:rsidRPr="004D1F5B" w:rsidRDefault="009A1275" w:rsidP="009A1275">
      <w:pPr>
        <w:pStyle w:val="a6"/>
      </w:pPr>
      <w:r w:rsidRPr="004D1F5B">
        <w:t>Данную группу объектов на уровне генерального плана можно условно отнести к группе «рекомендуемых для размещения объектов». Потребность населения в объектах, рекомендуемых для размещения, представлена ниже (</w:t>
      </w:r>
      <w:r w:rsidRPr="004D1F5B">
        <w:fldChar w:fldCharType="begin"/>
      </w:r>
      <w:r w:rsidRPr="004D1F5B">
        <w:instrText xml:space="preserve"> REF _Ref330393576 \h  \* MERGEFORMAT </w:instrText>
      </w:r>
      <w:r w:rsidRPr="004D1F5B">
        <w:fldChar w:fldCharType="separate"/>
      </w:r>
      <w:r w:rsidR="00F54831" w:rsidRPr="004D1F5B">
        <w:t xml:space="preserve">Таблица </w:t>
      </w:r>
      <w:r w:rsidR="00F54831">
        <w:t>24</w:t>
      </w:r>
      <w:r w:rsidRPr="004D1F5B">
        <w:fldChar w:fldCharType="end"/>
      </w:r>
      <w:r w:rsidRPr="004D1F5B">
        <w:t>).</w:t>
      </w:r>
    </w:p>
    <w:p w:rsidR="009A1275" w:rsidRPr="004D1F5B" w:rsidRDefault="009A1275" w:rsidP="009A1275">
      <w:pPr>
        <w:pStyle w:val="af1"/>
      </w:pPr>
      <w:bookmarkStart w:id="106" w:name="_Ref330393576"/>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24</w:t>
      </w:r>
      <w:r w:rsidRPr="004D1F5B">
        <w:fldChar w:fldCharType="end"/>
      </w:r>
      <w:bookmarkEnd w:id="106"/>
      <w:r w:rsidRPr="004D1F5B">
        <w:t xml:space="preserve">  Потребность населения городского округа город Сургут в объектах социального и культурно-бытового обслуживания населения, рекомендуемых для размещения, на конец 2013 года (332,3 тыс. человек)</w:t>
      </w:r>
    </w:p>
    <w:tbl>
      <w:tblPr>
        <w:tblW w:w="8586" w:type="dxa"/>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414"/>
        <w:gridCol w:w="1494"/>
      </w:tblGrid>
      <w:tr w:rsidR="009A1275" w:rsidRPr="004D1F5B" w:rsidTr="00366F5C">
        <w:trPr>
          <w:trHeight w:val="224"/>
          <w:tblHeader/>
          <w:jc w:val="center"/>
        </w:trPr>
        <w:tc>
          <w:tcPr>
            <w:tcW w:w="4678" w:type="dxa"/>
            <w:shd w:val="clear" w:color="auto" w:fill="auto"/>
            <w:vAlign w:val="center"/>
            <w:hideMark/>
          </w:tcPr>
          <w:p w:rsidR="009A1275" w:rsidRPr="004D1F5B" w:rsidRDefault="009A1275" w:rsidP="00366F5C">
            <w:pPr>
              <w:pStyle w:val="af3"/>
              <w:rPr>
                <w:b/>
                <w:sz w:val="20"/>
                <w:szCs w:val="20"/>
              </w:rPr>
            </w:pPr>
            <w:r w:rsidRPr="004D1F5B">
              <w:rPr>
                <w:b/>
                <w:sz w:val="20"/>
                <w:szCs w:val="20"/>
              </w:rPr>
              <w:t>Наименование объекта, единица измерения</w:t>
            </w:r>
          </w:p>
        </w:tc>
        <w:tc>
          <w:tcPr>
            <w:tcW w:w="2414" w:type="dxa"/>
            <w:shd w:val="clear" w:color="auto" w:fill="auto"/>
            <w:noWrap/>
            <w:vAlign w:val="center"/>
            <w:hideMark/>
          </w:tcPr>
          <w:p w:rsidR="009A1275" w:rsidRPr="004D1F5B" w:rsidRDefault="009A1275" w:rsidP="00366F5C">
            <w:pPr>
              <w:pStyle w:val="af3"/>
              <w:rPr>
                <w:b/>
                <w:sz w:val="20"/>
                <w:szCs w:val="20"/>
              </w:rPr>
            </w:pPr>
            <w:r w:rsidRPr="004D1F5B">
              <w:rPr>
                <w:b/>
                <w:sz w:val="20"/>
                <w:szCs w:val="20"/>
              </w:rPr>
              <w:t>Норматив</w:t>
            </w:r>
          </w:p>
        </w:tc>
        <w:tc>
          <w:tcPr>
            <w:tcW w:w="1494" w:type="dxa"/>
            <w:shd w:val="clear" w:color="auto" w:fill="auto"/>
            <w:noWrap/>
            <w:vAlign w:val="center"/>
            <w:hideMark/>
          </w:tcPr>
          <w:p w:rsidR="009A1275" w:rsidRPr="004D1F5B" w:rsidRDefault="009A1275" w:rsidP="00366F5C">
            <w:pPr>
              <w:pStyle w:val="af3"/>
              <w:rPr>
                <w:b/>
                <w:sz w:val="20"/>
                <w:szCs w:val="20"/>
              </w:rPr>
            </w:pPr>
            <w:r w:rsidRPr="004D1F5B">
              <w:rPr>
                <w:b/>
                <w:sz w:val="20"/>
                <w:szCs w:val="20"/>
              </w:rPr>
              <w:t>Потребность</w:t>
            </w:r>
          </w:p>
        </w:tc>
      </w:tr>
      <w:tr w:rsidR="009A1275" w:rsidRPr="004D1F5B" w:rsidTr="00366F5C">
        <w:trPr>
          <w:trHeight w:val="270"/>
          <w:jc w:val="center"/>
        </w:trPr>
        <w:tc>
          <w:tcPr>
            <w:tcW w:w="8586" w:type="dxa"/>
            <w:gridSpan w:val="3"/>
            <w:shd w:val="clear" w:color="auto" w:fill="auto"/>
            <w:noWrap/>
            <w:vAlign w:val="center"/>
            <w:hideMark/>
          </w:tcPr>
          <w:p w:rsidR="009A1275" w:rsidRPr="004D1F5B" w:rsidRDefault="009A1275" w:rsidP="00366F5C">
            <w:pPr>
              <w:pStyle w:val="af3"/>
              <w:rPr>
                <w:rStyle w:val="affc"/>
                <w:color w:val="auto"/>
                <w:sz w:val="20"/>
                <w:szCs w:val="20"/>
              </w:rPr>
            </w:pPr>
            <w:r w:rsidRPr="004D1F5B">
              <w:rPr>
                <w:rStyle w:val="affc"/>
                <w:color w:val="auto"/>
                <w:sz w:val="20"/>
                <w:szCs w:val="20"/>
              </w:rPr>
              <w:t>Медицинские организации</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Аптека, объект</w:t>
            </w:r>
          </w:p>
        </w:tc>
        <w:tc>
          <w:tcPr>
            <w:tcW w:w="2414" w:type="dxa"/>
            <w:shd w:val="clear" w:color="auto" w:fill="auto"/>
            <w:noWrap/>
            <w:vAlign w:val="center"/>
            <w:hideMark/>
          </w:tcPr>
          <w:p w:rsidR="009A1275" w:rsidRPr="004D1F5B" w:rsidRDefault="009A1275" w:rsidP="00366F5C">
            <w:pPr>
              <w:pStyle w:val="af3"/>
              <w:rPr>
                <w:sz w:val="20"/>
                <w:szCs w:val="20"/>
              </w:rPr>
            </w:pPr>
            <w:r w:rsidRPr="004D1F5B">
              <w:rPr>
                <w:sz w:val="20"/>
                <w:szCs w:val="20"/>
              </w:rPr>
              <w:t>1 на 13 тыс. человек</w:t>
            </w:r>
          </w:p>
        </w:tc>
        <w:tc>
          <w:tcPr>
            <w:tcW w:w="1494" w:type="dxa"/>
            <w:shd w:val="clear" w:color="auto" w:fill="auto"/>
            <w:noWrap/>
            <w:vAlign w:val="center"/>
            <w:hideMark/>
          </w:tcPr>
          <w:p w:rsidR="009A1275" w:rsidRPr="004D1F5B" w:rsidRDefault="009A1275" w:rsidP="00366F5C">
            <w:pPr>
              <w:jc w:val="center"/>
              <w:rPr>
                <w:sz w:val="20"/>
                <w:szCs w:val="20"/>
              </w:rPr>
            </w:pPr>
            <w:r w:rsidRPr="004D1F5B">
              <w:rPr>
                <w:sz w:val="20"/>
                <w:szCs w:val="20"/>
              </w:rPr>
              <w:t>26</w:t>
            </w:r>
          </w:p>
        </w:tc>
      </w:tr>
      <w:tr w:rsidR="009A1275" w:rsidRPr="004D1F5B" w:rsidTr="00366F5C">
        <w:trPr>
          <w:trHeight w:val="270"/>
          <w:jc w:val="center"/>
        </w:trPr>
        <w:tc>
          <w:tcPr>
            <w:tcW w:w="8586" w:type="dxa"/>
            <w:gridSpan w:val="3"/>
            <w:shd w:val="clear" w:color="auto" w:fill="auto"/>
            <w:noWrap/>
            <w:vAlign w:val="center"/>
            <w:hideMark/>
          </w:tcPr>
          <w:p w:rsidR="009A1275" w:rsidRPr="004D1F5B" w:rsidRDefault="009A1275" w:rsidP="00366F5C">
            <w:pPr>
              <w:pStyle w:val="af3"/>
              <w:rPr>
                <w:rStyle w:val="affc"/>
                <w:color w:val="auto"/>
                <w:sz w:val="20"/>
                <w:szCs w:val="20"/>
              </w:rPr>
            </w:pPr>
            <w:r w:rsidRPr="004D1F5B">
              <w:rPr>
                <w:rStyle w:val="affc"/>
                <w:color w:val="auto"/>
                <w:sz w:val="20"/>
                <w:szCs w:val="20"/>
              </w:rPr>
              <w:t>Предприятия торговли и общественного питания</w:t>
            </w:r>
          </w:p>
        </w:tc>
      </w:tr>
      <w:tr w:rsidR="009A1275" w:rsidRPr="004D1F5B" w:rsidTr="00366F5C">
        <w:trPr>
          <w:trHeight w:val="510"/>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Торговые предприятия, кв. м площади торговых объектов</w:t>
            </w:r>
          </w:p>
        </w:tc>
        <w:tc>
          <w:tcPr>
            <w:tcW w:w="2414" w:type="dxa"/>
            <w:shd w:val="clear" w:color="auto" w:fill="auto"/>
            <w:noWrap/>
            <w:vAlign w:val="center"/>
            <w:hideMark/>
          </w:tcPr>
          <w:p w:rsidR="009A1275" w:rsidRPr="004D1F5B" w:rsidRDefault="009A1275" w:rsidP="00366F5C">
            <w:pPr>
              <w:pStyle w:val="af3"/>
              <w:rPr>
                <w:sz w:val="20"/>
                <w:szCs w:val="20"/>
              </w:rPr>
            </w:pPr>
            <w:r w:rsidRPr="004D1F5B">
              <w:rPr>
                <w:sz w:val="20"/>
                <w:szCs w:val="20"/>
              </w:rPr>
              <w:t>695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230958</w:t>
            </w:r>
          </w:p>
        </w:tc>
      </w:tr>
      <w:tr w:rsidR="009A1275" w:rsidRPr="004D1F5B" w:rsidTr="00366F5C">
        <w:trPr>
          <w:trHeight w:val="510"/>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Рынки, кв. м площади торговых объектов</w:t>
            </w:r>
          </w:p>
        </w:tc>
        <w:tc>
          <w:tcPr>
            <w:tcW w:w="2414" w:type="dxa"/>
            <w:shd w:val="clear" w:color="auto" w:fill="auto"/>
            <w:noWrap/>
            <w:vAlign w:val="center"/>
            <w:hideMark/>
          </w:tcPr>
          <w:p w:rsidR="009A1275" w:rsidRPr="004D1F5B" w:rsidRDefault="009A1275" w:rsidP="00366F5C">
            <w:pPr>
              <w:pStyle w:val="af3"/>
              <w:rPr>
                <w:sz w:val="20"/>
                <w:szCs w:val="20"/>
              </w:rPr>
            </w:pPr>
            <w:r w:rsidRPr="004D1F5B">
              <w:rPr>
                <w:sz w:val="20"/>
                <w:szCs w:val="20"/>
              </w:rPr>
              <w:t>24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7976</w:t>
            </w:r>
          </w:p>
        </w:tc>
      </w:tr>
      <w:tr w:rsidR="009A1275" w:rsidRPr="004D1F5B" w:rsidTr="00366F5C">
        <w:trPr>
          <w:trHeight w:val="765"/>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Предприятие общественного питания, место</w:t>
            </w:r>
          </w:p>
        </w:tc>
        <w:tc>
          <w:tcPr>
            <w:tcW w:w="2414" w:type="dxa"/>
            <w:shd w:val="clear" w:color="auto" w:fill="auto"/>
            <w:noWrap/>
            <w:vAlign w:val="center"/>
            <w:hideMark/>
          </w:tcPr>
          <w:p w:rsidR="009A1275" w:rsidRPr="004D1F5B" w:rsidRDefault="009A1275" w:rsidP="00366F5C">
            <w:pPr>
              <w:pStyle w:val="af3"/>
              <w:rPr>
                <w:sz w:val="20"/>
                <w:szCs w:val="20"/>
              </w:rPr>
            </w:pPr>
            <w:r w:rsidRPr="004D1F5B">
              <w:rPr>
                <w:sz w:val="20"/>
                <w:szCs w:val="20"/>
              </w:rPr>
              <w:t>40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13293</w:t>
            </w:r>
          </w:p>
        </w:tc>
      </w:tr>
      <w:tr w:rsidR="009A1275" w:rsidRPr="004D1F5B" w:rsidTr="00366F5C">
        <w:trPr>
          <w:trHeight w:val="270"/>
          <w:jc w:val="center"/>
        </w:trPr>
        <w:tc>
          <w:tcPr>
            <w:tcW w:w="8586" w:type="dxa"/>
            <w:gridSpan w:val="3"/>
            <w:shd w:val="clear" w:color="auto" w:fill="auto"/>
            <w:noWrap/>
            <w:vAlign w:val="center"/>
            <w:hideMark/>
          </w:tcPr>
          <w:p w:rsidR="009A1275" w:rsidRPr="004D1F5B" w:rsidRDefault="009A1275" w:rsidP="00366F5C">
            <w:pPr>
              <w:pStyle w:val="af3"/>
              <w:rPr>
                <w:rStyle w:val="affc"/>
                <w:color w:val="auto"/>
                <w:sz w:val="20"/>
                <w:szCs w:val="20"/>
              </w:rPr>
            </w:pPr>
            <w:r w:rsidRPr="004D1F5B">
              <w:rPr>
                <w:rStyle w:val="affc"/>
                <w:color w:val="auto"/>
                <w:sz w:val="20"/>
                <w:szCs w:val="20"/>
              </w:rPr>
              <w:t>Предприятия бытового обслуживания</w:t>
            </w:r>
          </w:p>
        </w:tc>
      </w:tr>
      <w:tr w:rsidR="009A1275" w:rsidRPr="004D1F5B" w:rsidTr="00366F5C">
        <w:trPr>
          <w:trHeight w:val="765"/>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Предприятие бытового обслуживания, рабочее место</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9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2991</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Прачечная, кг белья в смену</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120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39878</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Химчистка, кг вещей в смену</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11,4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3788</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Баня, место</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5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1662</w:t>
            </w:r>
          </w:p>
        </w:tc>
      </w:tr>
      <w:tr w:rsidR="009A1275" w:rsidRPr="004D1F5B" w:rsidTr="00366F5C">
        <w:trPr>
          <w:trHeight w:val="273"/>
          <w:jc w:val="center"/>
        </w:trPr>
        <w:tc>
          <w:tcPr>
            <w:tcW w:w="8586" w:type="dxa"/>
            <w:gridSpan w:val="3"/>
            <w:shd w:val="clear" w:color="auto" w:fill="auto"/>
            <w:vAlign w:val="center"/>
            <w:hideMark/>
          </w:tcPr>
          <w:p w:rsidR="009A1275" w:rsidRPr="004D1F5B" w:rsidRDefault="009A1275" w:rsidP="00366F5C">
            <w:pPr>
              <w:pStyle w:val="af3"/>
              <w:rPr>
                <w:rStyle w:val="affc"/>
                <w:color w:val="auto"/>
                <w:sz w:val="20"/>
                <w:szCs w:val="20"/>
              </w:rPr>
            </w:pPr>
            <w:r w:rsidRPr="004D1F5B">
              <w:rPr>
                <w:rStyle w:val="affc"/>
                <w:color w:val="auto"/>
                <w:sz w:val="20"/>
                <w:szCs w:val="20"/>
              </w:rPr>
              <w:t>Организации и учреждения управления, кредитные организации и организации связи</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Отделение связи, объект</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 на 10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33</w:t>
            </w:r>
          </w:p>
        </w:tc>
      </w:tr>
      <w:tr w:rsidR="009A1275" w:rsidRPr="004D1F5B" w:rsidTr="00366F5C">
        <w:trPr>
          <w:trHeight w:val="765"/>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Отделение банка, операционная касса\кв. м общей площади</w:t>
            </w:r>
          </w:p>
        </w:tc>
        <w:tc>
          <w:tcPr>
            <w:tcW w:w="2414" w:type="dxa"/>
            <w:shd w:val="clear" w:color="auto" w:fill="auto"/>
            <w:vAlign w:val="center"/>
            <w:hideMark/>
          </w:tcPr>
          <w:p w:rsidR="009A1275" w:rsidRPr="004D1F5B" w:rsidRDefault="009A1275" w:rsidP="00366F5C">
            <w:pPr>
              <w:jc w:val="center"/>
              <w:rPr>
                <w:sz w:val="20"/>
                <w:szCs w:val="20"/>
              </w:rPr>
            </w:pPr>
            <w:r w:rsidRPr="004D1F5B">
              <w:rPr>
                <w:sz w:val="20"/>
                <w:szCs w:val="20"/>
              </w:rPr>
              <w:t>1 на 30 тыс. человек\ 40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11/13293</w:t>
            </w:r>
          </w:p>
        </w:tc>
      </w:tr>
      <w:tr w:rsidR="009A1275" w:rsidRPr="004D1F5B" w:rsidTr="00366F5C">
        <w:trPr>
          <w:trHeight w:val="510"/>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Юридическая консультация, рабочее место</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 на 10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33</w:t>
            </w:r>
          </w:p>
        </w:tc>
      </w:tr>
      <w:tr w:rsidR="009A1275" w:rsidRPr="004D1F5B" w:rsidTr="00366F5C">
        <w:trPr>
          <w:trHeight w:val="510"/>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Нотариальная контора, рабочее место</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 на 30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11</w:t>
            </w:r>
          </w:p>
        </w:tc>
      </w:tr>
      <w:tr w:rsidR="009A1275" w:rsidRPr="004D1F5B" w:rsidTr="00366F5C">
        <w:trPr>
          <w:trHeight w:val="270"/>
          <w:jc w:val="center"/>
        </w:trPr>
        <w:tc>
          <w:tcPr>
            <w:tcW w:w="8586" w:type="dxa"/>
            <w:gridSpan w:val="3"/>
            <w:shd w:val="clear" w:color="auto" w:fill="auto"/>
            <w:noWrap/>
            <w:vAlign w:val="center"/>
            <w:hideMark/>
          </w:tcPr>
          <w:p w:rsidR="009A1275" w:rsidRPr="004D1F5B" w:rsidRDefault="009A1275" w:rsidP="00366F5C">
            <w:pPr>
              <w:pStyle w:val="af3"/>
              <w:rPr>
                <w:rStyle w:val="affc"/>
                <w:color w:val="auto"/>
                <w:sz w:val="20"/>
                <w:szCs w:val="20"/>
              </w:rPr>
            </w:pPr>
            <w:r w:rsidRPr="004D1F5B">
              <w:rPr>
                <w:rStyle w:val="affc"/>
                <w:color w:val="auto"/>
                <w:sz w:val="20"/>
                <w:szCs w:val="20"/>
              </w:rPr>
              <w:t>Организации жилищно-коммунального хозяйства</w:t>
            </w:r>
          </w:p>
        </w:tc>
      </w:tr>
      <w:tr w:rsidR="009A1275" w:rsidRPr="004D1F5B" w:rsidTr="00366F5C">
        <w:trPr>
          <w:trHeight w:val="1020"/>
          <w:jc w:val="center"/>
        </w:trPr>
        <w:tc>
          <w:tcPr>
            <w:tcW w:w="4678" w:type="dxa"/>
            <w:shd w:val="clear" w:color="auto" w:fill="auto"/>
            <w:vAlign w:val="center"/>
            <w:hideMark/>
          </w:tcPr>
          <w:p w:rsidR="009A1275" w:rsidRPr="004D1F5B" w:rsidRDefault="009A1275" w:rsidP="00366F5C">
            <w:pPr>
              <w:pStyle w:val="afd"/>
              <w:rPr>
                <w:sz w:val="20"/>
                <w:szCs w:val="20"/>
              </w:rPr>
            </w:pPr>
            <w:r w:rsidRPr="004D1F5B">
              <w:rPr>
                <w:sz w:val="20"/>
                <w:szCs w:val="20"/>
              </w:rPr>
              <w:t xml:space="preserve">Жилищно-эксплуатационные   </w:t>
            </w:r>
            <w:r w:rsidRPr="004D1F5B">
              <w:rPr>
                <w:sz w:val="20"/>
                <w:szCs w:val="20"/>
              </w:rPr>
              <w:br/>
              <w:t>организации, объект</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1 на 20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17</w:t>
            </w:r>
          </w:p>
        </w:tc>
      </w:tr>
      <w:tr w:rsidR="009A1275" w:rsidRPr="004D1F5B" w:rsidTr="00366F5C">
        <w:trPr>
          <w:trHeight w:val="255"/>
          <w:jc w:val="center"/>
        </w:trPr>
        <w:tc>
          <w:tcPr>
            <w:tcW w:w="4678" w:type="dxa"/>
            <w:shd w:val="clear" w:color="auto" w:fill="auto"/>
            <w:noWrap/>
            <w:vAlign w:val="center"/>
            <w:hideMark/>
          </w:tcPr>
          <w:p w:rsidR="009A1275" w:rsidRPr="004D1F5B" w:rsidRDefault="009A1275" w:rsidP="00366F5C">
            <w:pPr>
              <w:pStyle w:val="afd"/>
              <w:rPr>
                <w:sz w:val="20"/>
                <w:szCs w:val="20"/>
              </w:rPr>
            </w:pPr>
            <w:r w:rsidRPr="004D1F5B">
              <w:rPr>
                <w:sz w:val="20"/>
                <w:szCs w:val="20"/>
              </w:rPr>
              <w:t>Гостиницы, место</w:t>
            </w:r>
          </w:p>
        </w:tc>
        <w:tc>
          <w:tcPr>
            <w:tcW w:w="2414" w:type="dxa"/>
            <w:shd w:val="clear" w:color="auto" w:fill="auto"/>
            <w:noWrap/>
            <w:vAlign w:val="center"/>
            <w:hideMark/>
          </w:tcPr>
          <w:p w:rsidR="009A1275" w:rsidRPr="004D1F5B" w:rsidRDefault="009A1275" w:rsidP="00366F5C">
            <w:pPr>
              <w:jc w:val="center"/>
              <w:rPr>
                <w:sz w:val="20"/>
                <w:szCs w:val="20"/>
              </w:rPr>
            </w:pPr>
            <w:r w:rsidRPr="004D1F5B">
              <w:rPr>
                <w:sz w:val="20"/>
                <w:szCs w:val="20"/>
              </w:rPr>
              <w:t>7 на 1 тыс. человек</w:t>
            </w:r>
          </w:p>
        </w:tc>
        <w:tc>
          <w:tcPr>
            <w:tcW w:w="1494" w:type="dxa"/>
            <w:shd w:val="clear" w:color="auto" w:fill="auto"/>
            <w:noWrap/>
            <w:vAlign w:val="center"/>
          </w:tcPr>
          <w:p w:rsidR="009A1275" w:rsidRPr="004D1F5B" w:rsidRDefault="009A1275" w:rsidP="00366F5C">
            <w:pPr>
              <w:jc w:val="center"/>
              <w:rPr>
                <w:sz w:val="20"/>
                <w:szCs w:val="20"/>
              </w:rPr>
            </w:pPr>
            <w:r w:rsidRPr="004D1F5B">
              <w:rPr>
                <w:sz w:val="20"/>
                <w:szCs w:val="20"/>
              </w:rPr>
              <w:t>2326</w:t>
            </w:r>
          </w:p>
        </w:tc>
      </w:tr>
    </w:tbl>
    <w:p w:rsidR="009A1275" w:rsidRPr="004D1F5B" w:rsidRDefault="009A1275" w:rsidP="009A1275">
      <w:pPr>
        <w:pStyle w:val="a6"/>
      </w:pPr>
      <w:r w:rsidRPr="004D1F5B">
        <w:t>В результате выполненного анализа</w:t>
      </w:r>
      <w:r w:rsidRPr="004D1F5B">
        <w:rPr>
          <w:lang w:val="ru-RU"/>
        </w:rPr>
        <w:t xml:space="preserve"> объектов социального и культурно-бытового обслуживания </w:t>
      </w:r>
      <w:r w:rsidRPr="004D1F5B">
        <w:t xml:space="preserve"> </w:t>
      </w:r>
      <w:r w:rsidRPr="004D1F5B">
        <w:rPr>
          <w:lang w:val="ru-RU"/>
        </w:rPr>
        <w:t xml:space="preserve">населения </w:t>
      </w:r>
      <w:r w:rsidRPr="004D1F5B">
        <w:t>городского округа можно сделать следующие выводы:</w:t>
      </w:r>
    </w:p>
    <w:p w:rsidR="009A1275" w:rsidRPr="004D1F5B" w:rsidRDefault="009A1275" w:rsidP="009A1275">
      <w:pPr>
        <w:pStyle w:val="a6"/>
        <w:rPr>
          <w:rStyle w:val="aff8"/>
          <w:color w:val="auto"/>
        </w:rPr>
      </w:pPr>
      <w:r w:rsidRPr="004D1F5B">
        <w:rPr>
          <w:rStyle w:val="aff8"/>
          <w:color w:val="auto"/>
        </w:rPr>
        <w:lastRenderedPageBreak/>
        <w:t>Образовательные организации</w:t>
      </w:r>
    </w:p>
    <w:p w:rsidR="000F07C4" w:rsidRPr="007973A7" w:rsidRDefault="000F07C4" w:rsidP="000F07C4">
      <w:pPr>
        <w:pStyle w:val="a6"/>
      </w:pPr>
      <w:r w:rsidRPr="004D1F5B">
        <w:t xml:space="preserve">Система образования городского округа представлена всеми видами образовательных </w:t>
      </w:r>
      <w:r w:rsidRPr="007973A7">
        <w:t xml:space="preserve">организаций. </w:t>
      </w:r>
    </w:p>
    <w:p w:rsidR="000F07C4" w:rsidRPr="007973A7" w:rsidRDefault="000F07C4" w:rsidP="000F07C4">
      <w:pPr>
        <w:pStyle w:val="a6"/>
      </w:pPr>
      <w:r w:rsidRPr="007973A7">
        <w:t>В целом по городскому округу наблюдается дефицит по дошкольным образовательным организациям (порядка 9,</w:t>
      </w:r>
      <w:r w:rsidRPr="007973A7">
        <w:rPr>
          <w:lang w:val="ru-RU"/>
        </w:rPr>
        <w:t>2</w:t>
      </w:r>
      <w:r w:rsidRPr="007973A7">
        <w:t xml:space="preserve"> тыс. мест), общеобразовательным организациям (</w:t>
      </w:r>
      <w:r w:rsidRPr="007973A7">
        <w:rPr>
          <w:lang w:val="ru-RU"/>
        </w:rPr>
        <w:t>14,9</w:t>
      </w:r>
      <w:r w:rsidRPr="007973A7">
        <w:t xml:space="preserve"> тыс. мест), учреждениям дополнительного образования детей (</w:t>
      </w:r>
      <w:r w:rsidRPr="007973A7">
        <w:rPr>
          <w:lang w:val="ru-RU"/>
        </w:rPr>
        <w:t>7,2</w:t>
      </w:r>
      <w:r w:rsidRPr="007973A7">
        <w:t xml:space="preserve"> тыс. мест).</w:t>
      </w:r>
    </w:p>
    <w:p w:rsidR="000F07C4" w:rsidRPr="007973A7" w:rsidRDefault="000F07C4" w:rsidP="000F07C4">
      <w:pPr>
        <w:pStyle w:val="a6"/>
      </w:pPr>
      <w:r w:rsidRPr="007973A7">
        <w:t xml:space="preserve">Обеспеченность населения дошкольными образовательными организациями составляет </w:t>
      </w:r>
      <w:r w:rsidRPr="007973A7">
        <w:rPr>
          <w:lang w:val="ru-RU"/>
        </w:rPr>
        <w:t>60,2</w:t>
      </w:r>
      <w:r w:rsidRPr="007973A7">
        <w:t xml:space="preserve">%, образовательными организациями – </w:t>
      </w:r>
      <w:r w:rsidRPr="007973A7">
        <w:rPr>
          <w:lang w:val="ru-RU"/>
        </w:rPr>
        <w:t>64,9</w:t>
      </w:r>
      <w:r w:rsidRPr="007973A7">
        <w:t>%, организациями дополнительного образования – 7</w:t>
      </w:r>
      <w:r w:rsidRPr="007973A7">
        <w:rPr>
          <w:lang w:val="ru-RU"/>
        </w:rPr>
        <w:t>1,5</w:t>
      </w:r>
      <w:r w:rsidRPr="007973A7">
        <w:t>%.</w:t>
      </w:r>
    </w:p>
    <w:p w:rsidR="009A1275" w:rsidRPr="004D1F5B" w:rsidRDefault="009A1275" w:rsidP="009A1275">
      <w:pPr>
        <w:pStyle w:val="a6"/>
      </w:pPr>
      <w:r w:rsidRPr="007973A7">
        <w:t>Часть зданий образовательных организаций построена до 1990 года и находится в процессе длительной эксплуатации (средний срок эксплуатации – 25 лет) без проведения капитального ремонта. Опережающие</w:t>
      </w:r>
      <w:r w:rsidRPr="004D1F5B">
        <w:t xml:space="preserve"> темпы морального и физического износа зданий образовательных организаций от темпов их строительства, капитального ремонта и реконструкции приводят к увеличению доли зданий, не соответствующих основным требованиям СанПиН</w:t>
      </w:r>
      <w:r w:rsidRPr="004D1F5B">
        <w:rPr>
          <w:lang w:val="ru-RU"/>
        </w:rPr>
        <w:t xml:space="preserve"> 2.4.1.3049-13 и СанПиН 2.4.2.2821-10</w:t>
      </w:r>
      <w:r w:rsidRPr="004D1F5B">
        <w:t>.</w:t>
      </w:r>
    </w:p>
    <w:p w:rsidR="009A1275" w:rsidRPr="004D1F5B" w:rsidRDefault="009A1275" w:rsidP="009A1275">
      <w:pPr>
        <w:pStyle w:val="a6"/>
      </w:pPr>
      <w:r w:rsidRPr="004D1F5B">
        <w:t xml:space="preserve">Наличие образовательных учреждений, степень физического износа которых составляет свыше 60%, а именно, 1 дошкольной образовательной организации и 1 </w:t>
      </w:r>
      <w:r w:rsidRPr="004D1F5B">
        <w:rPr>
          <w:lang w:val="ru-RU"/>
        </w:rPr>
        <w:t>обще</w:t>
      </w:r>
      <w:r w:rsidRPr="004D1F5B">
        <w:t>образовательной организации. Данные учреждения не могут в полной мере соответствовать санитарно-гигиеническим требованиям и требованиям безопасности.</w:t>
      </w:r>
    </w:p>
    <w:p w:rsidR="009A1275" w:rsidRPr="004D1F5B" w:rsidRDefault="009A1275" w:rsidP="009A1275">
      <w:pPr>
        <w:pStyle w:val="a6"/>
      </w:pPr>
      <w:r w:rsidRPr="004D1F5B">
        <w:t xml:space="preserve">Стабильность контингента обучающихся и количества объединений по основным видам деятельности в системе дополнительного образования подтверждают востребованность этого вида образования, его современный статус. Однако недостаток учреждений дополнительного образования детей в городе </w:t>
      </w:r>
      <w:r w:rsidRPr="004D1F5B">
        <w:rPr>
          <w:lang w:val="ru-RU"/>
        </w:rPr>
        <w:t xml:space="preserve">Сургуте </w:t>
      </w:r>
      <w:r w:rsidRPr="004D1F5B">
        <w:t xml:space="preserve">не позволяет наращивать охват детей данным видом образовательных услуг. </w:t>
      </w:r>
    </w:p>
    <w:p w:rsidR="009A1275" w:rsidRPr="004D1F5B" w:rsidRDefault="009A1275" w:rsidP="009A1275">
      <w:pPr>
        <w:pStyle w:val="a6"/>
      </w:pPr>
      <w:r w:rsidRPr="004D1F5B">
        <w:t>В профессиональном образовании следует сказать о широком спектре направлений профессиональной подготовки (наличие на территории 12 профессиональных образовательных организаций и 12 образовательных организаций высшего образования).</w:t>
      </w:r>
    </w:p>
    <w:p w:rsidR="009A1275" w:rsidRPr="004D1F5B" w:rsidRDefault="009A1275" w:rsidP="009A1275">
      <w:pPr>
        <w:pStyle w:val="a6"/>
      </w:pPr>
      <w:r w:rsidRPr="004D1F5B">
        <w:t xml:space="preserve">Распределение образовательных учреждений по территории города </w:t>
      </w:r>
      <w:r w:rsidRPr="004D1F5B">
        <w:rPr>
          <w:lang w:val="ru-RU"/>
        </w:rPr>
        <w:t xml:space="preserve">Сургута </w:t>
      </w:r>
      <w:r w:rsidRPr="004D1F5B">
        <w:t>направлено на удовлетворение потребностей жителей в образовательных услугах. Размещение образовательных организаций в городе Сургут</w:t>
      </w:r>
      <w:r w:rsidRPr="004D1F5B">
        <w:rPr>
          <w:lang w:val="ru-RU"/>
        </w:rPr>
        <w:t>е</w:t>
      </w:r>
      <w:r w:rsidRPr="004D1F5B">
        <w:t xml:space="preserve"> не в полной мере удовлетворяет показателю пешеходной доступности – объекты всех 3-х видов рассредоточены так, что не обеспечивают 100%-ную пешеходную доступность населению городского округа. Активная застройка новых микрорайонов требует расширения муниципальной сети образовательных организаций. </w:t>
      </w:r>
    </w:p>
    <w:p w:rsidR="009A1275" w:rsidRPr="004D1F5B" w:rsidRDefault="009A1275" w:rsidP="009A1275">
      <w:pPr>
        <w:pStyle w:val="a6"/>
      </w:pPr>
      <w:r w:rsidRPr="004D1F5B">
        <w:t xml:space="preserve">Наличие строящихся и реконструируемых образовательных учреждений говорит о положительных тенденциях в развитии материально-технической базы учреждений образования. </w:t>
      </w:r>
    </w:p>
    <w:p w:rsidR="009A1275" w:rsidRPr="004D1F5B" w:rsidRDefault="009A1275" w:rsidP="009A1275">
      <w:pPr>
        <w:pStyle w:val="a6"/>
      </w:pPr>
      <w:r w:rsidRPr="004D1F5B">
        <w:t>Решение проблем организации учебно-воспитательного процесса в соответствии с санитарными правилами и нормами в среднесрочной перспективе возможно при вводе в эксплуатацию новых современных зданий образовательных организаций во вновь застраиваемых микрорайонах города</w:t>
      </w:r>
      <w:r w:rsidRPr="004D1F5B">
        <w:rPr>
          <w:lang w:val="ru-RU"/>
        </w:rPr>
        <w:t xml:space="preserve"> Сургута</w:t>
      </w:r>
      <w:r w:rsidRPr="004D1F5B">
        <w:t>.</w:t>
      </w:r>
    </w:p>
    <w:p w:rsidR="009A1275" w:rsidRPr="004D1F5B" w:rsidRDefault="009A1275" w:rsidP="009A1275">
      <w:pPr>
        <w:pStyle w:val="a6"/>
        <w:rPr>
          <w:rStyle w:val="aff8"/>
          <w:color w:val="auto"/>
        </w:rPr>
      </w:pPr>
      <w:r w:rsidRPr="004D1F5B">
        <w:rPr>
          <w:rStyle w:val="aff8"/>
          <w:color w:val="auto"/>
        </w:rPr>
        <w:t xml:space="preserve"> Учреждения культуры и искусства </w:t>
      </w:r>
    </w:p>
    <w:p w:rsidR="009A1275" w:rsidRPr="004D1F5B" w:rsidRDefault="009A1275" w:rsidP="009A1275">
      <w:pPr>
        <w:pStyle w:val="a6"/>
      </w:pPr>
      <w:r w:rsidRPr="004D1F5B">
        <w:t xml:space="preserve">Недостаточный уровень обеспеченности учреждениями культуры клубного типа – </w:t>
      </w:r>
      <w:r w:rsidRPr="004D1F5B">
        <w:rPr>
          <w:lang w:val="ru-RU"/>
        </w:rPr>
        <w:t>7,5</w:t>
      </w:r>
      <w:r w:rsidRPr="004D1F5B">
        <w:t xml:space="preserve">%, музеями – 40%, </w:t>
      </w:r>
      <w:r w:rsidRPr="004D1F5B">
        <w:rPr>
          <w:lang w:val="ru-RU"/>
        </w:rPr>
        <w:t xml:space="preserve">общедоступными, </w:t>
      </w:r>
      <w:r w:rsidRPr="004D1F5B">
        <w:t xml:space="preserve">детскими и юношескими библиотеками – </w:t>
      </w:r>
      <w:r w:rsidRPr="004D1F5B">
        <w:rPr>
          <w:lang w:val="ru-RU"/>
        </w:rPr>
        <w:t xml:space="preserve">18,2%, </w:t>
      </w:r>
      <w:r w:rsidRPr="004D1F5B">
        <w:t>6</w:t>
      </w:r>
      <w:r w:rsidRPr="004D1F5B">
        <w:rPr>
          <w:lang w:val="ru-RU"/>
        </w:rPr>
        <w:t>2,5</w:t>
      </w:r>
      <w:r w:rsidRPr="004D1F5B">
        <w:t xml:space="preserve">% и 0% соответственно. </w:t>
      </w:r>
    </w:p>
    <w:p w:rsidR="009A1275" w:rsidRPr="004D1F5B" w:rsidRDefault="009A1275" w:rsidP="009A1275">
      <w:pPr>
        <w:pStyle w:val="a6"/>
      </w:pPr>
      <w:r w:rsidRPr="004D1F5B">
        <w:t>Недостаточный уровень развития материально-технической базы (расположение библиотек в приспособленных помещениях).</w:t>
      </w:r>
    </w:p>
    <w:p w:rsidR="009A1275" w:rsidRPr="004D1F5B" w:rsidRDefault="009A1275" w:rsidP="009A1275">
      <w:pPr>
        <w:pStyle w:val="a6"/>
        <w:rPr>
          <w:rStyle w:val="aff8"/>
          <w:color w:val="auto"/>
        </w:rPr>
      </w:pPr>
      <w:r w:rsidRPr="004D1F5B">
        <w:rPr>
          <w:rStyle w:val="aff8"/>
          <w:color w:val="auto"/>
        </w:rPr>
        <w:lastRenderedPageBreak/>
        <w:t>Медицинские организации и учреждения социального обслуживания</w:t>
      </w:r>
    </w:p>
    <w:p w:rsidR="009A1275" w:rsidRPr="004D1F5B" w:rsidRDefault="009A1275" w:rsidP="009A1275">
      <w:pPr>
        <w:pStyle w:val="a6"/>
      </w:pPr>
      <w:r w:rsidRPr="004D1F5B">
        <w:t>Размещение действующих поликлиник не в полной мере удовлетворяет показателю пешеходной доступности - более 44% населения города Сургут</w:t>
      </w:r>
      <w:r w:rsidRPr="004D1F5B">
        <w:rPr>
          <w:lang w:val="ru-RU"/>
        </w:rPr>
        <w:t>а</w:t>
      </w:r>
      <w:r w:rsidRPr="004D1F5B">
        <w:t xml:space="preserve"> проживает вне зоны пешеходной доступности.</w:t>
      </w:r>
    </w:p>
    <w:p w:rsidR="009A1275" w:rsidRPr="004D1F5B" w:rsidRDefault="009A1275" w:rsidP="009A1275">
      <w:pPr>
        <w:pStyle w:val="a6"/>
      </w:pPr>
      <w:r w:rsidRPr="004D1F5B">
        <w:t>Предполагается расширение сети медицинских организаций за счет строительства поликлиники «Нефтяник» и больничного комплекса в мкр. 31А с дальнейшим развитием материально-технической базы за счет строительства объектов, предусмотренных целевыми программами.</w:t>
      </w:r>
    </w:p>
    <w:p w:rsidR="009A1275" w:rsidRPr="004D1F5B" w:rsidRDefault="009A1275" w:rsidP="009A1275">
      <w:pPr>
        <w:pStyle w:val="a6"/>
      </w:pPr>
      <w:r w:rsidRPr="004D1F5B">
        <w:t>Укрепление и эффективное использование материально-технической базы медицинских организаций является одним из основных направлений развития данной отрасли.</w:t>
      </w:r>
    </w:p>
    <w:p w:rsidR="009A1275" w:rsidRPr="004D1F5B" w:rsidRDefault="009A1275" w:rsidP="009A1275">
      <w:pPr>
        <w:pStyle w:val="a6"/>
        <w:rPr>
          <w:rStyle w:val="aff8"/>
          <w:color w:val="auto"/>
        </w:rPr>
      </w:pPr>
      <w:r w:rsidRPr="004D1F5B">
        <w:rPr>
          <w:rStyle w:val="aff8"/>
          <w:color w:val="auto"/>
        </w:rPr>
        <w:t>Спортивные сооружения</w:t>
      </w:r>
    </w:p>
    <w:p w:rsidR="009A1275" w:rsidRPr="004D1F5B" w:rsidRDefault="009A1275" w:rsidP="009A1275">
      <w:pPr>
        <w:pStyle w:val="a6"/>
        <w:rPr>
          <w:lang w:val="ru-RU"/>
        </w:rPr>
      </w:pPr>
      <w:r w:rsidRPr="004D1F5B">
        <w:t>Низкий уровень обеспеченности населения спортивными сооружениями, а именно бассейнами 1</w:t>
      </w:r>
      <w:r w:rsidRPr="004D1F5B">
        <w:rPr>
          <w:lang w:val="ru-RU"/>
        </w:rPr>
        <w:t>6,4</w:t>
      </w:r>
      <w:r w:rsidRPr="004D1F5B">
        <w:t>%, физкультурно-спортивными залами – 5</w:t>
      </w:r>
      <w:r w:rsidRPr="004D1F5B">
        <w:rPr>
          <w:lang w:val="ru-RU"/>
        </w:rPr>
        <w:t>5,4</w:t>
      </w:r>
      <w:r w:rsidRPr="004D1F5B">
        <w:t>%</w:t>
      </w:r>
      <w:r w:rsidRPr="004D1F5B">
        <w:rPr>
          <w:lang w:val="ru-RU"/>
        </w:rPr>
        <w:t xml:space="preserve">, плосткостными спортивными сооружения – 18,7%. </w:t>
      </w:r>
    </w:p>
    <w:p w:rsidR="009A1275" w:rsidRPr="004D1F5B" w:rsidRDefault="009A1275" w:rsidP="009A1275">
      <w:pPr>
        <w:pStyle w:val="a6"/>
      </w:pPr>
      <w:r w:rsidRPr="004D1F5B">
        <w:t xml:space="preserve">Недостаточный уровень развития материально-технической базы спортивных сооружений. </w:t>
      </w:r>
    </w:p>
    <w:p w:rsidR="009A1275" w:rsidRPr="004D1F5B" w:rsidRDefault="009A1275" w:rsidP="009A1275">
      <w:pPr>
        <w:pStyle w:val="a6"/>
      </w:pPr>
      <w:r w:rsidRPr="004D1F5B">
        <w:t>Охват территории города Сургут</w:t>
      </w:r>
      <w:r w:rsidRPr="004D1F5B">
        <w:rPr>
          <w:lang w:val="ru-RU"/>
        </w:rPr>
        <w:t>а</w:t>
      </w:r>
      <w:r w:rsidRPr="004D1F5B">
        <w:t xml:space="preserve"> физкультурно-спортивными залами по показателю радиуса обслуживания составляет 96%.</w:t>
      </w:r>
    </w:p>
    <w:p w:rsidR="009A1275" w:rsidRPr="004D1F5B" w:rsidRDefault="009A1275" w:rsidP="009A1275">
      <w:pPr>
        <w:pStyle w:val="a6"/>
      </w:pPr>
      <w:r w:rsidRPr="004D1F5B">
        <w:t>Инфраструктура спортивных сооружений улучшится за счет строительства и ввода спортивных сооружений, предусмотренных целевыми программами.</w:t>
      </w:r>
    </w:p>
    <w:p w:rsidR="00120F52" w:rsidRPr="004D1F5B" w:rsidRDefault="00120F52" w:rsidP="00120F52">
      <w:pPr>
        <w:pStyle w:val="3"/>
      </w:pPr>
      <w:bookmarkStart w:id="107" w:name="_Toc404270178"/>
      <w:r w:rsidRPr="004D1F5B">
        <w:rPr>
          <w:lang w:val="ru-RU"/>
        </w:rPr>
        <w:t>Туризм</w:t>
      </w:r>
      <w:bookmarkEnd w:id="107"/>
    </w:p>
    <w:p w:rsidR="00120F52" w:rsidRPr="004D1F5B" w:rsidRDefault="00120F52" w:rsidP="00120F52">
      <w:pPr>
        <w:pStyle w:val="a6"/>
        <w:rPr>
          <w:rFonts w:eastAsia="Calibri"/>
        </w:rPr>
      </w:pPr>
      <w:r w:rsidRPr="004D1F5B">
        <w:t xml:space="preserve">Туризм как агрегированная отрасль экономического развития представляет собой социально-ориентированный инновационный комплекс направлений, обеспечивающий в режиме экологической безопасности пополнение национальных, региональных и местных бюджетов, рост занятости и самозанятости населения, создание условий для восстановления работоспособности, поддержания и укрепления здоровья людей. Создание условий для развития туризма рассматривается как важный вклад в формирование здорового образа жизни населения и приобщение к истории </w:t>
      </w:r>
      <w:r w:rsidR="00DA5B7B" w:rsidRPr="004D1F5B">
        <w:rPr>
          <w:lang w:val="ru-RU"/>
        </w:rPr>
        <w:t>ХМАО-Югры</w:t>
      </w:r>
      <w:r w:rsidRPr="004D1F5B">
        <w:t>. Туристическая сфера нацелена на удовлетворение потребностей людей в качественном и интересном отдыхе.</w:t>
      </w:r>
    </w:p>
    <w:p w:rsidR="00120F52" w:rsidRPr="004D1F5B" w:rsidRDefault="00120F52" w:rsidP="00120F52">
      <w:pPr>
        <w:pStyle w:val="a6"/>
        <w:rPr>
          <w:rFonts w:eastAsia="Calibri"/>
          <w:lang w:val="ru-RU"/>
        </w:rPr>
      </w:pPr>
      <w:r w:rsidRPr="004D1F5B">
        <w:t xml:space="preserve">Согласно Стратегии </w:t>
      </w:r>
      <w:r w:rsidR="00DA5B7B" w:rsidRPr="004D1F5B">
        <w:rPr>
          <w:lang w:val="ru-RU"/>
        </w:rPr>
        <w:t>социально-экономического развития</w:t>
      </w:r>
      <w:r w:rsidRPr="004D1F5B">
        <w:t xml:space="preserve"> </w:t>
      </w:r>
      <w:r w:rsidR="00DA5B7B" w:rsidRPr="004D1F5B">
        <w:rPr>
          <w:lang w:val="ru-RU"/>
        </w:rPr>
        <w:t>Ханты-Мансийского автономного-округа - Югры</w:t>
      </w:r>
      <w:r w:rsidRPr="004D1F5B">
        <w:t xml:space="preserve"> до 2020 года и на </w:t>
      </w:r>
      <w:r w:rsidR="00DA5B7B" w:rsidRPr="004D1F5B">
        <w:rPr>
          <w:lang w:val="ru-RU"/>
        </w:rPr>
        <w:t>период</w:t>
      </w:r>
      <w:r w:rsidRPr="004D1F5B">
        <w:t xml:space="preserve"> до 2030 года, туризм является важным направлением углубления диверсификации сектора услуг в Югре. Въездной туризм - перспективный потребительский сегмент, имеющий важное экономическое значение. Численность занятых в туризме в 2011 г. составила 25,5 тыс. человек, или 3 % от среднегодовой численности занятых в экономике </w:t>
      </w:r>
      <w:r w:rsidR="00BF553E" w:rsidRPr="004D1F5B">
        <w:rPr>
          <w:lang w:val="ru-RU"/>
        </w:rPr>
        <w:t>ХМАО-Югры</w:t>
      </w:r>
      <w:r w:rsidRPr="004D1F5B">
        <w:t xml:space="preserve">. Туристские услуги населению на территории </w:t>
      </w:r>
      <w:r w:rsidR="00BF553E" w:rsidRPr="004D1F5B">
        <w:rPr>
          <w:lang w:val="ru-RU"/>
        </w:rPr>
        <w:t>ХМАО-Югры</w:t>
      </w:r>
      <w:r w:rsidRPr="004D1F5B">
        <w:t xml:space="preserve"> оказывали 128 туристских компаний и 18 туроператоров, находящихся в федеральном реестре и имеющих финансовую гарантию. По объему платных услуг, оказанных населению, отрасль превосходит сферу культуры, физической культуры и спорта. Показатели оборота в 2011 г. в сфере туризма превосходили аналогичные в сфере здравоохранения и оказания социальных услуг, сельском хозяйстве.</w:t>
      </w:r>
      <w:r w:rsidRPr="004D1F5B">
        <w:rPr>
          <w:rFonts w:eastAsia="Calibri"/>
        </w:rPr>
        <w:t xml:space="preserve"> </w:t>
      </w:r>
    </w:p>
    <w:p w:rsidR="00120F52" w:rsidRPr="004D1F5B" w:rsidRDefault="00BF553E" w:rsidP="003739A9">
      <w:pPr>
        <w:pStyle w:val="a6"/>
      </w:pPr>
      <w:r w:rsidRPr="004D1F5B">
        <w:rPr>
          <w:lang w:val="ru-RU"/>
        </w:rPr>
        <w:t xml:space="preserve">Город </w:t>
      </w:r>
      <w:r w:rsidR="00120F52" w:rsidRPr="004D1F5B">
        <w:t>Сургут обладает весомой совокупностью факторов, дающих возможности для развития туризма. Город</w:t>
      </w:r>
      <w:r w:rsidRPr="004D1F5B">
        <w:rPr>
          <w:lang w:val="ru-RU"/>
        </w:rPr>
        <w:t xml:space="preserve"> </w:t>
      </w:r>
      <w:r w:rsidRPr="004D1F5B">
        <w:t xml:space="preserve">Сургут </w:t>
      </w:r>
      <w:r w:rsidR="00120F52" w:rsidRPr="004D1F5B">
        <w:t xml:space="preserve">является стратегическим транспортным узлом: через него проходят железная дорога, автомагистраль, здесь расположены международный аэропорт и речной порт. Таким образом, </w:t>
      </w:r>
      <w:r w:rsidRPr="004D1F5B">
        <w:rPr>
          <w:lang w:val="ru-RU"/>
        </w:rPr>
        <w:t xml:space="preserve">город </w:t>
      </w:r>
      <w:r w:rsidR="00120F52" w:rsidRPr="004D1F5B">
        <w:t xml:space="preserve">Сургут как крупнейший промышленный, транспортно-логистический и культурный центр обладает всеми необходимыми ресурсами для развития въездного туризма, в том числе уникальным историко-культурным наследием. На территории </w:t>
      </w:r>
      <w:r w:rsidR="00120F52" w:rsidRPr="004D1F5B">
        <w:lastRenderedPageBreak/>
        <w:t xml:space="preserve">города </w:t>
      </w:r>
      <w:r w:rsidRPr="004D1F5B">
        <w:rPr>
          <w:lang w:val="ru-RU"/>
        </w:rPr>
        <w:t xml:space="preserve">Сургута </w:t>
      </w:r>
      <w:r w:rsidR="00120F52" w:rsidRPr="004D1F5B">
        <w:t>расположены объект</w:t>
      </w:r>
      <w:r w:rsidR="003739A9" w:rsidRPr="004D1F5B">
        <w:rPr>
          <w:lang w:val="ru-RU"/>
        </w:rPr>
        <w:t>ы</w:t>
      </w:r>
      <w:r w:rsidR="00120F52" w:rsidRPr="004D1F5B">
        <w:t xml:space="preserve"> культурного наследия (памятник</w:t>
      </w:r>
      <w:r w:rsidR="003739A9" w:rsidRPr="004D1F5B">
        <w:rPr>
          <w:lang w:val="ru-RU"/>
        </w:rPr>
        <w:t>и</w:t>
      </w:r>
      <w:r w:rsidR="00120F52" w:rsidRPr="004D1F5B">
        <w:t xml:space="preserve"> истории и культуры)</w:t>
      </w:r>
      <w:r w:rsidR="003739A9" w:rsidRPr="004D1F5B">
        <w:rPr>
          <w:lang w:val="ru-RU"/>
        </w:rPr>
        <w:t>, представленные в разделе 2.4.1(</w:t>
      </w:r>
      <w:r w:rsidR="003739A9" w:rsidRPr="004D1F5B">
        <w:rPr>
          <w:lang w:val="ru-RU"/>
        </w:rPr>
        <w:fldChar w:fldCharType="begin"/>
      </w:r>
      <w:r w:rsidR="003739A9" w:rsidRPr="004D1F5B">
        <w:rPr>
          <w:lang w:val="ru-RU"/>
        </w:rPr>
        <w:instrText xml:space="preserve"> REF _Ref388350821 \h </w:instrText>
      </w:r>
      <w:r w:rsidR="003739A9" w:rsidRPr="004D1F5B">
        <w:rPr>
          <w:lang w:val="ru-RU"/>
        </w:rPr>
      </w:r>
      <w:r w:rsidR="003739A9" w:rsidRPr="004D1F5B">
        <w:rPr>
          <w:lang w:val="ru-RU"/>
        </w:rPr>
        <w:instrText xml:space="preserve"> \* MERGEFORMAT </w:instrText>
      </w:r>
      <w:r w:rsidR="003739A9" w:rsidRPr="004D1F5B">
        <w:rPr>
          <w:lang w:val="ru-RU"/>
        </w:rPr>
        <w:fldChar w:fldCharType="separate"/>
      </w:r>
      <w:r w:rsidR="00F54831" w:rsidRPr="004D1F5B">
        <w:t xml:space="preserve">Таблица </w:t>
      </w:r>
      <w:r w:rsidR="00F54831">
        <w:rPr>
          <w:noProof/>
        </w:rPr>
        <w:t>5</w:t>
      </w:r>
      <w:r w:rsidR="003739A9" w:rsidRPr="004D1F5B">
        <w:rPr>
          <w:lang w:val="ru-RU"/>
        </w:rPr>
        <w:fldChar w:fldCharType="end"/>
      </w:r>
      <w:r w:rsidR="003739A9" w:rsidRPr="004D1F5B">
        <w:rPr>
          <w:lang w:val="ru-RU"/>
        </w:rPr>
        <w:t>).</w:t>
      </w:r>
      <w:r w:rsidR="00120F52" w:rsidRPr="004D1F5B">
        <w:t xml:space="preserve"> </w:t>
      </w:r>
    </w:p>
    <w:p w:rsidR="00A23F7B" w:rsidRPr="004D1F5B" w:rsidRDefault="004F250E" w:rsidP="00122727">
      <w:pPr>
        <w:pStyle w:val="a6"/>
        <w:rPr>
          <w:lang w:val="ru-RU"/>
        </w:rPr>
      </w:pPr>
      <w:r w:rsidRPr="004D1F5B">
        <w:rPr>
          <w:lang w:val="ru-RU"/>
        </w:rPr>
        <w:t xml:space="preserve">Город </w:t>
      </w:r>
      <w:r w:rsidR="00120F52" w:rsidRPr="004D1F5B">
        <w:t>Сургут в последнее время все чаще становится центром проведения различных международных</w:t>
      </w:r>
      <w:r w:rsidRPr="004D1F5B">
        <w:rPr>
          <w:lang w:val="ru-RU"/>
        </w:rPr>
        <w:t>,</w:t>
      </w:r>
      <w:r w:rsidR="00120F52" w:rsidRPr="004D1F5B">
        <w:t xml:space="preserve"> всероссийских, региональных социокультурных акций, проектов, фестивалей и конкурсов</w:t>
      </w:r>
      <w:r w:rsidR="00A23F7B" w:rsidRPr="004D1F5B">
        <w:rPr>
          <w:lang w:val="ru-RU"/>
        </w:rPr>
        <w:t>, что позволяет привлекать внимание туристов, интересующихся событийными турами</w:t>
      </w:r>
      <w:r w:rsidR="00120F52" w:rsidRPr="004D1F5B">
        <w:t>.</w:t>
      </w:r>
      <w:r w:rsidR="00A23F7B" w:rsidRPr="004D1F5B">
        <w:rPr>
          <w:lang w:val="ru-RU"/>
        </w:rPr>
        <w:t xml:space="preserve"> </w:t>
      </w:r>
    </w:p>
    <w:p w:rsidR="00A23F7B" w:rsidRPr="004D1F5B" w:rsidRDefault="00A23F7B" w:rsidP="00122727">
      <w:pPr>
        <w:pStyle w:val="a6"/>
        <w:rPr>
          <w:lang w:val="ru-RU"/>
        </w:rPr>
      </w:pPr>
      <w:r w:rsidRPr="004D1F5B">
        <w:rPr>
          <w:lang w:val="ru-RU"/>
        </w:rPr>
        <w:t>В ноябре 2012 года открылось здание муниципального автономного учреждения «Сургутская филармония», в котором функционируют два оснащенных современным оборудованием концертных зала на 786 и 234 места. Сургутская филармония</w:t>
      </w:r>
      <w:r w:rsidR="00283F67" w:rsidRPr="004D1F5B">
        <w:rPr>
          <w:lang w:val="ru-RU"/>
        </w:rPr>
        <w:t xml:space="preserve"> предоставляет исключительную возможность, не выезжая из города и страны, знакомиться с лучшими образцами отечественного и мирового музыкального искусства. Проекты филармонии ориентированы на различные виды и формы искусства (например, молодежный фестиваль искусств «Зеленый шум», Международный фестиваль искусств «60 параллель» и др.).</w:t>
      </w:r>
      <w:r w:rsidRPr="004D1F5B">
        <w:rPr>
          <w:lang w:val="ru-RU"/>
        </w:rPr>
        <w:t xml:space="preserve">   </w:t>
      </w:r>
    </w:p>
    <w:p w:rsidR="00283F67" w:rsidRPr="004D1F5B" w:rsidRDefault="00122727" w:rsidP="00122727">
      <w:pPr>
        <w:pStyle w:val="a6"/>
        <w:rPr>
          <w:lang w:val="ru-RU"/>
        </w:rPr>
      </w:pPr>
      <w:r w:rsidRPr="004D1F5B">
        <w:rPr>
          <w:lang w:val="ru-RU"/>
        </w:rPr>
        <w:t xml:space="preserve"> Так</w:t>
      </w:r>
      <w:r w:rsidR="00283F67" w:rsidRPr="004D1F5B">
        <w:rPr>
          <w:lang w:val="ru-RU"/>
        </w:rPr>
        <w:t>же в</w:t>
      </w:r>
      <w:r w:rsidR="008C77AD" w:rsidRPr="004D1F5B">
        <w:rPr>
          <w:lang w:val="ru-RU"/>
        </w:rPr>
        <w:t xml:space="preserve"> городе</w:t>
      </w:r>
      <w:r w:rsidRPr="004D1F5B">
        <w:rPr>
          <w:lang w:val="ru-RU"/>
        </w:rPr>
        <w:t xml:space="preserve"> Сургуте проходит фестиваль исторического моделирования «Мангазейский ход», замысел котрого заключается в реконструкции эпохи освоения Сибирской земли в </w:t>
      </w:r>
      <w:r w:rsidRPr="004D1F5B">
        <w:rPr>
          <w:lang w:val="en-US"/>
        </w:rPr>
        <w:t>XVI</w:t>
      </w:r>
      <w:r w:rsidRPr="004D1F5B">
        <w:rPr>
          <w:lang w:val="ru-RU"/>
        </w:rPr>
        <w:t xml:space="preserve"> – </w:t>
      </w:r>
      <w:r w:rsidRPr="004D1F5B">
        <w:rPr>
          <w:lang w:val="en-US"/>
        </w:rPr>
        <w:t>XVIII</w:t>
      </w:r>
      <w:r w:rsidRPr="004D1F5B">
        <w:rPr>
          <w:lang w:val="ru-RU"/>
        </w:rPr>
        <w:t xml:space="preserve"> вв. В рамках фестиваля организуеются турнирные поединки, конкурс исторического костюма, выставки и многое другое.</w:t>
      </w:r>
      <w:r w:rsidR="000E2B22" w:rsidRPr="004D1F5B">
        <w:rPr>
          <w:lang w:val="ru-RU"/>
        </w:rPr>
        <w:t xml:space="preserve"> </w:t>
      </w:r>
    </w:p>
    <w:p w:rsidR="00120F52" w:rsidRPr="004D1F5B" w:rsidRDefault="000E2B22" w:rsidP="00122727">
      <w:pPr>
        <w:pStyle w:val="a6"/>
        <w:rPr>
          <w:lang w:val="ru-RU"/>
        </w:rPr>
      </w:pPr>
      <w:r w:rsidRPr="004D1F5B">
        <w:rPr>
          <w:lang w:val="ru-RU"/>
        </w:rPr>
        <w:t xml:space="preserve">Международный форум визуального юмара «КАРИКАТУРУМ» - это единственный в России постоянно действующий конкурс иронического искусства. В 2011 году указанный форум получил отличительный знак «Сделано в Сургуте». </w:t>
      </w:r>
      <w:r w:rsidR="00120F52" w:rsidRPr="004D1F5B">
        <w:t xml:space="preserve"> </w:t>
      </w:r>
    </w:p>
    <w:p w:rsidR="00283F67" w:rsidRPr="004D1F5B" w:rsidRDefault="00283F67" w:rsidP="00122727">
      <w:pPr>
        <w:pStyle w:val="a6"/>
        <w:rPr>
          <w:lang w:val="ru-RU"/>
        </w:rPr>
      </w:pPr>
      <w:r w:rsidRPr="004D1F5B">
        <w:rPr>
          <w:lang w:val="ru-RU"/>
        </w:rPr>
        <w:t xml:space="preserve">В ноябре 2011 года в городе Сургуте введен в эксплуатацию крупнейший объект спорта – Ледовый дворец спорта. В начале каждого сезона Ледовый дворец предлагается перечень услуг, связанных с различными видами спорта. Помимо основных задач, техническая оснащенность Ледового Дворца позволяет обеспечить проведение культурно-досуговых и зрелищных мероприятий, таких как: ледовое шоу, цирк на льду, водные представления, театр на воде, аква-шоу, спортивные праздники, посвященные памятным и юбилейным датам.  </w:t>
      </w:r>
    </w:p>
    <w:p w:rsidR="00120F52" w:rsidRPr="004D1F5B" w:rsidRDefault="00120F52" w:rsidP="00120F52">
      <w:pPr>
        <w:pStyle w:val="a6"/>
      </w:pPr>
      <w:r w:rsidRPr="004D1F5B">
        <w:t>В городе Сургуте действуют 48 туристических фирм, 8 туроператоров, 6 из которых включены в единый федеральный реестр и имеют финансовую гарантию.</w:t>
      </w:r>
    </w:p>
    <w:p w:rsidR="00120F52" w:rsidRPr="004D1F5B" w:rsidRDefault="00120F52" w:rsidP="00120F52">
      <w:pPr>
        <w:pStyle w:val="a6"/>
        <w:rPr>
          <w:lang w:val="ru-RU"/>
        </w:rPr>
      </w:pPr>
      <w:r w:rsidRPr="004D1F5B">
        <w:t>На территории города функционируют гостиницы,</w:t>
      </w:r>
      <w:r w:rsidR="00484137" w:rsidRPr="004D1F5B">
        <w:rPr>
          <w:lang w:val="ru-RU"/>
        </w:rPr>
        <w:t xml:space="preserve"> базы отдыха, </w:t>
      </w:r>
      <w:r w:rsidRPr="004D1F5B">
        <w:t xml:space="preserve">ориентированные на широкий спектр покупательной способности гостей и жителей города от «Эконом» до «Премиум» классов. Гостиничная сеть в </w:t>
      </w:r>
      <w:r w:rsidR="004F250E" w:rsidRPr="004D1F5B">
        <w:rPr>
          <w:lang w:val="ru-RU"/>
        </w:rPr>
        <w:t xml:space="preserve">г. </w:t>
      </w:r>
      <w:r w:rsidRPr="004D1F5B">
        <w:t>Сургуте представлена 39 объектами (1920 мест). Обеспеченность населения услугами гостиниц составляет 98,3 % от норматива. В настоящее время наблюдается положительная тенденция по модернизации существующих гостиниц.</w:t>
      </w:r>
    </w:p>
    <w:p w:rsidR="00120F52" w:rsidRPr="004D1F5B" w:rsidRDefault="00120F52" w:rsidP="00120F52">
      <w:pPr>
        <w:pStyle w:val="a6"/>
      </w:pPr>
      <w:r w:rsidRPr="004D1F5B">
        <w:t>Услуги общественного питания предоставлены 525 предприятиями на 35614 посадочных мест, в том числе 343 - общедоступной сети на 18462 посадочных места, обеспеченность населения предприятиями общепита общедоступной сети 142 % от норматива. В целом за 2013 год сеть общественного питания увеличилась на 3 тысячи посадочных мест или на 9 %, в том числе общедоступная сеть – на 19 %.</w:t>
      </w:r>
    </w:p>
    <w:p w:rsidR="00120F52" w:rsidRPr="004D1F5B" w:rsidRDefault="00120F52" w:rsidP="00120F52">
      <w:pPr>
        <w:pStyle w:val="a6"/>
      </w:pPr>
      <w:r w:rsidRPr="004D1F5B">
        <w:t>Жителям и гостям г</w:t>
      </w:r>
      <w:r w:rsidR="004F250E" w:rsidRPr="004D1F5B">
        <w:rPr>
          <w:lang w:val="ru-RU"/>
        </w:rPr>
        <w:t>. Сургута</w:t>
      </w:r>
      <w:r w:rsidRPr="004D1F5B">
        <w:t xml:space="preserve"> туристическое бюро «Сургутские экскурсии» и агентство «Наш мир» предлагает 3 тура выходного дня. На территории города</w:t>
      </w:r>
      <w:r w:rsidR="004F250E" w:rsidRPr="004D1F5B">
        <w:rPr>
          <w:lang w:val="ru-RU"/>
        </w:rPr>
        <w:t xml:space="preserve"> Сургута</w:t>
      </w:r>
      <w:r w:rsidRPr="004D1F5B">
        <w:t xml:space="preserve"> также разработано 4 экскурсионных программы.</w:t>
      </w:r>
    </w:p>
    <w:p w:rsidR="00120F52" w:rsidRPr="004D1F5B" w:rsidRDefault="00120F52" w:rsidP="00120F52">
      <w:pPr>
        <w:pStyle w:val="a6"/>
      </w:pPr>
      <w:r w:rsidRPr="004D1F5B">
        <w:t>Организовано участие города Сургута в специализированной туристской выставке-ярмарке «ЮграТур» (г. Ханты-Мансийск), в туристских слетах-форумах.</w:t>
      </w:r>
    </w:p>
    <w:p w:rsidR="00120F52" w:rsidRPr="004D1F5B" w:rsidRDefault="00120F52" w:rsidP="00120F52">
      <w:pPr>
        <w:pStyle w:val="a6"/>
      </w:pPr>
      <w:r w:rsidRPr="004D1F5B">
        <w:t xml:space="preserve">В настоящее время в </w:t>
      </w:r>
      <w:r w:rsidR="004F250E" w:rsidRPr="004D1F5B">
        <w:rPr>
          <w:lang w:val="ru-RU"/>
        </w:rPr>
        <w:t xml:space="preserve">городе </w:t>
      </w:r>
      <w:r w:rsidRPr="004D1F5B">
        <w:t>Сургуте представлены следующие виды туризма: экскурсионный туризм, исторический туризм, событийный туризм, деловой и конгрессный, семейный и детский туризм, молодёжный туризм, этнографический туризм.</w:t>
      </w:r>
    </w:p>
    <w:p w:rsidR="00120F52" w:rsidRPr="004D1F5B" w:rsidRDefault="00120F52" w:rsidP="004F250E">
      <w:pPr>
        <w:pStyle w:val="a6"/>
      </w:pPr>
      <w:r w:rsidRPr="004D1F5B">
        <w:lastRenderedPageBreak/>
        <w:t>Богатое культурное наследие</w:t>
      </w:r>
      <w:r w:rsidR="004F250E" w:rsidRPr="004D1F5B">
        <w:rPr>
          <w:lang w:val="ru-RU"/>
        </w:rPr>
        <w:t xml:space="preserve"> города</w:t>
      </w:r>
      <w:r w:rsidRPr="004D1F5B">
        <w:t xml:space="preserve"> Сургута является одним из ключевых туристических ресурсов для развития познавательного и этнографического туризма</w:t>
      </w:r>
      <w:r w:rsidR="00C27A60" w:rsidRPr="004D1F5B">
        <w:rPr>
          <w:lang w:val="ru-RU"/>
        </w:rPr>
        <w:t xml:space="preserve">. </w:t>
      </w:r>
      <w:r w:rsidRPr="004D1F5B">
        <w:t xml:space="preserve"> </w:t>
      </w:r>
    </w:p>
    <w:p w:rsidR="00120F52" w:rsidRPr="004D1F5B" w:rsidRDefault="00120F52" w:rsidP="00120F52">
      <w:pPr>
        <w:pStyle w:val="a6"/>
      </w:pPr>
      <w:r w:rsidRPr="004D1F5B">
        <w:t xml:space="preserve">Важнейшей составляющей туристической привлекательности является развитая инфраструктура. Стремительное развитие гостиничного бизнеса, сферы питания служит хорошей основой по созданию городской среды, благоприятной для развития сферы городского туризма. Последующим ориентиром развития в данной сфере должно стать повышение качества предоставляемых услуг. </w:t>
      </w:r>
    </w:p>
    <w:p w:rsidR="00120F52" w:rsidRPr="004D1F5B" w:rsidRDefault="00120F52" w:rsidP="00120F52">
      <w:pPr>
        <w:pStyle w:val="a6"/>
      </w:pPr>
      <w:r w:rsidRPr="004D1F5B">
        <w:t xml:space="preserve">Приоритетными направлениями муниципального регулирования туристической деятельности являются поддержка и развитие внутреннего, въездного, социального и самодеятельного туризма. Успешное развитие туристской отрасли окажет стимулирующее воздействие на развитие таких сфер экономической деятельности, как услуги КСР, транспорт, связь, торговля, производство сувенирной продукции, общественное питание, а также выступит катализатором социально-экономического развития муниципальных образований </w:t>
      </w:r>
      <w:r w:rsidR="00A9159F" w:rsidRPr="004D1F5B">
        <w:rPr>
          <w:lang w:val="ru-RU"/>
        </w:rPr>
        <w:t>ХМАО-Югры</w:t>
      </w:r>
      <w:r w:rsidRPr="004D1F5B">
        <w:t>.</w:t>
      </w:r>
    </w:p>
    <w:p w:rsidR="00120F52" w:rsidRPr="004D1F5B" w:rsidRDefault="00120F52" w:rsidP="00120F52">
      <w:pPr>
        <w:pStyle w:val="a6"/>
      </w:pPr>
      <w:r w:rsidRPr="004D1F5B">
        <w:t xml:space="preserve">Распоряжением Администрации </w:t>
      </w:r>
      <w:r w:rsidR="00EE6630" w:rsidRPr="004D1F5B">
        <w:rPr>
          <w:lang w:val="ru-RU"/>
        </w:rPr>
        <w:t>города</w:t>
      </w:r>
      <w:r w:rsidRPr="004D1F5B">
        <w:t xml:space="preserve"> Сургута от 28.03.2013 года № 1080 создан Координационный совет при Главе города Сургута по вопросам создания условий для развития туризма (далее – Координационный совет). В соответствии с протоколом заседания Координационного совета от 14.06.2013 года принято решение о заключении соглашения между Администрацией </w:t>
      </w:r>
      <w:r w:rsidR="00EE6630" w:rsidRPr="004D1F5B">
        <w:rPr>
          <w:lang w:val="ru-RU"/>
        </w:rPr>
        <w:t>города</w:t>
      </w:r>
      <w:r w:rsidRPr="004D1F5B">
        <w:t xml:space="preserve"> Сургута и Администрацией Сургутского района о межмуниципальном сотрудничестве в сфере создания условий внутреннего и въездного туризма. Заключение указанного соглашения является значимым для всего региона. Подобная практика послужит положительным примером для всего Зауралья.  </w:t>
      </w:r>
    </w:p>
    <w:p w:rsidR="00120F52" w:rsidRPr="004D1F5B" w:rsidRDefault="00120F52" w:rsidP="00120F52">
      <w:pPr>
        <w:pStyle w:val="a6"/>
      </w:pPr>
      <w:r w:rsidRPr="004D1F5B">
        <w:t xml:space="preserve">В тоже время существуют проблемы, затрудняющие развитие туризма в муниципальном образовании: </w:t>
      </w:r>
    </w:p>
    <w:p w:rsidR="00120F52" w:rsidRPr="004D1F5B" w:rsidRDefault="00120F52" w:rsidP="00EC0C88">
      <w:pPr>
        <w:pStyle w:val="a6"/>
        <w:numPr>
          <w:ilvl w:val="0"/>
          <w:numId w:val="29"/>
        </w:numPr>
      </w:pPr>
      <w:r w:rsidRPr="004D1F5B">
        <w:t>отсутствие единого информационного банка данных о туристическом потенциале города</w:t>
      </w:r>
      <w:r w:rsidR="00EE6630" w:rsidRPr="004D1F5B">
        <w:rPr>
          <w:lang w:val="ru-RU"/>
        </w:rPr>
        <w:t xml:space="preserve"> Сургута</w:t>
      </w:r>
      <w:r w:rsidRPr="004D1F5B">
        <w:t xml:space="preserve">; </w:t>
      </w:r>
    </w:p>
    <w:p w:rsidR="00120F52" w:rsidRPr="004D1F5B" w:rsidRDefault="00120F52" w:rsidP="00EC0C88">
      <w:pPr>
        <w:pStyle w:val="a6"/>
        <w:numPr>
          <w:ilvl w:val="0"/>
          <w:numId w:val="29"/>
        </w:numPr>
      </w:pPr>
      <w:r w:rsidRPr="004D1F5B">
        <w:t>недостаток инвестиций, направленных на поддержание и развитие туризма, его инфраструктуры, на продвижение туристских возможностей;</w:t>
      </w:r>
    </w:p>
    <w:p w:rsidR="00120F52" w:rsidRPr="004D1F5B" w:rsidRDefault="00120F52" w:rsidP="00EC0C88">
      <w:pPr>
        <w:pStyle w:val="a6"/>
        <w:numPr>
          <w:ilvl w:val="0"/>
          <w:numId w:val="29"/>
        </w:numPr>
      </w:pPr>
      <w:r w:rsidRPr="004D1F5B">
        <w:t>отсутствие туристического бренда</w:t>
      </w:r>
      <w:r w:rsidR="00EE6630" w:rsidRPr="004D1F5B">
        <w:rPr>
          <w:lang w:val="ru-RU"/>
        </w:rPr>
        <w:t xml:space="preserve"> города</w:t>
      </w:r>
      <w:r w:rsidRPr="004D1F5B">
        <w:t xml:space="preserve"> Сургута, создание которого позволит повысить узнаваемость города</w:t>
      </w:r>
      <w:r w:rsidR="00EE6630" w:rsidRPr="004D1F5B">
        <w:rPr>
          <w:lang w:val="ru-RU"/>
        </w:rPr>
        <w:t xml:space="preserve"> Сургута</w:t>
      </w:r>
      <w:r w:rsidRPr="004D1F5B">
        <w:t xml:space="preserve"> на российском и международном рынках.</w:t>
      </w:r>
    </w:p>
    <w:p w:rsidR="00120F52" w:rsidRPr="004D1F5B" w:rsidRDefault="00120F52" w:rsidP="00120F52">
      <w:pPr>
        <w:pStyle w:val="3"/>
      </w:pPr>
      <w:bookmarkStart w:id="108" w:name="_Toc404270179"/>
      <w:r w:rsidRPr="004D1F5B">
        <w:t>Транспортное обеспечение</w:t>
      </w:r>
      <w:bookmarkEnd w:id="108"/>
    </w:p>
    <w:p w:rsidR="00D409B2" w:rsidRPr="004D1F5B" w:rsidRDefault="00D409B2" w:rsidP="00D409B2">
      <w:pPr>
        <w:pStyle w:val="4"/>
      </w:pPr>
      <w:r w:rsidRPr="004D1F5B">
        <w:t>Внешний транспорт</w:t>
      </w:r>
    </w:p>
    <w:p w:rsidR="00D128FA" w:rsidRPr="004D1F5B" w:rsidRDefault="00D128FA" w:rsidP="00D128FA">
      <w:pPr>
        <w:pStyle w:val="a6"/>
        <w:rPr>
          <w:lang w:val="ru-RU"/>
        </w:rPr>
      </w:pPr>
      <w:r w:rsidRPr="004D1F5B">
        <w:rPr>
          <w:lang w:val="ru-RU"/>
        </w:rPr>
        <w:t xml:space="preserve">На территории города Сургута </w:t>
      </w:r>
      <w:r w:rsidRPr="004D1F5B">
        <w:t>функционирует транспортная система, в которую входят следующие виды транспорта: автомобильный, железнодорожный, воздушный, водный</w:t>
      </w:r>
      <w:r w:rsidRPr="004D1F5B">
        <w:rPr>
          <w:lang w:val="ru-RU"/>
        </w:rPr>
        <w:t>.</w:t>
      </w:r>
    </w:p>
    <w:p w:rsidR="00D128FA" w:rsidRPr="004D1F5B" w:rsidRDefault="00D128FA" w:rsidP="00D128FA">
      <w:pPr>
        <w:pStyle w:val="af0"/>
      </w:pPr>
      <w:r w:rsidRPr="004D1F5B">
        <w:t>Автомобильный  транспорт</w:t>
      </w:r>
    </w:p>
    <w:p w:rsidR="00D128FA" w:rsidRPr="004D1F5B" w:rsidRDefault="00D128FA" w:rsidP="00D128FA">
      <w:pPr>
        <w:pStyle w:val="a6"/>
      </w:pPr>
      <w:r w:rsidRPr="004D1F5B">
        <w:t xml:space="preserve">Внешние связи </w:t>
      </w:r>
      <w:r w:rsidRPr="004D1F5B">
        <w:rPr>
          <w:lang w:val="ru-RU"/>
        </w:rPr>
        <w:t>города Сургута</w:t>
      </w:r>
      <w:r w:rsidRPr="004D1F5B">
        <w:t xml:space="preserve"> обеспечиваются автомобильными дорогами общего пользования:</w:t>
      </w:r>
    </w:p>
    <w:p w:rsidR="00D128FA" w:rsidRPr="004D1F5B" w:rsidRDefault="00D128FA" w:rsidP="004976A5">
      <w:pPr>
        <w:pStyle w:val="a6"/>
        <w:numPr>
          <w:ilvl w:val="0"/>
          <w:numId w:val="29"/>
        </w:numPr>
      </w:pPr>
      <w:r w:rsidRPr="004D1F5B">
        <w:t>регионального значения г. Сургут – г. Нижневартовск, соответствующая классу «</w:t>
      </w:r>
      <w:r w:rsidR="00217F6F">
        <w:rPr>
          <w:lang w:val="en-US"/>
        </w:rPr>
        <w:t>c</w:t>
      </w:r>
      <w:r w:rsidR="00217F6F">
        <w:rPr>
          <w:lang w:val="ru-RU"/>
        </w:rPr>
        <w:t>коростная</w:t>
      </w:r>
      <w:r w:rsidRPr="004D1F5B">
        <w:t xml:space="preserve"> автомобильная дорога», I</w:t>
      </w:r>
      <w:r w:rsidR="00217F6F">
        <w:rPr>
          <w:lang w:val="ru-RU"/>
        </w:rPr>
        <w:t>б</w:t>
      </w:r>
      <w:r w:rsidRPr="004D1F5B">
        <w:t xml:space="preserve"> категории, протяженностью в границах городского округа 5,8 км;</w:t>
      </w:r>
    </w:p>
    <w:p w:rsidR="00D128FA" w:rsidRPr="004D1F5B" w:rsidRDefault="00D128FA" w:rsidP="004976A5">
      <w:pPr>
        <w:pStyle w:val="a6"/>
        <w:numPr>
          <w:ilvl w:val="0"/>
          <w:numId w:val="29"/>
        </w:numPr>
      </w:pPr>
      <w:r w:rsidRPr="004D1F5B">
        <w:t>регионального значения Северный обход г. Сургута, соответствующая классу «обычная автомобильная дорога», IV категории, протяженностью в границах городского округа 23,0 км;</w:t>
      </w:r>
    </w:p>
    <w:p w:rsidR="00D128FA" w:rsidRPr="004D1F5B" w:rsidRDefault="00D128FA" w:rsidP="004976A5">
      <w:pPr>
        <w:pStyle w:val="a6"/>
        <w:numPr>
          <w:ilvl w:val="0"/>
          <w:numId w:val="29"/>
        </w:numPr>
      </w:pPr>
      <w:r w:rsidRPr="004D1F5B">
        <w:lastRenderedPageBreak/>
        <w:t>межмуниципального значения восточная объездная г. Сургута, соответствующая классу «обычная автомобильная дорога», III категории, протяженностью в границах городского округа 19,0 км;</w:t>
      </w:r>
    </w:p>
    <w:p w:rsidR="00D128FA" w:rsidRPr="004D1F5B" w:rsidRDefault="00D128FA" w:rsidP="004976A5">
      <w:pPr>
        <w:pStyle w:val="a6"/>
        <w:numPr>
          <w:ilvl w:val="0"/>
          <w:numId w:val="29"/>
        </w:numPr>
      </w:pPr>
      <w:r w:rsidRPr="004D1F5B">
        <w:t>местного значения городского округа, соответствующие классу «обычная автомобильная дорога», IV категории, общей протяженностью в границах городского округа 34,5 км.</w:t>
      </w:r>
    </w:p>
    <w:p w:rsidR="00D128FA" w:rsidRPr="004D1F5B" w:rsidRDefault="00D128FA" w:rsidP="00D128FA">
      <w:pPr>
        <w:pStyle w:val="a6"/>
      </w:pPr>
      <w:r w:rsidRPr="004D1F5B">
        <w:t xml:space="preserve">На территории города расположен автовокзал, </w:t>
      </w:r>
      <w:r w:rsidRPr="004D1F5B">
        <w:rPr>
          <w:lang w:val="ru-RU"/>
        </w:rPr>
        <w:t>находящийся на балансе</w:t>
      </w:r>
      <w:r w:rsidRPr="004D1F5B">
        <w:t xml:space="preserve"> ОАО «Сургутнефтегаз»</w:t>
      </w:r>
      <w:r w:rsidRPr="004D1F5B">
        <w:rPr>
          <w:lang w:val="ru-RU"/>
        </w:rPr>
        <w:t xml:space="preserve"> ПТФ «Сургутнефтетранссервис»</w:t>
      </w:r>
      <w:r w:rsidRPr="004D1F5B">
        <w:t xml:space="preserve">. </w:t>
      </w:r>
      <w:r w:rsidRPr="004D1F5B">
        <w:rPr>
          <w:lang w:val="ru-RU"/>
        </w:rPr>
        <w:t xml:space="preserve">Основная функция – выполнение вахтовых перевозок сотрудников ОАО «Сургутнефтегаз». </w:t>
      </w:r>
      <w:r w:rsidRPr="004D1F5B">
        <w:t>Пропускная способность автовокзала – 500 пасс/час.</w:t>
      </w:r>
    </w:p>
    <w:p w:rsidR="00D128FA" w:rsidRPr="004D1F5B" w:rsidRDefault="00D128FA" w:rsidP="00D128FA">
      <w:pPr>
        <w:pStyle w:val="a6"/>
      </w:pPr>
      <w:r w:rsidRPr="004D1F5B">
        <w:t>Осуществляются пригородные и межмуниципальные перевозки пассажиров по следующим маршрутам:</w:t>
      </w:r>
    </w:p>
    <w:p w:rsidR="00D128FA" w:rsidRPr="004D1F5B" w:rsidRDefault="00D128FA" w:rsidP="004976A5">
      <w:pPr>
        <w:pStyle w:val="a6"/>
        <w:numPr>
          <w:ilvl w:val="0"/>
          <w:numId w:val="29"/>
        </w:numPr>
      </w:pPr>
      <w:r w:rsidRPr="004D1F5B">
        <w:t>г. Сургут – г. Ханты-Мансийск (с остановками на маршруте г. Нефтеюганск, пгт. Пойковский город, Приобское нефтегазовое месторождение);</w:t>
      </w:r>
    </w:p>
    <w:p w:rsidR="00D128FA" w:rsidRPr="004D1F5B" w:rsidRDefault="00D128FA" w:rsidP="004976A5">
      <w:pPr>
        <w:pStyle w:val="a6"/>
        <w:numPr>
          <w:ilvl w:val="0"/>
          <w:numId w:val="29"/>
        </w:numPr>
      </w:pPr>
      <w:r w:rsidRPr="004D1F5B">
        <w:t>г. Нижневартовск – г. Сургут – г. Ханты-Мансийск;</w:t>
      </w:r>
    </w:p>
    <w:p w:rsidR="00D128FA" w:rsidRPr="004D1F5B" w:rsidRDefault="00D128FA" w:rsidP="004976A5">
      <w:pPr>
        <w:pStyle w:val="a6"/>
        <w:numPr>
          <w:ilvl w:val="0"/>
          <w:numId w:val="29"/>
        </w:numPr>
      </w:pPr>
      <w:r w:rsidRPr="004D1F5B">
        <w:t>г. Сургут – г. Нижневартовск;</w:t>
      </w:r>
    </w:p>
    <w:p w:rsidR="00D128FA" w:rsidRPr="004D1F5B" w:rsidRDefault="00D128FA" w:rsidP="004976A5">
      <w:pPr>
        <w:pStyle w:val="a6"/>
        <w:numPr>
          <w:ilvl w:val="0"/>
          <w:numId w:val="29"/>
        </w:numPr>
      </w:pPr>
      <w:r w:rsidRPr="004D1F5B">
        <w:t xml:space="preserve">г. Уфа (Республика Башкортостан) – г. Сургут – г. Нижневартовск; </w:t>
      </w:r>
    </w:p>
    <w:p w:rsidR="00D128FA" w:rsidRPr="004D1F5B" w:rsidRDefault="00D128FA" w:rsidP="004976A5">
      <w:pPr>
        <w:pStyle w:val="a6"/>
        <w:numPr>
          <w:ilvl w:val="0"/>
          <w:numId w:val="29"/>
        </w:numPr>
      </w:pPr>
      <w:r w:rsidRPr="004D1F5B">
        <w:t>г. Сургут – г. Когалым (с остановками на маршруте пгт. Федоровский городского поселения Федоровский и д. Русскинская сельского поселения Русскинская Сургутского района);</w:t>
      </w:r>
    </w:p>
    <w:p w:rsidR="00D128FA" w:rsidRPr="004D1F5B" w:rsidRDefault="00D128FA" w:rsidP="004976A5">
      <w:pPr>
        <w:pStyle w:val="a6"/>
        <w:numPr>
          <w:ilvl w:val="0"/>
          <w:numId w:val="29"/>
        </w:numPr>
      </w:pPr>
      <w:r w:rsidRPr="004D1F5B">
        <w:t xml:space="preserve">г. Сургут – г. Мелеуз (Мелеузовский район Республики Башкортостан); </w:t>
      </w:r>
    </w:p>
    <w:p w:rsidR="00D128FA" w:rsidRPr="004D1F5B" w:rsidRDefault="00D128FA" w:rsidP="004976A5">
      <w:pPr>
        <w:pStyle w:val="a6"/>
        <w:numPr>
          <w:ilvl w:val="0"/>
          <w:numId w:val="29"/>
        </w:numPr>
      </w:pPr>
      <w:r w:rsidRPr="004D1F5B">
        <w:t>г. Сургут – г. Покачи;</w:t>
      </w:r>
    </w:p>
    <w:p w:rsidR="00D128FA" w:rsidRPr="004D1F5B" w:rsidRDefault="00D128FA" w:rsidP="004976A5">
      <w:pPr>
        <w:pStyle w:val="a6"/>
        <w:numPr>
          <w:ilvl w:val="0"/>
          <w:numId w:val="29"/>
        </w:numPr>
      </w:pPr>
      <w:r w:rsidRPr="004D1F5B">
        <w:t>г. Сургут – г. Альметьевск Альметьевского района Республики Татарстан (с остановками на маршруте г. Челябинск, г. Уфа, г. Бавлы Бавлинского района Республики Татарстан);</w:t>
      </w:r>
    </w:p>
    <w:p w:rsidR="00D128FA" w:rsidRPr="004D1F5B" w:rsidRDefault="00D128FA" w:rsidP="004976A5">
      <w:pPr>
        <w:pStyle w:val="a6"/>
        <w:numPr>
          <w:ilvl w:val="0"/>
          <w:numId w:val="29"/>
        </w:numPr>
      </w:pPr>
      <w:r w:rsidRPr="004D1F5B">
        <w:t>г. Сургут – г. Шадринск Курганской области (с остановкой на маршруте г. Тобольск Тюменской области);</w:t>
      </w:r>
    </w:p>
    <w:p w:rsidR="00D128FA" w:rsidRPr="004D1F5B" w:rsidRDefault="00D128FA" w:rsidP="004976A5">
      <w:pPr>
        <w:pStyle w:val="a6"/>
        <w:numPr>
          <w:ilvl w:val="0"/>
          <w:numId w:val="29"/>
        </w:numPr>
      </w:pPr>
      <w:r w:rsidRPr="004D1F5B">
        <w:t>г. Курган Курганской области – г. Сургут – г. Нижневартовск;</w:t>
      </w:r>
    </w:p>
    <w:p w:rsidR="00D128FA" w:rsidRPr="004D1F5B" w:rsidRDefault="00D128FA" w:rsidP="004976A5">
      <w:pPr>
        <w:pStyle w:val="a6"/>
        <w:numPr>
          <w:ilvl w:val="0"/>
          <w:numId w:val="29"/>
        </w:numPr>
      </w:pPr>
      <w:r w:rsidRPr="004D1F5B">
        <w:t>г. Сургут – г. Учалы Учалинского района Республики Башкортостан (с остановками на маршруте г. Тюмень Тюменской области, г. Курган, г. Челябинск Челябинской области);</w:t>
      </w:r>
    </w:p>
    <w:p w:rsidR="00D128FA" w:rsidRPr="004D1F5B" w:rsidRDefault="00D128FA" w:rsidP="004976A5">
      <w:pPr>
        <w:pStyle w:val="a6"/>
        <w:numPr>
          <w:ilvl w:val="0"/>
          <w:numId w:val="29"/>
        </w:numPr>
      </w:pPr>
      <w:r w:rsidRPr="004D1F5B">
        <w:t>г. Сургут – г. Сибай Республики Башкортостан (с остановками на маршруте г. Тюмень, г. Курган, г. Челябинск, г. Магнитогорск Челябинской области);</w:t>
      </w:r>
    </w:p>
    <w:p w:rsidR="00D128FA" w:rsidRPr="004D1F5B" w:rsidRDefault="00D128FA" w:rsidP="004976A5">
      <w:pPr>
        <w:pStyle w:val="a6"/>
        <w:numPr>
          <w:ilvl w:val="0"/>
          <w:numId w:val="29"/>
        </w:numPr>
      </w:pPr>
      <w:r w:rsidRPr="004D1F5B">
        <w:t>г. Сургут – г. Нефтеюганск;</w:t>
      </w:r>
    </w:p>
    <w:p w:rsidR="00D128FA" w:rsidRPr="004D1F5B" w:rsidRDefault="00D128FA" w:rsidP="004976A5">
      <w:pPr>
        <w:pStyle w:val="a6"/>
        <w:numPr>
          <w:ilvl w:val="0"/>
          <w:numId w:val="29"/>
        </w:numPr>
      </w:pPr>
      <w:r w:rsidRPr="004D1F5B">
        <w:t xml:space="preserve">пгт. Белый Яр городского поселения Белый Яр Сургутского района – г. Сургут (с остановкой на маршруте район </w:t>
      </w:r>
      <w:r w:rsidR="001B2F58" w:rsidRPr="004D1F5B">
        <w:t>п.</w:t>
      </w:r>
      <w:r w:rsidRPr="004D1F5B">
        <w:t xml:space="preserve"> Снежный);  </w:t>
      </w:r>
    </w:p>
    <w:p w:rsidR="00D128FA" w:rsidRPr="004D1F5B" w:rsidRDefault="00D128FA" w:rsidP="004976A5">
      <w:pPr>
        <w:pStyle w:val="a6"/>
        <w:numPr>
          <w:ilvl w:val="0"/>
          <w:numId w:val="29"/>
        </w:numPr>
      </w:pPr>
      <w:r w:rsidRPr="004D1F5B">
        <w:t>пгт. Барсово городского поселения Барсово Сургутского района – г. Сургут;</w:t>
      </w:r>
    </w:p>
    <w:p w:rsidR="00D128FA" w:rsidRPr="004D1F5B" w:rsidRDefault="00D128FA" w:rsidP="004976A5">
      <w:pPr>
        <w:pStyle w:val="a6"/>
        <w:numPr>
          <w:ilvl w:val="0"/>
          <w:numId w:val="29"/>
        </w:numPr>
      </w:pPr>
      <w:r w:rsidRPr="004D1F5B">
        <w:t>п. Солнечный сельского поселения Солнечный Сургутского района – г. Сургут.</w:t>
      </w:r>
    </w:p>
    <w:p w:rsidR="00D128FA" w:rsidRPr="004D1F5B" w:rsidRDefault="00D128FA" w:rsidP="00D128FA">
      <w:pPr>
        <w:pStyle w:val="a6"/>
      </w:pPr>
      <w:r w:rsidRPr="004D1F5B">
        <w:t xml:space="preserve">Обеспечение необходимого транспортно-эксплуатационного состояния автомобильных дорог городского округа осуществляется </w:t>
      </w:r>
      <w:r w:rsidRPr="004D1F5B">
        <w:rPr>
          <w:lang w:val="ru-RU"/>
        </w:rPr>
        <w:t xml:space="preserve">Сургутским </w:t>
      </w:r>
      <w:r w:rsidRPr="004D1F5B">
        <w:t>дорожн</w:t>
      </w:r>
      <w:r w:rsidRPr="004D1F5B">
        <w:rPr>
          <w:lang w:val="ru-RU"/>
        </w:rPr>
        <w:t xml:space="preserve">ым </w:t>
      </w:r>
      <w:r w:rsidRPr="004D1F5B">
        <w:t>ремонт</w:t>
      </w:r>
      <w:r w:rsidRPr="004D1F5B">
        <w:rPr>
          <w:lang w:val="ru-RU"/>
        </w:rPr>
        <w:t>но-</w:t>
      </w:r>
      <w:r w:rsidRPr="004D1F5B">
        <w:t>строительным управлением</w:t>
      </w:r>
      <w:r w:rsidRPr="004D1F5B">
        <w:rPr>
          <w:lang w:val="ru-RU"/>
        </w:rPr>
        <w:t xml:space="preserve"> треста «Сургутнефтедорстройремонт» ОАО «Сургутнефтегаз»</w:t>
      </w:r>
      <w:r w:rsidRPr="004D1F5B">
        <w:t xml:space="preserve">. </w:t>
      </w:r>
    </w:p>
    <w:p w:rsidR="00D128FA" w:rsidRPr="004D1F5B" w:rsidRDefault="00D128FA" w:rsidP="00D128FA">
      <w:pPr>
        <w:widowControl w:val="0"/>
        <w:autoSpaceDE w:val="0"/>
        <w:autoSpaceDN w:val="0"/>
        <w:adjustRightInd w:val="0"/>
        <w:ind w:firstLine="540"/>
        <w:jc w:val="both"/>
      </w:pPr>
      <w:r w:rsidRPr="004D1F5B">
        <w:t xml:space="preserve">Необходимое условие дальнейшего успешного развития всех отраслей экономики города </w:t>
      </w:r>
      <w:r w:rsidRPr="004D1F5B">
        <w:lastRenderedPageBreak/>
        <w:t>Сургута - развитие транспортно-логистического комплекса. Город Сургут, с точки зрения транспортной логистики, пока выполняет функции лишь вспомогательного центра, обладает лишь частью необходимых мощностей и находится на начальной стадии развития рынка логистических и складских услуг. На территории города функционирует ООО «Северный логистический комплекс».</w:t>
      </w:r>
    </w:p>
    <w:p w:rsidR="00D128FA" w:rsidRPr="004D1F5B" w:rsidRDefault="00D128FA" w:rsidP="00D128FA">
      <w:pPr>
        <w:pStyle w:val="af0"/>
      </w:pPr>
      <w:r w:rsidRPr="004D1F5B">
        <w:t>Железнодорожный транспорт</w:t>
      </w:r>
    </w:p>
    <w:p w:rsidR="00D128FA" w:rsidRPr="004D1F5B" w:rsidRDefault="00D128FA" w:rsidP="00D128FA">
      <w:pPr>
        <w:pStyle w:val="a6"/>
      </w:pPr>
      <w:r w:rsidRPr="004D1F5B">
        <w:rPr>
          <w:lang w:val="ru-RU" w:eastAsia="ru-RU"/>
        </w:rPr>
        <w:t xml:space="preserve">Сургут расположен на 700-м километре однопутной неэлектрифицированной железнодорожной линии Тюмень - Сургут - Коротчаево Свердловской железной дороги с ответвлением на 758-м километре на г. Уренгой. </w:t>
      </w:r>
      <w:r w:rsidRPr="004D1F5B">
        <w:t xml:space="preserve">Железнодорожная </w:t>
      </w:r>
      <w:r w:rsidRPr="004D1F5B">
        <w:rPr>
          <w:lang w:val="ru-RU"/>
        </w:rPr>
        <w:t>линия проходит</w:t>
      </w:r>
      <w:r w:rsidRPr="004D1F5B">
        <w:t xml:space="preserve"> по территории городского округа с юго-запада на северо-восток, с ответвлением на юг к  речному порту. На территории города расположен</w:t>
      </w:r>
      <w:r w:rsidRPr="004D1F5B">
        <w:rPr>
          <w:lang w:val="ru-RU"/>
        </w:rPr>
        <w:t>ы</w:t>
      </w:r>
      <w:r w:rsidRPr="004D1F5B">
        <w:t xml:space="preserve"> три железнодорожные станции</w:t>
      </w:r>
      <w:r w:rsidRPr="004D1F5B">
        <w:rPr>
          <w:lang w:val="ru-RU"/>
        </w:rPr>
        <w:t xml:space="preserve">, </w:t>
      </w:r>
      <w:r w:rsidRPr="004D1F5B">
        <w:t>железнодорожный вокзал, локомотивные депо.</w:t>
      </w:r>
      <w:r w:rsidRPr="004D1F5B">
        <w:rPr>
          <w:lang w:val="ru-RU" w:eastAsia="ru-RU"/>
        </w:rPr>
        <w:t xml:space="preserve"> Основной станцией железнодорожного узла является ст. Сургут, которая наряду с переработкой транзитного потока и обслуживанием предприятий города, выполняет и пассажирскую работу. Здание железнодорожного вокзала рассчитано на единовременное обслуживание 700 пассажиров.</w:t>
      </w:r>
    </w:p>
    <w:p w:rsidR="00D128FA" w:rsidRPr="004D1F5B" w:rsidRDefault="00D128FA" w:rsidP="00D128FA">
      <w:pPr>
        <w:pStyle w:val="a6"/>
      </w:pPr>
      <w:r w:rsidRPr="004D1F5B">
        <w:t>Протяженность железных дорог в границах городского округа составляет:</w:t>
      </w:r>
    </w:p>
    <w:p w:rsidR="00D128FA" w:rsidRPr="004D1F5B" w:rsidRDefault="00D128FA" w:rsidP="004976A5">
      <w:pPr>
        <w:pStyle w:val="a6"/>
        <w:numPr>
          <w:ilvl w:val="0"/>
          <w:numId w:val="29"/>
        </w:numPr>
      </w:pPr>
      <w:r w:rsidRPr="004D1F5B">
        <w:t>магистральных не электрифицированных – 40 км;</w:t>
      </w:r>
    </w:p>
    <w:p w:rsidR="00D128FA" w:rsidRPr="004D1F5B" w:rsidRDefault="00D128FA" w:rsidP="004976A5">
      <w:pPr>
        <w:pStyle w:val="a6"/>
        <w:numPr>
          <w:ilvl w:val="0"/>
          <w:numId w:val="29"/>
        </w:numPr>
      </w:pPr>
      <w:r w:rsidRPr="004D1F5B">
        <w:t>внутристанционных и подъездных путей – 270 км.</w:t>
      </w:r>
    </w:p>
    <w:p w:rsidR="00D128FA" w:rsidRPr="004D1F5B" w:rsidRDefault="00D128FA" w:rsidP="00D128FA">
      <w:pPr>
        <w:pStyle w:val="af0"/>
      </w:pPr>
      <w:r w:rsidRPr="004D1F5B">
        <w:t>Воздушный транспорт</w:t>
      </w:r>
    </w:p>
    <w:p w:rsidR="00D128FA" w:rsidRPr="004D1F5B" w:rsidRDefault="00D128FA" w:rsidP="00D128FA">
      <w:pPr>
        <w:pStyle w:val="a6"/>
      </w:pPr>
      <w:r w:rsidRPr="004D1F5B">
        <w:t>На территории городского округа расположен:</w:t>
      </w:r>
    </w:p>
    <w:p w:rsidR="00D128FA" w:rsidRPr="004D1F5B" w:rsidRDefault="00D128FA" w:rsidP="004976A5">
      <w:pPr>
        <w:pStyle w:val="a6"/>
        <w:numPr>
          <w:ilvl w:val="0"/>
          <w:numId w:val="29"/>
        </w:numPr>
      </w:pPr>
      <w:r w:rsidRPr="004D1F5B">
        <w:t>действующий международный аэропорт Б класса, с аэровокзалом мощностью 600 пассажиров в час;</w:t>
      </w:r>
    </w:p>
    <w:p w:rsidR="00D128FA" w:rsidRPr="004D1F5B" w:rsidRDefault="00D128FA" w:rsidP="004976A5">
      <w:pPr>
        <w:pStyle w:val="a6"/>
        <w:numPr>
          <w:ilvl w:val="0"/>
          <w:numId w:val="29"/>
        </w:numPr>
      </w:pPr>
      <w:r w:rsidRPr="004D1F5B">
        <w:t>действующий вертодром регионального значения, оснащенный вертолётами Ми-8;</w:t>
      </w:r>
    </w:p>
    <w:p w:rsidR="00D128FA" w:rsidRPr="004D1F5B" w:rsidRDefault="00D128FA" w:rsidP="004976A5">
      <w:pPr>
        <w:pStyle w:val="a6"/>
        <w:numPr>
          <w:ilvl w:val="0"/>
          <w:numId w:val="29"/>
        </w:numPr>
      </w:pPr>
      <w:r w:rsidRPr="004D1F5B">
        <w:t>взлетно-посадочная полоса в южной части города.</w:t>
      </w:r>
    </w:p>
    <w:p w:rsidR="00D128FA" w:rsidRPr="004D1F5B" w:rsidRDefault="00D128FA" w:rsidP="00D128FA">
      <w:pPr>
        <w:pStyle w:val="a6"/>
      </w:pPr>
      <w:r w:rsidRPr="004D1F5B">
        <w:rPr>
          <w:lang w:val="ru-RU"/>
        </w:rPr>
        <w:t>Международный а</w:t>
      </w:r>
      <w:r w:rsidRPr="004D1F5B">
        <w:t xml:space="preserve">эропорт </w:t>
      </w:r>
      <w:r w:rsidRPr="004D1F5B">
        <w:rPr>
          <w:lang w:val="ru-RU"/>
        </w:rPr>
        <w:t xml:space="preserve">осуществляет внешние воздушные связи города как на федеральных воздушных линиях, так и на местных. Аэропорт Сургута связывает Ханты-Мансийский автономный округ с рядом крупнейших российских городов: </w:t>
      </w:r>
      <w:r w:rsidRPr="004D1F5B">
        <w:t xml:space="preserve"> Анапа, Андижан, Баку, Барнаул, Волгоград, Геленджик, Грозный, Игарка, Москва, Санкт-Петербург и др. </w:t>
      </w:r>
      <w:r w:rsidRPr="004D1F5B">
        <w:rPr>
          <w:lang w:val="ru-RU"/>
        </w:rPr>
        <w:t xml:space="preserve">Из аэропорта осуществляются международные вылеты </w:t>
      </w:r>
      <w:r w:rsidRPr="004D1F5B">
        <w:t xml:space="preserve"> в Анталию, Барселону, Бангкок, Шарм-эль-Шейх, Ираклион.</w:t>
      </w:r>
    </w:p>
    <w:p w:rsidR="00D128FA" w:rsidRPr="004D1F5B" w:rsidRDefault="00D128FA" w:rsidP="00D128FA">
      <w:pPr>
        <w:pStyle w:val="af0"/>
      </w:pPr>
      <w:r w:rsidRPr="004D1F5B">
        <w:t>В</w:t>
      </w:r>
      <w:r w:rsidR="00177489" w:rsidRPr="004D1F5B">
        <w:t>нутренний в</w:t>
      </w:r>
      <w:r w:rsidRPr="004D1F5B">
        <w:t>одный транспорт</w:t>
      </w:r>
    </w:p>
    <w:p w:rsidR="00D128FA" w:rsidRPr="004D1F5B" w:rsidRDefault="00D128FA" w:rsidP="00D128FA">
      <w:pPr>
        <w:pStyle w:val="a6"/>
      </w:pPr>
      <w:r w:rsidRPr="004D1F5B">
        <w:t>Речной порт расположен в ю</w:t>
      </w:r>
      <w:r w:rsidRPr="004D1F5B">
        <w:rPr>
          <w:lang w:val="ru-RU"/>
        </w:rPr>
        <w:t>го-восточной</w:t>
      </w:r>
      <w:r w:rsidRPr="004D1F5B">
        <w:t xml:space="preserve"> части </w:t>
      </w:r>
      <w:r w:rsidRPr="004D1F5B">
        <w:rPr>
          <w:lang w:val="ru-RU"/>
        </w:rPr>
        <w:t>г.</w:t>
      </w:r>
      <w:r w:rsidRPr="004D1F5B">
        <w:t xml:space="preserve"> Сургут</w:t>
      </w:r>
      <w:r w:rsidRPr="004D1F5B">
        <w:rPr>
          <w:lang w:val="ru-RU"/>
        </w:rPr>
        <w:t>а</w:t>
      </w:r>
      <w:r w:rsidRPr="004D1F5B">
        <w:t xml:space="preserve"> и осуществляет грузовые перевозки в </w:t>
      </w:r>
      <w:r w:rsidRPr="004D1F5B">
        <w:rPr>
          <w:lang w:val="ru-RU"/>
        </w:rPr>
        <w:t xml:space="preserve">города - </w:t>
      </w:r>
      <w:r w:rsidRPr="004D1F5B">
        <w:t xml:space="preserve">Нижневартовск, Мегион и Нефтеюганск. Основными видами деятельности </w:t>
      </w:r>
      <w:r w:rsidRPr="004D1F5B">
        <w:rPr>
          <w:lang w:val="ru-RU"/>
        </w:rPr>
        <w:t xml:space="preserve">речного </w:t>
      </w:r>
      <w:r w:rsidRPr="004D1F5B">
        <w:t>порта являются грузовые перевозки, погрузочно-разгрузочные работы, оказание услуг по обеспечению проезда по технологической переправе из барж через реку Обь.</w:t>
      </w:r>
    </w:p>
    <w:p w:rsidR="00D128FA" w:rsidRPr="004D1F5B" w:rsidRDefault="00D128FA" w:rsidP="00D128FA">
      <w:pPr>
        <w:pStyle w:val="a6"/>
      </w:pPr>
      <w:r w:rsidRPr="004D1F5B">
        <w:t>Перевозка пассажиров осуществляется по маршрутам:</w:t>
      </w:r>
    </w:p>
    <w:p w:rsidR="00D128FA" w:rsidRPr="004D1F5B" w:rsidRDefault="00D128FA" w:rsidP="004976A5">
      <w:pPr>
        <w:pStyle w:val="a6"/>
        <w:numPr>
          <w:ilvl w:val="0"/>
          <w:numId w:val="29"/>
        </w:numPr>
      </w:pPr>
      <w:r w:rsidRPr="004D1F5B">
        <w:t>г. Ханты-Мансийск – г. Сургут – п. Банный (межселенная территория) Сургутского района – г. Сургут – г. Ханты-Мансийск;</w:t>
      </w:r>
    </w:p>
    <w:p w:rsidR="00D128FA" w:rsidRPr="004D1F5B" w:rsidRDefault="00D128FA" w:rsidP="004976A5">
      <w:pPr>
        <w:pStyle w:val="a6"/>
        <w:numPr>
          <w:ilvl w:val="0"/>
          <w:numId w:val="29"/>
        </w:numPr>
      </w:pPr>
      <w:r w:rsidRPr="004D1F5B">
        <w:t>г. Сургут – с. Угут Сургутского района – г. Сургут.</w:t>
      </w:r>
    </w:p>
    <w:p w:rsidR="00D128FA" w:rsidRPr="004D1F5B" w:rsidRDefault="00D128FA" w:rsidP="00D128FA">
      <w:pPr>
        <w:pStyle w:val="a6"/>
      </w:pPr>
      <w:r w:rsidRPr="004D1F5B">
        <w:t xml:space="preserve">Пассажирская пристань расположена в южной части </w:t>
      </w:r>
      <w:r w:rsidRPr="004D1F5B">
        <w:rPr>
          <w:lang w:val="ru-RU"/>
        </w:rPr>
        <w:t xml:space="preserve">г. </w:t>
      </w:r>
      <w:r w:rsidRPr="004D1F5B">
        <w:t>Сургут</w:t>
      </w:r>
      <w:r w:rsidRPr="004D1F5B">
        <w:rPr>
          <w:lang w:val="ru-RU"/>
        </w:rPr>
        <w:t>а</w:t>
      </w:r>
      <w:r w:rsidRPr="004D1F5B">
        <w:t>.</w:t>
      </w:r>
    </w:p>
    <w:p w:rsidR="00D128FA" w:rsidRPr="004D1F5B" w:rsidRDefault="00D128FA" w:rsidP="00D128FA">
      <w:pPr>
        <w:pStyle w:val="af0"/>
      </w:pPr>
      <w:r w:rsidRPr="004D1F5B">
        <w:t>Приоритеты развития</w:t>
      </w:r>
    </w:p>
    <w:p w:rsidR="00D128FA" w:rsidRPr="004D1F5B" w:rsidRDefault="00D128FA" w:rsidP="00D128FA">
      <w:pPr>
        <w:pStyle w:val="a6"/>
      </w:pPr>
      <w:r w:rsidRPr="004D1F5B">
        <w:t xml:space="preserve">Совершенствование логистики грузового транспорта с целью вывода значительной части грузопотоков за пределы города, повышение эффективности и реорганизация системы </w:t>
      </w:r>
      <w:r w:rsidRPr="004D1F5B">
        <w:lastRenderedPageBreak/>
        <w:t>грузоперевозок с целью снижения нагрузки на улично-дорожную сеть со стороны грузового транспорта.</w:t>
      </w:r>
    </w:p>
    <w:p w:rsidR="00D128FA" w:rsidRPr="004D1F5B" w:rsidRDefault="00D128FA" w:rsidP="00D128FA">
      <w:pPr>
        <w:pStyle w:val="a6"/>
      </w:pPr>
      <w:r w:rsidRPr="004D1F5B">
        <w:t xml:space="preserve">Формирование единой системы транспортно-пересадочных узлов и новых современных автостанций в </w:t>
      </w:r>
      <w:r w:rsidRPr="004D1F5B">
        <w:rPr>
          <w:lang w:val="ru-RU"/>
        </w:rPr>
        <w:t xml:space="preserve">г. </w:t>
      </w:r>
      <w:r w:rsidRPr="004D1F5B">
        <w:t>Сургуте в целях повышения комфортности и привлекательности использования транспортной системы.</w:t>
      </w:r>
    </w:p>
    <w:p w:rsidR="00D128FA" w:rsidRPr="004D1F5B" w:rsidRDefault="00D128FA" w:rsidP="00D128FA">
      <w:pPr>
        <w:pStyle w:val="S1"/>
      </w:pPr>
      <w:r w:rsidRPr="004D1F5B">
        <w:t xml:space="preserve">В целях обеспечения безопасности жителей города требуется пересмотреть траекторию посадки воздушных судов на </w:t>
      </w:r>
      <w:r w:rsidRPr="004D1F5B">
        <w:rPr>
          <w:lang w:val="ru-RU"/>
        </w:rPr>
        <w:t>взлетно-посадочной полосе (</w:t>
      </w:r>
      <w:r w:rsidRPr="004D1F5B">
        <w:t>ВПП</w:t>
      </w:r>
      <w:r w:rsidRPr="004D1F5B">
        <w:rPr>
          <w:lang w:val="ru-RU"/>
        </w:rPr>
        <w:t>)</w:t>
      </w:r>
      <w:r w:rsidRPr="004D1F5B">
        <w:t>, расположенн</w:t>
      </w:r>
      <w:r w:rsidRPr="004D1F5B">
        <w:rPr>
          <w:lang w:val="ru-RU"/>
        </w:rPr>
        <w:t>ой</w:t>
      </w:r>
      <w:r w:rsidRPr="004D1F5B">
        <w:t xml:space="preserve"> в южной части городского округа </w:t>
      </w:r>
    </w:p>
    <w:p w:rsidR="00D128FA" w:rsidRPr="004D1F5B" w:rsidRDefault="00D128FA" w:rsidP="00D128FA">
      <w:pPr>
        <w:pStyle w:val="4"/>
      </w:pPr>
      <w:r w:rsidRPr="004D1F5B">
        <w:t>Улично-дорожная сеть</w:t>
      </w:r>
    </w:p>
    <w:p w:rsidR="00D128FA" w:rsidRPr="004D1F5B" w:rsidRDefault="00D128FA" w:rsidP="00D128FA">
      <w:pPr>
        <w:pStyle w:val="a6"/>
      </w:pPr>
      <w:r w:rsidRPr="004D1F5B">
        <w:t>Для г</w:t>
      </w:r>
      <w:r w:rsidRPr="004D1F5B">
        <w:rPr>
          <w:lang w:val="ru-RU"/>
        </w:rPr>
        <w:t>.</w:t>
      </w:r>
      <w:r w:rsidRPr="004D1F5B">
        <w:t xml:space="preserve"> Сургута характерна прямоугольная конфигурация улично-дорожной сети</w:t>
      </w:r>
      <w:r w:rsidRPr="004D1F5B">
        <w:rPr>
          <w:lang w:val="ru-RU"/>
        </w:rPr>
        <w:t xml:space="preserve"> (УДС)</w:t>
      </w:r>
      <w:r w:rsidRPr="004D1F5B">
        <w:t>.</w:t>
      </w:r>
    </w:p>
    <w:p w:rsidR="00D128FA" w:rsidRPr="004D1F5B" w:rsidRDefault="00D128FA" w:rsidP="00D128FA">
      <w:pPr>
        <w:pStyle w:val="a6"/>
      </w:pPr>
      <w:r w:rsidRPr="004D1F5B">
        <w:t xml:space="preserve"> При данной схеме повышаются перепробеги транспорта, также образуется большое количество сильно загруженных пересечений. Развитием прямоугольной схемы служит прямоугольно - диагональная схема, которая включает в себя диагональные и хордовые улицы. Данная схема улучшает транспортную характеристику уличной сети города, но образуются пересечения с пятью и шестью вливающимися улицами, то есть необходимы круговые пересечения и пересечения в двух, трех уровнях.</w:t>
      </w:r>
    </w:p>
    <w:p w:rsidR="00D128FA" w:rsidRPr="004D1F5B" w:rsidRDefault="00D128FA" w:rsidP="00D128FA">
      <w:pPr>
        <w:pStyle w:val="a6"/>
      </w:pPr>
      <w:r w:rsidRPr="004D1F5B">
        <w:t>Пространственная организация транспортной системы сводится к созданию модели. Для решения транспортной задачи рассматривается подход к построению топологической модели УДС в виде связного графа.</w:t>
      </w:r>
    </w:p>
    <w:p w:rsidR="00D128FA" w:rsidRPr="004D1F5B" w:rsidRDefault="00D128FA" w:rsidP="00D128FA">
      <w:pPr>
        <w:autoSpaceDE w:val="0"/>
        <w:autoSpaceDN w:val="0"/>
        <w:adjustRightInd w:val="0"/>
        <w:ind w:firstLine="540"/>
        <w:jc w:val="both"/>
      </w:pPr>
      <w:r w:rsidRPr="004D1F5B">
        <w:t>По данным Департамента городского хозяйства Администрации города Сургута на начало 2014 года улично-дорожная сеть г. Сургута представляет собой:</w:t>
      </w:r>
    </w:p>
    <w:p w:rsidR="00D128FA" w:rsidRPr="004D1F5B" w:rsidRDefault="00D128FA" w:rsidP="00D128FA">
      <w:pPr>
        <w:pStyle w:val="a3"/>
        <w:ind w:left="0"/>
      </w:pPr>
      <w:r w:rsidRPr="004D1F5B">
        <w:t xml:space="preserve">улицы и дороги протяженностью </w:t>
      </w:r>
      <w:r w:rsidRPr="004D1F5B">
        <w:rPr>
          <w:lang w:val="ru-RU"/>
        </w:rPr>
        <w:t>210,2 км</w:t>
      </w:r>
      <w:r w:rsidRPr="004D1F5B">
        <w:t>;</w:t>
      </w:r>
    </w:p>
    <w:p w:rsidR="00D128FA" w:rsidRPr="004D1F5B" w:rsidRDefault="00D128FA" w:rsidP="00D128FA">
      <w:pPr>
        <w:pStyle w:val="a3"/>
        <w:ind w:left="0"/>
      </w:pPr>
      <w:r w:rsidRPr="004D1F5B">
        <w:t>мосты и путепроводы – 13 ед</w:t>
      </w:r>
      <w:r w:rsidRPr="004D1F5B">
        <w:rPr>
          <w:lang w:val="ru-RU"/>
        </w:rPr>
        <w:t>.</w:t>
      </w:r>
      <w:r w:rsidRPr="004D1F5B">
        <w:t xml:space="preserve">, из них 2 на автомобильной </w:t>
      </w:r>
      <w:r w:rsidRPr="004D1F5B">
        <w:rPr>
          <w:lang w:val="ru-RU"/>
        </w:rPr>
        <w:t xml:space="preserve">дороге общего пользования межмуниципального </w:t>
      </w:r>
      <w:r w:rsidRPr="004D1F5B">
        <w:t xml:space="preserve"> значения </w:t>
      </w:r>
      <w:r w:rsidRPr="004D1F5B">
        <w:rPr>
          <w:lang w:val="ru-RU"/>
        </w:rPr>
        <w:t>в</w:t>
      </w:r>
      <w:r w:rsidRPr="004D1F5B">
        <w:t xml:space="preserve">осточная объездная </w:t>
      </w:r>
      <w:r w:rsidRPr="004D1F5B">
        <w:rPr>
          <w:lang w:val="ru-RU"/>
        </w:rPr>
        <w:t xml:space="preserve">г. Сургута, </w:t>
      </w:r>
      <w:r w:rsidRPr="004D1F5B">
        <w:rPr>
          <w:lang w:val="ru-RU" w:eastAsia="ru-RU"/>
        </w:rPr>
        <w:t>соответствующей классу «обычная автомобильная дорога»</w:t>
      </w:r>
      <w:r w:rsidRPr="004D1F5B">
        <w:t>;</w:t>
      </w:r>
    </w:p>
    <w:p w:rsidR="00D128FA" w:rsidRPr="004D1F5B" w:rsidRDefault="00D128FA" w:rsidP="00D128FA">
      <w:pPr>
        <w:pStyle w:val="a3"/>
        <w:ind w:left="0"/>
      </w:pPr>
      <w:r w:rsidRPr="004D1F5B">
        <w:t>транспортные развязки в разных уровнях – 3 ед.;</w:t>
      </w:r>
    </w:p>
    <w:p w:rsidR="00D128FA" w:rsidRPr="004D1F5B" w:rsidRDefault="00D128FA" w:rsidP="00D128FA">
      <w:pPr>
        <w:pStyle w:val="a3"/>
        <w:ind w:left="0"/>
      </w:pPr>
      <w:r w:rsidRPr="004D1F5B">
        <w:t>пешеходные мосты – 12 ед.;</w:t>
      </w:r>
    </w:p>
    <w:p w:rsidR="00D128FA" w:rsidRPr="004D1F5B" w:rsidRDefault="00D128FA" w:rsidP="00D128FA">
      <w:pPr>
        <w:pStyle w:val="a3"/>
        <w:ind w:left="0"/>
      </w:pPr>
      <w:r w:rsidRPr="004D1F5B">
        <w:t>пешеходные переходы в разных уровнях с проезжей частью – 3 ед.;</w:t>
      </w:r>
    </w:p>
    <w:p w:rsidR="00D128FA" w:rsidRPr="004D1F5B" w:rsidRDefault="00D128FA" w:rsidP="00D128FA">
      <w:pPr>
        <w:pStyle w:val="a3"/>
        <w:ind w:left="0"/>
      </w:pPr>
      <w:r w:rsidRPr="004D1F5B">
        <w:t xml:space="preserve">остановочные </w:t>
      </w:r>
      <w:r w:rsidRPr="004D1F5B">
        <w:rPr>
          <w:lang w:val="ru-RU"/>
        </w:rPr>
        <w:t>пункты общественного транспорта</w:t>
      </w:r>
      <w:r w:rsidRPr="004D1F5B">
        <w:t xml:space="preserve"> – 320 ед.</w:t>
      </w:r>
      <w:r w:rsidRPr="004D1F5B">
        <w:rPr>
          <w:lang w:val="ru-RU"/>
        </w:rPr>
        <w:t xml:space="preserve"> </w:t>
      </w:r>
    </w:p>
    <w:p w:rsidR="00D128FA" w:rsidRPr="004D1F5B" w:rsidRDefault="00D128FA" w:rsidP="00D128FA">
      <w:pPr>
        <w:pStyle w:val="a6"/>
      </w:pPr>
      <w:r w:rsidRPr="004D1F5B">
        <w:t xml:space="preserve"> Планировочное состояние города, влияющее на потребность в транспорте, оценивается рядом абсолютных и относительных показателей, характеризующих качество и технический потенциал транспортной системы. К одному из таких показателей относится степень использования освоенной территории города под транспортные функции. </w:t>
      </w:r>
      <w:r w:rsidRPr="004D1F5B">
        <w:rPr>
          <w:lang w:val="ru-RU"/>
        </w:rPr>
        <w:t>В целом</w:t>
      </w:r>
      <w:r w:rsidRPr="004D1F5B">
        <w:t xml:space="preserve">, относительная величина освоенной территории </w:t>
      </w:r>
      <w:r w:rsidRPr="004D1F5B">
        <w:rPr>
          <w:lang w:val="ru-RU"/>
        </w:rPr>
        <w:t>города Сургута,</w:t>
      </w:r>
      <w:r w:rsidRPr="004D1F5B">
        <w:t xml:space="preserve"> составляет 250 м</w:t>
      </w:r>
      <w:r w:rsidRPr="004D1F5B">
        <w:rPr>
          <w:vertAlign w:val="superscript"/>
        </w:rPr>
        <w:t>2</w:t>
      </w:r>
      <w:r w:rsidRPr="004D1F5B">
        <w:t xml:space="preserve"> на человека. Результаты соотношения выделенных территорий под транспортн</w:t>
      </w:r>
      <w:r w:rsidRPr="004D1F5B">
        <w:rPr>
          <w:lang w:val="ru-RU"/>
        </w:rPr>
        <w:t xml:space="preserve">ые функции </w:t>
      </w:r>
      <w:r w:rsidRPr="004D1F5B">
        <w:t xml:space="preserve">от застроенной части города сопоставлены с показателями большинства городов с более развитой транспортной системой и представлены ниже </w:t>
      </w:r>
      <w:r w:rsidRPr="004D1F5B">
        <w:rPr>
          <w:lang w:val="ru-RU"/>
        </w:rPr>
        <w:t>(</w:t>
      </w:r>
      <w:r w:rsidRPr="004D1F5B">
        <w:fldChar w:fldCharType="begin"/>
      </w:r>
      <w:r w:rsidRPr="004D1F5B">
        <w:instrText xml:space="preserve"> REF _Ref382407723 \h </w:instrText>
      </w:r>
      <w:r w:rsidRPr="004D1F5B">
        <w:instrText xml:space="preserve"> \* MERGEFORMAT </w:instrText>
      </w:r>
      <w:r w:rsidRPr="004D1F5B">
        <w:fldChar w:fldCharType="separate"/>
      </w:r>
      <w:r w:rsidR="00F54831" w:rsidRPr="004D1F5B">
        <w:t xml:space="preserve">Таблица </w:t>
      </w:r>
      <w:r w:rsidR="00F54831">
        <w:rPr>
          <w:noProof/>
        </w:rPr>
        <w:t>25</w:t>
      </w:r>
      <w:r w:rsidRPr="004D1F5B">
        <w:fldChar w:fldCharType="end"/>
      </w:r>
      <w:r w:rsidRPr="004D1F5B">
        <w:rPr>
          <w:lang w:val="ru-RU"/>
        </w:rPr>
        <w:t>).</w:t>
      </w:r>
    </w:p>
    <w:p w:rsidR="00D128FA" w:rsidRPr="004D1F5B" w:rsidRDefault="00D128FA" w:rsidP="00D128FA">
      <w:pPr>
        <w:pStyle w:val="af1"/>
        <w:jc w:val="left"/>
      </w:pPr>
      <w:bookmarkStart w:id="109" w:name="_Ref382407723"/>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25</w:t>
      </w:r>
      <w:r w:rsidRPr="004D1F5B">
        <w:fldChar w:fldCharType="end"/>
      </w:r>
      <w:bookmarkEnd w:id="109"/>
      <w:r w:rsidRPr="004D1F5B">
        <w:t xml:space="preserve"> Степень использования освоенной территории города под транспортные функции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52"/>
        <w:gridCol w:w="2835"/>
        <w:gridCol w:w="3084"/>
      </w:tblGrid>
      <w:tr w:rsidR="00D128FA" w:rsidRPr="004D1F5B" w:rsidTr="00D128FA">
        <w:tc>
          <w:tcPr>
            <w:tcW w:w="3652" w:type="dxa"/>
            <w:vMerge w:val="restart"/>
          </w:tcPr>
          <w:p w:rsidR="00D128FA" w:rsidRPr="004D1F5B" w:rsidRDefault="00D128FA" w:rsidP="00D128FA">
            <w:pPr>
              <w:pStyle w:val="af2"/>
            </w:pPr>
            <w:r w:rsidRPr="004D1F5B">
              <w:t>Назначение</w:t>
            </w:r>
          </w:p>
        </w:tc>
        <w:tc>
          <w:tcPr>
            <w:tcW w:w="5919" w:type="dxa"/>
            <w:gridSpan w:val="2"/>
          </w:tcPr>
          <w:p w:rsidR="00D128FA" w:rsidRPr="004D1F5B" w:rsidRDefault="00D128FA" w:rsidP="00D128FA">
            <w:pPr>
              <w:pStyle w:val="af2"/>
            </w:pPr>
            <w:r w:rsidRPr="004D1F5B">
              <w:t>Показатель, %</w:t>
            </w:r>
          </w:p>
        </w:tc>
      </w:tr>
      <w:tr w:rsidR="00D128FA" w:rsidRPr="004D1F5B" w:rsidTr="00D128FA">
        <w:trPr>
          <w:trHeight w:val="219"/>
        </w:trPr>
        <w:tc>
          <w:tcPr>
            <w:tcW w:w="3652" w:type="dxa"/>
            <w:vMerge/>
          </w:tcPr>
          <w:p w:rsidR="00D128FA" w:rsidRPr="004D1F5B" w:rsidRDefault="00D128FA" w:rsidP="00D128FA">
            <w:pPr>
              <w:pStyle w:val="af2"/>
            </w:pPr>
          </w:p>
        </w:tc>
        <w:tc>
          <w:tcPr>
            <w:tcW w:w="2835" w:type="dxa"/>
          </w:tcPr>
          <w:p w:rsidR="00D128FA" w:rsidRPr="004D1F5B" w:rsidRDefault="00D128FA" w:rsidP="00D128FA">
            <w:pPr>
              <w:pStyle w:val="af2"/>
            </w:pPr>
            <w:r w:rsidRPr="004D1F5B">
              <w:t>рекомендуемый</w:t>
            </w:r>
          </w:p>
        </w:tc>
        <w:tc>
          <w:tcPr>
            <w:tcW w:w="3084" w:type="dxa"/>
          </w:tcPr>
          <w:p w:rsidR="00D128FA" w:rsidRPr="004D1F5B" w:rsidRDefault="00D128FA" w:rsidP="00D128FA">
            <w:pPr>
              <w:pStyle w:val="af2"/>
            </w:pPr>
            <w:r w:rsidRPr="004D1F5B">
              <w:t>фактический</w:t>
            </w:r>
          </w:p>
        </w:tc>
      </w:tr>
      <w:tr w:rsidR="00D128FA" w:rsidRPr="004D1F5B" w:rsidTr="00D128FA">
        <w:tc>
          <w:tcPr>
            <w:tcW w:w="3652" w:type="dxa"/>
          </w:tcPr>
          <w:p w:rsidR="00D128FA" w:rsidRPr="004D1F5B" w:rsidRDefault="00D128FA" w:rsidP="00D128FA">
            <w:pPr>
              <w:pStyle w:val="afd"/>
            </w:pPr>
            <w:r w:rsidRPr="004D1F5B">
              <w:t>под улично-дорожную сеть</w:t>
            </w:r>
          </w:p>
        </w:tc>
        <w:tc>
          <w:tcPr>
            <w:tcW w:w="2835" w:type="dxa"/>
          </w:tcPr>
          <w:p w:rsidR="00D128FA" w:rsidRPr="004D1F5B" w:rsidRDefault="00D128FA" w:rsidP="00D128FA">
            <w:pPr>
              <w:pStyle w:val="af3"/>
            </w:pPr>
            <w:r w:rsidRPr="004D1F5B">
              <w:t>15-18</w:t>
            </w:r>
          </w:p>
        </w:tc>
        <w:tc>
          <w:tcPr>
            <w:tcW w:w="3084" w:type="dxa"/>
          </w:tcPr>
          <w:p w:rsidR="00D128FA" w:rsidRPr="004D1F5B" w:rsidRDefault="00D128FA" w:rsidP="00D128FA">
            <w:pPr>
              <w:pStyle w:val="af3"/>
            </w:pPr>
            <w:r w:rsidRPr="004D1F5B">
              <w:t>11,5</w:t>
            </w:r>
          </w:p>
        </w:tc>
      </w:tr>
      <w:tr w:rsidR="00D128FA" w:rsidRPr="004D1F5B" w:rsidTr="00D128FA">
        <w:tc>
          <w:tcPr>
            <w:tcW w:w="3652" w:type="dxa"/>
          </w:tcPr>
          <w:p w:rsidR="00D128FA" w:rsidRPr="004D1F5B" w:rsidRDefault="00D128FA" w:rsidP="00D128FA">
            <w:pPr>
              <w:pStyle w:val="afd"/>
            </w:pPr>
            <w:r w:rsidRPr="004D1F5B">
              <w:t>под линии массового пассажирского транспорта (обособленное полотно)</w:t>
            </w:r>
          </w:p>
        </w:tc>
        <w:tc>
          <w:tcPr>
            <w:tcW w:w="2835" w:type="dxa"/>
          </w:tcPr>
          <w:p w:rsidR="00D128FA" w:rsidRPr="004D1F5B" w:rsidRDefault="00D128FA" w:rsidP="00D128FA">
            <w:pPr>
              <w:pStyle w:val="af3"/>
            </w:pPr>
            <w:r w:rsidRPr="004D1F5B">
              <w:t>1,5-1,8</w:t>
            </w:r>
          </w:p>
        </w:tc>
        <w:tc>
          <w:tcPr>
            <w:tcW w:w="3084" w:type="dxa"/>
          </w:tcPr>
          <w:p w:rsidR="00D128FA" w:rsidRPr="004D1F5B" w:rsidRDefault="00D128FA" w:rsidP="00D128FA">
            <w:pPr>
              <w:pStyle w:val="af3"/>
            </w:pPr>
            <w:r w:rsidRPr="004D1F5B">
              <w:t>-</w:t>
            </w:r>
          </w:p>
        </w:tc>
      </w:tr>
      <w:tr w:rsidR="00D128FA" w:rsidRPr="004D1F5B" w:rsidTr="00D128FA">
        <w:tc>
          <w:tcPr>
            <w:tcW w:w="3652" w:type="dxa"/>
          </w:tcPr>
          <w:p w:rsidR="00D128FA" w:rsidRPr="004D1F5B" w:rsidRDefault="00D128FA" w:rsidP="00D128FA">
            <w:pPr>
              <w:pStyle w:val="afd"/>
            </w:pPr>
            <w:r w:rsidRPr="004D1F5B">
              <w:t>под автостоянки и гаражи</w:t>
            </w:r>
          </w:p>
        </w:tc>
        <w:tc>
          <w:tcPr>
            <w:tcW w:w="2835" w:type="dxa"/>
          </w:tcPr>
          <w:p w:rsidR="00D128FA" w:rsidRPr="004D1F5B" w:rsidRDefault="00D128FA" w:rsidP="00D128FA">
            <w:pPr>
              <w:pStyle w:val="af3"/>
            </w:pPr>
            <w:r w:rsidRPr="004D1F5B">
              <w:t>3,0-5,0</w:t>
            </w:r>
          </w:p>
        </w:tc>
        <w:tc>
          <w:tcPr>
            <w:tcW w:w="3084" w:type="dxa"/>
          </w:tcPr>
          <w:p w:rsidR="00D128FA" w:rsidRPr="004D1F5B" w:rsidRDefault="00D128FA" w:rsidP="00D128FA">
            <w:pPr>
              <w:pStyle w:val="af3"/>
            </w:pPr>
            <w:r w:rsidRPr="004D1F5B">
              <w:t>1,3</w:t>
            </w:r>
          </w:p>
        </w:tc>
      </w:tr>
      <w:tr w:rsidR="00D128FA" w:rsidRPr="004D1F5B" w:rsidTr="00D128FA">
        <w:tc>
          <w:tcPr>
            <w:tcW w:w="3652" w:type="dxa"/>
          </w:tcPr>
          <w:p w:rsidR="00D128FA" w:rsidRPr="004D1F5B" w:rsidRDefault="00D128FA" w:rsidP="00D128FA">
            <w:pPr>
              <w:pStyle w:val="afd"/>
            </w:pPr>
            <w:r w:rsidRPr="004D1F5B">
              <w:t>под транспортные парки, депо и пр.</w:t>
            </w:r>
          </w:p>
        </w:tc>
        <w:tc>
          <w:tcPr>
            <w:tcW w:w="2835" w:type="dxa"/>
          </w:tcPr>
          <w:p w:rsidR="00D128FA" w:rsidRPr="004D1F5B" w:rsidRDefault="00D128FA" w:rsidP="00D128FA">
            <w:pPr>
              <w:pStyle w:val="af3"/>
            </w:pPr>
            <w:r w:rsidRPr="004D1F5B">
              <w:t>0,5-1,0</w:t>
            </w:r>
          </w:p>
        </w:tc>
        <w:tc>
          <w:tcPr>
            <w:tcW w:w="3084" w:type="dxa"/>
          </w:tcPr>
          <w:p w:rsidR="00D128FA" w:rsidRPr="004D1F5B" w:rsidRDefault="00D128FA" w:rsidP="00D128FA">
            <w:pPr>
              <w:pStyle w:val="af3"/>
            </w:pPr>
            <w:r w:rsidRPr="004D1F5B">
              <w:t>0,6</w:t>
            </w:r>
          </w:p>
        </w:tc>
      </w:tr>
      <w:tr w:rsidR="00D128FA" w:rsidRPr="004D1F5B" w:rsidTr="00D128FA">
        <w:tc>
          <w:tcPr>
            <w:tcW w:w="3652" w:type="dxa"/>
          </w:tcPr>
          <w:p w:rsidR="00D128FA" w:rsidRPr="004D1F5B" w:rsidRDefault="00D128FA" w:rsidP="00D128FA">
            <w:pPr>
              <w:pStyle w:val="afd"/>
            </w:pPr>
            <w:r w:rsidRPr="004D1F5B">
              <w:t>Всего:</w:t>
            </w:r>
          </w:p>
        </w:tc>
        <w:tc>
          <w:tcPr>
            <w:tcW w:w="2835" w:type="dxa"/>
          </w:tcPr>
          <w:p w:rsidR="00D128FA" w:rsidRPr="004D1F5B" w:rsidRDefault="00D128FA" w:rsidP="00D128FA">
            <w:pPr>
              <w:pStyle w:val="af3"/>
            </w:pPr>
            <w:r w:rsidRPr="004D1F5B">
              <w:t>20-25</w:t>
            </w:r>
          </w:p>
        </w:tc>
        <w:tc>
          <w:tcPr>
            <w:tcW w:w="3084" w:type="dxa"/>
          </w:tcPr>
          <w:p w:rsidR="00D128FA" w:rsidRPr="004D1F5B" w:rsidRDefault="00D128FA" w:rsidP="00D128FA">
            <w:pPr>
              <w:pStyle w:val="af3"/>
            </w:pPr>
            <w:r w:rsidRPr="004D1F5B">
              <w:t>13,4</w:t>
            </w:r>
          </w:p>
        </w:tc>
      </w:tr>
    </w:tbl>
    <w:p w:rsidR="00D128FA" w:rsidRPr="004D1F5B" w:rsidRDefault="00D128FA" w:rsidP="00D128FA">
      <w:pPr>
        <w:pStyle w:val="a6"/>
      </w:pPr>
      <w:r w:rsidRPr="004D1F5B">
        <w:lastRenderedPageBreak/>
        <w:t xml:space="preserve">Отступление от этих значений в меньшую сторону свидетельствует о неразвитости транспортной системы и ее инфраструктуры. </w:t>
      </w:r>
    </w:p>
    <w:p w:rsidR="00D128FA" w:rsidRPr="004D1F5B" w:rsidRDefault="00D128FA" w:rsidP="00D128FA">
      <w:pPr>
        <w:pStyle w:val="a6"/>
        <w:rPr>
          <w:lang w:val="ru-RU"/>
        </w:rPr>
      </w:pPr>
      <w:r w:rsidRPr="004D1F5B">
        <w:t xml:space="preserve">Все показатели оценки планировочного решения определяются как минимум для главного транспортного узла или центра города. Определение показателей производится на основе графоаналитического метода, заключающегося в построении километрограмм представленного ниже </w:t>
      </w:r>
      <w:r w:rsidRPr="004D1F5B">
        <w:rPr>
          <w:lang w:val="ru-RU"/>
        </w:rPr>
        <w:t>(</w:t>
      </w:r>
      <w:r w:rsidRPr="004D1F5B">
        <w:fldChar w:fldCharType="begin"/>
      </w:r>
      <w:r w:rsidRPr="004D1F5B">
        <w:instrText xml:space="preserve"> REF _Ref382407857 \h </w:instrText>
      </w:r>
      <w:r w:rsidRPr="004D1F5B">
        <w:instrText xml:space="preserve"> \* MERGEFORMAT </w:instrText>
      </w:r>
      <w:r w:rsidRPr="004D1F5B">
        <w:fldChar w:fldCharType="separate"/>
      </w:r>
      <w:r w:rsidR="00F54831" w:rsidRPr="004D1F5B">
        <w:t xml:space="preserve">Рисунок </w:t>
      </w:r>
      <w:r w:rsidR="00F54831">
        <w:rPr>
          <w:noProof/>
        </w:rPr>
        <w:t>20</w:t>
      </w:r>
      <w:r w:rsidRPr="004D1F5B">
        <w:fldChar w:fldCharType="end"/>
      </w:r>
      <w:r w:rsidRPr="004D1F5B">
        <w:rPr>
          <w:lang w:val="ru-RU"/>
        </w:rPr>
        <w:t>).</w:t>
      </w:r>
    </w:p>
    <w:p w:rsidR="00D128FA" w:rsidRPr="004D1F5B" w:rsidRDefault="00694348" w:rsidP="00D128FA">
      <w:pPr>
        <w:pStyle w:val="af3"/>
      </w:pPr>
      <w:r>
        <w:rPr>
          <w:noProof/>
        </w:rPr>
        <w:drawing>
          <wp:inline distT="0" distB="0" distL="0" distR="0">
            <wp:extent cx="2409825" cy="2247900"/>
            <wp:effectExtent l="0" t="0" r="9525" b="0"/>
            <wp:docPr id="2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09825" cy="2247900"/>
                    </a:xfrm>
                    <a:prstGeom prst="rect">
                      <a:avLst/>
                    </a:prstGeom>
                    <a:noFill/>
                    <a:ln>
                      <a:noFill/>
                    </a:ln>
                  </pic:spPr>
                </pic:pic>
              </a:graphicData>
            </a:graphic>
          </wp:inline>
        </w:drawing>
      </w:r>
      <w:r>
        <w:rPr>
          <w:noProof/>
        </w:rPr>
        <w:drawing>
          <wp:inline distT="0" distB="0" distL="0" distR="0">
            <wp:extent cx="1924050" cy="2257425"/>
            <wp:effectExtent l="0" t="0" r="0" b="9525"/>
            <wp:docPr id="211" name="Рисунок 16" descr="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Model"/>
                    <pic:cNvPicPr>
                      <a:picLocks noChangeAspect="1" noChangeArrowheads="1"/>
                    </pic:cNvPicPr>
                  </pic:nvPicPr>
                  <pic:blipFill>
                    <a:blip r:embed="rId79" cstate="print">
                      <a:extLst>
                        <a:ext uri="{28A0092B-C50C-407E-A947-70E740481C1C}">
                          <a14:useLocalDpi xmlns:a14="http://schemas.microsoft.com/office/drawing/2010/main" val="0"/>
                        </a:ext>
                      </a:extLst>
                    </a:blip>
                    <a:srcRect t="5846" b="1070"/>
                    <a:stretch>
                      <a:fillRect/>
                    </a:stretch>
                  </pic:blipFill>
                  <pic:spPr bwMode="auto">
                    <a:xfrm>
                      <a:off x="0" y="0"/>
                      <a:ext cx="1924050" cy="2257425"/>
                    </a:xfrm>
                    <a:prstGeom prst="rect">
                      <a:avLst/>
                    </a:prstGeom>
                    <a:noFill/>
                    <a:ln>
                      <a:noFill/>
                    </a:ln>
                  </pic:spPr>
                </pic:pic>
              </a:graphicData>
            </a:graphic>
          </wp:inline>
        </w:drawing>
      </w:r>
    </w:p>
    <w:p w:rsidR="00D128FA" w:rsidRPr="004D1F5B" w:rsidRDefault="00D128FA" w:rsidP="00D128FA">
      <w:pPr>
        <w:pStyle w:val="af1"/>
      </w:pPr>
      <w:bookmarkStart w:id="110" w:name="_Ref38240785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20</w:t>
      </w:r>
      <w:r w:rsidRPr="004D1F5B">
        <w:fldChar w:fldCharType="end"/>
      </w:r>
      <w:bookmarkEnd w:id="110"/>
      <w:r w:rsidRPr="004D1F5B">
        <w:t xml:space="preserve"> Километрограмма относительно центра города, совмещенная с планограммой расселения населения</w:t>
      </w:r>
    </w:p>
    <w:p w:rsidR="00D128FA" w:rsidRPr="004D1F5B" w:rsidRDefault="00D128FA" w:rsidP="00D128FA">
      <w:pPr>
        <w:pStyle w:val="a6"/>
      </w:pPr>
      <w:r w:rsidRPr="004D1F5B">
        <w:t>Оценка степени компактности освоенной территории производится по величине коэффициента формы освоенной территории -α</w:t>
      </w:r>
      <w:r w:rsidRPr="004D1F5B">
        <w:rPr>
          <w:vertAlign w:val="subscript"/>
        </w:rPr>
        <w:t>о</w:t>
      </w:r>
      <w:r w:rsidRPr="004D1F5B">
        <w:t xml:space="preserve">. </w:t>
      </w:r>
    </w:p>
    <w:p w:rsidR="00D128FA" w:rsidRPr="004D1F5B" w:rsidRDefault="00D128FA" w:rsidP="00D128FA">
      <w:pPr>
        <w:pStyle w:val="af3"/>
      </w:pPr>
      <w:r w:rsidRPr="004D1F5B">
        <w:t>α</w:t>
      </w:r>
      <w:r w:rsidRPr="004D1F5B">
        <w:rPr>
          <w:vertAlign w:val="subscript"/>
        </w:rPr>
        <w:t>о</w:t>
      </w:r>
      <w:r w:rsidRPr="004D1F5B">
        <w:t xml:space="preserve"> = А</w:t>
      </w:r>
      <w:r w:rsidRPr="004D1F5B">
        <w:rPr>
          <w:vertAlign w:val="subscript"/>
        </w:rPr>
        <w:t>о</w:t>
      </w:r>
      <w:r w:rsidRPr="004D1F5B">
        <w:t>/ Δs,</w:t>
      </w:r>
    </w:p>
    <w:p w:rsidR="00D128FA" w:rsidRPr="004D1F5B" w:rsidRDefault="00D128FA" w:rsidP="00D128FA">
      <w:pPr>
        <w:pStyle w:val="a6"/>
      </w:pPr>
      <w:r w:rsidRPr="004D1F5B">
        <w:t>где A</w:t>
      </w:r>
      <w:r w:rsidRPr="004D1F5B">
        <w:rPr>
          <w:vertAlign w:val="subscript"/>
        </w:rPr>
        <w:t>o</w:t>
      </w:r>
      <w:r w:rsidRPr="004D1F5B">
        <w:t xml:space="preserve"> – воздушная удалённость освоенной территории от главного транспортного узла;</w:t>
      </w:r>
    </w:p>
    <w:p w:rsidR="00D128FA" w:rsidRPr="004D1F5B" w:rsidRDefault="00D128FA" w:rsidP="00D128FA">
      <w:pPr>
        <w:pStyle w:val="a6"/>
      </w:pPr>
      <w:r w:rsidRPr="004D1F5B">
        <w:t>Δs – воздушная удалённость территории той же площади, но имеющей форму круга от центра круга, км, определяемая по формуле</w:t>
      </w:r>
    </w:p>
    <w:p w:rsidR="00D128FA" w:rsidRPr="004D1F5B" w:rsidRDefault="00D128FA" w:rsidP="00D128FA">
      <w:pPr>
        <w:pStyle w:val="af3"/>
      </w:pPr>
      <w:r w:rsidRPr="004D1F5B">
        <w:t>Δs = 0,377√ Sосв,</w:t>
      </w:r>
    </w:p>
    <w:p w:rsidR="00D128FA" w:rsidRPr="004D1F5B" w:rsidRDefault="00D128FA" w:rsidP="00D128FA">
      <w:pPr>
        <w:pStyle w:val="a6"/>
        <w:rPr>
          <w:lang w:val="ru-RU"/>
        </w:rPr>
      </w:pPr>
      <w:r w:rsidRPr="004D1F5B">
        <w:t>где Sосв – площадь освоенной территории. Абсолютная величина (Sосв) измеряется в км</w:t>
      </w:r>
      <w:r w:rsidRPr="004D1F5B">
        <w:rPr>
          <w:vertAlign w:val="superscript"/>
        </w:rPr>
        <w:t xml:space="preserve">2 </w:t>
      </w:r>
      <w:r w:rsidRPr="004D1F5B">
        <w:t xml:space="preserve">путем нанесения на план города контура, в пределах которого размещены все места труда, проживания, отдыха, лечения и удовлетворения культурно-бытовых, деловых и прочих потребностей населения города. Результаты расчета представлены ниже </w:t>
      </w:r>
      <w:r w:rsidRPr="004D1F5B">
        <w:rPr>
          <w:lang w:val="ru-RU"/>
        </w:rPr>
        <w:t>(</w:t>
      </w:r>
      <w:r w:rsidRPr="004D1F5B">
        <w:fldChar w:fldCharType="begin"/>
      </w:r>
      <w:r w:rsidRPr="004D1F5B">
        <w:instrText xml:space="preserve"> REF _Ref382407692 \h  \* MERGEFORMAT </w:instrText>
      </w:r>
      <w:r w:rsidRPr="004D1F5B">
        <w:fldChar w:fldCharType="separate"/>
      </w:r>
      <w:r w:rsidR="00F54831">
        <w:rPr>
          <w:b/>
          <w:bCs/>
          <w:lang w:val="ru-RU"/>
        </w:rPr>
        <w:t>Ошибка! Источник ссылки не найден.</w:t>
      </w:r>
      <w:r w:rsidRPr="004D1F5B">
        <w:fldChar w:fldCharType="end"/>
      </w:r>
      <w:r w:rsidRPr="004D1F5B">
        <w:rPr>
          <w:lang w:val="ru-RU"/>
        </w:rPr>
        <w:t>).</w:t>
      </w:r>
    </w:p>
    <w:p w:rsidR="00D128FA" w:rsidRPr="004D1F5B" w:rsidRDefault="00D128FA" w:rsidP="00D128FA">
      <w:pPr>
        <w:pStyle w:val="af3"/>
      </w:pPr>
      <w:r w:rsidRPr="004D1F5B">
        <w:t>А</w:t>
      </w:r>
      <w:r w:rsidRPr="004D1F5B">
        <w:rPr>
          <w:vertAlign w:val="subscript"/>
        </w:rPr>
        <w:t xml:space="preserve">0 </w:t>
      </w:r>
      <w:r w:rsidRPr="004D1F5B">
        <w:t>= 330,88 / 82,54 = 4,01 км</w:t>
      </w:r>
    </w:p>
    <w:p w:rsidR="00D128FA" w:rsidRPr="004D1F5B" w:rsidRDefault="00D128FA" w:rsidP="00D128FA">
      <w:pPr>
        <w:pStyle w:val="af3"/>
      </w:pPr>
      <w:r w:rsidRPr="004D1F5B">
        <w:t>α</w:t>
      </w:r>
      <w:r w:rsidRPr="004D1F5B">
        <w:rPr>
          <w:vertAlign w:val="subscript"/>
        </w:rPr>
        <w:t>о</w:t>
      </w:r>
      <w:r w:rsidRPr="004D1F5B">
        <w:t xml:space="preserve"> = 4,01/ (0,377√ 80,72) = 4,01/3,39 = 1,18 </w:t>
      </w:r>
    </w:p>
    <w:p w:rsidR="00D128FA" w:rsidRPr="004D1F5B" w:rsidRDefault="00D128FA" w:rsidP="00D128FA">
      <w:pPr>
        <w:pStyle w:val="a6"/>
      </w:pPr>
      <w:r w:rsidRPr="004D1F5B">
        <w:t>Полученный показатель степени компактности освоенной территории (α</w:t>
      </w:r>
      <w:r w:rsidRPr="004D1F5B">
        <w:rPr>
          <w:vertAlign w:val="subscript"/>
        </w:rPr>
        <w:t>о</w:t>
      </w:r>
      <w:r w:rsidRPr="004D1F5B">
        <w:t xml:space="preserve">) говорит о том, что </w:t>
      </w:r>
      <w:r w:rsidRPr="004D1F5B">
        <w:rPr>
          <w:lang w:val="ru-RU"/>
        </w:rPr>
        <w:t xml:space="preserve">г. </w:t>
      </w:r>
      <w:r w:rsidRPr="004D1F5B">
        <w:t>Сургут относится к категории городов с компактной формой освоенной территории.</w:t>
      </w:r>
    </w:p>
    <w:p w:rsidR="00D128FA" w:rsidRPr="004D1F5B" w:rsidRDefault="00D128FA" w:rsidP="00D128FA">
      <w:pPr>
        <w:pStyle w:val="a6"/>
        <w:rPr>
          <w:lang w:val="ru-RU"/>
        </w:rPr>
      </w:pPr>
      <w:r w:rsidRPr="004D1F5B">
        <w:t xml:space="preserve">Показатель  </w:t>
      </w:r>
      <w:r w:rsidRPr="004D1F5B">
        <w:rPr>
          <w:lang w:val="en-US"/>
        </w:rPr>
        <w:t>L</w:t>
      </w:r>
      <w:r w:rsidRPr="004D1F5B">
        <w:rPr>
          <w:vertAlign w:val="subscript"/>
          <w:lang w:val="ru-RU"/>
        </w:rPr>
        <w:t>уд</w:t>
      </w:r>
      <w:r w:rsidRPr="004D1F5B">
        <w:rPr>
          <w:lang w:val="ru-RU"/>
        </w:rPr>
        <w:t xml:space="preserve"> - </w:t>
      </w:r>
      <w:r w:rsidRPr="004D1F5B">
        <w:t xml:space="preserve">реальная  «удалённость  населения»  от  главного транспортного  узла  или  центра  города  является  измерителем степени компактности городского плана, отражающего не только форму территории, но и  характер  размещения населения, особенности планировки  улично-дорожной сети.  Результаты расчета представлены ниже </w:t>
      </w:r>
      <w:r w:rsidRPr="004D1F5B">
        <w:rPr>
          <w:lang w:val="ru-RU"/>
        </w:rPr>
        <w:t>(</w:t>
      </w:r>
      <w:r w:rsidRPr="004D1F5B">
        <w:fldChar w:fldCharType="begin"/>
      </w:r>
      <w:r w:rsidRPr="004D1F5B">
        <w:instrText xml:space="preserve"> REF _Ref382407665 \h </w:instrText>
      </w:r>
      <w:r w:rsidRPr="004D1F5B">
        <w:instrText xml:space="preserve"> \* MERGEFORMAT </w:instrText>
      </w:r>
      <w:r w:rsidRPr="004D1F5B">
        <w:fldChar w:fldCharType="separate"/>
      </w:r>
      <w:r w:rsidR="00F54831" w:rsidRPr="004D1F5B">
        <w:t xml:space="preserve">Таблица </w:t>
      </w:r>
      <w:r w:rsidR="00F54831">
        <w:rPr>
          <w:noProof/>
        </w:rPr>
        <w:t>26</w:t>
      </w:r>
      <w:r w:rsidRPr="004D1F5B">
        <w:fldChar w:fldCharType="end"/>
      </w:r>
      <w:r w:rsidRPr="004D1F5B">
        <w:rPr>
          <w:lang w:val="ru-RU"/>
        </w:rPr>
        <w:t>).</w:t>
      </w:r>
    </w:p>
    <w:p w:rsidR="004976A5" w:rsidRPr="004D1F5B" w:rsidRDefault="004976A5" w:rsidP="00D128FA">
      <w:pPr>
        <w:pStyle w:val="a6"/>
        <w:rPr>
          <w:lang w:val="ru-RU"/>
        </w:rPr>
      </w:pPr>
    </w:p>
    <w:p w:rsidR="00D128FA" w:rsidRPr="004D1F5B" w:rsidRDefault="00D128FA" w:rsidP="00D128FA">
      <w:pPr>
        <w:pStyle w:val="af1"/>
        <w:jc w:val="left"/>
      </w:pPr>
      <w:bookmarkStart w:id="111" w:name="_Ref382407665"/>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26</w:t>
      </w:r>
      <w:r w:rsidRPr="004D1F5B">
        <w:fldChar w:fldCharType="end"/>
      </w:r>
      <w:bookmarkEnd w:id="111"/>
      <w:r w:rsidRPr="004D1F5B">
        <w:t xml:space="preserve"> Расчёт реальной удалённости населения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1843"/>
        <w:gridCol w:w="1984"/>
        <w:gridCol w:w="1830"/>
        <w:gridCol w:w="1843"/>
      </w:tblGrid>
      <w:tr w:rsidR="00D128FA" w:rsidRPr="004D1F5B" w:rsidTr="00D128FA">
        <w:tc>
          <w:tcPr>
            <w:tcW w:w="1951" w:type="dxa"/>
          </w:tcPr>
          <w:p w:rsidR="00D128FA" w:rsidRPr="004D1F5B" w:rsidRDefault="00D128FA" w:rsidP="00D128FA">
            <w:pPr>
              <w:pStyle w:val="af2"/>
            </w:pPr>
            <w:r w:rsidRPr="004D1F5B">
              <w:t>Номер</w:t>
            </w:r>
          </w:p>
          <w:p w:rsidR="00D128FA" w:rsidRPr="004D1F5B" w:rsidRDefault="00D128FA" w:rsidP="00D128FA">
            <w:pPr>
              <w:pStyle w:val="af2"/>
            </w:pPr>
            <w:r w:rsidRPr="004D1F5B">
              <w:t>километрической</w:t>
            </w:r>
          </w:p>
          <w:p w:rsidR="00D128FA" w:rsidRPr="004D1F5B" w:rsidRDefault="00D128FA" w:rsidP="00D128FA">
            <w:pPr>
              <w:pStyle w:val="af2"/>
            </w:pPr>
            <w:r w:rsidRPr="004D1F5B">
              <w:t>зоны</w:t>
            </w:r>
          </w:p>
        </w:tc>
        <w:tc>
          <w:tcPr>
            <w:tcW w:w="1843" w:type="dxa"/>
          </w:tcPr>
          <w:p w:rsidR="00D128FA" w:rsidRPr="004D1F5B" w:rsidRDefault="00D128FA" w:rsidP="00D128FA">
            <w:pPr>
              <w:pStyle w:val="af2"/>
            </w:pPr>
            <w:r w:rsidRPr="004D1F5B">
              <w:t>Границы километрической</w:t>
            </w:r>
          </w:p>
          <w:p w:rsidR="00D128FA" w:rsidRPr="004D1F5B" w:rsidRDefault="00D128FA" w:rsidP="00D128FA">
            <w:pPr>
              <w:pStyle w:val="af2"/>
            </w:pPr>
            <w:r w:rsidRPr="004D1F5B">
              <w:t>зоны, км</w:t>
            </w:r>
          </w:p>
        </w:tc>
        <w:tc>
          <w:tcPr>
            <w:tcW w:w="1984" w:type="dxa"/>
          </w:tcPr>
          <w:p w:rsidR="00D128FA" w:rsidRPr="004D1F5B" w:rsidRDefault="00D128FA" w:rsidP="00D128FA">
            <w:pPr>
              <w:pStyle w:val="af2"/>
            </w:pPr>
            <w:r w:rsidRPr="004D1F5B">
              <w:t>Численность</w:t>
            </w:r>
          </w:p>
          <w:p w:rsidR="00D128FA" w:rsidRPr="004D1F5B" w:rsidRDefault="00D128FA" w:rsidP="00D128FA">
            <w:pPr>
              <w:pStyle w:val="af2"/>
            </w:pPr>
            <w:r w:rsidRPr="004D1F5B">
              <w:t>населения в</w:t>
            </w:r>
          </w:p>
          <w:p w:rsidR="00D128FA" w:rsidRPr="004D1F5B" w:rsidRDefault="00D128FA" w:rsidP="00D128FA">
            <w:pPr>
              <w:pStyle w:val="af2"/>
            </w:pPr>
            <w:r w:rsidRPr="004D1F5B">
              <w:t>зоне, тыс. чел</w:t>
            </w:r>
          </w:p>
        </w:tc>
        <w:tc>
          <w:tcPr>
            <w:tcW w:w="1830" w:type="dxa"/>
          </w:tcPr>
          <w:p w:rsidR="00D128FA" w:rsidRPr="004D1F5B" w:rsidRDefault="00D128FA" w:rsidP="00D128FA">
            <w:pPr>
              <w:pStyle w:val="af2"/>
            </w:pPr>
            <w:r w:rsidRPr="004D1F5B">
              <w:t>Средняя</w:t>
            </w:r>
          </w:p>
          <w:p w:rsidR="00D128FA" w:rsidRPr="004D1F5B" w:rsidRDefault="00D128FA" w:rsidP="00D128FA">
            <w:pPr>
              <w:pStyle w:val="af2"/>
            </w:pPr>
            <w:r w:rsidRPr="004D1F5B">
              <w:t>удалённость</w:t>
            </w:r>
          </w:p>
          <w:p w:rsidR="00D128FA" w:rsidRPr="004D1F5B" w:rsidRDefault="00D128FA" w:rsidP="00D128FA">
            <w:pPr>
              <w:pStyle w:val="af2"/>
            </w:pPr>
            <w:r w:rsidRPr="004D1F5B">
              <w:t>километрической</w:t>
            </w:r>
          </w:p>
          <w:p w:rsidR="00D128FA" w:rsidRPr="004D1F5B" w:rsidRDefault="00D128FA" w:rsidP="00D128FA">
            <w:pPr>
              <w:pStyle w:val="af2"/>
            </w:pPr>
            <w:r w:rsidRPr="004D1F5B">
              <w:t>зоны, км</w:t>
            </w:r>
          </w:p>
        </w:tc>
        <w:tc>
          <w:tcPr>
            <w:tcW w:w="1843" w:type="dxa"/>
          </w:tcPr>
          <w:p w:rsidR="00D128FA" w:rsidRPr="004D1F5B" w:rsidRDefault="00D128FA" w:rsidP="00D128FA">
            <w:pPr>
              <w:pStyle w:val="af2"/>
            </w:pPr>
            <w:r w:rsidRPr="004D1F5B">
              <w:t>Произведение</w:t>
            </w:r>
          </w:p>
          <w:p w:rsidR="00D128FA" w:rsidRPr="004D1F5B" w:rsidRDefault="00D128FA" w:rsidP="00D128FA">
            <w:pPr>
              <w:pStyle w:val="af2"/>
            </w:pPr>
            <w:r w:rsidRPr="004D1F5B">
              <w:t>численности</w:t>
            </w:r>
          </w:p>
          <w:p w:rsidR="00D128FA" w:rsidRPr="004D1F5B" w:rsidRDefault="00D128FA" w:rsidP="00D128FA">
            <w:pPr>
              <w:pStyle w:val="af2"/>
            </w:pPr>
            <w:r w:rsidRPr="004D1F5B">
              <w:t>населения зоны на среднюю</w:t>
            </w:r>
          </w:p>
          <w:p w:rsidR="00D128FA" w:rsidRPr="004D1F5B" w:rsidRDefault="00D128FA" w:rsidP="00D128FA">
            <w:pPr>
              <w:pStyle w:val="af2"/>
            </w:pPr>
            <w:r w:rsidRPr="004D1F5B">
              <w:t>удаленность</w:t>
            </w:r>
          </w:p>
        </w:tc>
      </w:tr>
      <w:tr w:rsidR="00257D9C" w:rsidRPr="004D1F5B" w:rsidTr="00D128FA">
        <w:trPr>
          <w:trHeight w:val="219"/>
        </w:trPr>
        <w:tc>
          <w:tcPr>
            <w:tcW w:w="1951" w:type="dxa"/>
          </w:tcPr>
          <w:p w:rsidR="00257D9C" w:rsidRPr="004D1F5B" w:rsidRDefault="00257D9C" w:rsidP="00D128FA">
            <w:pPr>
              <w:pStyle w:val="af3"/>
            </w:pPr>
            <w:r w:rsidRPr="004D1F5B">
              <w:t>1</w:t>
            </w:r>
          </w:p>
        </w:tc>
        <w:tc>
          <w:tcPr>
            <w:tcW w:w="1843" w:type="dxa"/>
          </w:tcPr>
          <w:p w:rsidR="00257D9C" w:rsidRPr="004D1F5B" w:rsidRDefault="00257D9C" w:rsidP="00D128FA">
            <w:pPr>
              <w:pStyle w:val="af3"/>
            </w:pPr>
            <w:r w:rsidRPr="004D1F5B">
              <w:t>0-1</w:t>
            </w:r>
          </w:p>
        </w:tc>
        <w:tc>
          <w:tcPr>
            <w:tcW w:w="1984" w:type="dxa"/>
          </w:tcPr>
          <w:p w:rsidR="00257D9C" w:rsidRPr="004D1F5B" w:rsidRDefault="00257D9C" w:rsidP="0074324A">
            <w:pPr>
              <w:pStyle w:val="af3"/>
            </w:pPr>
            <w:r w:rsidRPr="004D1F5B">
              <w:t>64,522</w:t>
            </w:r>
          </w:p>
        </w:tc>
        <w:tc>
          <w:tcPr>
            <w:tcW w:w="1830" w:type="dxa"/>
          </w:tcPr>
          <w:p w:rsidR="00257D9C" w:rsidRPr="004D1F5B" w:rsidRDefault="00257D9C" w:rsidP="00D128FA">
            <w:pPr>
              <w:pStyle w:val="af3"/>
            </w:pPr>
            <w:r w:rsidRPr="004D1F5B">
              <w:t>0,5</w:t>
            </w:r>
          </w:p>
        </w:tc>
        <w:tc>
          <w:tcPr>
            <w:tcW w:w="1843" w:type="dxa"/>
          </w:tcPr>
          <w:p w:rsidR="00257D9C" w:rsidRPr="004D1F5B" w:rsidRDefault="00257D9C" w:rsidP="0074324A">
            <w:pPr>
              <w:jc w:val="center"/>
              <w:rPr>
                <w:sz w:val="22"/>
                <w:szCs w:val="22"/>
              </w:rPr>
            </w:pPr>
            <w:r w:rsidRPr="004D1F5B">
              <w:rPr>
                <w:sz w:val="22"/>
                <w:szCs w:val="22"/>
              </w:rPr>
              <w:t>32,261</w:t>
            </w:r>
          </w:p>
        </w:tc>
      </w:tr>
      <w:tr w:rsidR="00257D9C" w:rsidRPr="004D1F5B" w:rsidTr="00D128FA">
        <w:tc>
          <w:tcPr>
            <w:tcW w:w="1951" w:type="dxa"/>
          </w:tcPr>
          <w:p w:rsidR="00257D9C" w:rsidRPr="004D1F5B" w:rsidRDefault="00257D9C" w:rsidP="00D128FA">
            <w:pPr>
              <w:pStyle w:val="af3"/>
            </w:pPr>
            <w:r w:rsidRPr="004D1F5B">
              <w:t>2</w:t>
            </w:r>
          </w:p>
        </w:tc>
        <w:tc>
          <w:tcPr>
            <w:tcW w:w="1843" w:type="dxa"/>
          </w:tcPr>
          <w:p w:rsidR="00257D9C" w:rsidRPr="004D1F5B" w:rsidRDefault="00257D9C" w:rsidP="00D128FA">
            <w:pPr>
              <w:pStyle w:val="af3"/>
            </w:pPr>
            <w:r w:rsidRPr="004D1F5B">
              <w:t>1-2</w:t>
            </w:r>
          </w:p>
        </w:tc>
        <w:tc>
          <w:tcPr>
            <w:tcW w:w="1984" w:type="dxa"/>
          </w:tcPr>
          <w:p w:rsidR="00257D9C" w:rsidRPr="004D1F5B" w:rsidRDefault="00257D9C" w:rsidP="0074324A">
            <w:pPr>
              <w:pStyle w:val="af3"/>
            </w:pPr>
            <w:r w:rsidRPr="004D1F5B">
              <w:t>81,015</w:t>
            </w:r>
          </w:p>
        </w:tc>
        <w:tc>
          <w:tcPr>
            <w:tcW w:w="1830" w:type="dxa"/>
          </w:tcPr>
          <w:p w:rsidR="00257D9C" w:rsidRPr="004D1F5B" w:rsidRDefault="00257D9C" w:rsidP="00D128FA">
            <w:pPr>
              <w:pStyle w:val="af3"/>
            </w:pPr>
            <w:r w:rsidRPr="004D1F5B">
              <w:t>1,5</w:t>
            </w:r>
          </w:p>
        </w:tc>
        <w:tc>
          <w:tcPr>
            <w:tcW w:w="1843" w:type="dxa"/>
          </w:tcPr>
          <w:p w:rsidR="00257D9C" w:rsidRPr="004D1F5B" w:rsidRDefault="00257D9C" w:rsidP="0074324A">
            <w:pPr>
              <w:jc w:val="center"/>
              <w:rPr>
                <w:sz w:val="22"/>
                <w:szCs w:val="22"/>
              </w:rPr>
            </w:pPr>
            <w:r w:rsidRPr="004D1F5B">
              <w:rPr>
                <w:sz w:val="22"/>
                <w:szCs w:val="22"/>
              </w:rPr>
              <w:t>121,523</w:t>
            </w:r>
          </w:p>
        </w:tc>
      </w:tr>
      <w:tr w:rsidR="00257D9C" w:rsidRPr="004D1F5B" w:rsidTr="00D128FA">
        <w:tc>
          <w:tcPr>
            <w:tcW w:w="1951" w:type="dxa"/>
          </w:tcPr>
          <w:p w:rsidR="00257D9C" w:rsidRPr="004D1F5B" w:rsidRDefault="00257D9C" w:rsidP="00D128FA">
            <w:pPr>
              <w:pStyle w:val="af3"/>
            </w:pPr>
            <w:r w:rsidRPr="004D1F5B">
              <w:t>3</w:t>
            </w:r>
          </w:p>
        </w:tc>
        <w:tc>
          <w:tcPr>
            <w:tcW w:w="1843" w:type="dxa"/>
          </w:tcPr>
          <w:p w:rsidR="00257D9C" w:rsidRPr="004D1F5B" w:rsidRDefault="00257D9C" w:rsidP="00D128FA">
            <w:pPr>
              <w:pStyle w:val="af3"/>
            </w:pPr>
            <w:r w:rsidRPr="004D1F5B">
              <w:t>2-3</w:t>
            </w:r>
          </w:p>
        </w:tc>
        <w:tc>
          <w:tcPr>
            <w:tcW w:w="1984" w:type="dxa"/>
          </w:tcPr>
          <w:p w:rsidR="00257D9C" w:rsidRPr="004D1F5B" w:rsidRDefault="00257D9C" w:rsidP="0074324A">
            <w:pPr>
              <w:pStyle w:val="af3"/>
            </w:pPr>
            <w:r w:rsidRPr="004D1F5B">
              <w:t>57,864</w:t>
            </w:r>
          </w:p>
        </w:tc>
        <w:tc>
          <w:tcPr>
            <w:tcW w:w="1830" w:type="dxa"/>
          </w:tcPr>
          <w:p w:rsidR="00257D9C" w:rsidRPr="004D1F5B" w:rsidRDefault="00257D9C" w:rsidP="00D128FA">
            <w:pPr>
              <w:pStyle w:val="af3"/>
            </w:pPr>
            <w:r w:rsidRPr="004D1F5B">
              <w:t>2,5</w:t>
            </w:r>
          </w:p>
        </w:tc>
        <w:tc>
          <w:tcPr>
            <w:tcW w:w="1843" w:type="dxa"/>
          </w:tcPr>
          <w:p w:rsidR="00257D9C" w:rsidRPr="004D1F5B" w:rsidRDefault="00257D9C" w:rsidP="0074324A">
            <w:pPr>
              <w:jc w:val="center"/>
              <w:rPr>
                <w:sz w:val="22"/>
                <w:szCs w:val="22"/>
              </w:rPr>
            </w:pPr>
            <w:r w:rsidRPr="004D1F5B">
              <w:rPr>
                <w:sz w:val="22"/>
                <w:szCs w:val="22"/>
              </w:rPr>
              <w:t>144,66</w:t>
            </w:r>
          </w:p>
        </w:tc>
      </w:tr>
      <w:tr w:rsidR="00257D9C" w:rsidRPr="004D1F5B" w:rsidTr="00D128FA">
        <w:tc>
          <w:tcPr>
            <w:tcW w:w="1951" w:type="dxa"/>
          </w:tcPr>
          <w:p w:rsidR="00257D9C" w:rsidRPr="004D1F5B" w:rsidRDefault="00257D9C" w:rsidP="00D128FA">
            <w:pPr>
              <w:pStyle w:val="af3"/>
            </w:pPr>
            <w:r w:rsidRPr="004D1F5B">
              <w:t>4</w:t>
            </w:r>
          </w:p>
        </w:tc>
        <w:tc>
          <w:tcPr>
            <w:tcW w:w="1843" w:type="dxa"/>
          </w:tcPr>
          <w:p w:rsidR="00257D9C" w:rsidRPr="004D1F5B" w:rsidRDefault="00257D9C" w:rsidP="00D128FA">
            <w:pPr>
              <w:pStyle w:val="af3"/>
            </w:pPr>
            <w:r w:rsidRPr="004D1F5B">
              <w:t>3-4</w:t>
            </w:r>
          </w:p>
        </w:tc>
        <w:tc>
          <w:tcPr>
            <w:tcW w:w="1984" w:type="dxa"/>
          </w:tcPr>
          <w:p w:rsidR="00257D9C" w:rsidRPr="004D1F5B" w:rsidRDefault="00257D9C" w:rsidP="0074324A">
            <w:pPr>
              <w:pStyle w:val="af3"/>
            </w:pPr>
            <w:r w:rsidRPr="004D1F5B">
              <w:t>64,314</w:t>
            </w:r>
          </w:p>
        </w:tc>
        <w:tc>
          <w:tcPr>
            <w:tcW w:w="1830" w:type="dxa"/>
          </w:tcPr>
          <w:p w:rsidR="00257D9C" w:rsidRPr="004D1F5B" w:rsidRDefault="00257D9C" w:rsidP="00D128FA">
            <w:pPr>
              <w:pStyle w:val="af3"/>
            </w:pPr>
            <w:r w:rsidRPr="004D1F5B">
              <w:t>3,5</w:t>
            </w:r>
          </w:p>
        </w:tc>
        <w:tc>
          <w:tcPr>
            <w:tcW w:w="1843" w:type="dxa"/>
          </w:tcPr>
          <w:p w:rsidR="00257D9C" w:rsidRPr="004D1F5B" w:rsidRDefault="00257D9C" w:rsidP="0074324A">
            <w:pPr>
              <w:jc w:val="center"/>
              <w:rPr>
                <w:sz w:val="22"/>
                <w:szCs w:val="22"/>
              </w:rPr>
            </w:pPr>
            <w:r w:rsidRPr="004D1F5B">
              <w:rPr>
                <w:sz w:val="22"/>
                <w:szCs w:val="22"/>
              </w:rPr>
              <w:t>225,099</w:t>
            </w:r>
          </w:p>
        </w:tc>
      </w:tr>
      <w:tr w:rsidR="00257D9C" w:rsidRPr="004D1F5B" w:rsidTr="00D128FA">
        <w:tc>
          <w:tcPr>
            <w:tcW w:w="1951" w:type="dxa"/>
          </w:tcPr>
          <w:p w:rsidR="00257D9C" w:rsidRPr="004D1F5B" w:rsidRDefault="00257D9C" w:rsidP="00D128FA">
            <w:pPr>
              <w:pStyle w:val="af3"/>
            </w:pPr>
            <w:r w:rsidRPr="004D1F5B">
              <w:t>5</w:t>
            </w:r>
          </w:p>
        </w:tc>
        <w:tc>
          <w:tcPr>
            <w:tcW w:w="1843" w:type="dxa"/>
          </w:tcPr>
          <w:p w:rsidR="00257D9C" w:rsidRPr="004D1F5B" w:rsidRDefault="00257D9C" w:rsidP="00D128FA">
            <w:pPr>
              <w:pStyle w:val="af3"/>
            </w:pPr>
            <w:r w:rsidRPr="004D1F5B">
              <w:t>4-5</w:t>
            </w:r>
          </w:p>
        </w:tc>
        <w:tc>
          <w:tcPr>
            <w:tcW w:w="1984" w:type="dxa"/>
          </w:tcPr>
          <w:p w:rsidR="00257D9C" w:rsidRPr="004D1F5B" w:rsidRDefault="00257D9C" w:rsidP="0074324A">
            <w:pPr>
              <w:pStyle w:val="af3"/>
            </w:pPr>
            <w:r w:rsidRPr="004D1F5B">
              <w:t>52,422</w:t>
            </w:r>
          </w:p>
        </w:tc>
        <w:tc>
          <w:tcPr>
            <w:tcW w:w="1830" w:type="dxa"/>
          </w:tcPr>
          <w:p w:rsidR="00257D9C" w:rsidRPr="004D1F5B" w:rsidRDefault="00257D9C" w:rsidP="00D128FA">
            <w:pPr>
              <w:pStyle w:val="af3"/>
            </w:pPr>
            <w:r w:rsidRPr="004D1F5B">
              <w:t>4,5</w:t>
            </w:r>
          </w:p>
        </w:tc>
        <w:tc>
          <w:tcPr>
            <w:tcW w:w="1843" w:type="dxa"/>
          </w:tcPr>
          <w:p w:rsidR="00257D9C" w:rsidRPr="004D1F5B" w:rsidRDefault="00257D9C" w:rsidP="0074324A">
            <w:pPr>
              <w:jc w:val="center"/>
              <w:rPr>
                <w:sz w:val="22"/>
                <w:szCs w:val="22"/>
              </w:rPr>
            </w:pPr>
            <w:r w:rsidRPr="004D1F5B">
              <w:rPr>
                <w:sz w:val="22"/>
                <w:szCs w:val="22"/>
              </w:rPr>
              <w:t>235,899</w:t>
            </w:r>
          </w:p>
        </w:tc>
      </w:tr>
      <w:tr w:rsidR="00257D9C" w:rsidRPr="004D1F5B" w:rsidTr="00D128FA">
        <w:tc>
          <w:tcPr>
            <w:tcW w:w="1951" w:type="dxa"/>
          </w:tcPr>
          <w:p w:rsidR="00257D9C" w:rsidRPr="004D1F5B" w:rsidRDefault="00257D9C" w:rsidP="00D128FA">
            <w:pPr>
              <w:pStyle w:val="af3"/>
            </w:pPr>
            <w:r w:rsidRPr="004D1F5B">
              <w:t>6</w:t>
            </w:r>
          </w:p>
        </w:tc>
        <w:tc>
          <w:tcPr>
            <w:tcW w:w="1843" w:type="dxa"/>
          </w:tcPr>
          <w:p w:rsidR="00257D9C" w:rsidRPr="004D1F5B" w:rsidRDefault="00257D9C" w:rsidP="00D128FA">
            <w:pPr>
              <w:pStyle w:val="af3"/>
            </w:pPr>
            <w:r w:rsidRPr="004D1F5B">
              <w:t>5-6</w:t>
            </w:r>
          </w:p>
        </w:tc>
        <w:tc>
          <w:tcPr>
            <w:tcW w:w="1984" w:type="dxa"/>
          </w:tcPr>
          <w:p w:rsidR="00257D9C" w:rsidRPr="004D1F5B" w:rsidRDefault="00257D9C" w:rsidP="0074324A">
            <w:pPr>
              <w:pStyle w:val="af3"/>
            </w:pPr>
            <w:r w:rsidRPr="004D1F5B">
              <w:t>8,876</w:t>
            </w:r>
          </w:p>
        </w:tc>
        <w:tc>
          <w:tcPr>
            <w:tcW w:w="1830" w:type="dxa"/>
          </w:tcPr>
          <w:p w:rsidR="00257D9C" w:rsidRPr="004D1F5B" w:rsidRDefault="00257D9C" w:rsidP="00D128FA">
            <w:pPr>
              <w:pStyle w:val="af3"/>
            </w:pPr>
            <w:r w:rsidRPr="004D1F5B">
              <w:t>5,5</w:t>
            </w:r>
          </w:p>
        </w:tc>
        <w:tc>
          <w:tcPr>
            <w:tcW w:w="1843" w:type="dxa"/>
          </w:tcPr>
          <w:p w:rsidR="00257D9C" w:rsidRPr="004D1F5B" w:rsidRDefault="00257D9C" w:rsidP="0074324A">
            <w:pPr>
              <w:jc w:val="center"/>
              <w:rPr>
                <w:sz w:val="22"/>
                <w:szCs w:val="22"/>
              </w:rPr>
            </w:pPr>
            <w:r w:rsidRPr="004D1F5B">
              <w:rPr>
                <w:sz w:val="22"/>
                <w:szCs w:val="22"/>
              </w:rPr>
              <w:t>48,818</w:t>
            </w:r>
          </w:p>
        </w:tc>
      </w:tr>
      <w:tr w:rsidR="00257D9C" w:rsidRPr="004D1F5B" w:rsidTr="00D128FA">
        <w:tc>
          <w:tcPr>
            <w:tcW w:w="1951" w:type="dxa"/>
          </w:tcPr>
          <w:p w:rsidR="00257D9C" w:rsidRPr="004D1F5B" w:rsidRDefault="00257D9C" w:rsidP="00D128FA">
            <w:pPr>
              <w:pStyle w:val="af3"/>
            </w:pPr>
            <w:r w:rsidRPr="004D1F5B">
              <w:t>7</w:t>
            </w:r>
          </w:p>
        </w:tc>
        <w:tc>
          <w:tcPr>
            <w:tcW w:w="1843" w:type="dxa"/>
          </w:tcPr>
          <w:p w:rsidR="00257D9C" w:rsidRPr="004D1F5B" w:rsidRDefault="00257D9C" w:rsidP="00D128FA">
            <w:pPr>
              <w:pStyle w:val="af3"/>
            </w:pPr>
            <w:r w:rsidRPr="004D1F5B">
              <w:t>6-7</w:t>
            </w:r>
          </w:p>
        </w:tc>
        <w:tc>
          <w:tcPr>
            <w:tcW w:w="1984" w:type="dxa"/>
          </w:tcPr>
          <w:p w:rsidR="00257D9C" w:rsidRPr="004D1F5B" w:rsidRDefault="00257D9C" w:rsidP="0074324A">
            <w:pPr>
              <w:pStyle w:val="af3"/>
            </w:pPr>
            <w:r w:rsidRPr="004D1F5B">
              <w:t>3,300</w:t>
            </w:r>
          </w:p>
        </w:tc>
        <w:tc>
          <w:tcPr>
            <w:tcW w:w="1830" w:type="dxa"/>
          </w:tcPr>
          <w:p w:rsidR="00257D9C" w:rsidRPr="004D1F5B" w:rsidRDefault="00257D9C" w:rsidP="00D128FA">
            <w:pPr>
              <w:pStyle w:val="af3"/>
            </w:pPr>
            <w:r w:rsidRPr="004D1F5B">
              <w:t>6,5</w:t>
            </w:r>
          </w:p>
        </w:tc>
        <w:tc>
          <w:tcPr>
            <w:tcW w:w="1843" w:type="dxa"/>
          </w:tcPr>
          <w:p w:rsidR="00257D9C" w:rsidRPr="004D1F5B" w:rsidRDefault="00257D9C" w:rsidP="0074324A">
            <w:pPr>
              <w:jc w:val="center"/>
              <w:rPr>
                <w:sz w:val="22"/>
                <w:szCs w:val="22"/>
              </w:rPr>
            </w:pPr>
            <w:r w:rsidRPr="004D1F5B">
              <w:rPr>
                <w:sz w:val="22"/>
                <w:szCs w:val="22"/>
              </w:rPr>
              <w:t>21,45</w:t>
            </w:r>
          </w:p>
        </w:tc>
      </w:tr>
      <w:tr w:rsidR="00257D9C" w:rsidRPr="004D1F5B" w:rsidTr="00D128FA">
        <w:tc>
          <w:tcPr>
            <w:tcW w:w="1951" w:type="dxa"/>
          </w:tcPr>
          <w:p w:rsidR="00257D9C" w:rsidRPr="004D1F5B" w:rsidRDefault="00257D9C" w:rsidP="00D128FA">
            <w:pPr>
              <w:pStyle w:val="af3"/>
            </w:pPr>
            <w:r w:rsidRPr="004D1F5B">
              <w:t>Всего:</w:t>
            </w:r>
          </w:p>
        </w:tc>
        <w:tc>
          <w:tcPr>
            <w:tcW w:w="1843" w:type="dxa"/>
          </w:tcPr>
          <w:p w:rsidR="00257D9C" w:rsidRPr="004D1F5B" w:rsidRDefault="00257D9C" w:rsidP="00D128FA">
            <w:pPr>
              <w:pStyle w:val="af3"/>
            </w:pPr>
            <w:r w:rsidRPr="004D1F5B">
              <w:t>-</w:t>
            </w:r>
          </w:p>
        </w:tc>
        <w:tc>
          <w:tcPr>
            <w:tcW w:w="1984" w:type="dxa"/>
          </w:tcPr>
          <w:p w:rsidR="00257D9C" w:rsidRPr="004D1F5B" w:rsidRDefault="00257D9C" w:rsidP="0074324A">
            <w:pPr>
              <w:pStyle w:val="af3"/>
            </w:pPr>
            <w:r w:rsidRPr="004D1F5B">
              <w:t>332,313</w:t>
            </w:r>
          </w:p>
        </w:tc>
        <w:tc>
          <w:tcPr>
            <w:tcW w:w="1830" w:type="dxa"/>
          </w:tcPr>
          <w:p w:rsidR="00257D9C" w:rsidRPr="004D1F5B" w:rsidRDefault="00257D9C" w:rsidP="00D128FA">
            <w:pPr>
              <w:pStyle w:val="af3"/>
            </w:pPr>
            <w:r w:rsidRPr="004D1F5B">
              <w:t>-</w:t>
            </w:r>
          </w:p>
        </w:tc>
        <w:tc>
          <w:tcPr>
            <w:tcW w:w="1843" w:type="dxa"/>
          </w:tcPr>
          <w:p w:rsidR="00257D9C" w:rsidRPr="004D1F5B" w:rsidRDefault="00257D9C" w:rsidP="0074324A">
            <w:pPr>
              <w:jc w:val="center"/>
              <w:rPr>
                <w:sz w:val="22"/>
                <w:szCs w:val="22"/>
              </w:rPr>
            </w:pPr>
            <w:r w:rsidRPr="004D1F5B">
              <w:rPr>
                <w:sz w:val="22"/>
                <w:szCs w:val="22"/>
              </w:rPr>
              <w:t>829,710</w:t>
            </w:r>
          </w:p>
        </w:tc>
      </w:tr>
    </w:tbl>
    <w:p w:rsidR="00257D9C" w:rsidRPr="004D1F5B" w:rsidRDefault="00257D9C" w:rsidP="00257D9C">
      <w:pPr>
        <w:pStyle w:val="af3"/>
      </w:pPr>
      <w:r w:rsidRPr="004D1F5B">
        <w:t>Lуд = 829,710 / 332,313 = 2,50 км</w:t>
      </w:r>
    </w:p>
    <w:p w:rsidR="00D128FA" w:rsidRPr="004D1F5B" w:rsidRDefault="00D128FA" w:rsidP="00D128FA">
      <w:pPr>
        <w:pStyle w:val="a6"/>
      </w:pPr>
      <w:r w:rsidRPr="004D1F5B">
        <w:t xml:space="preserve">По полученному значению, </w:t>
      </w:r>
      <w:r w:rsidRPr="004D1F5B">
        <w:rPr>
          <w:lang w:val="ru-RU"/>
        </w:rPr>
        <w:t xml:space="preserve">г. Сургут по «удаленности населения» от главного транспортного узла (центра) города </w:t>
      </w:r>
      <w:r w:rsidRPr="004D1F5B">
        <w:t>относится к город</w:t>
      </w:r>
      <w:r w:rsidRPr="004D1F5B">
        <w:rPr>
          <w:lang w:val="ru-RU"/>
        </w:rPr>
        <w:t>ам</w:t>
      </w:r>
      <w:r w:rsidRPr="004D1F5B">
        <w:t xml:space="preserve"> с малой степенью удаленности населения.</w:t>
      </w:r>
    </w:p>
    <w:p w:rsidR="00D128FA" w:rsidRPr="004D1F5B" w:rsidRDefault="00D128FA" w:rsidP="00D128FA">
      <w:pPr>
        <w:pStyle w:val="a6"/>
      </w:pPr>
      <w:r w:rsidRPr="004D1F5B">
        <w:t xml:space="preserve">Одним из направлений развития транспортной инфраструктуры </w:t>
      </w:r>
      <w:r w:rsidRPr="004D1F5B">
        <w:rPr>
          <w:lang w:val="ru-RU"/>
        </w:rPr>
        <w:t>г.</w:t>
      </w:r>
      <w:r w:rsidRPr="004D1F5B">
        <w:t xml:space="preserve"> Сургута является повышение связности сети для решения нижеследующих проблем:</w:t>
      </w:r>
    </w:p>
    <w:p w:rsidR="00D128FA" w:rsidRPr="004D1F5B" w:rsidRDefault="00D128FA" w:rsidP="00D128FA">
      <w:pPr>
        <w:pStyle w:val="a3"/>
        <w:ind w:left="0"/>
      </w:pPr>
      <w:r w:rsidRPr="004D1F5B">
        <w:t xml:space="preserve">огромные жилые массивы имеют один единственный выход на «внешний мир» (в случае непредвиденных обстоятельств (ДТП, пожар, или ремонтные работы), ребро связи (выход) будет заблокировано; </w:t>
      </w:r>
    </w:p>
    <w:p w:rsidR="00D128FA" w:rsidRPr="004D1F5B" w:rsidRDefault="00D128FA" w:rsidP="00D128FA">
      <w:pPr>
        <w:pStyle w:val="a3"/>
        <w:ind w:left="0"/>
      </w:pPr>
      <w:r w:rsidRPr="004D1F5B">
        <w:t>перепробеги автомобилей (повышают стоимость поездки за счет увеличения расхода на бензин и амортизационных расходов и увеличивают время нахождения в пути);</w:t>
      </w:r>
    </w:p>
    <w:p w:rsidR="00D128FA" w:rsidRPr="004D1F5B" w:rsidRDefault="00D128FA" w:rsidP="00D128FA">
      <w:pPr>
        <w:pStyle w:val="a3"/>
        <w:ind w:left="0"/>
      </w:pPr>
      <w:r w:rsidRPr="004D1F5B">
        <w:t>магистрали не имеют выхода, а «упираются» в центральные площади.</w:t>
      </w:r>
    </w:p>
    <w:p w:rsidR="00D128FA" w:rsidRPr="004D1F5B" w:rsidRDefault="00D128FA" w:rsidP="00D128FA">
      <w:pPr>
        <w:pStyle w:val="a6"/>
        <w:rPr>
          <w:lang w:val="ru-RU"/>
        </w:rPr>
      </w:pPr>
      <w:r w:rsidRPr="004D1F5B">
        <w:t xml:space="preserve">Невысокая связанность улично-дорожной сети  приводит к большой загрузке основных магистралей, то есть заторы будут неизбежны. Граф связности УДС представлен ниже </w:t>
      </w:r>
      <w:r w:rsidRPr="004D1F5B">
        <w:rPr>
          <w:lang w:val="ru-RU"/>
        </w:rPr>
        <w:t>(</w:t>
      </w:r>
      <w:r w:rsidRPr="004D1F5B">
        <w:fldChar w:fldCharType="begin"/>
      </w:r>
      <w:r w:rsidRPr="004D1F5B">
        <w:instrText xml:space="preserve"> REF _Ref382407948 \h </w:instrText>
      </w:r>
      <w:r w:rsidRPr="004D1F5B">
        <w:instrText xml:space="preserve"> \* MERGEFORMAT </w:instrText>
      </w:r>
      <w:r w:rsidRPr="004D1F5B">
        <w:fldChar w:fldCharType="separate"/>
      </w:r>
      <w:r w:rsidR="00F54831" w:rsidRPr="004D1F5B">
        <w:t xml:space="preserve">Рисунок </w:t>
      </w:r>
      <w:r w:rsidR="00F54831">
        <w:rPr>
          <w:noProof/>
        </w:rPr>
        <w:t>21</w:t>
      </w:r>
      <w:r w:rsidRPr="004D1F5B">
        <w:fldChar w:fldCharType="end"/>
      </w:r>
      <w:r w:rsidRPr="004D1F5B">
        <w:rPr>
          <w:lang w:val="ru-RU"/>
        </w:rPr>
        <w:t>).</w:t>
      </w:r>
    </w:p>
    <w:p w:rsidR="00D128FA" w:rsidRPr="004D1F5B" w:rsidRDefault="00694348" w:rsidP="00D128FA">
      <w:pPr>
        <w:pStyle w:val="af3"/>
      </w:pPr>
      <w:r>
        <w:rPr>
          <w:noProof/>
        </w:rPr>
        <w:drawing>
          <wp:inline distT="0" distB="0" distL="0" distR="0">
            <wp:extent cx="2228850" cy="2647950"/>
            <wp:effectExtent l="0" t="0" r="0" b="0"/>
            <wp:docPr id="210" name="Рисунок 17" descr="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раф"/>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28850" cy="2647950"/>
                    </a:xfrm>
                    <a:prstGeom prst="rect">
                      <a:avLst/>
                    </a:prstGeom>
                    <a:noFill/>
                    <a:ln>
                      <a:noFill/>
                    </a:ln>
                  </pic:spPr>
                </pic:pic>
              </a:graphicData>
            </a:graphic>
          </wp:inline>
        </w:drawing>
      </w:r>
    </w:p>
    <w:p w:rsidR="00D128FA" w:rsidRPr="004D1F5B" w:rsidRDefault="00D128FA" w:rsidP="00D128FA">
      <w:pPr>
        <w:pStyle w:val="af1"/>
      </w:pPr>
      <w:bookmarkStart w:id="112" w:name="_Ref382407948"/>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21</w:t>
      </w:r>
      <w:r w:rsidRPr="004D1F5B">
        <w:fldChar w:fldCharType="end"/>
      </w:r>
      <w:bookmarkEnd w:id="112"/>
      <w:r w:rsidRPr="004D1F5B">
        <w:t xml:space="preserve"> Граф связанности улично-дорожной сети</w:t>
      </w:r>
    </w:p>
    <w:p w:rsidR="00D128FA" w:rsidRPr="004D1F5B" w:rsidRDefault="00D128FA" w:rsidP="00D128FA">
      <w:pPr>
        <w:pStyle w:val="a6"/>
      </w:pPr>
      <w:r w:rsidRPr="004D1F5B">
        <w:t>Хорошая транспортная сеть – это граф с высоким уровнем связности. После того, как связанность будет повышена, можно рассматривать возможность закрытия движения для всех автомобилей кроме общественного транспорта и такси на центральных улицах.</w:t>
      </w:r>
    </w:p>
    <w:p w:rsidR="00D128FA" w:rsidRPr="004D1F5B" w:rsidRDefault="00D128FA" w:rsidP="00D128FA">
      <w:pPr>
        <w:pStyle w:val="a6"/>
      </w:pPr>
      <w:r w:rsidRPr="004D1F5B">
        <w:t>Повышение ранга связанности графа улично-дорожной сети основано на связанности по кратчайшему пути, т</w:t>
      </w:r>
      <w:r w:rsidRPr="004D1F5B">
        <w:rPr>
          <w:lang w:val="ru-RU"/>
        </w:rPr>
        <w:t xml:space="preserve">о </w:t>
      </w:r>
      <w:r w:rsidRPr="004D1F5B">
        <w:t>е</w:t>
      </w:r>
      <w:r w:rsidRPr="004D1F5B">
        <w:rPr>
          <w:lang w:val="ru-RU"/>
        </w:rPr>
        <w:t>сть</w:t>
      </w:r>
      <w:r w:rsidRPr="004D1F5B">
        <w:t xml:space="preserve"> по воздушной линии, при появлении препятствия его необходимо </w:t>
      </w:r>
      <w:r w:rsidRPr="004D1F5B">
        <w:lastRenderedPageBreak/>
        <w:t>обойти, возможно, со строительством эстакад или тоннелей, при этом строительство тоннеля будет целесообразным только при прокладке участка дороги через исторически - , культурно - ценные территории.</w:t>
      </w:r>
    </w:p>
    <w:p w:rsidR="00D128FA" w:rsidRPr="004D1F5B" w:rsidRDefault="00D128FA" w:rsidP="00D128FA">
      <w:pPr>
        <w:pStyle w:val="a6"/>
        <w:rPr>
          <w:lang w:val="ru-RU"/>
        </w:rPr>
      </w:pPr>
      <w:r w:rsidRPr="004D1F5B">
        <w:t xml:space="preserve">Особенность  планировки  улично-дорожной  сети,  оказывающей  влияние на потребность в транспорте, оценивается коэффициентом непрямолинейности </w:t>
      </w:r>
      <w:r w:rsidRPr="004D1F5B">
        <w:rPr>
          <w:lang w:val="ru-RU"/>
        </w:rPr>
        <w:t xml:space="preserve">транспортных </w:t>
      </w:r>
      <w:r w:rsidRPr="004D1F5B">
        <w:t>связей с главным транспортным узлом (центром) города.</w:t>
      </w:r>
    </w:p>
    <w:p w:rsidR="00D128FA" w:rsidRPr="004D1F5B" w:rsidRDefault="00D128FA" w:rsidP="00D128FA">
      <w:pPr>
        <w:autoSpaceDE w:val="0"/>
        <w:autoSpaceDN w:val="0"/>
        <w:adjustRightInd w:val="0"/>
        <w:ind w:firstLine="540"/>
        <w:jc w:val="both"/>
      </w:pPr>
      <w:r w:rsidRPr="004D1F5B">
        <w:t>Улицы и дороги на территории города по назначению и транспортным характеристикам подразделяются на магистральные дороги, магистральные улицы, улицы и дороги местного значения, проезды, пешеходные улицы, велосипедные дорожки.</w:t>
      </w:r>
    </w:p>
    <w:p w:rsidR="00D128FA" w:rsidRPr="004D1F5B" w:rsidRDefault="00D128FA" w:rsidP="00D128FA">
      <w:pPr>
        <w:pStyle w:val="a6"/>
        <w:rPr>
          <w:lang w:val="ru-RU"/>
        </w:rPr>
      </w:pPr>
      <w:r w:rsidRPr="004D1F5B">
        <w:t xml:space="preserve">Основной объем перевозок пассажиров и грузов (65–70%) осуществляется на магистральных улицах, именно эти улицы формируют геометрическую схему транспортной сети города, поэтому в основной расчет приняты только магистральные улицы общегородского и районного значений. Расчет представлен ниже </w:t>
      </w:r>
      <w:r w:rsidRPr="004D1F5B">
        <w:rPr>
          <w:lang w:val="ru-RU"/>
        </w:rPr>
        <w:t>(</w:t>
      </w:r>
      <w:r w:rsidRPr="004D1F5B">
        <w:fldChar w:fldCharType="begin"/>
      </w:r>
      <w:r w:rsidRPr="004D1F5B">
        <w:instrText xml:space="preserve"> REF _Ref382408137 \h </w:instrText>
      </w:r>
      <w:r w:rsidRPr="004D1F5B">
        <w:instrText xml:space="preserve"> \* MERGEFORMAT </w:instrText>
      </w:r>
      <w:r w:rsidRPr="004D1F5B">
        <w:fldChar w:fldCharType="separate"/>
      </w:r>
      <w:r w:rsidR="00F54831" w:rsidRPr="004D1F5B">
        <w:t xml:space="preserve">Таблица </w:t>
      </w:r>
      <w:r w:rsidR="00F54831">
        <w:rPr>
          <w:noProof/>
        </w:rPr>
        <w:t>27</w:t>
      </w:r>
      <w:r w:rsidRPr="004D1F5B">
        <w:fldChar w:fldCharType="end"/>
      </w:r>
      <w:r w:rsidRPr="004D1F5B">
        <w:rPr>
          <w:lang w:val="ru-RU"/>
        </w:rPr>
        <w:t>).</w:t>
      </w:r>
    </w:p>
    <w:p w:rsidR="00D128FA" w:rsidRPr="004D1F5B" w:rsidRDefault="00D128FA" w:rsidP="00D128FA">
      <w:pPr>
        <w:pStyle w:val="af3"/>
      </w:pPr>
      <w:r w:rsidRPr="004D1F5B">
        <w:t xml:space="preserve">Кн = Lв.л / Lфакт, </w:t>
      </w:r>
    </w:p>
    <w:p w:rsidR="00D128FA" w:rsidRPr="004D1F5B" w:rsidRDefault="00D128FA" w:rsidP="00D128FA">
      <w:pPr>
        <w:pStyle w:val="aff"/>
      </w:pPr>
      <w:r w:rsidRPr="004D1F5B">
        <w:t>где Lв.л – протяженность улицы по воздушной прямой,м;</w:t>
      </w:r>
    </w:p>
    <w:p w:rsidR="00D128FA" w:rsidRPr="004D1F5B" w:rsidRDefault="00D128FA" w:rsidP="00D128FA">
      <w:pPr>
        <w:pStyle w:val="aff"/>
      </w:pPr>
      <w:r w:rsidRPr="004D1F5B">
        <w:t>Lфакт – фактическая протяженность улицы, м.</w:t>
      </w:r>
    </w:p>
    <w:p w:rsidR="00D128FA" w:rsidRPr="004D1F5B" w:rsidRDefault="00D128FA" w:rsidP="00D128FA">
      <w:pPr>
        <w:pStyle w:val="af1"/>
      </w:pPr>
      <w:bookmarkStart w:id="113" w:name="_Ref382408137"/>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27</w:t>
      </w:r>
      <w:r w:rsidRPr="004D1F5B">
        <w:fldChar w:fldCharType="end"/>
      </w:r>
      <w:bookmarkEnd w:id="113"/>
      <w:r w:rsidRPr="004D1F5B">
        <w:t xml:space="preserve"> Исходные данные для расчета</w:t>
      </w:r>
    </w:p>
    <w:tbl>
      <w:tblPr>
        <w:tblW w:w="9356" w:type="dxa"/>
        <w:tblInd w:w="108" w:type="dxa"/>
        <w:tblLayout w:type="fixed"/>
        <w:tblLook w:val="04A0" w:firstRow="1" w:lastRow="0" w:firstColumn="1" w:lastColumn="0" w:noHBand="0" w:noVBand="1"/>
      </w:tblPr>
      <w:tblGrid>
        <w:gridCol w:w="5954"/>
        <w:gridCol w:w="1701"/>
        <w:gridCol w:w="1701"/>
      </w:tblGrid>
      <w:tr w:rsidR="00D128FA" w:rsidRPr="004D1F5B" w:rsidTr="00D128FA">
        <w:trPr>
          <w:cantSplit/>
          <w:trHeight w:val="358"/>
        </w:trPr>
        <w:tc>
          <w:tcPr>
            <w:tcW w:w="5954" w:type="dxa"/>
            <w:vMerge w:val="restart"/>
            <w:tcBorders>
              <w:top w:val="single" w:sz="4" w:space="0" w:color="auto"/>
              <w:left w:val="single" w:sz="4" w:space="0" w:color="auto"/>
              <w:right w:val="single" w:sz="4" w:space="0" w:color="auto"/>
            </w:tcBorders>
            <w:shd w:val="clear" w:color="auto" w:fill="auto"/>
            <w:vAlign w:val="center"/>
            <w:hideMark/>
          </w:tcPr>
          <w:p w:rsidR="00D128FA" w:rsidRPr="004D1F5B" w:rsidRDefault="00D128FA" w:rsidP="00D128FA">
            <w:pPr>
              <w:pStyle w:val="af2"/>
            </w:pPr>
            <w:r w:rsidRPr="004D1F5B">
              <w:t>Наименование улицы</w:t>
            </w:r>
          </w:p>
        </w:tc>
        <w:tc>
          <w:tcPr>
            <w:tcW w:w="3402" w:type="dxa"/>
            <w:gridSpan w:val="2"/>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2"/>
            </w:pPr>
            <w:r w:rsidRPr="004D1F5B">
              <w:t>Протяженность, м</w:t>
            </w:r>
          </w:p>
        </w:tc>
      </w:tr>
      <w:tr w:rsidR="00D128FA" w:rsidRPr="004D1F5B" w:rsidTr="00D128FA">
        <w:trPr>
          <w:cantSplit/>
          <w:trHeight w:val="443"/>
        </w:trPr>
        <w:tc>
          <w:tcPr>
            <w:tcW w:w="5954" w:type="dxa"/>
            <w:vMerge/>
            <w:tcBorders>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2"/>
            </w:pPr>
          </w:p>
        </w:tc>
        <w:tc>
          <w:tcPr>
            <w:tcW w:w="1701" w:type="dxa"/>
            <w:tcBorders>
              <w:top w:val="single" w:sz="4" w:space="0" w:color="auto"/>
              <w:left w:val="nil"/>
              <w:bottom w:val="single" w:sz="4" w:space="0" w:color="auto"/>
              <w:right w:val="nil"/>
            </w:tcBorders>
            <w:shd w:val="clear" w:color="auto" w:fill="auto"/>
            <w:vAlign w:val="center"/>
          </w:tcPr>
          <w:p w:rsidR="00D128FA" w:rsidRPr="004D1F5B" w:rsidRDefault="00D128FA" w:rsidP="00D128FA">
            <w:pPr>
              <w:pStyle w:val="af2"/>
            </w:pPr>
            <w:r w:rsidRPr="004D1F5B">
              <w:t>фактическая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128FA" w:rsidRPr="004D1F5B" w:rsidRDefault="00D128FA" w:rsidP="00D128FA">
            <w:pPr>
              <w:pStyle w:val="af2"/>
            </w:pPr>
            <w:r w:rsidRPr="004D1F5B">
              <w:t>по воздушной прямой</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Аэрофлотская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5 740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5600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Бажова (от  Мира  до  Бахилова)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393</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393</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Бажова (от  Бахилова  до Островского)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Быстринская  (от 30 лет Победы до Маяковского)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1 520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1470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Гагарина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1 698</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1230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Геологическая (от Комсомольского до М. Карамова)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Геологическая (от Пролетарского до Комсомольского)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Грибоедова (от Крылова до Привокзальной)</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667</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667</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Есенина (от Крылова  до  развязки)</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1 140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1140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Губкина </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1 060</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Декабристов</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692</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692</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Дзержинского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788</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788</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Захарова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1 869</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1830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Индустриальная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2 900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2900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Каролинского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1 430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1390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Киртбая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1 100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1090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Комсомольский (от Югорской до Федорова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1 490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1490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Комсомольский(от Югорской до Щепеткина)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Крылова (от Грибоедова  до  33)</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570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550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Крылова (от Толстого до  Грибоедова)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Кукуевицкого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1 340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1330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Ленина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2 060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1570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Лермонтова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Ленина (от Профсоюзов до развязки №1)</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Майская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Маяковского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1 850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1780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lastRenderedPageBreak/>
              <w:t>Мелик-Карамова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2 990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2870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Мира (от развязки №1 до Маяковского)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2 270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2270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Музейная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603</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Набережный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2 980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2190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Нефтеюганское шоссе (ПК0 - ПК84)</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5 720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5720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Нефтеюганское шоссе ПК87-ПК160 (Тюменский тракт)</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7 750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7300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Нефтяников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Островского (разв №3 - Нефтеюганское ш.)</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1 820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1820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Островского (Нефтеюганское ш. -  Индустриальная)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1 160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1160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Привокзальная, Д.Коротчаева</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1 918</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1890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Показаньева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Производственная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1 600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1600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Пролетарский (от Югорской до Геологической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637</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637</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Пролетарский (от 30 лет Победы до Геологической)</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1 663</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1560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Профсоюзов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3 300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3200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Пушкина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Рабочая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690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Рационализаторов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2 304</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2150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Республики</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1 035</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1020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Рыбников</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570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570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Саянская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1 692</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1600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Свободы</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пр.Ленина (от ул.50 лет ВЛКСМ до ул.Университетская)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980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980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Сосновая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2 478</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1620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Студенческая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690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610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Университетская (от пр. Ленина до ул. Сибирская)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Университетская (от пр. Пролетарский до ул. Ивана Захарова)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1 007</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1007</w:t>
            </w:r>
          </w:p>
        </w:tc>
      </w:tr>
      <w:tr w:rsidR="00D128FA" w:rsidRPr="004D1F5B" w:rsidTr="00D128FA">
        <w:trPr>
          <w:trHeight w:val="291"/>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Чехова</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700</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660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Щепеткина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1 710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1700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Энгельса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1 500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1500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Энергетиков</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1 910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1850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Энтузиастов</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1 633</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1330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Югорская (от Мелик-Карамова до пр. Пролетарский)</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1 110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1110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 Мира (от Маяковского до 30 лет Победы)</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910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Билецкого(от 39 «З» до Нефтеюганского шоссе) </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890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890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Югорский тракт (от Нефтеюганского шоссе до пр. Набережный) Югорский тракт</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3 030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2740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Югорский тракт (от пр.Набережный до Энгельса)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2 720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2660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Югорский тракт (от ул.Энгельса до ул. Югорская)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4 661</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4540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Магистральная</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497</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497</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12 «В» (ул. Генерала Иванова)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710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Майская (от Ленина до Энергетиков)</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530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530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Профсоюзов (от Маяковского до 30 лет Победы)</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1 860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1820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30 лет Победы (от Пролетарского  до Ленина)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1 750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1750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lastRenderedPageBreak/>
              <w:t>30 лет Победы (от разв. № 4  до  Пролетарского)</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2 310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2220</w:t>
            </w:r>
          </w:p>
        </w:tc>
      </w:tr>
      <w:tr w:rsidR="00D128FA" w:rsidRPr="004D1F5B" w:rsidTr="00D128FA">
        <w:trPr>
          <w:trHeight w:val="379"/>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Крылова (от ул. Грибоедова до Аэрофлотской)</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2 360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2330</w:t>
            </w:r>
          </w:p>
        </w:tc>
      </w:tr>
      <w:tr w:rsidR="00D128FA" w:rsidRPr="004D1F5B" w:rsidTr="00D128FA">
        <w:trPr>
          <w:trHeight w:val="272"/>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Привокзальная (от ул.33 до Грибоедова)</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940</w:t>
            </w:r>
          </w:p>
        </w:tc>
        <w:tc>
          <w:tcPr>
            <w:tcW w:w="1701" w:type="dxa"/>
            <w:tcBorders>
              <w:top w:val="nil"/>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 xml:space="preserve">50 лет ВЛКСМ </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930</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930</w:t>
            </w:r>
          </w:p>
        </w:tc>
      </w:tr>
      <w:tr w:rsidR="00D128FA" w:rsidRPr="004D1F5B" w:rsidTr="00D128FA">
        <w:trPr>
          <w:trHeight w:val="315"/>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D128FA" w:rsidRPr="004D1F5B" w:rsidRDefault="00D128FA" w:rsidP="00D128FA">
            <w:pPr>
              <w:pStyle w:val="afd"/>
            </w:pPr>
            <w:r w:rsidRPr="004D1F5B">
              <w:t>Итого:</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115475</w:t>
            </w:r>
          </w:p>
        </w:tc>
        <w:tc>
          <w:tcPr>
            <w:tcW w:w="1701" w:type="dxa"/>
            <w:tcBorders>
              <w:top w:val="single" w:sz="4" w:space="0" w:color="auto"/>
              <w:left w:val="nil"/>
              <w:bottom w:val="single" w:sz="4" w:space="0" w:color="auto"/>
              <w:right w:val="single" w:sz="4" w:space="0" w:color="auto"/>
            </w:tcBorders>
            <w:shd w:val="clear" w:color="auto" w:fill="auto"/>
            <w:vAlign w:val="center"/>
          </w:tcPr>
          <w:p w:rsidR="00D128FA" w:rsidRPr="004D1F5B" w:rsidRDefault="00D128FA" w:rsidP="00D128FA">
            <w:pPr>
              <w:pStyle w:val="af3"/>
            </w:pPr>
            <w:r w:rsidRPr="004D1F5B">
              <w:t>109951</w:t>
            </w:r>
          </w:p>
        </w:tc>
      </w:tr>
    </w:tbl>
    <w:p w:rsidR="00D128FA" w:rsidRPr="004D1F5B" w:rsidRDefault="00D128FA" w:rsidP="00D128FA">
      <w:pPr>
        <w:pStyle w:val="a6"/>
        <w:rPr>
          <w:lang w:val="ru-RU"/>
        </w:rPr>
      </w:pPr>
      <w:r w:rsidRPr="004D1F5B">
        <w:t xml:space="preserve">Расчет коэффициента непрямолинейности </w:t>
      </w:r>
      <w:r w:rsidRPr="004D1F5B">
        <w:rPr>
          <w:lang w:val="ru-RU"/>
        </w:rPr>
        <w:t xml:space="preserve">транспортных </w:t>
      </w:r>
      <w:r w:rsidRPr="004D1F5B">
        <w:t>связей с главным транспортным узлом (центром) города</w:t>
      </w:r>
      <w:r w:rsidRPr="004D1F5B">
        <w:rPr>
          <w:lang w:val="ru-RU"/>
        </w:rPr>
        <w:t>:</w:t>
      </w:r>
    </w:p>
    <w:p w:rsidR="00D128FA" w:rsidRPr="004D1F5B" w:rsidRDefault="00D128FA" w:rsidP="00D128FA">
      <w:pPr>
        <w:pStyle w:val="af3"/>
        <w:rPr>
          <w:rStyle w:val="affc"/>
          <w:color w:val="auto"/>
        </w:rPr>
      </w:pPr>
      <w:r w:rsidRPr="004D1F5B">
        <w:t>Кн = 109951/ 115475 = 0,95.</w:t>
      </w:r>
    </w:p>
    <w:p w:rsidR="00D128FA" w:rsidRPr="004D1F5B" w:rsidRDefault="00D128FA" w:rsidP="00D128FA">
      <w:pPr>
        <w:pStyle w:val="S1"/>
        <w:rPr>
          <w:lang w:val="ru-RU"/>
        </w:rPr>
      </w:pPr>
      <w:r w:rsidRPr="004D1F5B">
        <w:t>По полученному значению, конфигурация сетей городских путей сообщения по степени непрямолинейности характеризуется как очень малая</w:t>
      </w:r>
      <w:r w:rsidRPr="004D1F5B">
        <w:rPr>
          <w:lang w:val="ru-RU"/>
        </w:rPr>
        <w:t>.</w:t>
      </w:r>
    </w:p>
    <w:p w:rsidR="00D128FA" w:rsidRPr="004D1F5B" w:rsidRDefault="00D128FA" w:rsidP="00E21093">
      <w:pPr>
        <w:pStyle w:val="4"/>
      </w:pPr>
      <w:r w:rsidRPr="004D1F5B">
        <w:t>Сеть общественного пассажирского транспорта</w:t>
      </w:r>
    </w:p>
    <w:p w:rsidR="00D128FA" w:rsidRPr="004D1F5B" w:rsidRDefault="00D128FA" w:rsidP="00D128FA">
      <w:pPr>
        <w:pStyle w:val="a6"/>
        <w:rPr>
          <w:lang w:val="ru-RU"/>
        </w:rPr>
      </w:pPr>
      <w:r w:rsidRPr="004D1F5B">
        <w:t>Степень участия населения в дорожном движении характеризуется показателем уровня обеспеченности населения транспортными средствами в расчете на 1 тыс. населения. В настоящее время уровень обеспеченности</w:t>
      </w:r>
      <w:r w:rsidRPr="004D1F5B">
        <w:rPr>
          <w:lang w:val="ru-RU"/>
        </w:rPr>
        <w:t xml:space="preserve"> индивидуальными легковыми автомобилями </w:t>
      </w:r>
      <w:r w:rsidRPr="004D1F5B">
        <w:t xml:space="preserve"> в </w:t>
      </w:r>
      <w:r w:rsidRPr="004D1F5B">
        <w:rPr>
          <w:lang w:val="ru-RU"/>
        </w:rPr>
        <w:t xml:space="preserve">г. </w:t>
      </w:r>
      <w:r w:rsidRPr="004D1F5B">
        <w:t>Сургуте составляет 327 ед. на 1000 жителей.</w:t>
      </w:r>
    </w:p>
    <w:p w:rsidR="00D128FA" w:rsidRPr="004D1F5B" w:rsidRDefault="00D128FA" w:rsidP="00D128FA">
      <w:pPr>
        <w:pStyle w:val="a6"/>
        <w:rPr>
          <w:lang w:val="ru-RU"/>
        </w:rPr>
      </w:pPr>
      <w:r w:rsidRPr="004D1F5B">
        <w:rPr>
          <w:lang w:val="ru-RU"/>
        </w:rPr>
        <w:t>Функционирование транспортной системы города значительно усложнилось в последнее время, что связано с рыночными реформами, ускорением процесса автомобилизации, появлением частного перевозчика, старением парка городского пассажирского транспорта (ГПТ). Усугубляет положение отставание в развитии транспортной сети и технологических сооружений.</w:t>
      </w:r>
    </w:p>
    <w:p w:rsidR="00D128FA" w:rsidRPr="004D1F5B" w:rsidRDefault="00D128FA" w:rsidP="00D128FA">
      <w:pPr>
        <w:pStyle w:val="a6"/>
        <w:rPr>
          <w:lang w:val="ru-RU"/>
        </w:rPr>
      </w:pPr>
      <w:r w:rsidRPr="004D1F5B">
        <w:rPr>
          <w:lang w:val="ru-RU"/>
        </w:rPr>
        <w:t>В настоящее время система общественного транспорта г. Сургута одномодальная и представлена только уличными видами транспорта такими как автобусы и микроавтобусы. Движение общественного транспорта организованно по 22 городским маршрутам с максимальным количеством автобусов на данных маршрутах в час «пик» 160 единиц. Кроме муниципального транспорта в пассажирских перевозках участвуют и частные перевозчики по 17 маршрутам, общее количество транспортных средств на данных маршрутах составляет 188 единиц.</w:t>
      </w:r>
    </w:p>
    <w:p w:rsidR="00D128FA" w:rsidRPr="004D1F5B" w:rsidRDefault="00D128FA" w:rsidP="00D128FA">
      <w:pPr>
        <w:pStyle w:val="a6"/>
      </w:pPr>
      <w:r w:rsidRPr="004D1F5B">
        <w:t xml:space="preserve">В результате анализа  данных о количестве зарегистрированных транспортных средств на территории города, за предшествующие пять  лет, установлено, что ежегодный прирост легковых автомобилей составляет 1,5 - 2 %, тогда как количество автобусов наоборот сокращается. </w:t>
      </w:r>
    </w:p>
    <w:p w:rsidR="00D128FA" w:rsidRPr="004D1F5B" w:rsidRDefault="00694348" w:rsidP="00D128FA">
      <w:pPr>
        <w:pStyle w:val="af3"/>
      </w:pPr>
      <w:r>
        <w:rPr>
          <w:noProof/>
        </w:rPr>
        <w:lastRenderedPageBreak/>
        <w:drawing>
          <wp:inline distT="0" distB="0" distL="0" distR="0">
            <wp:extent cx="3522345" cy="2369820"/>
            <wp:effectExtent l="0" t="0" r="20955" b="11430"/>
            <wp:docPr id="20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D128FA" w:rsidRPr="004D1F5B" w:rsidRDefault="00D128FA" w:rsidP="00D128FA">
      <w:pPr>
        <w:pStyle w:val="af1"/>
        <w:rPr>
          <w:rFonts w:eastAsia="Calibri"/>
        </w:rPr>
      </w:pPr>
      <w:bookmarkStart w:id="114" w:name="_Ref382408337"/>
      <w:r w:rsidRPr="004D1F5B">
        <w:rPr>
          <w:rFonts w:eastAsia="Calibri"/>
        </w:rPr>
        <w:t xml:space="preserve">Рисунок </w:t>
      </w:r>
      <w:r w:rsidRPr="004D1F5B">
        <w:rPr>
          <w:rFonts w:eastAsia="Calibri"/>
        </w:rPr>
        <w:fldChar w:fldCharType="begin"/>
      </w:r>
      <w:r w:rsidRPr="004D1F5B">
        <w:rPr>
          <w:rFonts w:eastAsia="Calibri"/>
        </w:rPr>
        <w:instrText xml:space="preserve"> SEQ Рисунок \* ARABIC </w:instrText>
      </w:r>
      <w:r w:rsidRPr="004D1F5B">
        <w:rPr>
          <w:rFonts w:eastAsia="Calibri"/>
        </w:rPr>
        <w:fldChar w:fldCharType="separate"/>
      </w:r>
      <w:r w:rsidR="00F54831">
        <w:rPr>
          <w:rFonts w:eastAsia="Calibri"/>
          <w:noProof/>
        </w:rPr>
        <w:t>22</w:t>
      </w:r>
      <w:r w:rsidRPr="004D1F5B">
        <w:rPr>
          <w:rFonts w:eastAsia="Calibri"/>
        </w:rPr>
        <w:fldChar w:fldCharType="end"/>
      </w:r>
      <w:bookmarkEnd w:id="114"/>
      <w:r w:rsidRPr="004D1F5B">
        <w:rPr>
          <w:rFonts w:eastAsia="Calibri"/>
        </w:rPr>
        <w:t xml:space="preserve">  Процентное соотношение зарегистрированных транспортных средств</w:t>
      </w:r>
    </w:p>
    <w:p w:rsidR="00D128FA" w:rsidRPr="004D1F5B" w:rsidRDefault="00D128FA" w:rsidP="00D128FA">
      <w:pPr>
        <w:pStyle w:val="a6"/>
        <w:rPr>
          <w:lang w:val="ru-RU"/>
        </w:rPr>
      </w:pPr>
      <w:r w:rsidRPr="004D1F5B">
        <w:t>Для создания благоприятных условий движения на улицах г</w:t>
      </w:r>
      <w:r w:rsidRPr="004D1F5B">
        <w:rPr>
          <w:lang w:val="ru-RU"/>
        </w:rPr>
        <w:t>.</w:t>
      </w:r>
      <w:r w:rsidRPr="004D1F5B">
        <w:t xml:space="preserve"> Сургута необходимо регулирование использования личного транспорта и общественного. Рекомендованное соотношение пассажироперевозок между видами транспорта представлен</w:t>
      </w:r>
      <w:r w:rsidRPr="004D1F5B">
        <w:rPr>
          <w:lang w:val="ru-RU"/>
        </w:rPr>
        <w:t>о</w:t>
      </w:r>
      <w:r w:rsidRPr="004D1F5B">
        <w:t xml:space="preserve"> ниже </w:t>
      </w:r>
      <w:r w:rsidR="00E21093" w:rsidRPr="004D1F5B">
        <w:rPr>
          <w:lang w:val="ru-RU"/>
        </w:rPr>
        <w:t>(</w:t>
      </w:r>
      <w:r w:rsidRPr="004D1F5B">
        <w:fldChar w:fldCharType="begin"/>
      </w:r>
      <w:r w:rsidRPr="004D1F5B">
        <w:instrText xml:space="preserve"> REF _Ref382408261 \h </w:instrText>
      </w:r>
      <w:r w:rsidRPr="004D1F5B">
        <w:instrText xml:space="preserve"> \* MERGEFORMAT </w:instrText>
      </w:r>
      <w:r w:rsidRPr="004D1F5B">
        <w:fldChar w:fldCharType="separate"/>
      </w:r>
      <w:r w:rsidR="00F54831" w:rsidRPr="004D1F5B">
        <w:t xml:space="preserve">Таблица </w:t>
      </w:r>
      <w:r w:rsidR="00F54831">
        <w:rPr>
          <w:noProof/>
        </w:rPr>
        <w:t>28</w:t>
      </w:r>
      <w:r w:rsidRPr="004D1F5B">
        <w:fldChar w:fldCharType="end"/>
      </w:r>
      <w:r w:rsidR="00E21093" w:rsidRPr="004D1F5B">
        <w:rPr>
          <w:lang w:val="ru-RU"/>
        </w:rPr>
        <w:t>)</w:t>
      </w:r>
      <w:r w:rsidRPr="004D1F5B">
        <w:rPr>
          <w:lang w:val="ru-RU"/>
        </w:rPr>
        <w:t>.</w:t>
      </w:r>
    </w:p>
    <w:p w:rsidR="00D128FA" w:rsidRPr="004D1F5B" w:rsidRDefault="00D128FA" w:rsidP="00D128FA">
      <w:pPr>
        <w:pStyle w:val="af1"/>
      </w:pPr>
      <w:bookmarkStart w:id="115" w:name="_Ref382408261"/>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28</w:t>
      </w:r>
      <w:r w:rsidRPr="004D1F5B">
        <w:fldChar w:fldCharType="end"/>
      </w:r>
      <w:bookmarkEnd w:id="115"/>
      <w:r w:rsidRPr="004D1F5B">
        <w:t xml:space="preserve"> Наиболее благоприятное распределение объемов пассажироперевозок между видами городского пассажирского транспорта, %</w:t>
      </w:r>
    </w:p>
    <w:tbl>
      <w:tblPr>
        <w:tblW w:w="5000" w:type="pct"/>
        <w:jc w:val="center"/>
        <w:tblCellMar>
          <w:left w:w="0" w:type="dxa"/>
          <w:right w:w="0" w:type="dxa"/>
        </w:tblCellMar>
        <w:tblLook w:val="00A0" w:firstRow="1" w:lastRow="0" w:firstColumn="1" w:lastColumn="0" w:noHBand="0" w:noVBand="0"/>
      </w:tblPr>
      <w:tblGrid>
        <w:gridCol w:w="2139"/>
        <w:gridCol w:w="900"/>
        <w:gridCol w:w="878"/>
        <w:gridCol w:w="858"/>
        <w:gridCol w:w="858"/>
        <w:gridCol w:w="878"/>
        <w:gridCol w:w="836"/>
        <w:gridCol w:w="878"/>
        <w:gridCol w:w="858"/>
        <w:gridCol w:w="894"/>
      </w:tblGrid>
      <w:tr w:rsidR="00D128FA" w:rsidRPr="004D1F5B" w:rsidTr="00D128FA">
        <w:trPr>
          <w:tblHeader/>
          <w:jc w:val="center"/>
        </w:trPr>
        <w:tc>
          <w:tcPr>
            <w:tcW w:w="1072" w:type="pct"/>
            <w:vMerge w:val="restart"/>
            <w:tcBorders>
              <w:top w:val="single" w:sz="4" w:space="0" w:color="auto"/>
              <w:left w:val="single" w:sz="4" w:space="0" w:color="auto"/>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bookmarkStart w:id="116" w:name="fts_hit315"/>
            <w:bookmarkStart w:id="117" w:name="TO0000003"/>
            <w:bookmarkEnd w:id="116"/>
            <w:r w:rsidRPr="004D1F5B">
              <w:t>Город, тыс. чел.</w:t>
            </w:r>
            <w:bookmarkEnd w:id="117"/>
          </w:p>
        </w:tc>
        <w:tc>
          <w:tcPr>
            <w:tcW w:w="3928" w:type="pct"/>
            <w:gridSpan w:val="9"/>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Уровень автомобилизации, авт/тыс. чел.</w:t>
            </w:r>
          </w:p>
        </w:tc>
      </w:tr>
      <w:tr w:rsidR="00D128FA" w:rsidRPr="004D1F5B" w:rsidTr="00D128FA">
        <w:trPr>
          <w:tblHeader/>
          <w:jc w:val="center"/>
        </w:trPr>
        <w:tc>
          <w:tcPr>
            <w:tcW w:w="0" w:type="auto"/>
            <w:vMerge/>
            <w:tcBorders>
              <w:top w:val="single" w:sz="4" w:space="0" w:color="auto"/>
              <w:left w:val="single" w:sz="4" w:space="0" w:color="auto"/>
              <w:bottom w:val="single" w:sz="6" w:space="0" w:color="auto"/>
              <w:right w:val="single" w:sz="4" w:space="0" w:color="auto"/>
            </w:tcBorders>
            <w:shd w:val="clear" w:color="auto" w:fill="FFFFFF"/>
            <w:vAlign w:val="center"/>
          </w:tcPr>
          <w:p w:rsidR="00D128FA" w:rsidRPr="004D1F5B" w:rsidRDefault="00D128FA" w:rsidP="00D128FA">
            <w:pPr>
              <w:pStyle w:val="af2"/>
            </w:pP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150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300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450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150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300</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450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150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300</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450</w:t>
            </w:r>
          </w:p>
        </w:tc>
      </w:tr>
      <w:tr w:rsidR="00D128FA" w:rsidRPr="004D1F5B" w:rsidTr="00D128FA">
        <w:trPr>
          <w:tblHeader/>
          <w:jc w:val="center"/>
        </w:trPr>
        <w:tc>
          <w:tcPr>
            <w:tcW w:w="0" w:type="auto"/>
            <w:vMerge/>
            <w:tcBorders>
              <w:top w:val="single" w:sz="4" w:space="0" w:color="auto"/>
              <w:left w:val="single" w:sz="4" w:space="0" w:color="auto"/>
              <w:bottom w:val="single" w:sz="6" w:space="0" w:color="auto"/>
              <w:right w:val="single" w:sz="4" w:space="0" w:color="auto"/>
            </w:tcBorders>
            <w:shd w:val="clear" w:color="auto" w:fill="FFFFFF"/>
            <w:vAlign w:val="center"/>
          </w:tcPr>
          <w:p w:rsidR="00D128FA" w:rsidRPr="004D1F5B" w:rsidRDefault="00D128FA" w:rsidP="00D128FA">
            <w:pPr>
              <w:pStyle w:val="af2"/>
            </w:pPr>
          </w:p>
        </w:tc>
        <w:tc>
          <w:tcPr>
            <w:tcW w:w="1321" w:type="pct"/>
            <w:gridSpan w:val="3"/>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Уличный МПТ</w:t>
            </w:r>
          </w:p>
        </w:tc>
        <w:tc>
          <w:tcPr>
            <w:tcW w:w="1289" w:type="pct"/>
            <w:gridSpan w:val="3"/>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Скоростной (внеуличный) МПТ</w:t>
            </w:r>
          </w:p>
        </w:tc>
        <w:tc>
          <w:tcPr>
            <w:tcW w:w="1319" w:type="pct"/>
            <w:gridSpan w:val="3"/>
            <w:tcBorders>
              <w:top w:val="nil"/>
              <w:left w:val="nil"/>
              <w:bottom w:val="single" w:sz="6" w:space="0" w:color="auto"/>
              <w:right w:val="single" w:sz="4" w:space="0" w:color="auto"/>
            </w:tcBorders>
            <w:shd w:val="clear" w:color="auto" w:fill="FFFFFF"/>
            <w:tcMar>
              <w:top w:w="0" w:type="dxa"/>
              <w:left w:w="28" w:type="dxa"/>
              <w:bottom w:w="0" w:type="dxa"/>
              <w:right w:w="28" w:type="dxa"/>
            </w:tcMar>
            <w:vAlign w:val="center"/>
          </w:tcPr>
          <w:p w:rsidR="00D128FA" w:rsidRPr="004D1F5B" w:rsidRDefault="00D128FA" w:rsidP="00D128FA">
            <w:pPr>
              <w:pStyle w:val="af2"/>
            </w:pPr>
            <w:r w:rsidRPr="004D1F5B">
              <w:t>Индивидуальный транспорт</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70</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65</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45</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35</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55</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60</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70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1000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15</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35</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1500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15</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20</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25</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25</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35</w:t>
            </w:r>
          </w:p>
        </w:tc>
      </w:tr>
      <w:tr w:rsidR="00D128FA" w:rsidRPr="004D1F5B" w:rsidTr="00D128FA">
        <w:trPr>
          <w:jc w:val="center"/>
        </w:trPr>
        <w:tc>
          <w:tcPr>
            <w:tcW w:w="1072"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3000</w:t>
            </w:r>
          </w:p>
        </w:tc>
        <w:tc>
          <w:tcPr>
            <w:tcW w:w="451"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65</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55</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15</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20</w:t>
            </w:r>
          </w:p>
        </w:tc>
        <w:tc>
          <w:tcPr>
            <w:tcW w:w="41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4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20</w:t>
            </w:r>
          </w:p>
        </w:tc>
        <w:tc>
          <w:tcPr>
            <w:tcW w:w="430"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25</w:t>
            </w:r>
          </w:p>
        </w:tc>
        <w:tc>
          <w:tcPr>
            <w:tcW w:w="449" w:type="pct"/>
            <w:tcBorders>
              <w:top w:val="nil"/>
              <w:left w:val="nil"/>
              <w:bottom w:val="single" w:sz="6"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r>
      <w:tr w:rsidR="00D128FA" w:rsidRPr="004D1F5B" w:rsidTr="00D128FA">
        <w:trPr>
          <w:jc w:val="center"/>
        </w:trPr>
        <w:tc>
          <w:tcPr>
            <w:tcW w:w="1072"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Св. 5000</w:t>
            </w:r>
          </w:p>
        </w:tc>
        <w:tc>
          <w:tcPr>
            <w:tcW w:w="451"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50</w:t>
            </w:r>
          </w:p>
        </w:tc>
        <w:tc>
          <w:tcPr>
            <w:tcW w:w="44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3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35</w:t>
            </w:r>
          </w:p>
        </w:tc>
        <w:tc>
          <w:tcPr>
            <w:tcW w:w="43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30</w:t>
            </w:r>
          </w:p>
        </w:tc>
        <w:tc>
          <w:tcPr>
            <w:tcW w:w="44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35</w:t>
            </w:r>
          </w:p>
        </w:tc>
        <w:tc>
          <w:tcPr>
            <w:tcW w:w="419"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40</w:t>
            </w:r>
          </w:p>
        </w:tc>
        <w:tc>
          <w:tcPr>
            <w:tcW w:w="44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20</w:t>
            </w:r>
          </w:p>
        </w:tc>
        <w:tc>
          <w:tcPr>
            <w:tcW w:w="430"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25</w:t>
            </w:r>
          </w:p>
        </w:tc>
        <w:tc>
          <w:tcPr>
            <w:tcW w:w="449" w:type="pct"/>
            <w:tcBorders>
              <w:top w:val="nil"/>
              <w:left w:val="nil"/>
              <w:bottom w:val="single" w:sz="4" w:space="0" w:color="auto"/>
              <w:right w:val="single" w:sz="4" w:space="0" w:color="auto"/>
            </w:tcBorders>
            <w:shd w:val="clear" w:color="auto" w:fill="FFFFFF"/>
            <w:tcMar>
              <w:top w:w="0" w:type="dxa"/>
              <w:left w:w="28" w:type="dxa"/>
              <w:bottom w:w="0" w:type="dxa"/>
              <w:right w:w="28" w:type="dxa"/>
            </w:tcMar>
          </w:tcPr>
          <w:p w:rsidR="00D128FA" w:rsidRPr="004D1F5B" w:rsidRDefault="00D128FA" w:rsidP="00D128FA">
            <w:pPr>
              <w:pStyle w:val="af3"/>
            </w:pPr>
            <w:r w:rsidRPr="004D1F5B">
              <w:t>25</w:t>
            </w:r>
          </w:p>
        </w:tc>
      </w:tr>
    </w:tbl>
    <w:p w:rsidR="00D128FA" w:rsidRPr="004D1F5B" w:rsidRDefault="00D128FA" w:rsidP="00D128FA">
      <w:pPr>
        <w:pStyle w:val="a6"/>
      </w:pPr>
      <w:r w:rsidRPr="004D1F5B">
        <w:t>Важный момент: между конверсией полосы движения – предоставления ее в пользу общественного транспорта (таким образом, пропускная способность дороги для личных автомобилей сокращается) и созданием дополнительной полосы движения (строительство дополнительных полос для общественного транспорта без сокращения полос движения для личного автотранспорта) существует огромная разница. Метод «конверсии полосы движения» улучшает условия движения общественного транспорта и сдерживает использование личных автомобилей. Метод «создания дополнительной полосы движения» поощряет интерес автовладельцев.</w:t>
      </w:r>
    </w:p>
    <w:p w:rsidR="00D128FA" w:rsidRPr="004D1F5B" w:rsidRDefault="00D128FA" w:rsidP="00D128FA">
      <w:pPr>
        <w:pStyle w:val="a6"/>
      </w:pPr>
      <w:r w:rsidRPr="004D1F5B">
        <w:t xml:space="preserve">Для оценки возможностей перераспределения транспортных потоков по улично-дорожной сети, проведена работа по наблюдению за формированием потоков автомобилей и определены наиболее загруженные участки сети, представленные ниже </w:t>
      </w:r>
      <w:r w:rsidRPr="004D1F5B">
        <w:fldChar w:fldCharType="begin"/>
      </w:r>
      <w:r w:rsidRPr="004D1F5B">
        <w:instrText xml:space="preserve"> REF _Ref382408413 \h </w:instrText>
      </w:r>
      <w:r w:rsidRPr="004D1F5B">
        <w:instrText xml:space="preserve"> \* MERGEFORMAT </w:instrText>
      </w:r>
      <w:r w:rsidRPr="004D1F5B">
        <w:fldChar w:fldCharType="separate"/>
      </w:r>
      <w:r w:rsidR="00F54831" w:rsidRPr="004D1F5B">
        <w:t xml:space="preserve">Рисунок </w:t>
      </w:r>
      <w:r w:rsidR="00F54831">
        <w:rPr>
          <w:noProof/>
        </w:rPr>
        <w:t>23</w:t>
      </w:r>
      <w:r w:rsidRPr="004D1F5B">
        <w:fldChar w:fldCharType="end"/>
      </w:r>
      <w:r w:rsidRPr="004D1F5B">
        <w:t xml:space="preserve">. </w:t>
      </w:r>
    </w:p>
    <w:p w:rsidR="00D128FA" w:rsidRPr="004D1F5B" w:rsidRDefault="00D128FA" w:rsidP="00D128FA">
      <w:pPr>
        <w:pStyle w:val="af3"/>
      </w:pPr>
      <w:r w:rsidRPr="004D1F5B">
        <w:object w:dxaOrig="5633" w:dyaOrig="3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pt;height:165pt" o:ole="">
            <v:imagedata r:id="rId82" o:title=""/>
          </v:shape>
          <o:OLEObject Type="Embed" ProgID="Word.Document.12" ShapeID="_x0000_i1025" DrawAspect="Content" ObjectID="_1482908344" r:id="rId83">
            <o:FieldCodes>\s</o:FieldCodes>
          </o:OLEObject>
        </w:object>
      </w:r>
    </w:p>
    <w:p w:rsidR="00D128FA" w:rsidRPr="004D1F5B" w:rsidRDefault="00D128FA" w:rsidP="00D128FA">
      <w:pPr>
        <w:pStyle w:val="af1"/>
      </w:pPr>
      <w:bookmarkStart w:id="118" w:name="_Ref382408413"/>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23</w:t>
      </w:r>
      <w:r w:rsidRPr="004D1F5B">
        <w:fldChar w:fldCharType="end"/>
      </w:r>
      <w:bookmarkEnd w:id="118"/>
      <w:r w:rsidRPr="004D1F5B">
        <w:t xml:space="preserve"> Наиболее загруженные участки улично-дорожной сети</w:t>
      </w:r>
    </w:p>
    <w:p w:rsidR="00D128FA" w:rsidRPr="004D1F5B" w:rsidRDefault="00D128FA" w:rsidP="00D128FA">
      <w:pPr>
        <w:pStyle w:val="a6"/>
      </w:pPr>
      <w:r w:rsidRPr="004D1F5B">
        <w:t>Установлено, что в течении рабочей недели средняя скорость на магистральных улицах города составляет не больше 30 км/ч.</w:t>
      </w:r>
    </w:p>
    <w:p w:rsidR="00D128FA" w:rsidRPr="004D1F5B" w:rsidRDefault="00D128FA" w:rsidP="00D128FA">
      <w:pPr>
        <w:pStyle w:val="a6"/>
      </w:pPr>
      <w:r w:rsidRPr="004D1F5B">
        <w:t>Ориентируясь на стандарты городов с развитой транспортной инфраструктурой, скорость движения в г</w:t>
      </w:r>
      <w:r w:rsidRPr="004D1F5B">
        <w:rPr>
          <w:lang w:val="ru-RU"/>
        </w:rPr>
        <w:t>.</w:t>
      </w:r>
      <w:r w:rsidRPr="004D1F5B">
        <w:t xml:space="preserve"> Сургут в два раза ниже рекомендуемых показателей представленных ниже </w:t>
      </w:r>
      <w:r w:rsidRPr="004D1F5B">
        <w:rPr>
          <w:lang w:val="ru-RU"/>
        </w:rPr>
        <w:t>(</w:t>
      </w:r>
      <w:r w:rsidRPr="004D1F5B">
        <w:fldChar w:fldCharType="begin"/>
      </w:r>
      <w:r w:rsidRPr="004D1F5B">
        <w:instrText xml:space="preserve"> REF _Ref382408490 \h </w:instrText>
      </w:r>
      <w:r w:rsidRPr="004D1F5B">
        <w:instrText xml:space="preserve"> \* MERGEFORMAT </w:instrText>
      </w:r>
      <w:r w:rsidRPr="004D1F5B">
        <w:fldChar w:fldCharType="separate"/>
      </w:r>
      <w:r w:rsidR="00F54831" w:rsidRPr="004D1F5B">
        <w:t xml:space="preserve">Таблица </w:t>
      </w:r>
      <w:r w:rsidR="00F54831">
        <w:rPr>
          <w:noProof/>
        </w:rPr>
        <w:t>29</w:t>
      </w:r>
      <w:r w:rsidRPr="004D1F5B">
        <w:fldChar w:fldCharType="end"/>
      </w:r>
      <w:r w:rsidRPr="004D1F5B">
        <w:rPr>
          <w:lang w:val="ru-RU"/>
        </w:rPr>
        <w:t>)</w:t>
      </w:r>
      <w:r w:rsidRPr="004D1F5B">
        <w:t>.</w:t>
      </w:r>
    </w:p>
    <w:p w:rsidR="00D128FA" w:rsidRPr="004D1F5B" w:rsidRDefault="00D128FA" w:rsidP="00D128FA">
      <w:pPr>
        <w:pStyle w:val="af1"/>
      </w:pPr>
      <w:bookmarkStart w:id="119" w:name="_Ref38240849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29</w:t>
      </w:r>
      <w:r w:rsidRPr="004D1F5B">
        <w:fldChar w:fldCharType="end"/>
      </w:r>
      <w:bookmarkEnd w:id="119"/>
      <w:r w:rsidRPr="004D1F5B">
        <w:t xml:space="preserve"> Показатели, характеризующие качественный уровень развития улично-дорожной сети в городах</w:t>
      </w: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4720"/>
        <w:gridCol w:w="2665"/>
        <w:gridCol w:w="2420"/>
      </w:tblGrid>
      <w:tr w:rsidR="00D128FA" w:rsidRPr="004D1F5B" w:rsidTr="00D128FA">
        <w:trPr>
          <w:trHeight w:val="20"/>
          <w:tblHeader/>
          <w:jc w:val="center"/>
        </w:trPr>
        <w:tc>
          <w:tcPr>
            <w:tcW w:w="2407" w:type="pct"/>
            <w:shd w:val="clear" w:color="auto" w:fill="FFFFFF"/>
            <w:tcMar>
              <w:top w:w="0" w:type="dxa"/>
              <w:left w:w="28" w:type="dxa"/>
              <w:bottom w:w="0" w:type="dxa"/>
              <w:right w:w="28" w:type="dxa"/>
            </w:tcMar>
            <w:vAlign w:val="center"/>
          </w:tcPr>
          <w:p w:rsidR="00D128FA" w:rsidRPr="004D1F5B" w:rsidRDefault="00D128FA" w:rsidP="00D128FA">
            <w:pPr>
              <w:pStyle w:val="af2"/>
            </w:pPr>
            <w:bookmarkStart w:id="120" w:name="TO0000004"/>
            <w:r w:rsidRPr="004D1F5B">
              <w:t>Категория улиц и дорог</w:t>
            </w:r>
            <w:bookmarkEnd w:id="120"/>
          </w:p>
        </w:tc>
        <w:tc>
          <w:tcPr>
            <w:tcW w:w="1359" w:type="pct"/>
            <w:shd w:val="clear" w:color="auto" w:fill="FFFFFF"/>
            <w:tcMar>
              <w:top w:w="0" w:type="dxa"/>
              <w:left w:w="28" w:type="dxa"/>
              <w:bottom w:w="0" w:type="dxa"/>
              <w:right w:w="28" w:type="dxa"/>
            </w:tcMar>
            <w:vAlign w:val="center"/>
          </w:tcPr>
          <w:p w:rsidR="00D128FA" w:rsidRPr="004D1F5B" w:rsidRDefault="00D128FA" w:rsidP="00D128FA">
            <w:pPr>
              <w:pStyle w:val="af2"/>
            </w:pPr>
            <w:r w:rsidRPr="004D1F5B">
              <w:t>Скорость движения, км/ч</w:t>
            </w:r>
          </w:p>
        </w:tc>
        <w:tc>
          <w:tcPr>
            <w:tcW w:w="1234" w:type="pct"/>
            <w:shd w:val="clear" w:color="auto" w:fill="FFFFFF"/>
            <w:tcMar>
              <w:top w:w="0" w:type="dxa"/>
              <w:left w:w="28" w:type="dxa"/>
              <w:bottom w:w="0" w:type="dxa"/>
              <w:right w:w="28" w:type="dxa"/>
            </w:tcMar>
            <w:vAlign w:val="center"/>
          </w:tcPr>
          <w:p w:rsidR="00D128FA" w:rsidRPr="004D1F5B" w:rsidRDefault="00D128FA" w:rsidP="00D128FA">
            <w:pPr>
              <w:pStyle w:val="af2"/>
            </w:pPr>
            <w:r w:rsidRPr="004D1F5B">
              <w:t>Пробег автомобилей, %</w:t>
            </w:r>
          </w:p>
        </w:tc>
      </w:tr>
      <w:tr w:rsidR="00D128FA" w:rsidRPr="004D1F5B" w:rsidTr="00D128FA">
        <w:trPr>
          <w:trHeight w:val="20"/>
          <w:jc w:val="center"/>
        </w:trPr>
        <w:tc>
          <w:tcPr>
            <w:tcW w:w="2407" w:type="pct"/>
            <w:shd w:val="clear" w:color="auto" w:fill="FFFFFF"/>
            <w:tcMar>
              <w:top w:w="0" w:type="dxa"/>
              <w:left w:w="28" w:type="dxa"/>
              <w:bottom w:w="0" w:type="dxa"/>
              <w:right w:w="28" w:type="dxa"/>
            </w:tcMar>
          </w:tcPr>
          <w:p w:rsidR="00D128FA" w:rsidRPr="004D1F5B" w:rsidRDefault="00D128FA" w:rsidP="00D128FA">
            <w:pPr>
              <w:pStyle w:val="afd"/>
            </w:pPr>
            <w:r w:rsidRPr="004D1F5B">
              <w:t>Местная сеть улиц и проездов</w:t>
            </w:r>
          </w:p>
        </w:tc>
        <w:tc>
          <w:tcPr>
            <w:tcW w:w="1359" w:type="pct"/>
            <w:shd w:val="clear" w:color="auto" w:fill="FFFFFF"/>
            <w:tcMar>
              <w:top w:w="0" w:type="dxa"/>
              <w:left w:w="28" w:type="dxa"/>
              <w:bottom w:w="0" w:type="dxa"/>
              <w:right w:w="28" w:type="dxa"/>
            </w:tcMar>
          </w:tcPr>
          <w:p w:rsidR="00D128FA" w:rsidRPr="004D1F5B" w:rsidRDefault="00D128FA" w:rsidP="00D128FA">
            <w:pPr>
              <w:pStyle w:val="af3"/>
            </w:pPr>
            <w:r w:rsidRPr="004D1F5B">
              <w:t>20 - 30</w:t>
            </w:r>
          </w:p>
        </w:tc>
        <w:tc>
          <w:tcPr>
            <w:tcW w:w="1234" w:type="pct"/>
            <w:shd w:val="clear" w:color="auto" w:fill="FFFFFF"/>
            <w:tcMar>
              <w:top w:w="0" w:type="dxa"/>
              <w:left w:w="28" w:type="dxa"/>
              <w:bottom w:w="0" w:type="dxa"/>
              <w:right w:w="28" w:type="dxa"/>
            </w:tcMar>
          </w:tcPr>
          <w:p w:rsidR="00D128FA" w:rsidRPr="004D1F5B" w:rsidRDefault="00D128FA" w:rsidP="00D128FA">
            <w:pPr>
              <w:pStyle w:val="af3"/>
            </w:pPr>
            <w:r w:rsidRPr="004D1F5B">
              <w:t>15 - 20</w:t>
            </w:r>
          </w:p>
        </w:tc>
      </w:tr>
      <w:tr w:rsidR="00D128FA" w:rsidRPr="004D1F5B" w:rsidTr="00D128FA">
        <w:trPr>
          <w:trHeight w:val="20"/>
          <w:jc w:val="center"/>
        </w:trPr>
        <w:tc>
          <w:tcPr>
            <w:tcW w:w="2407" w:type="pct"/>
            <w:shd w:val="clear" w:color="auto" w:fill="FFFFFF"/>
            <w:tcMar>
              <w:top w:w="0" w:type="dxa"/>
              <w:left w:w="28" w:type="dxa"/>
              <w:bottom w:w="0" w:type="dxa"/>
              <w:right w:w="28" w:type="dxa"/>
            </w:tcMar>
          </w:tcPr>
          <w:p w:rsidR="00D128FA" w:rsidRPr="004D1F5B" w:rsidRDefault="00D128FA" w:rsidP="00D128FA">
            <w:pPr>
              <w:pStyle w:val="afd"/>
            </w:pPr>
            <w:r w:rsidRPr="004D1F5B">
              <w:t>Магистральная сеть улиц и дорог:</w:t>
            </w:r>
          </w:p>
        </w:tc>
        <w:tc>
          <w:tcPr>
            <w:tcW w:w="2593" w:type="pct"/>
            <w:gridSpan w:val="2"/>
            <w:shd w:val="clear" w:color="auto" w:fill="FFFFFF"/>
            <w:tcMar>
              <w:top w:w="0" w:type="dxa"/>
              <w:left w:w="28" w:type="dxa"/>
              <w:bottom w:w="0" w:type="dxa"/>
              <w:right w:w="28" w:type="dxa"/>
            </w:tcMar>
          </w:tcPr>
          <w:p w:rsidR="00D128FA" w:rsidRPr="004D1F5B" w:rsidRDefault="00D128FA" w:rsidP="00D128FA">
            <w:pPr>
              <w:pStyle w:val="af3"/>
            </w:pPr>
            <w:r w:rsidRPr="004D1F5B">
              <w:t> </w:t>
            </w:r>
          </w:p>
        </w:tc>
      </w:tr>
      <w:tr w:rsidR="00D128FA" w:rsidRPr="004D1F5B" w:rsidTr="00D128FA">
        <w:trPr>
          <w:trHeight w:val="20"/>
          <w:jc w:val="center"/>
        </w:trPr>
        <w:tc>
          <w:tcPr>
            <w:tcW w:w="2407" w:type="pct"/>
            <w:shd w:val="clear" w:color="auto" w:fill="FFFFFF"/>
            <w:tcMar>
              <w:top w:w="0" w:type="dxa"/>
              <w:left w:w="28" w:type="dxa"/>
              <w:bottom w:w="0" w:type="dxa"/>
              <w:right w:w="28" w:type="dxa"/>
            </w:tcMar>
          </w:tcPr>
          <w:p w:rsidR="00D128FA" w:rsidRPr="004D1F5B" w:rsidRDefault="00D128FA" w:rsidP="00D128FA">
            <w:pPr>
              <w:pStyle w:val="afd"/>
            </w:pPr>
            <w:r w:rsidRPr="004D1F5B">
              <w:t>вспомогательная, распределительная сеть регулируемого движения</w:t>
            </w:r>
          </w:p>
        </w:tc>
        <w:tc>
          <w:tcPr>
            <w:tcW w:w="1359" w:type="pct"/>
            <w:shd w:val="clear" w:color="auto" w:fill="FFFFFF"/>
            <w:tcMar>
              <w:top w:w="0" w:type="dxa"/>
              <w:left w:w="28" w:type="dxa"/>
              <w:bottom w:w="0" w:type="dxa"/>
              <w:right w:w="28" w:type="dxa"/>
            </w:tcMar>
          </w:tcPr>
          <w:p w:rsidR="00D128FA" w:rsidRPr="004D1F5B" w:rsidRDefault="00D128FA" w:rsidP="00D128FA">
            <w:pPr>
              <w:pStyle w:val="af3"/>
            </w:pPr>
            <w:r w:rsidRPr="004D1F5B">
              <w:t>40 - 60</w:t>
            </w:r>
          </w:p>
        </w:tc>
        <w:tc>
          <w:tcPr>
            <w:tcW w:w="1234" w:type="pct"/>
            <w:shd w:val="clear" w:color="auto" w:fill="FFFFFF"/>
            <w:tcMar>
              <w:top w:w="0" w:type="dxa"/>
              <w:left w:w="28" w:type="dxa"/>
              <w:bottom w:w="0" w:type="dxa"/>
              <w:right w:w="28" w:type="dxa"/>
            </w:tcMar>
          </w:tcPr>
          <w:p w:rsidR="00D128FA" w:rsidRPr="004D1F5B" w:rsidRDefault="00D128FA" w:rsidP="00D128FA">
            <w:pPr>
              <w:pStyle w:val="af3"/>
            </w:pPr>
            <w:r w:rsidRPr="004D1F5B">
              <w:t>40 - 50</w:t>
            </w:r>
          </w:p>
        </w:tc>
      </w:tr>
      <w:tr w:rsidR="00D128FA" w:rsidRPr="004D1F5B" w:rsidTr="00D128FA">
        <w:trPr>
          <w:trHeight w:val="20"/>
          <w:jc w:val="center"/>
        </w:trPr>
        <w:tc>
          <w:tcPr>
            <w:tcW w:w="2407" w:type="pct"/>
            <w:shd w:val="clear" w:color="auto" w:fill="FFFFFF"/>
            <w:tcMar>
              <w:top w:w="0" w:type="dxa"/>
              <w:left w:w="28" w:type="dxa"/>
              <w:bottom w:w="0" w:type="dxa"/>
              <w:right w:w="28" w:type="dxa"/>
            </w:tcMar>
          </w:tcPr>
          <w:p w:rsidR="00D128FA" w:rsidRPr="004D1F5B" w:rsidRDefault="00D128FA" w:rsidP="00D128FA">
            <w:pPr>
              <w:pStyle w:val="afd"/>
            </w:pPr>
            <w:r w:rsidRPr="004D1F5B">
              <w:t>основная структуроформирующая сеть непрерывного и скоростного движения</w:t>
            </w:r>
          </w:p>
        </w:tc>
        <w:tc>
          <w:tcPr>
            <w:tcW w:w="1359" w:type="pct"/>
            <w:shd w:val="clear" w:color="auto" w:fill="FFFFFF"/>
            <w:tcMar>
              <w:top w:w="0" w:type="dxa"/>
              <w:left w:w="28" w:type="dxa"/>
              <w:bottom w:w="0" w:type="dxa"/>
              <w:right w:w="28" w:type="dxa"/>
            </w:tcMar>
          </w:tcPr>
          <w:p w:rsidR="00D128FA" w:rsidRPr="004D1F5B" w:rsidRDefault="00D128FA" w:rsidP="00D128FA">
            <w:pPr>
              <w:pStyle w:val="af3"/>
            </w:pPr>
            <w:r w:rsidRPr="004D1F5B">
              <w:t>80 - 90</w:t>
            </w:r>
          </w:p>
        </w:tc>
        <w:tc>
          <w:tcPr>
            <w:tcW w:w="1234" w:type="pct"/>
            <w:shd w:val="clear" w:color="auto" w:fill="FFFFFF"/>
            <w:tcMar>
              <w:top w:w="0" w:type="dxa"/>
              <w:left w:w="28" w:type="dxa"/>
              <w:bottom w:w="0" w:type="dxa"/>
              <w:right w:w="28" w:type="dxa"/>
            </w:tcMar>
          </w:tcPr>
          <w:p w:rsidR="00D128FA" w:rsidRPr="004D1F5B" w:rsidRDefault="00D128FA" w:rsidP="00D128FA">
            <w:pPr>
              <w:pStyle w:val="af3"/>
            </w:pPr>
            <w:r w:rsidRPr="004D1F5B">
              <w:t>25 - 40</w:t>
            </w:r>
          </w:p>
        </w:tc>
      </w:tr>
    </w:tbl>
    <w:p w:rsidR="00D128FA" w:rsidRPr="004D1F5B" w:rsidRDefault="00D128FA" w:rsidP="00D128FA">
      <w:pPr>
        <w:pStyle w:val="a6"/>
      </w:pPr>
      <w:r w:rsidRPr="004D1F5B">
        <w:t xml:space="preserve">В результате анализа работы транспортной системы </w:t>
      </w:r>
      <w:r w:rsidRPr="004D1F5B">
        <w:rPr>
          <w:lang w:val="ru-RU"/>
        </w:rPr>
        <w:t xml:space="preserve">г. </w:t>
      </w:r>
      <w:r w:rsidRPr="004D1F5B">
        <w:t xml:space="preserve">Сургута установлено, что в городе преимущественно преобладает уровень удобства, характеризующийся как предельное насыщение потока. Движение потока неустойчивое, постоянно образуются заторы, перестроение по полосам очень затруднены. Скорость движения может составлять 5-7 км/ч и не отличаться по полосам, при этом плотность на полосах 120 авт./км. </w:t>
      </w:r>
    </w:p>
    <w:p w:rsidR="00D128FA" w:rsidRPr="004D1F5B" w:rsidRDefault="00D128FA" w:rsidP="00D128FA">
      <w:pPr>
        <w:pStyle w:val="S1"/>
        <w:rPr>
          <w:lang w:val="ru-RU"/>
        </w:rPr>
      </w:pPr>
      <w:r w:rsidRPr="004D1F5B">
        <w:t>Транспортные расходы возрастают, так при снижении фактической скорости движения от оптимальной, расход топлива увеличивается и может возрастать в два раза. Увеличение расхода топлива способствует ускорению износа двигателя</w:t>
      </w:r>
      <w:r w:rsidRPr="004D1F5B">
        <w:rPr>
          <w:lang w:val="ru-RU"/>
        </w:rPr>
        <w:t>.</w:t>
      </w:r>
    </w:p>
    <w:p w:rsidR="00D128FA" w:rsidRPr="004D1F5B" w:rsidRDefault="00D128FA" w:rsidP="00D128FA">
      <w:pPr>
        <w:pStyle w:val="4"/>
      </w:pPr>
      <w:r w:rsidRPr="004D1F5B">
        <w:t>Объекты транспортной инфраструктуры</w:t>
      </w:r>
    </w:p>
    <w:p w:rsidR="00D128FA" w:rsidRPr="004D1F5B" w:rsidRDefault="00D128FA" w:rsidP="00D128FA">
      <w:pPr>
        <w:pStyle w:val="a6"/>
      </w:pPr>
      <w:r w:rsidRPr="004D1F5B">
        <w:t xml:space="preserve">Для качественного обслуживания и эффективности использования автомобильного транспорта на территории городского округа располагаются следующие объекты </w:t>
      </w:r>
      <w:r w:rsidRPr="004D1F5B">
        <w:rPr>
          <w:lang w:val="ru-RU"/>
        </w:rPr>
        <w:t xml:space="preserve">дорожного </w:t>
      </w:r>
      <w:r w:rsidRPr="004D1F5B">
        <w:t>сервиса:</w:t>
      </w:r>
    </w:p>
    <w:p w:rsidR="00D128FA" w:rsidRPr="004D1F5B" w:rsidRDefault="00D128FA" w:rsidP="00D128FA">
      <w:pPr>
        <w:pStyle w:val="a3"/>
        <w:ind w:left="0"/>
      </w:pPr>
      <w:r w:rsidRPr="004D1F5B">
        <w:rPr>
          <w:lang w:val="ru-RU"/>
        </w:rPr>
        <w:t>автогазозаправочные станции (</w:t>
      </w:r>
      <w:r w:rsidRPr="004D1F5B">
        <w:t>АГЗС</w:t>
      </w:r>
      <w:r w:rsidRPr="004D1F5B">
        <w:rPr>
          <w:lang w:val="ru-RU"/>
        </w:rPr>
        <w:t>)</w:t>
      </w:r>
      <w:r w:rsidRPr="004D1F5B">
        <w:t xml:space="preserve"> общей мощностью 6 </w:t>
      </w:r>
      <w:r w:rsidRPr="004D1F5B">
        <w:rPr>
          <w:lang w:val="ru-RU"/>
        </w:rPr>
        <w:t xml:space="preserve">топливораздаточных </w:t>
      </w:r>
      <w:r w:rsidRPr="004D1F5B">
        <w:t>колонок</w:t>
      </w:r>
      <w:r w:rsidRPr="004D1F5B">
        <w:rPr>
          <w:lang w:val="ru-RU"/>
        </w:rPr>
        <w:t xml:space="preserve"> – 3 объекта</w:t>
      </w:r>
      <w:r w:rsidRPr="004D1F5B">
        <w:t>;</w:t>
      </w:r>
    </w:p>
    <w:p w:rsidR="00D128FA" w:rsidRPr="004D1F5B" w:rsidRDefault="00D128FA" w:rsidP="00D128FA">
      <w:pPr>
        <w:pStyle w:val="a3"/>
        <w:ind w:left="0"/>
      </w:pPr>
      <w:r w:rsidRPr="004D1F5B">
        <w:rPr>
          <w:lang w:val="ru-RU"/>
        </w:rPr>
        <w:t>автозаправочные станции (</w:t>
      </w:r>
      <w:r w:rsidRPr="004D1F5B">
        <w:t>АЗС</w:t>
      </w:r>
      <w:r w:rsidRPr="004D1F5B">
        <w:rPr>
          <w:lang w:val="ru-RU"/>
        </w:rPr>
        <w:t>)</w:t>
      </w:r>
      <w:r w:rsidRPr="004D1F5B">
        <w:t xml:space="preserve"> общей мощностью 3</w:t>
      </w:r>
      <w:r w:rsidR="00E71AC3" w:rsidRPr="004D1F5B">
        <w:rPr>
          <w:lang w:val="ru-RU"/>
        </w:rPr>
        <w:t>89</w:t>
      </w:r>
      <w:r w:rsidRPr="004D1F5B">
        <w:t xml:space="preserve"> </w:t>
      </w:r>
      <w:r w:rsidRPr="004D1F5B">
        <w:rPr>
          <w:lang w:val="ru-RU"/>
        </w:rPr>
        <w:t xml:space="preserve">топливораздаточные </w:t>
      </w:r>
      <w:r w:rsidRPr="004D1F5B">
        <w:t>колонки</w:t>
      </w:r>
      <w:r w:rsidRPr="004D1F5B">
        <w:rPr>
          <w:lang w:val="ru-RU"/>
        </w:rPr>
        <w:t xml:space="preserve"> – 10</w:t>
      </w:r>
      <w:r w:rsidR="00E71AC3" w:rsidRPr="004D1F5B">
        <w:rPr>
          <w:lang w:val="ru-RU"/>
        </w:rPr>
        <w:t>7</w:t>
      </w:r>
      <w:r w:rsidRPr="004D1F5B">
        <w:rPr>
          <w:lang w:val="ru-RU"/>
        </w:rPr>
        <w:t xml:space="preserve"> объектов</w:t>
      </w:r>
      <w:r w:rsidRPr="004D1F5B">
        <w:t>;</w:t>
      </w:r>
    </w:p>
    <w:p w:rsidR="00D128FA" w:rsidRPr="004D1F5B" w:rsidRDefault="00D128FA" w:rsidP="00D128FA">
      <w:pPr>
        <w:pStyle w:val="a3"/>
        <w:ind w:left="0"/>
      </w:pPr>
      <w:r w:rsidRPr="004D1F5B">
        <w:t>автом</w:t>
      </w:r>
      <w:r w:rsidRPr="004D1F5B">
        <w:rPr>
          <w:lang w:val="ru-RU"/>
        </w:rPr>
        <w:t>ойки</w:t>
      </w:r>
      <w:r w:rsidRPr="004D1F5B">
        <w:t xml:space="preserve"> общей мощностью 7</w:t>
      </w:r>
      <w:r w:rsidR="00E71AC3" w:rsidRPr="004D1F5B">
        <w:rPr>
          <w:lang w:val="ru-RU"/>
        </w:rPr>
        <w:t>1</w:t>
      </w:r>
      <w:r w:rsidRPr="004D1F5B">
        <w:t xml:space="preserve"> </w:t>
      </w:r>
      <w:r w:rsidRPr="004D1F5B">
        <w:rPr>
          <w:lang w:val="ru-RU"/>
        </w:rPr>
        <w:t>пост – 35 объектов</w:t>
      </w:r>
      <w:r w:rsidRPr="004D1F5B">
        <w:t>;</w:t>
      </w:r>
    </w:p>
    <w:p w:rsidR="00D128FA" w:rsidRPr="004D1F5B" w:rsidRDefault="00D128FA" w:rsidP="00D128FA">
      <w:pPr>
        <w:pStyle w:val="a3"/>
        <w:ind w:left="0"/>
      </w:pPr>
      <w:r w:rsidRPr="004D1F5B">
        <w:rPr>
          <w:lang w:val="ru-RU"/>
        </w:rPr>
        <w:t>станции технического обслуживания (</w:t>
      </w:r>
      <w:r w:rsidRPr="004D1F5B">
        <w:t>СТО</w:t>
      </w:r>
      <w:r w:rsidRPr="004D1F5B">
        <w:rPr>
          <w:lang w:val="ru-RU"/>
        </w:rPr>
        <w:t>)</w:t>
      </w:r>
      <w:r w:rsidRPr="004D1F5B">
        <w:t xml:space="preserve"> общей мощностью 15</w:t>
      </w:r>
      <w:r w:rsidR="00E71AC3" w:rsidRPr="004D1F5B">
        <w:rPr>
          <w:lang w:val="en-US"/>
        </w:rPr>
        <w:t>6</w:t>
      </w:r>
      <w:r w:rsidRPr="004D1F5B">
        <w:t xml:space="preserve"> постов</w:t>
      </w:r>
      <w:r w:rsidRPr="004D1F5B">
        <w:rPr>
          <w:lang w:val="ru-RU"/>
        </w:rPr>
        <w:t xml:space="preserve"> – 54 объекта</w:t>
      </w:r>
      <w:r w:rsidRPr="004D1F5B">
        <w:t>.</w:t>
      </w:r>
    </w:p>
    <w:p w:rsidR="00D128FA" w:rsidRPr="004D1F5B" w:rsidRDefault="00D128FA" w:rsidP="00D128FA">
      <w:pPr>
        <w:pStyle w:val="a6"/>
        <w:rPr>
          <w:lang w:val="ru-RU"/>
        </w:rPr>
      </w:pPr>
      <w:r w:rsidRPr="004D1F5B">
        <w:rPr>
          <w:lang w:val="ru-RU"/>
        </w:rPr>
        <w:t>Кроме того, в</w:t>
      </w:r>
      <w:r w:rsidRPr="004D1F5B">
        <w:t xml:space="preserve"> настоящее время на территории городского округа располагаются три лодочные станции.</w:t>
      </w:r>
    </w:p>
    <w:p w:rsidR="00D128FA" w:rsidRPr="004D1F5B" w:rsidRDefault="00D128FA" w:rsidP="00D128FA">
      <w:pPr>
        <w:pStyle w:val="a6"/>
        <w:rPr>
          <w:lang w:val="ru-RU"/>
        </w:rPr>
      </w:pPr>
      <w:r w:rsidRPr="004D1F5B">
        <w:lastRenderedPageBreak/>
        <w:t xml:space="preserve">Недостатка в объектах </w:t>
      </w:r>
      <w:r w:rsidRPr="004D1F5B">
        <w:rPr>
          <w:lang w:val="ru-RU"/>
        </w:rPr>
        <w:t xml:space="preserve">дорожного </w:t>
      </w:r>
      <w:r w:rsidRPr="004D1F5B">
        <w:t xml:space="preserve">сервиса жители </w:t>
      </w:r>
      <w:r w:rsidRPr="004D1F5B">
        <w:rPr>
          <w:lang w:val="ru-RU"/>
        </w:rPr>
        <w:t>города</w:t>
      </w:r>
      <w:r w:rsidRPr="004D1F5B">
        <w:t xml:space="preserve"> не испытывают, однако часть объектов расположена в непосредственной близости с жилыми территориями, что негативно влияет на окружающую среду и состояние здоровья.</w:t>
      </w:r>
    </w:p>
    <w:p w:rsidR="00D128FA" w:rsidRPr="004D1F5B" w:rsidRDefault="00D128FA" w:rsidP="00D128FA">
      <w:pPr>
        <w:pStyle w:val="af0"/>
      </w:pPr>
      <w:r w:rsidRPr="004D1F5B">
        <w:t>Приоритеты развития</w:t>
      </w:r>
    </w:p>
    <w:p w:rsidR="00D128FA" w:rsidRPr="004D1F5B" w:rsidRDefault="00D128FA" w:rsidP="00D128FA">
      <w:pPr>
        <w:pStyle w:val="a6"/>
      </w:pPr>
      <w:r w:rsidRPr="004D1F5B">
        <w:t>Выявленный дефицит проезжих частей может быть ликвидирован дополнительным развитием сети магистральных улиц и дорог, частичным использованием в часы «пик» улиц местного значения, устройством в зонах высокой неравномерности движения специальных полос и проезжих частей для организации реверсивного движения, а также техническими средствами организации дорожного движения, обеспечивающими приоритет движения транспорта по направлениям.</w:t>
      </w:r>
    </w:p>
    <w:p w:rsidR="00D128FA" w:rsidRPr="004D1F5B" w:rsidRDefault="00D128FA" w:rsidP="00D128FA">
      <w:pPr>
        <w:pStyle w:val="a6"/>
      </w:pPr>
      <w:r w:rsidRPr="004D1F5B">
        <w:t>В центральной зоне ориентировочное движение транзита составляет от 3 до 5 %, в срединной 6 - 9 %, в периферийной не менее 10 % и только административные ограничения позволяют сдерживать еще большие размеры транзитных потоков. Это подтверждает необходимость создания многоконтурной магистральной улично-дорожной сети, последовательно разгружающей планировочные и функциональные зоны от транзитного внутригородского и внешнего автомобильного движения.</w:t>
      </w:r>
    </w:p>
    <w:p w:rsidR="00D128FA" w:rsidRPr="004D1F5B" w:rsidRDefault="00D128FA" w:rsidP="00D128FA">
      <w:pPr>
        <w:pStyle w:val="a6"/>
        <w:rPr>
          <w:lang w:val="ru-RU"/>
        </w:rPr>
      </w:pPr>
      <w:r w:rsidRPr="004D1F5B">
        <w:t xml:space="preserve">Рекомендуемые мероприятия по повышению пропускной способности: </w:t>
      </w:r>
    </w:p>
    <w:p w:rsidR="00D128FA" w:rsidRPr="004D1F5B" w:rsidRDefault="00D128FA" w:rsidP="00D128FA">
      <w:pPr>
        <w:pStyle w:val="a3"/>
        <w:ind w:left="0"/>
        <w:rPr>
          <w:lang w:val="ru-RU"/>
        </w:rPr>
      </w:pPr>
      <w:r w:rsidRPr="004D1F5B">
        <w:rPr>
          <w:lang w:val="ru-RU"/>
        </w:rPr>
        <w:t>реконструкция  пересечений в одном уровне (например, устройство разных типов канализированных пересечений) или устройством пересечений в разных уровнях;</w:t>
      </w:r>
    </w:p>
    <w:p w:rsidR="00D128FA" w:rsidRPr="004D1F5B" w:rsidRDefault="00D128FA" w:rsidP="00D128FA">
      <w:pPr>
        <w:pStyle w:val="a3"/>
        <w:ind w:left="0"/>
        <w:rPr>
          <w:lang w:val="ru-RU"/>
        </w:rPr>
      </w:pPr>
      <w:r w:rsidRPr="004D1F5B">
        <w:rPr>
          <w:lang w:val="ru-RU"/>
        </w:rPr>
        <w:t>выбор средств регулирования, обеспечивающих рациональный режим движения;</w:t>
      </w:r>
    </w:p>
    <w:p w:rsidR="00D128FA" w:rsidRPr="004D1F5B" w:rsidRDefault="00D128FA" w:rsidP="00D128FA">
      <w:pPr>
        <w:pStyle w:val="a3"/>
        <w:ind w:left="0"/>
        <w:rPr>
          <w:lang w:val="ru-RU"/>
        </w:rPr>
      </w:pPr>
      <w:r w:rsidRPr="004D1F5B">
        <w:rPr>
          <w:lang w:val="ru-RU"/>
        </w:rPr>
        <w:t>увеличение ширины проезжей части, позволяющей разделить поток автомобилей по составу.</w:t>
      </w:r>
    </w:p>
    <w:p w:rsidR="00D128FA" w:rsidRPr="004D1F5B" w:rsidRDefault="00D128FA" w:rsidP="00D128FA">
      <w:pPr>
        <w:pStyle w:val="a6"/>
      </w:pPr>
      <w:r w:rsidRPr="004D1F5B">
        <w:t>В городе отсутствует решение актуальной задачи организации системы паркования и хранения автомобилей. В настоящее время в городе организовано 46 </w:t>
      </w:r>
      <w:r w:rsidRPr="004D1F5B">
        <w:rPr>
          <w:lang w:val="ru-RU"/>
        </w:rPr>
        <w:t>095</w:t>
      </w:r>
      <w:r w:rsidRPr="004D1F5B">
        <w:t xml:space="preserve"> мест для хранения автотранспорта, что составляет 40 % от расчетного парка легковых автомобилей. </w:t>
      </w:r>
    </w:p>
    <w:p w:rsidR="00D128FA" w:rsidRPr="004D1F5B" w:rsidRDefault="00D128FA" w:rsidP="00D128FA">
      <w:pPr>
        <w:pStyle w:val="a6"/>
      </w:pPr>
      <w:r w:rsidRPr="004D1F5B">
        <w:t>В целях снижения загруженности дворовых территорий, улично-дорожной сети и ограничения числа поездок в центральной части города требуется оптимизация парковочного пространства.</w:t>
      </w:r>
    </w:p>
    <w:p w:rsidR="00D128FA" w:rsidRPr="004D1F5B" w:rsidRDefault="00D128FA" w:rsidP="00D128FA">
      <w:pPr>
        <w:pStyle w:val="a6"/>
      </w:pPr>
      <w:r w:rsidRPr="004D1F5B">
        <w:t>В центральной зоне для прокладки магистральных улиц и для размещения автостоянок необходимо использовать подземное пространство, а при отсутствии такой возможности следует доводить плотность сети в зоне наиболее интенсивного движения, т</w:t>
      </w:r>
      <w:r w:rsidRPr="004D1F5B">
        <w:rPr>
          <w:lang w:val="ru-RU"/>
        </w:rPr>
        <w:t xml:space="preserve">о </w:t>
      </w:r>
      <w:r w:rsidRPr="004D1F5B">
        <w:t>е</w:t>
      </w:r>
      <w:r w:rsidRPr="004D1F5B">
        <w:rPr>
          <w:lang w:val="ru-RU"/>
        </w:rPr>
        <w:t>сть</w:t>
      </w:r>
      <w:r w:rsidRPr="004D1F5B">
        <w:t xml:space="preserve"> в общегородском центре, до 8 - 9 км/км</w:t>
      </w:r>
      <w:r w:rsidRPr="004D1F5B">
        <w:rPr>
          <w:vertAlign w:val="superscript"/>
        </w:rPr>
        <w:t>2</w:t>
      </w:r>
      <w:r w:rsidRPr="004D1F5B">
        <w:t xml:space="preserve">. </w:t>
      </w:r>
    </w:p>
    <w:p w:rsidR="00D128FA" w:rsidRPr="004D1F5B" w:rsidRDefault="00D128FA" w:rsidP="00D128FA">
      <w:pPr>
        <w:pStyle w:val="a6"/>
      </w:pPr>
      <w:r w:rsidRPr="004D1F5B">
        <w:t>Для размещения припаркованного автотранспорта на поверхности земли требуется в 16 раз больше территории, чем при организованном компактном хранении.</w:t>
      </w:r>
    </w:p>
    <w:p w:rsidR="00D128FA" w:rsidRPr="004D1F5B" w:rsidRDefault="00D128FA" w:rsidP="00D128FA">
      <w:pPr>
        <w:pStyle w:val="a6"/>
      </w:pPr>
      <w:r w:rsidRPr="004D1F5B">
        <w:t>Подземный тип размещения подходит для любой категории жилья, однако размещать все машино-места под домом  экономически обоснованно только при застройке до 6 этажей, поскольку первые 2 подземные этажа имеют одну стоимость, а последующие уже, естественно, несколько выше.</w:t>
      </w:r>
    </w:p>
    <w:p w:rsidR="00D128FA" w:rsidRPr="004D1F5B" w:rsidRDefault="00D128FA" w:rsidP="00D128FA">
      <w:pPr>
        <w:pStyle w:val="a6"/>
      </w:pPr>
      <w:r w:rsidRPr="004D1F5B">
        <w:t xml:space="preserve">В связи с ростом числа лодок в личном пользовании граждан, возникает потребность  в увеличении числа станций для их хранения. </w:t>
      </w:r>
    </w:p>
    <w:p w:rsidR="00D128FA" w:rsidRPr="004D1F5B" w:rsidRDefault="00D128FA" w:rsidP="00D128FA">
      <w:pPr>
        <w:pStyle w:val="a6"/>
      </w:pPr>
      <w:r w:rsidRPr="004D1F5B">
        <w:t xml:space="preserve">Важным ориентиром развития транспортной системы служит создание условий для передвижения пешеходов и велосипедистов на улицах города. </w:t>
      </w:r>
    </w:p>
    <w:p w:rsidR="00D128FA" w:rsidRPr="004D1F5B" w:rsidRDefault="00D128FA" w:rsidP="00D128FA">
      <w:pPr>
        <w:pStyle w:val="a6"/>
      </w:pPr>
      <w:r w:rsidRPr="004D1F5B">
        <w:t>Неполная приспособленность транспортной инфраструктуры города к нуждам маломобильных категорий населения требует обеспечение комфортных условий использования транспортной системы для данных категорий населения.</w:t>
      </w:r>
    </w:p>
    <w:p w:rsidR="00D128FA" w:rsidRPr="004D1F5B" w:rsidRDefault="00D128FA" w:rsidP="00D128FA">
      <w:pPr>
        <w:pStyle w:val="a6"/>
      </w:pPr>
      <w:r w:rsidRPr="004D1F5B">
        <w:lastRenderedPageBreak/>
        <w:t>Недостаточное развитие наземных видов общественного транспорта, низкая провозная способность, необеспеченность приоритетов при движении в транспортном потоке требует реализации принципов доминирования общественного транспорта.</w:t>
      </w:r>
    </w:p>
    <w:p w:rsidR="00D128FA" w:rsidRPr="004D1F5B" w:rsidRDefault="00D128FA" w:rsidP="00D128FA">
      <w:pPr>
        <w:pStyle w:val="a6"/>
      </w:pPr>
      <w:r w:rsidRPr="004D1F5B">
        <w:t>Одна полоса движения со светофорным регулированием пропускает в час до 800-900 транспортных средств</w:t>
      </w:r>
      <w:r w:rsidRPr="004D1F5B">
        <w:rPr>
          <w:lang w:val="ru-RU"/>
        </w:rPr>
        <w:t>,</w:t>
      </w:r>
      <w:r w:rsidRPr="004D1F5B">
        <w:t xml:space="preserve"> стандарт наполнения личного автомобиля не превышает 1,25 человека - включая, разумеется, самого автомобилиста. Соответственно, провозная возможность полосы движения с легковым трафиком составляет порядка 1000-1100 пассажиров в час. Мощный автобусный маршрут при 3-минутном пиковом интервале с гарантией обеспечит перевозку от 1,5 до 4 тысяч пассажиров в зависимости от типа используемого подвижного состава. </w:t>
      </w:r>
    </w:p>
    <w:p w:rsidR="00D128FA" w:rsidRPr="004D1F5B" w:rsidRDefault="00D128FA" w:rsidP="00D128FA">
      <w:pPr>
        <w:pStyle w:val="S1"/>
        <w:rPr>
          <w:lang w:val="ru-RU"/>
        </w:rPr>
      </w:pPr>
      <w:r w:rsidRPr="004D1F5B">
        <w:t>Совершенствование маршрутной сети заключается в решении оптимизационной задачи – добиться увеличения провозной способности городского пассажирского транспорта при снижении загрузки УДС транспортными потоками в приведенных ед</w:t>
      </w:r>
      <w:r w:rsidRPr="004D1F5B">
        <w:rPr>
          <w:lang w:val="ru-RU"/>
        </w:rPr>
        <w:t>иницах</w:t>
      </w:r>
      <w:r w:rsidRPr="004D1F5B">
        <w:t>. Решение задачи возможно при увеличении средней вместимости  подвижного состава (ПС) в данном городе до оптимального уровня, который определяется показателями качества транспортного обслуживания</w:t>
      </w:r>
      <w:r w:rsidRPr="004D1F5B">
        <w:rPr>
          <w:lang w:val="ru-RU"/>
        </w:rPr>
        <w:t>.</w:t>
      </w:r>
    </w:p>
    <w:p w:rsidR="00D409B2" w:rsidRPr="004D1F5B" w:rsidRDefault="00D409B2" w:rsidP="00D409B2">
      <w:pPr>
        <w:pStyle w:val="3"/>
      </w:pPr>
      <w:bookmarkStart w:id="121" w:name="_Toc404270180"/>
      <w:r w:rsidRPr="004D1F5B">
        <w:t>Инженерное обеспечение</w:t>
      </w:r>
      <w:bookmarkEnd w:id="121"/>
    </w:p>
    <w:p w:rsidR="00D409B2" w:rsidRPr="004D1F5B" w:rsidRDefault="00D409B2" w:rsidP="00D409B2">
      <w:pPr>
        <w:pStyle w:val="4"/>
      </w:pPr>
      <w:r w:rsidRPr="004D1F5B">
        <w:t>Водоснабжение</w:t>
      </w:r>
    </w:p>
    <w:p w:rsidR="002003BA" w:rsidRPr="004D1F5B" w:rsidRDefault="002003BA" w:rsidP="002003BA">
      <w:pPr>
        <w:pStyle w:val="a6"/>
      </w:pPr>
      <w:r w:rsidRPr="004D1F5B">
        <w:t xml:space="preserve">На территории г. Сургута действует централизованная система водоснабжения, объединенная для хозяйственно-питьевых и противопожарных нужд. </w:t>
      </w:r>
    </w:p>
    <w:p w:rsidR="002003BA" w:rsidRPr="004D1F5B" w:rsidRDefault="002003BA" w:rsidP="002003BA">
      <w:pPr>
        <w:pStyle w:val="a6"/>
      </w:pPr>
      <w:r w:rsidRPr="004D1F5B">
        <w:t>Источником водоснабжения являются подземные воды источников Атлымского и Ново-Михайловского водоносных горизонтов.</w:t>
      </w:r>
    </w:p>
    <w:p w:rsidR="002003BA" w:rsidRPr="004D1F5B" w:rsidRDefault="002003BA" w:rsidP="002003BA">
      <w:pPr>
        <w:pStyle w:val="a6"/>
      </w:pPr>
      <w:r w:rsidRPr="004D1F5B">
        <w:t>Хозяйственно-питьевое водоснабжение г</w:t>
      </w:r>
      <w:r w:rsidRPr="004D1F5B">
        <w:rPr>
          <w:lang w:val="ru-RU"/>
        </w:rPr>
        <w:t>. Сургута</w:t>
      </w:r>
      <w:r w:rsidRPr="004D1F5B">
        <w:t xml:space="preserve"> осуществляется от четырех городских водозаборов и станций очистки воды, эксплуатируемых </w:t>
      </w:r>
      <w:r w:rsidRPr="004D1F5B">
        <w:rPr>
          <w:lang w:val="ru-RU"/>
        </w:rPr>
        <w:t>Сургутским городским муниципальным унитарным предприятием</w:t>
      </w:r>
      <w:r w:rsidRPr="004D1F5B">
        <w:t xml:space="preserve"> "Горводоканал"</w:t>
      </w:r>
      <w:r w:rsidRPr="004D1F5B">
        <w:rPr>
          <w:lang w:val="ru-RU"/>
        </w:rPr>
        <w:t xml:space="preserve"> (далее – СГМУП «Горводоканал»)</w:t>
      </w:r>
      <w:r w:rsidRPr="004D1F5B">
        <w:t>:</w:t>
      </w:r>
    </w:p>
    <w:p w:rsidR="002003BA" w:rsidRPr="004D1F5B" w:rsidRDefault="002003BA" w:rsidP="002003BA">
      <w:pPr>
        <w:pStyle w:val="a6"/>
      </w:pPr>
      <w:r w:rsidRPr="004D1F5B">
        <w:rPr>
          <w:lang w:val="ru-RU"/>
        </w:rPr>
        <w:t xml:space="preserve">- </w:t>
      </w:r>
      <w:r w:rsidRPr="004D1F5B">
        <w:t>водозабор "8 промузел" производительностью 19272 м3/сут (год ввода 1982) с водопроводными очистными сооружениями (ВОС) производительностью 21000 м3/сут, расположенный в центральной части г. Сургута;</w:t>
      </w:r>
    </w:p>
    <w:p w:rsidR="002003BA" w:rsidRPr="004D1F5B" w:rsidRDefault="002003BA" w:rsidP="002003BA">
      <w:pPr>
        <w:pStyle w:val="a6"/>
      </w:pPr>
      <w:r w:rsidRPr="004D1F5B">
        <w:rPr>
          <w:lang w:val="ru-RU"/>
        </w:rPr>
        <w:t xml:space="preserve">- </w:t>
      </w:r>
      <w:r w:rsidRPr="004D1F5B">
        <w:t>водозабор "8А промузел" производительностью 44496 м3/сут (год ввода 1987) с ВОС производительностью 54000 м3/сут, расположенный рядом с водозабором "8 промузел";</w:t>
      </w:r>
    </w:p>
    <w:p w:rsidR="002003BA" w:rsidRPr="004D1F5B" w:rsidRDefault="002003BA" w:rsidP="002003BA">
      <w:pPr>
        <w:pStyle w:val="a6"/>
      </w:pPr>
      <w:r w:rsidRPr="004D1F5B">
        <w:rPr>
          <w:lang w:val="ru-RU"/>
        </w:rPr>
        <w:t xml:space="preserve">- </w:t>
      </w:r>
      <w:r w:rsidRPr="004D1F5B">
        <w:t>водозабор "9 промузел" производительностью 22320 м3/сут с ВОС производительностью 21000 м3/сут, расположенный в западной части г. Сургута;</w:t>
      </w:r>
    </w:p>
    <w:p w:rsidR="002003BA" w:rsidRPr="004D1F5B" w:rsidRDefault="002003BA" w:rsidP="002003BA">
      <w:pPr>
        <w:pStyle w:val="a6"/>
      </w:pPr>
      <w:r w:rsidRPr="004D1F5B">
        <w:rPr>
          <w:lang w:val="ru-RU"/>
        </w:rPr>
        <w:t xml:space="preserve">- </w:t>
      </w:r>
      <w:r w:rsidRPr="004D1F5B">
        <w:t>водозабор "9А промузел" производительностью 26400 м3/сут с ВОС производительностью 21000 м3/сут, расположенный рядом с водозабором "9 промузел";</w:t>
      </w:r>
    </w:p>
    <w:p w:rsidR="002003BA" w:rsidRPr="004D1F5B" w:rsidRDefault="002003BA" w:rsidP="002003BA">
      <w:pPr>
        <w:pStyle w:val="a6"/>
      </w:pPr>
      <w:r w:rsidRPr="004D1F5B">
        <w:t>Вода из водозаборов №8, 8А поступает в систему централизованного водоснабжения города. Из водозабор</w:t>
      </w:r>
      <w:r w:rsidRPr="004D1F5B">
        <w:rPr>
          <w:lang w:val="ru-RU"/>
        </w:rPr>
        <w:t>ов</w:t>
      </w:r>
      <w:r w:rsidRPr="004D1F5B">
        <w:t xml:space="preserve"> №9, 9А — в п. Юность,</w:t>
      </w:r>
      <w:r w:rsidRPr="004D1F5B">
        <w:rPr>
          <w:lang w:val="ru-RU"/>
        </w:rPr>
        <w:t xml:space="preserve"> </w:t>
      </w:r>
      <w:r w:rsidRPr="004D1F5B">
        <w:t>п. Снежный, мкр. ПИКС</w:t>
      </w:r>
      <w:r w:rsidRPr="004D1F5B">
        <w:rPr>
          <w:lang w:val="ru-RU"/>
        </w:rPr>
        <w:t>,</w:t>
      </w:r>
      <w:r w:rsidRPr="004D1F5B">
        <w:t xml:space="preserve"> мкр. Железнодорожников</w:t>
      </w:r>
      <w:r w:rsidRPr="004D1F5B">
        <w:rPr>
          <w:lang w:val="ru-RU"/>
        </w:rPr>
        <w:t>, а также</w:t>
      </w:r>
      <w:r w:rsidRPr="004D1F5B">
        <w:t xml:space="preserve"> п</w:t>
      </w:r>
      <w:r w:rsidRPr="004D1F5B">
        <w:rPr>
          <w:lang w:val="ru-RU"/>
        </w:rPr>
        <w:t>гт</w:t>
      </w:r>
      <w:r w:rsidRPr="004D1F5B">
        <w:t>. Белый Яр</w:t>
      </w:r>
      <w:r w:rsidRPr="004D1F5B">
        <w:rPr>
          <w:lang w:val="ru-RU"/>
        </w:rPr>
        <w:t xml:space="preserve"> городского поселения Белый Яр Сургутского района</w:t>
      </w:r>
      <w:r w:rsidRPr="004D1F5B">
        <w:t xml:space="preserve"> и в систему централизованного водоснабжения города.</w:t>
      </w:r>
    </w:p>
    <w:p w:rsidR="002003BA" w:rsidRPr="004D1F5B" w:rsidRDefault="002003BA" w:rsidP="002003BA">
      <w:pPr>
        <w:pStyle w:val="a6"/>
      </w:pPr>
      <w:r w:rsidRPr="004D1F5B">
        <w:t>Источником водоснабжения пос</w:t>
      </w:r>
      <w:r w:rsidR="003C6484" w:rsidRPr="004D1F5B">
        <w:rPr>
          <w:lang w:val="ru-RU"/>
        </w:rPr>
        <w:t>ёлков</w:t>
      </w:r>
      <w:r w:rsidRPr="004D1F5B">
        <w:t xml:space="preserve"> Лунный, Речной порт, Гидростроитель, а также пос</w:t>
      </w:r>
      <w:r w:rsidR="003C6484" w:rsidRPr="004D1F5B">
        <w:rPr>
          <w:lang w:val="ru-RU"/>
        </w:rPr>
        <w:t>ёлков</w:t>
      </w:r>
      <w:r w:rsidRPr="004D1F5B">
        <w:rPr>
          <w:lang w:val="ru-RU"/>
        </w:rPr>
        <w:t xml:space="preserve"> </w:t>
      </w:r>
      <w:r w:rsidRPr="004D1F5B">
        <w:t>Таёжный и Дорожный в районе аэропорта являются локальные водозаборы и станции очистки:</w:t>
      </w:r>
    </w:p>
    <w:p w:rsidR="002003BA" w:rsidRPr="004D1F5B" w:rsidRDefault="002003BA" w:rsidP="002003BA">
      <w:pPr>
        <w:pStyle w:val="a6"/>
      </w:pPr>
      <w:r w:rsidRPr="004D1F5B">
        <w:rPr>
          <w:lang w:val="ru-RU"/>
        </w:rPr>
        <w:t xml:space="preserve">- </w:t>
      </w:r>
      <w:r w:rsidRPr="004D1F5B">
        <w:t>водозабор «Лунный» производительностью 1800 м3/сут с ВОС производительностью 1200 м3/сут;</w:t>
      </w:r>
    </w:p>
    <w:p w:rsidR="002003BA" w:rsidRPr="004D1F5B" w:rsidRDefault="002003BA" w:rsidP="002003BA">
      <w:pPr>
        <w:pStyle w:val="a6"/>
      </w:pPr>
      <w:r w:rsidRPr="004D1F5B">
        <w:rPr>
          <w:lang w:val="ru-RU"/>
        </w:rPr>
        <w:t xml:space="preserve">- </w:t>
      </w:r>
      <w:r w:rsidRPr="004D1F5B">
        <w:t>водозабор «Речпорт» производительностью 1584 м3/сут с ВОС производительностью 1200 м3/сут</w:t>
      </w:r>
      <w:r w:rsidR="00C83459" w:rsidRPr="004D1F5B">
        <w:rPr>
          <w:lang w:val="ru-RU"/>
        </w:rPr>
        <w:t>;</w:t>
      </w:r>
    </w:p>
    <w:p w:rsidR="002003BA" w:rsidRPr="004D1F5B" w:rsidRDefault="002003BA" w:rsidP="002003BA">
      <w:pPr>
        <w:pStyle w:val="a6"/>
      </w:pPr>
      <w:r w:rsidRPr="004D1F5B">
        <w:rPr>
          <w:lang w:val="ru-RU"/>
        </w:rPr>
        <w:lastRenderedPageBreak/>
        <w:t xml:space="preserve">- </w:t>
      </w:r>
      <w:r w:rsidRPr="004D1F5B">
        <w:t>водозабор «Гидростроитель» производительностью 984 м3/сут с ВОС производительностью 1200 м3/сут;</w:t>
      </w:r>
    </w:p>
    <w:p w:rsidR="002003BA" w:rsidRPr="004D1F5B" w:rsidRDefault="002003BA" w:rsidP="002003BA">
      <w:pPr>
        <w:pStyle w:val="a6"/>
        <w:rPr>
          <w:lang w:val="ru-RU"/>
        </w:rPr>
      </w:pPr>
      <w:r w:rsidRPr="004D1F5B">
        <w:rPr>
          <w:lang w:val="ru-RU"/>
        </w:rPr>
        <w:t xml:space="preserve">- </w:t>
      </w:r>
      <w:r w:rsidRPr="004D1F5B">
        <w:t>водозабор «Аэропорт» производительностью 2568 м3/сут с ВОС производительностью 1800 м3/сут</w:t>
      </w:r>
      <w:r w:rsidRPr="004D1F5B">
        <w:rPr>
          <w:lang w:val="ru-RU"/>
        </w:rPr>
        <w:t>.</w:t>
      </w:r>
    </w:p>
    <w:p w:rsidR="002003BA" w:rsidRPr="004D1F5B" w:rsidRDefault="002003BA" w:rsidP="002003BA">
      <w:pPr>
        <w:pStyle w:val="a6"/>
      </w:pPr>
      <w:r w:rsidRPr="004D1F5B">
        <w:t>Кроме того, на территории ГРЭС имеется водозаборный узел, состоящий из скважин, насосной станции и ВОС, снабжающий питьевой водой северо-восточную часть г</w:t>
      </w:r>
      <w:r w:rsidRPr="004D1F5B">
        <w:rPr>
          <w:lang w:val="ru-RU"/>
        </w:rPr>
        <w:t>. Сургута</w:t>
      </w:r>
      <w:r w:rsidRPr="004D1F5B">
        <w:t xml:space="preserve"> (промышленные объекты, пос</w:t>
      </w:r>
      <w:r w:rsidR="003C6484" w:rsidRPr="004D1F5B">
        <w:rPr>
          <w:lang w:val="ru-RU"/>
        </w:rPr>
        <w:t>ёлки</w:t>
      </w:r>
      <w:r w:rsidRPr="004D1F5B">
        <w:t xml:space="preserve"> Финский, Кедровый-1, 2).</w:t>
      </w:r>
    </w:p>
    <w:p w:rsidR="002003BA" w:rsidRPr="004D1F5B" w:rsidRDefault="002003BA" w:rsidP="002003BA">
      <w:pPr>
        <w:pStyle w:val="a6"/>
      </w:pPr>
      <w:r w:rsidRPr="004D1F5B">
        <w:t>На территории п. Лесной имеется локальный водозаборный узел, состоящий из двух артезианских скважин. Вода потребителям подается по системе распределительных трубопроводов</w:t>
      </w:r>
      <w:r w:rsidRPr="004D1F5B">
        <w:rPr>
          <w:lang w:val="ru-RU"/>
        </w:rPr>
        <w:t xml:space="preserve"> без очис</w:t>
      </w:r>
      <w:r w:rsidR="003C6484" w:rsidRPr="004D1F5B">
        <w:rPr>
          <w:lang w:val="ru-RU"/>
        </w:rPr>
        <w:t>т</w:t>
      </w:r>
      <w:r w:rsidRPr="004D1F5B">
        <w:rPr>
          <w:lang w:val="ru-RU"/>
        </w:rPr>
        <w:t>ки</w:t>
      </w:r>
      <w:r w:rsidRPr="004D1F5B">
        <w:t>.</w:t>
      </w:r>
    </w:p>
    <w:p w:rsidR="002003BA" w:rsidRPr="004D1F5B" w:rsidRDefault="002003BA" w:rsidP="002003BA">
      <w:pPr>
        <w:pStyle w:val="a6"/>
      </w:pPr>
      <w:r w:rsidRPr="004D1F5B">
        <w:t>Общая производительность ВОС составляет 122,4 тыс. м3/сут.</w:t>
      </w:r>
    </w:p>
    <w:p w:rsidR="002003BA" w:rsidRPr="004D1F5B" w:rsidRDefault="002003BA" w:rsidP="002003BA">
      <w:pPr>
        <w:pStyle w:val="a6"/>
      </w:pPr>
      <w:r w:rsidRPr="004D1F5B">
        <w:t>Общая производительность водозаборных сооружений составляет 119,424 тыс. м3/сут.</w:t>
      </w:r>
    </w:p>
    <w:p w:rsidR="002003BA" w:rsidRPr="004D1F5B" w:rsidRDefault="002003BA" w:rsidP="002003BA">
      <w:pPr>
        <w:pStyle w:val="a6"/>
      </w:pPr>
      <w:r w:rsidRPr="004D1F5B">
        <w:t>На водозаборах не выдерживается резерв скважин (в размере 20%), за исключением вновь введенных водозаборов "9А промузел" и "Аэропорт", поскольку 20% артезианских скважин от общего количества находится в предаварийном состоянии по причине их пескования, обусловленного длительной эксплуатацией. При работе насосов на данных скважинах проектная производительность не может быть достигнута.</w:t>
      </w:r>
    </w:p>
    <w:p w:rsidR="002003BA" w:rsidRPr="004D1F5B" w:rsidRDefault="002003BA" w:rsidP="002003BA">
      <w:pPr>
        <w:pStyle w:val="a6"/>
      </w:pPr>
      <w:r w:rsidRPr="004D1F5B">
        <w:t>Качество воды, подаваемой потребителю, соответствует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p>
    <w:p w:rsidR="002003BA" w:rsidRPr="004D1F5B" w:rsidRDefault="002003BA" w:rsidP="002003BA">
      <w:pPr>
        <w:pStyle w:val="a6"/>
      </w:pPr>
      <w:r w:rsidRPr="004D1F5B">
        <w:t>Магистральные водопроводные сети, выполненные из полимерных и стальных труб диаметром до 1000 мм, в основном кольцевые, с тупиковыми участками. Основной способ прокладки - подземный. Согласно данным итогов социально-экономического развития г. Сургута за 2013 год,  по состоянию на 01.01.2014</w:t>
      </w:r>
      <w:r w:rsidRPr="004D1F5B">
        <w:rPr>
          <w:lang w:val="ru-RU"/>
        </w:rPr>
        <w:t xml:space="preserve"> </w:t>
      </w:r>
      <w:r w:rsidRPr="004D1F5B">
        <w:t>г. протяженность водопроводных сетей г</w:t>
      </w:r>
      <w:r w:rsidRPr="004D1F5B">
        <w:rPr>
          <w:lang w:val="ru-RU"/>
        </w:rPr>
        <w:t>. Сургута</w:t>
      </w:r>
      <w:r w:rsidRPr="004D1F5B">
        <w:t xml:space="preserve"> составляет 403,6 км, из них на балансе СГМУП "Горводоканал" 195,06 км, в том числе протяженность магистральных водопроводных сетей, отраженных в настоящем проекте – </w:t>
      </w:r>
      <w:r w:rsidRPr="004D1F5B">
        <w:rPr>
          <w:lang w:val="ru-RU"/>
        </w:rPr>
        <w:t>138,9</w:t>
      </w:r>
      <w:r w:rsidRPr="004D1F5B">
        <w:t xml:space="preserve"> км.</w:t>
      </w:r>
    </w:p>
    <w:p w:rsidR="002003BA" w:rsidRPr="004D1F5B" w:rsidRDefault="002003BA" w:rsidP="002003BA">
      <w:pPr>
        <w:pStyle w:val="a6"/>
      </w:pPr>
      <w:r w:rsidRPr="004D1F5B">
        <w:rPr>
          <w:lang w:val="ru-RU"/>
        </w:rPr>
        <w:t>В</w:t>
      </w:r>
      <w:r w:rsidRPr="004D1F5B">
        <w:t xml:space="preserve"> соответствии с данными муниципальной программы «Развитие коммунального комплекса в городе Сургуте на 2014 – 2016 годы», общая протяженность ветхих водопроводных сетей г. Сургута составляет 132,3</w:t>
      </w:r>
      <w:r w:rsidRPr="004D1F5B">
        <w:rPr>
          <w:lang w:val="ru-RU"/>
        </w:rPr>
        <w:t xml:space="preserve"> </w:t>
      </w:r>
      <w:r w:rsidRPr="004D1F5B">
        <w:t xml:space="preserve">км. Объём ежегодной замены водопроводных сетей - 2,07% от общей протяженности (при рекомендуемом 5%), что свидетельствует о накапливающемся недоремонте и снижении надёжности работы системы водоснабжения. </w:t>
      </w:r>
    </w:p>
    <w:p w:rsidR="002003BA" w:rsidRPr="004D1F5B" w:rsidRDefault="002003BA" w:rsidP="002003BA">
      <w:pPr>
        <w:pStyle w:val="a6"/>
      </w:pPr>
      <w:r w:rsidRPr="004D1F5B">
        <w:t>Анализ существующего состояния системы водоснабжения г. Сургута установил наличие следующих особенностей:</w:t>
      </w:r>
    </w:p>
    <w:p w:rsidR="002003BA" w:rsidRPr="004D1F5B" w:rsidRDefault="002003BA" w:rsidP="002003BA">
      <w:pPr>
        <w:pStyle w:val="a6"/>
      </w:pPr>
      <w:r w:rsidRPr="004D1F5B">
        <w:rPr>
          <w:lang w:val="ru-RU"/>
        </w:rPr>
        <w:t xml:space="preserve">- </w:t>
      </w:r>
      <w:r w:rsidRPr="004D1F5B">
        <w:t>источником водоснабжения являются подземные артезианские воды, качество воды которых соответствует установленным нормативам и требованиям;</w:t>
      </w:r>
    </w:p>
    <w:p w:rsidR="002003BA" w:rsidRPr="004D1F5B" w:rsidRDefault="002003BA" w:rsidP="002003BA">
      <w:pPr>
        <w:pStyle w:val="a6"/>
      </w:pPr>
      <w:r w:rsidRPr="004D1F5B">
        <w:rPr>
          <w:lang w:val="ru-RU"/>
        </w:rPr>
        <w:t xml:space="preserve">- </w:t>
      </w:r>
      <w:r w:rsidRPr="004D1F5B">
        <w:t xml:space="preserve">система очистки и обеззараживания воды действует на </w:t>
      </w:r>
      <w:r w:rsidRPr="004D1F5B">
        <w:rPr>
          <w:lang w:val="ru-RU"/>
        </w:rPr>
        <w:t>большинстве водозаборов</w:t>
      </w:r>
      <w:r w:rsidRPr="004D1F5B">
        <w:t xml:space="preserve"> и гарантирует обеспечение населения качественной водой;</w:t>
      </w:r>
    </w:p>
    <w:p w:rsidR="002003BA" w:rsidRPr="004D1F5B" w:rsidRDefault="002003BA" w:rsidP="002003BA">
      <w:pPr>
        <w:pStyle w:val="a6"/>
      </w:pPr>
      <w:r w:rsidRPr="004D1F5B">
        <w:rPr>
          <w:lang w:val="ru-RU"/>
        </w:rPr>
        <w:t xml:space="preserve">- </w:t>
      </w:r>
      <w:r w:rsidRPr="004D1F5B">
        <w:t>мощность водозаборных узлов достаточна для обеспечения существующей потребности в воде питьевого качества;</w:t>
      </w:r>
    </w:p>
    <w:p w:rsidR="002003BA" w:rsidRPr="004D1F5B" w:rsidRDefault="002003BA" w:rsidP="002003BA">
      <w:pPr>
        <w:pStyle w:val="a6"/>
      </w:pPr>
      <w:r w:rsidRPr="004D1F5B">
        <w:rPr>
          <w:lang w:val="ru-RU"/>
        </w:rPr>
        <w:t xml:space="preserve">- </w:t>
      </w:r>
      <w:r w:rsidRPr="004D1F5B">
        <w:t>отмечается износ водопроводных сетей и низкий уровень их ежегодной замены.</w:t>
      </w:r>
    </w:p>
    <w:p w:rsidR="002003BA" w:rsidRPr="004D1F5B" w:rsidRDefault="002003BA" w:rsidP="002003BA">
      <w:pPr>
        <w:pStyle w:val="a6"/>
      </w:pPr>
      <w:r w:rsidRPr="004D1F5B">
        <w:t>Таким образом, необходимо предусмотреть мероприятия по развитию системы водоснабжения, обеспечивающие присоединение к системе водоснабжения объектов нового строительства, а также и достижение показателей надежности и бесперебойности её работы.</w:t>
      </w:r>
    </w:p>
    <w:p w:rsidR="00DA1809" w:rsidRPr="004D1F5B" w:rsidRDefault="00DA1809" w:rsidP="00DA1809">
      <w:pPr>
        <w:pStyle w:val="4"/>
      </w:pPr>
      <w:r w:rsidRPr="004D1F5B">
        <w:lastRenderedPageBreak/>
        <w:t>Водоотведение (канализация)</w:t>
      </w:r>
    </w:p>
    <w:p w:rsidR="002003BA" w:rsidRPr="004D1F5B" w:rsidRDefault="002003BA" w:rsidP="002003BA">
      <w:pPr>
        <w:pStyle w:val="a6"/>
      </w:pPr>
      <w:r w:rsidRPr="004D1F5B">
        <w:t>На территории г</w:t>
      </w:r>
      <w:r w:rsidRPr="004D1F5B">
        <w:rPr>
          <w:lang w:val="ru-RU"/>
        </w:rPr>
        <w:t>.</w:t>
      </w:r>
      <w:r w:rsidRPr="004D1F5B">
        <w:t xml:space="preserve"> Сургута действует централизованная система водоотведения. </w:t>
      </w:r>
    </w:p>
    <w:p w:rsidR="002003BA" w:rsidRPr="004D1F5B" w:rsidRDefault="002003BA" w:rsidP="002003BA">
      <w:pPr>
        <w:pStyle w:val="a6"/>
      </w:pPr>
      <w:r w:rsidRPr="004D1F5B">
        <w:rPr>
          <w:rFonts w:eastAsia="Calibri"/>
        </w:rPr>
        <w:t>Централизованный отвод х</w:t>
      </w:r>
      <w:r w:rsidRPr="004D1F5B">
        <w:t>озяйственно-бытовы</w:t>
      </w:r>
      <w:r w:rsidRPr="004D1F5B">
        <w:rPr>
          <w:rFonts w:eastAsia="Calibri"/>
        </w:rPr>
        <w:t>х</w:t>
      </w:r>
      <w:r w:rsidRPr="004D1F5B">
        <w:t xml:space="preserve"> </w:t>
      </w:r>
      <w:r w:rsidRPr="004D1F5B">
        <w:rPr>
          <w:rFonts w:eastAsia="Calibri"/>
        </w:rPr>
        <w:t xml:space="preserve">сточных вод обеспечивается </w:t>
      </w:r>
      <w:r w:rsidRPr="004D1F5B">
        <w:t>самотечными и напорными коллекторами на канализационные насосные станции (КНС), в головные насосные станции КНС-1, КНС-6, ГКНС-1, ГКНС-2 и далее</w:t>
      </w:r>
      <w:r w:rsidRPr="004D1F5B">
        <w:rPr>
          <w:rFonts w:eastAsia="Calibri"/>
        </w:rPr>
        <w:t xml:space="preserve"> </w:t>
      </w:r>
      <w:r w:rsidRPr="004D1F5B">
        <w:t>по системе напорных коллекторов на канализационные очистные сооружения (КОС Заячий остров).</w:t>
      </w:r>
    </w:p>
    <w:p w:rsidR="002003BA" w:rsidRPr="004D1F5B" w:rsidRDefault="002003BA" w:rsidP="002003BA">
      <w:pPr>
        <w:pStyle w:val="a6"/>
      </w:pPr>
      <w:r w:rsidRPr="004D1F5B">
        <w:t>КОС Заячий остров расположены на правом берегу р. Оби</w:t>
      </w:r>
      <w:r w:rsidRPr="004D1F5B">
        <w:rPr>
          <w:lang w:val="ru-RU"/>
        </w:rPr>
        <w:t xml:space="preserve">. </w:t>
      </w:r>
      <w:r w:rsidRPr="004D1F5B">
        <w:t>На очистных сооружениях осуществляется механическая и биологическая очистка. Сброс очищенных сточных вод осуществляется в р. Обь. Качество воды, сбрасываемой в р. Обь после очистки, соответствует нормативным требованиям.</w:t>
      </w:r>
    </w:p>
    <w:p w:rsidR="002003BA" w:rsidRPr="004D1F5B" w:rsidRDefault="002003BA" w:rsidP="002003BA">
      <w:pPr>
        <w:pStyle w:val="a6"/>
      </w:pPr>
      <w:r w:rsidRPr="004D1F5B">
        <w:t>На КОС Заячий остров города Сургута поступают также стоки от КНС п</w:t>
      </w:r>
      <w:r w:rsidRPr="004D1F5B">
        <w:rPr>
          <w:lang w:val="ru-RU"/>
        </w:rPr>
        <w:t>гт</w:t>
      </w:r>
      <w:r w:rsidRPr="004D1F5B">
        <w:t>. Белый Яр</w:t>
      </w:r>
      <w:r w:rsidRPr="004D1F5B">
        <w:rPr>
          <w:lang w:val="ru-RU"/>
        </w:rPr>
        <w:t xml:space="preserve"> городского поселения Белый Яр Сургутского района</w:t>
      </w:r>
      <w:r w:rsidRPr="004D1F5B">
        <w:t>.</w:t>
      </w:r>
    </w:p>
    <w:p w:rsidR="002003BA" w:rsidRPr="004D1F5B" w:rsidRDefault="002003BA" w:rsidP="002003BA">
      <w:pPr>
        <w:pStyle w:val="a6"/>
      </w:pPr>
      <w:r w:rsidRPr="004D1F5B">
        <w:t xml:space="preserve">На территории п. Снежный расположены локальные очистные сооружения (ЛОС) Геронтологического центра производительностью 150 м3/сут. Сброс очищенных сточных вод осуществляется в протоку. На ЛОС Геронтологического центра имеется ряд эксплуатационных проблем, влияющих на эффективность их работы. </w:t>
      </w:r>
    </w:p>
    <w:p w:rsidR="002003BA" w:rsidRPr="004D1F5B" w:rsidRDefault="002003BA" w:rsidP="002003BA">
      <w:pPr>
        <w:pStyle w:val="a6"/>
      </w:pPr>
      <w:r w:rsidRPr="004D1F5B">
        <w:t xml:space="preserve">Характеристика </w:t>
      </w:r>
      <w:r w:rsidRPr="004D1F5B">
        <w:rPr>
          <w:lang w:val="ru-RU"/>
        </w:rPr>
        <w:t xml:space="preserve">основных </w:t>
      </w:r>
      <w:r w:rsidRPr="004D1F5B">
        <w:t>объектов водоотведения г. Сургута представлена ниже (</w:t>
      </w:r>
      <w:r w:rsidRPr="004D1F5B">
        <w:fldChar w:fldCharType="begin"/>
      </w:r>
      <w:r w:rsidRPr="004D1F5B">
        <w:instrText xml:space="preserve"> REF _Ref393183150 \h </w:instrText>
      </w:r>
      <w:r w:rsidR="004F7556" w:rsidRPr="004D1F5B">
        <w:instrText xml:space="preserve"> \* MERGEFORMAT </w:instrText>
      </w:r>
      <w:r w:rsidRPr="004D1F5B">
        <w:fldChar w:fldCharType="separate"/>
      </w:r>
      <w:r w:rsidR="00F54831" w:rsidRPr="004D1F5B">
        <w:t xml:space="preserve">Таблица </w:t>
      </w:r>
      <w:r w:rsidR="00F54831">
        <w:rPr>
          <w:noProof/>
        </w:rPr>
        <w:t>30</w:t>
      </w:r>
      <w:r w:rsidRPr="004D1F5B">
        <w:fldChar w:fldCharType="end"/>
      </w:r>
      <w:r w:rsidRPr="004D1F5B">
        <w:t xml:space="preserve">). </w:t>
      </w:r>
    </w:p>
    <w:p w:rsidR="002003BA" w:rsidRPr="004D1F5B" w:rsidRDefault="002003BA" w:rsidP="002003BA">
      <w:pPr>
        <w:pStyle w:val="af1"/>
      </w:pPr>
      <w:bookmarkStart w:id="122" w:name="_Ref393183150"/>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30</w:t>
      </w:r>
      <w:r w:rsidRPr="004D1F5B">
        <w:fldChar w:fldCharType="end"/>
      </w:r>
      <w:bookmarkEnd w:id="122"/>
      <w:r w:rsidRPr="004D1F5B">
        <w:t xml:space="preserve"> Характеристика основных объектов водоотведения  г. Сургута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751"/>
        <w:gridCol w:w="3285"/>
      </w:tblGrid>
      <w:tr w:rsidR="002003BA" w:rsidRPr="004D1F5B" w:rsidTr="007E4D9C">
        <w:trPr>
          <w:tblHeader/>
        </w:trPr>
        <w:tc>
          <w:tcPr>
            <w:tcW w:w="817" w:type="dxa"/>
            <w:shd w:val="clear" w:color="auto" w:fill="auto"/>
          </w:tcPr>
          <w:p w:rsidR="002003BA" w:rsidRPr="004D1F5B" w:rsidRDefault="002003BA" w:rsidP="007E4D9C">
            <w:pPr>
              <w:pStyle w:val="af2"/>
            </w:pPr>
            <w:r w:rsidRPr="004D1F5B">
              <w:t>№</w:t>
            </w:r>
          </w:p>
          <w:p w:rsidR="002003BA" w:rsidRPr="004D1F5B" w:rsidRDefault="002003BA" w:rsidP="007E4D9C">
            <w:pPr>
              <w:pStyle w:val="af2"/>
            </w:pPr>
            <w:r w:rsidRPr="004D1F5B">
              <w:t>п/п</w:t>
            </w:r>
          </w:p>
        </w:tc>
        <w:tc>
          <w:tcPr>
            <w:tcW w:w="5751" w:type="dxa"/>
            <w:shd w:val="clear" w:color="auto" w:fill="auto"/>
          </w:tcPr>
          <w:p w:rsidR="002003BA" w:rsidRPr="004D1F5B" w:rsidRDefault="002003BA" w:rsidP="007E4D9C">
            <w:pPr>
              <w:pStyle w:val="af2"/>
            </w:pPr>
            <w:r w:rsidRPr="004D1F5B">
              <w:t>Наименование объекта</w:t>
            </w:r>
          </w:p>
        </w:tc>
        <w:tc>
          <w:tcPr>
            <w:tcW w:w="3285" w:type="dxa"/>
            <w:shd w:val="clear" w:color="auto" w:fill="auto"/>
          </w:tcPr>
          <w:p w:rsidR="002003BA" w:rsidRPr="004D1F5B" w:rsidRDefault="002003BA" w:rsidP="007E4D9C">
            <w:pPr>
              <w:pStyle w:val="af2"/>
            </w:pPr>
            <w:r w:rsidRPr="004D1F5B">
              <w:t xml:space="preserve">Производительность, </w:t>
            </w:r>
          </w:p>
          <w:p w:rsidR="002003BA" w:rsidRPr="004D1F5B" w:rsidRDefault="002003BA" w:rsidP="007E4D9C">
            <w:pPr>
              <w:pStyle w:val="af2"/>
            </w:pPr>
            <w:r w:rsidRPr="004D1F5B">
              <w:t>м3/сут.</w:t>
            </w:r>
          </w:p>
        </w:tc>
      </w:tr>
      <w:tr w:rsidR="002003BA" w:rsidRPr="004D1F5B" w:rsidTr="007E4D9C">
        <w:trPr>
          <w:tblHeader/>
        </w:trPr>
        <w:tc>
          <w:tcPr>
            <w:tcW w:w="9853" w:type="dxa"/>
            <w:gridSpan w:val="3"/>
            <w:shd w:val="clear" w:color="auto" w:fill="auto"/>
          </w:tcPr>
          <w:p w:rsidR="002003BA" w:rsidRPr="004D1F5B" w:rsidRDefault="002003BA" w:rsidP="007E4D9C">
            <w:pPr>
              <w:pStyle w:val="af2"/>
            </w:pPr>
            <w:r w:rsidRPr="004D1F5B">
              <w:t>Очистные сооружения</w:t>
            </w:r>
          </w:p>
        </w:tc>
      </w:tr>
      <w:tr w:rsidR="002003BA" w:rsidRPr="004D1F5B" w:rsidTr="007E4D9C">
        <w:tc>
          <w:tcPr>
            <w:tcW w:w="817" w:type="dxa"/>
            <w:shd w:val="clear" w:color="auto" w:fill="auto"/>
          </w:tcPr>
          <w:p w:rsidR="002003BA" w:rsidRPr="004D1F5B" w:rsidRDefault="002003BA" w:rsidP="007E4D9C">
            <w:pPr>
              <w:pStyle w:val="af3"/>
            </w:pPr>
            <w:r w:rsidRPr="004D1F5B">
              <w:t>1</w:t>
            </w:r>
          </w:p>
        </w:tc>
        <w:tc>
          <w:tcPr>
            <w:tcW w:w="5751" w:type="dxa"/>
            <w:shd w:val="clear" w:color="auto" w:fill="auto"/>
          </w:tcPr>
          <w:p w:rsidR="002003BA" w:rsidRPr="004D1F5B" w:rsidRDefault="002003BA" w:rsidP="007E4D9C">
            <w:pPr>
              <w:pStyle w:val="aff0"/>
            </w:pPr>
            <w:r w:rsidRPr="004D1F5B">
              <w:t>КОС Заячий остров</w:t>
            </w:r>
          </w:p>
        </w:tc>
        <w:tc>
          <w:tcPr>
            <w:tcW w:w="3285" w:type="dxa"/>
            <w:shd w:val="clear" w:color="auto" w:fill="auto"/>
          </w:tcPr>
          <w:p w:rsidR="002003BA" w:rsidRPr="004D1F5B" w:rsidRDefault="002003BA" w:rsidP="007E4D9C">
            <w:pPr>
              <w:pStyle w:val="af3"/>
            </w:pPr>
            <w:r w:rsidRPr="004D1F5B">
              <w:t>150 000</w:t>
            </w:r>
          </w:p>
        </w:tc>
      </w:tr>
      <w:tr w:rsidR="002003BA" w:rsidRPr="004D1F5B" w:rsidTr="007E4D9C">
        <w:tc>
          <w:tcPr>
            <w:tcW w:w="817" w:type="dxa"/>
            <w:shd w:val="clear" w:color="auto" w:fill="auto"/>
          </w:tcPr>
          <w:p w:rsidR="002003BA" w:rsidRPr="004D1F5B" w:rsidRDefault="002003BA" w:rsidP="007E4D9C">
            <w:pPr>
              <w:pStyle w:val="af3"/>
            </w:pPr>
            <w:r w:rsidRPr="004D1F5B">
              <w:t>2</w:t>
            </w:r>
          </w:p>
        </w:tc>
        <w:tc>
          <w:tcPr>
            <w:tcW w:w="5751" w:type="dxa"/>
            <w:shd w:val="clear" w:color="auto" w:fill="auto"/>
          </w:tcPr>
          <w:p w:rsidR="002003BA" w:rsidRPr="004D1F5B" w:rsidRDefault="002003BA" w:rsidP="007E4D9C">
            <w:pPr>
              <w:pStyle w:val="aff0"/>
            </w:pPr>
            <w:r w:rsidRPr="004D1F5B">
              <w:t>ЛОС объекта "Геронтологический центр"</w:t>
            </w:r>
          </w:p>
        </w:tc>
        <w:tc>
          <w:tcPr>
            <w:tcW w:w="3285" w:type="dxa"/>
            <w:shd w:val="clear" w:color="auto" w:fill="auto"/>
          </w:tcPr>
          <w:p w:rsidR="002003BA" w:rsidRPr="004D1F5B" w:rsidRDefault="002003BA" w:rsidP="007E4D9C">
            <w:pPr>
              <w:pStyle w:val="af3"/>
            </w:pPr>
            <w:r w:rsidRPr="004D1F5B">
              <w:t>150</w:t>
            </w:r>
          </w:p>
        </w:tc>
      </w:tr>
      <w:tr w:rsidR="002003BA" w:rsidRPr="004D1F5B" w:rsidTr="007E4D9C">
        <w:tc>
          <w:tcPr>
            <w:tcW w:w="6568" w:type="dxa"/>
            <w:gridSpan w:val="2"/>
            <w:shd w:val="clear" w:color="auto" w:fill="auto"/>
          </w:tcPr>
          <w:p w:rsidR="002003BA" w:rsidRPr="004D1F5B" w:rsidRDefault="002003BA" w:rsidP="007E4D9C">
            <w:pPr>
              <w:pStyle w:val="af2"/>
            </w:pPr>
            <w:r w:rsidRPr="004D1F5B">
              <w:t>Итого по очистным сооружениям:</w:t>
            </w:r>
          </w:p>
        </w:tc>
        <w:tc>
          <w:tcPr>
            <w:tcW w:w="3285" w:type="dxa"/>
            <w:shd w:val="clear" w:color="auto" w:fill="auto"/>
          </w:tcPr>
          <w:p w:rsidR="002003BA" w:rsidRPr="004D1F5B" w:rsidRDefault="002003BA" w:rsidP="007E4D9C">
            <w:pPr>
              <w:pStyle w:val="af2"/>
            </w:pPr>
            <w:r w:rsidRPr="004D1F5B">
              <w:t>150 150</w:t>
            </w:r>
          </w:p>
        </w:tc>
      </w:tr>
      <w:tr w:rsidR="002003BA" w:rsidRPr="004D1F5B" w:rsidTr="007E4D9C">
        <w:tc>
          <w:tcPr>
            <w:tcW w:w="9853" w:type="dxa"/>
            <w:gridSpan w:val="3"/>
            <w:shd w:val="clear" w:color="auto" w:fill="auto"/>
          </w:tcPr>
          <w:p w:rsidR="002003BA" w:rsidRPr="004D1F5B" w:rsidRDefault="002003BA" w:rsidP="007E4D9C">
            <w:pPr>
              <w:pStyle w:val="af2"/>
            </w:pPr>
            <w:r w:rsidRPr="004D1F5B">
              <w:t>Канализационные насосные станции</w:t>
            </w:r>
          </w:p>
        </w:tc>
      </w:tr>
      <w:tr w:rsidR="002003BA" w:rsidRPr="004D1F5B" w:rsidTr="007E4D9C">
        <w:tc>
          <w:tcPr>
            <w:tcW w:w="817" w:type="dxa"/>
            <w:shd w:val="clear" w:color="auto" w:fill="auto"/>
          </w:tcPr>
          <w:p w:rsidR="002003BA" w:rsidRPr="004D1F5B" w:rsidRDefault="002003BA" w:rsidP="007E4D9C">
            <w:pPr>
              <w:pStyle w:val="af3"/>
            </w:pPr>
            <w:r w:rsidRPr="004D1F5B">
              <w:t>1</w:t>
            </w:r>
          </w:p>
        </w:tc>
        <w:tc>
          <w:tcPr>
            <w:tcW w:w="5751" w:type="dxa"/>
            <w:shd w:val="clear" w:color="auto" w:fill="auto"/>
          </w:tcPr>
          <w:p w:rsidR="002003BA" w:rsidRPr="004D1F5B" w:rsidRDefault="002003BA" w:rsidP="001B2F58">
            <w:pPr>
              <w:pStyle w:val="aff0"/>
            </w:pPr>
            <w:r w:rsidRPr="004D1F5B">
              <w:t>ГКНС 1, п. Механизаторов</w:t>
            </w:r>
          </w:p>
        </w:tc>
        <w:tc>
          <w:tcPr>
            <w:tcW w:w="3285" w:type="dxa"/>
            <w:shd w:val="clear" w:color="auto" w:fill="auto"/>
          </w:tcPr>
          <w:p w:rsidR="002003BA" w:rsidRPr="004D1F5B" w:rsidRDefault="002003BA" w:rsidP="007E4D9C">
            <w:pPr>
              <w:pStyle w:val="af3"/>
            </w:pPr>
            <w:r w:rsidRPr="004D1F5B">
              <w:t xml:space="preserve">191 040 </w:t>
            </w:r>
          </w:p>
        </w:tc>
      </w:tr>
      <w:tr w:rsidR="002003BA" w:rsidRPr="004D1F5B" w:rsidTr="007E4D9C">
        <w:tc>
          <w:tcPr>
            <w:tcW w:w="817" w:type="dxa"/>
            <w:shd w:val="clear" w:color="auto" w:fill="auto"/>
          </w:tcPr>
          <w:p w:rsidR="002003BA" w:rsidRPr="004D1F5B" w:rsidRDefault="002003BA" w:rsidP="007E4D9C">
            <w:pPr>
              <w:pStyle w:val="af3"/>
            </w:pPr>
            <w:r w:rsidRPr="004D1F5B">
              <w:t>2</w:t>
            </w:r>
          </w:p>
        </w:tc>
        <w:tc>
          <w:tcPr>
            <w:tcW w:w="5751" w:type="dxa"/>
            <w:shd w:val="clear" w:color="auto" w:fill="auto"/>
          </w:tcPr>
          <w:p w:rsidR="002003BA" w:rsidRPr="004D1F5B" w:rsidRDefault="002003BA" w:rsidP="007E4D9C">
            <w:pPr>
              <w:pStyle w:val="aff0"/>
            </w:pPr>
            <w:r w:rsidRPr="004D1F5B">
              <w:t>ГКНС 2, ул. 1"З"</w:t>
            </w:r>
          </w:p>
        </w:tc>
        <w:tc>
          <w:tcPr>
            <w:tcW w:w="3285" w:type="dxa"/>
            <w:shd w:val="clear" w:color="auto" w:fill="auto"/>
          </w:tcPr>
          <w:p w:rsidR="002003BA" w:rsidRPr="004D1F5B" w:rsidRDefault="002003BA" w:rsidP="007E4D9C">
            <w:pPr>
              <w:pStyle w:val="af3"/>
            </w:pPr>
            <w:r w:rsidRPr="004D1F5B">
              <w:t xml:space="preserve">39 870 </w:t>
            </w:r>
          </w:p>
        </w:tc>
      </w:tr>
      <w:tr w:rsidR="002003BA" w:rsidRPr="004D1F5B" w:rsidTr="007E4D9C">
        <w:tc>
          <w:tcPr>
            <w:tcW w:w="817" w:type="dxa"/>
            <w:shd w:val="clear" w:color="auto" w:fill="auto"/>
          </w:tcPr>
          <w:p w:rsidR="002003BA" w:rsidRPr="004D1F5B" w:rsidRDefault="002003BA" w:rsidP="007E4D9C">
            <w:pPr>
              <w:pStyle w:val="af3"/>
            </w:pPr>
            <w:r w:rsidRPr="004D1F5B">
              <w:t>3</w:t>
            </w:r>
          </w:p>
        </w:tc>
        <w:tc>
          <w:tcPr>
            <w:tcW w:w="5751" w:type="dxa"/>
            <w:shd w:val="clear" w:color="auto" w:fill="auto"/>
          </w:tcPr>
          <w:p w:rsidR="002003BA" w:rsidRPr="004D1F5B" w:rsidRDefault="002003BA" w:rsidP="007E4D9C">
            <w:pPr>
              <w:pStyle w:val="aff0"/>
            </w:pPr>
            <w:r w:rsidRPr="004D1F5B">
              <w:t>КНС-1, пр. Набережный</w:t>
            </w:r>
          </w:p>
        </w:tc>
        <w:tc>
          <w:tcPr>
            <w:tcW w:w="3285" w:type="dxa"/>
            <w:shd w:val="clear" w:color="auto" w:fill="auto"/>
          </w:tcPr>
          <w:p w:rsidR="002003BA" w:rsidRPr="004D1F5B" w:rsidRDefault="002003BA" w:rsidP="007E4D9C">
            <w:pPr>
              <w:pStyle w:val="af3"/>
            </w:pPr>
            <w:r w:rsidRPr="004D1F5B">
              <w:t>32 640</w:t>
            </w:r>
          </w:p>
        </w:tc>
      </w:tr>
      <w:tr w:rsidR="002003BA" w:rsidRPr="004D1F5B" w:rsidTr="007E4D9C">
        <w:tc>
          <w:tcPr>
            <w:tcW w:w="817" w:type="dxa"/>
            <w:shd w:val="clear" w:color="auto" w:fill="auto"/>
          </w:tcPr>
          <w:p w:rsidR="002003BA" w:rsidRPr="004D1F5B" w:rsidRDefault="002003BA" w:rsidP="007E4D9C">
            <w:pPr>
              <w:pStyle w:val="af3"/>
            </w:pPr>
            <w:r w:rsidRPr="004D1F5B">
              <w:t>4</w:t>
            </w:r>
          </w:p>
        </w:tc>
        <w:tc>
          <w:tcPr>
            <w:tcW w:w="5751" w:type="dxa"/>
            <w:shd w:val="clear" w:color="auto" w:fill="auto"/>
          </w:tcPr>
          <w:p w:rsidR="002003BA" w:rsidRPr="004D1F5B" w:rsidRDefault="002003BA" w:rsidP="001B2F58">
            <w:pPr>
              <w:pStyle w:val="aff0"/>
            </w:pPr>
            <w:r w:rsidRPr="004D1F5B">
              <w:t>КНС-6, п. Механизаторов</w:t>
            </w:r>
          </w:p>
        </w:tc>
        <w:tc>
          <w:tcPr>
            <w:tcW w:w="3285" w:type="dxa"/>
            <w:shd w:val="clear" w:color="auto" w:fill="auto"/>
          </w:tcPr>
          <w:p w:rsidR="002003BA" w:rsidRPr="004D1F5B" w:rsidRDefault="002003BA" w:rsidP="007E4D9C">
            <w:pPr>
              <w:pStyle w:val="af3"/>
            </w:pPr>
            <w:r w:rsidRPr="004D1F5B">
              <w:t xml:space="preserve">52 080 </w:t>
            </w:r>
          </w:p>
        </w:tc>
      </w:tr>
      <w:tr w:rsidR="002003BA" w:rsidRPr="004D1F5B" w:rsidTr="007E4D9C">
        <w:tc>
          <w:tcPr>
            <w:tcW w:w="817" w:type="dxa"/>
            <w:shd w:val="clear" w:color="auto" w:fill="auto"/>
          </w:tcPr>
          <w:p w:rsidR="002003BA" w:rsidRPr="004D1F5B" w:rsidRDefault="002003BA" w:rsidP="007E4D9C">
            <w:pPr>
              <w:pStyle w:val="af3"/>
            </w:pPr>
            <w:r w:rsidRPr="004D1F5B">
              <w:t>5</w:t>
            </w:r>
          </w:p>
        </w:tc>
        <w:tc>
          <w:tcPr>
            <w:tcW w:w="5751" w:type="dxa"/>
            <w:shd w:val="clear" w:color="auto" w:fill="auto"/>
          </w:tcPr>
          <w:p w:rsidR="002003BA" w:rsidRPr="004D1F5B" w:rsidRDefault="002003BA" w:rsidP="007E4D9C">
            <w:pPr>
              <w:pStyle w:val="aff0"/>
            </w:pPr>
            <w:r w:rsidRPr="004D1F5B">
              <w:t>КНС-2, пр. Набережный</w:t>
            </w:r>
          </w:p>
        </w:tc>
        <w:tc>
          <w:tcPr>
            <w:tcW w:w="3285" w:type="dxa"/>
            <w:shd w:val="clear" w:color="auto" w:fill="auto"/>
          </w:tcPr>
          <w:p w:rsidR="002003BA" w:rsidRPr="004D1F5B" w:rsidRDefault="002003BA" w:rsidP="007E4D9C">
            <w:pPr>
              <w:pStyle w:val="af3"/>
            </w:pPr>
            <w:r w:rsidRPr="004D1F5B">
              <w:t>10 800</w:t>
            </w:r>
          </w:p>
        </w:tc>
      </w:tr>
      <w:tr w:rsidR="002003BA" w:rsidRPr="004D1F5B" w:rsidTr="007E4D9C">
        <w:tc>
          <w:tcPr>
            <w:tcW w:w="817" w:type="dxa"/>
            <w:shd w:val="clear" w:color="auto" w:fill="auto"/>
          </w:tcPr>
          <w:p w:rsidR="002003BA" w:rsidRPr="004D1F5B" w:rsidRDefault="002003BA" w:rsidP="007E4D9C">
            <w:pPr>
              <w:pStyle w:val="af3"/>
            </w:pPr>
            <w:r w:rsidRPr="004D1F5B">
              <w:t>6</w:t>
            </w:r>
          </w:p>
        </w:tc>
        <w:tc>
          <w:tcPr>
            <w:tcW w:w="5751" w:type="dxa"/>
            <w:shd w:val="clear" w:color="auto" w:fill="auto"/>
          </w:tcPr>
          <w:p w:rsidR="002003BA" w:rsidRPr="004D1F5B" w:rsidRDefault="002003BA" w:rsidP="001B2F58">
            <w:pPr>
              <w:pStyle w:val="aff0"/>
            </w:pPr>
            <w:r w:rsidRPr="004D1F5B">
              <w:t>КНС-3, п. ЦКПРС</w:t>
            </w:r>
          </w:p>
        </w:tc>
        <w:tc>
          <w:tcPr>
            <w:tcW w:w="3285" w:type="dxa"/>
            <w:shd w:val="clear" w:color="auto" w:fill="auto"/>
          </w:tcPr>
          <w:p w:rsidR="002003BA" w:rsidRPr="004D1F5B" w:rsidRDefault="002003BA" w:rsidP="007E4D9C">
            <w:pPr>
              <w:pStyle w:val="af3"/>
            </w:pPr>
            <w:r w:rsidRPr="004D1F5B">
              <w:t>1 200</w:t>
            </w:r>
          </w:p>
        </w:tc>
      </w:tr>
      <w:tr w:rsidR="002003BA" w:rsidRPr="004D1F5B" w:rsidTr="007E4D9C">
        <w:tc>
          <w:tcPr>
            <w:tcW w:w="817" w:type="dxa"/>
            <w:shd w:val="clear" w:color="auto" w:fill="auto"/>
          </w:tcPr>
          <w:p w:rsidR="002003BA" w:rsidRPr="004D1F5B" w:rsidRDefault="002003BA" w:rsidP="007E4D9C">
            <w:pPr>
              <w:pStyle w:val="af3"/>
            </w:pPr>
            <w:r w:rsidRPr="004D1F5B">
              <w:t>5</w:t>
            </w:r>
          </w:p>
        </w:tc>
        <w:tc>
          <w:tcPr>
            <w:tcW w:w="5751" w:type="dxa"/>
            <w:shd w:val="clear" w:color="auto" w:fill="auto"/>
          </w:tcPr>
          <w:p w:rsidR="002003BA" w:rsidRPr="004D1F5B" w:rsidRDefault="002003BA" w:rsidP="001B2F58">
            <w:pPr>
              <w:pStyle w:val="aff0"/>
            </w:pPr>
            <w:r w:rsidRPr="004D1F5B">
              <w:t>КНС-4, п. Звездный</w:t>
            </w:r>
          </w:p>
        </w:tc>
        <w:tc>
          <w:tcPr>
            <w:tcW w:w="3285" w:type="dxa"/>
            <w:shd w:val="clear" w:color="auto" w:fill="auto"/>
          </w:tcPr>
          <w:p w:rsidR="002003BA" w:rsidRPr="004D1F5B" w:rsidRDefault="002003BA" w:rsidP="007E4D9C">
            <w:pPr>
              <w:pStyle w:val="af3"/>
            </w:pPr>
            <w:r w:rsidRPr="004D1F5B">
              <w:t>2 400</w:t>
            </w:r>
          </w:p>
        </w:tc>
      </w:tr>
      <w:tr w:rsidR="002003BA" w:rsidRPr="004D1F5B" w:rsidTr="007E4D9C">
        <w:tc>
          <w:tcPr>
            <w:tcW w:w="817" w:type="dxa"/>
            <w:shd w:val="clear" w:color="auto" w:fill="auto"/>
          </w:tcPr>
          <w:p w:rsidR="002003BA" w:rsidRPr="004D1F5B" w:rsidRDefault="002003BA" w:rsidP="007E4D9C">
            <w:pPr>
              <w:pStyle w:val="af3"/>
            </w:pPr>
            <w:r w:rsidRPr="004D1F5B">
              <w:t>6</w:t>
            </w:r>
          </w:p>
        </w:tc>
        <w:tc>
          <w:tcPr>
            <w:tcW w:w="5751" w:type="dxa"/>
            <w:shd w:val="clear" w:color="auto" w:fill="auto"/>
          </w:tcPr>
          <w:p w:rsidR="002003BA" w:rsidRPr="004D1F5B" w:rsidRDefault="002003BA" w:rsidP="007E4D9C">
            <w:pPr>
              <w:pStyle w:val="aff0"/>
            </w:pPr>
            <w:r w:rsidRPr="004D1F5B">
              <w:t>КНС-5 (ОАО "РЖД"), мкр. Железнодорожников</w:t>
            </w:r>
          </w:p>
        </w:tc>
        <w:tc>
          <w:tcPr>
            <w:tcW w:w="3285" w:type="dxa"/>
            <w:shd w:val="clear" w:color="auto" w:fill="auto"/>
          </w:tcPr>
          <w:p w:rsidR="002003BA" w:rsidRPr="004D1F5B" w:rsidRDefault="002003BA" w:rsidP="007E4D9C">
            <w:pPr>
              <w:pStyle w:val="af3"/>
            </w:pPr>
            <w:r w:rsidRPr="004D1F5B">
              <w:t>12 000</w:t>
            </w:r>
          </w:p>
        </w:tc>
      </w:tr>
      <w:tr w:rsidR="002003BA" w:rsidRPr="004D1F5B" w:rsidTr="007E4D9C">
        <w:tc>
          <w:tcPr>
            <w:tcW w:w="817" w:type="dxa"/>
            <w:shd w:val="clear" w:color="auto" w:fill="auto"/>
          </w:tcPr>
          <w:p w:rsidR="002003BA" w:rsidRPr="004D1F5B" w:rsidRDefault="002003BA" w:rsidP="007E4D9C">
            <w:pPr>
              <w:pStyle w:val="af3"/>
            </w:pPr>
            <w:r w:rsidRPr="004D1F5B">
              <w:t>7</w:t>
            </w:r>
          </w:p>
        </w:tc>
        <w:tc>
          <w:tcPr>
            <w:tcW w:w="5751" w:type="dxa"/>
            <w:shd w:val="clear" w:color="auto" w:fill="auto"/>
          </w:tcPr>
          <w:p w:rsidR="002003BA" w:rsidRPr="004D1F5B" w:rsidRDefault="002003BA" w:rsidP="007E4D9C">
            <w:pPr>
              <w:pStyle w:val="aff0"/>
            </w:pPr>
            <w:r w:rsidRPr="004D1F5B">
              <w:t>КНС-7, ул. 30 лет Победы</w:t>
            </w:r>
          </w:p>
        </w:tc>
        <w:tc>
          <w:tcPr>
            <w:tcW w:w="3285" w:type="dxa"/>
            <w:shd w:val="clear" w:color="auto" w:fill="auto"/>
          </w:tcPr>
          <w:p w:rsidR="002003BA" w:rsidRPr="004D1F5B" w:rsidRDefault="002003BA" w:rsidP="007E4D9C">
            <w:pPr>
              <w:pStyle w:val="af3"/>
            </w:pPr>
            <w:r w:rsidRPr="004D1F5B">
              <w:t>16 320</w:t>
            </w:r>
          </w:p>
        </w:tc>
      </w:tr>
      <w:tr w:rsidR="002003BA" w:rsidRPr="004D1F5B" w:rsidTr="007E4D9C">
        <w:tc>
          <w:tcPr>
            <w:tcW w:w="817" w:type="dxa"/>
            <w:shd w:val="clear" w:color="auto" w:fill="auto"/>
          </w:tcPr>
          <w:p w:rsidR="002003BA" w:rsidRPr="004D1F5B" w:rsidRDefault="002003BA" w:rsidP="007E4D9C">
            <w:pPr>
              <w:pStyle w:val="af3"/>
            </w:pPr>
            <w:r w:rsidRPr="004D1F5B">
              <w:t>8</w:t>
            </w:r>
          </w:p>
        </w:tc>
        <w:tc>
          <w:tcPr>
            <w:tcW w:w="5751" w:type="dxa"/>
            <w:shd w:val="clear" w:color="auto" w:fill="auto"/>
          </w:tcPr>
          <w:p w:rsidR="002003BA" w:rsidRPr="004D1F5B" w:rsidRDefault="002003BA" w:rsidP="007E4D9C">
            <w:pPr>
              <w:pStyle w:val="aff0"/>
            </w:pPr>
            <w:r w:rsidRPr="004D1F5B">
              <w:t>КНС-8 (ОАО "РЖД"), мкр. ПИКС</w:t>
            </w:r>
          </w:p>
        </w:tc>
        <w:tc>
          <w:tcPr>
            <w:tcW w:w="3285" w:type="dxa"/>
            <w:shd w:val="clear" w:color="auto" w:fill="auto"/>
          </w:tcPr>
          <w:p w:rsidR="002003BA" w:rsidRPr="004D1F5B" w:rsidRDefault="002003BA" w:rsidP="007E4D9C">
            <w:pPr>
              <w:pStyle w:val="af3"/>
            </w:pPr>
            <w:r w:rsidRPr="004D1F5B">
              <w:t>3 792</w:t>
            </w:r>
          </w:p>
        </w:tc>
      </w:tr>
      <w:tr w:rsidR="002003BA" w:rsidRPr="004D1F5B" w:rsidTr="007E4D9C">
        <w:tc>
          <w:tcPr>
            <w:tcW w:w="817" w:type="dxa"/>
            <w:shd w:val="clear" w:color="auto" w:fill="auto"/>
          </w:tcPr>
          <w:p w:rsidR="002003BA" w:rsidRPr="004D1F5B" w:rsidRDefault="002003BA" w:rsidP="007E4D9C">
            <w:pPr>
              <w:pStyle w:val="af3"/>
            </w:pPr>
            <w:r w:rsidRPr="004D1F5B">
              <w:t>9</w:t>
            </w:r>
          </w:p>
        </w:tc>
        <w:tc>
          <w:tcPr>
            <w:tcW w:w="5751" w:type="dxa"/>
            <w:shd w:val="clear" w:color="auto" w:fill="auto"/>
          </w:tcPr>
          <w:p w:rsidR="002003BA" w:rsidRPr="004D1F5B" w:rsidRDefault="002003BA" w:rsidP="007E4D9C">
            <w:pPr>
              <w:pStyle w:val="aff0"/>
            </w:pPr>
            <w:r w:rsidRPr="004D1F5B">
              <w:t>КНС-9 (ОАО "РЖД"), мкр. Железнодорожников</w:t>
            </w:r>
          </w:p>
        </w:tc>
        <w:tc>
          <w:tcPr>
            <w:tcW w:w="3285" w:type="dxa"/>
            <w:shd w:val="clear" w:color="auto" w:fill="auto"/>
          </w:tcPr>
          <w:p w:rsidR="002003BA" w:rsidRPr="004D1F5B" w:rsidRDefault="002003BA" w:rsidP="007E4D9C">
            <w:pPr>
              <w:pStyle w:val="af3"/>
            </w:pPr>
            <w:r w:rsidRPr="004D1F5B">
              <w:t>10 320</w:t>
            </w:r>
          </w:p>
        </w:tc>
      </w:tr>
      <w:tr w:rsidR="002003BA" w:rsidRPr="004D1F5B" w:rsidTr="007E4D9C">
        <w:tc>
          <w:tcPr>
            <w:tcW w:w="817" w:type="dxa"/>
            <w:shd w:val="clear" w:color="auto" w:fill="auto"/>
          </w:tcPr>
          <w:p w:rsidR="002003BA" w:rsidRPr="004D1F5B" w:rsidRDefault="002003BA" w:rsidP="007E4D9C">
            <w:pPr>
              <w:pStyle w:val="af3"/>
            </w:pPr>
            <w:r w:rsidRPr="004D1F5B">
              <w:t>10</w:t>
            </w:r>
          </w:p>
        </w:tc>
        <w:tc>
          <w:tcPr>
            <w:tcW w:w="5751" w:type="dxa"/>
            <w:shd w:val="clear" w:color="auto" w:fill="auto"/>
          </w:tcPr>
          <w:p w:rsidR="002003BA" w:rsidRPr="004D1F5B" w:rsidRDefault="002003BA" w:rsidP="007E4D9C">
            <w:pPr>
              <w:pStyle w:val="aff0"/>
            </w:pPr>
            <w:r w:rsidRPr="004D1F5B">
              <w:t>КНС-10, мкр. 10</w:t>
            </w:r>
          </w:p>
        </w:tc>
        <w:tc>
          <w:tcPr>
            <w:tcW w:w="3285" w:type="dxa"/>
            <w:shd w:val="clear" w:color="auto" w:fill="auto"/>
          </w:tcPr>
          <w:p w:rsidR="002003BA" w:rsidRPr="004D1F5B" w:rsidRDefault="002003BA" w:rsidP="007E4D9C">
            <w:pPr>
              <w:pStyle w:val="af3"/>
            </w:pPr>
            <w:r w:rsidRPr="004D1F5B">
              <w:t>4 992</w:t>
            </w:r>
          </w:p>
        </w:tc>
      </w:tr>
      <w:tr w:rsidR="002003BA" w:rsidRPr="004D1F5B" w:rsidTr="007E4D9C">
        <w:tc>
          <w:tcPr>
            <w:tcW w:w="817" w:type="dxa"/>
            <w:shd w:val="clear" w:color="auto" w:fill="auto"/>
          </w:tcPr>
          <w:p w:rsidR="002003BA" w:rsidRPr="004D1F5B" w:rsidRDefault="002003BA" w:rsidP="007E4D9C">
            <w:pPr>
              <w:pStyle w:val="af3"/>
            </w:pPr>
            <w:r w:rsidRPr="004D1F5B">
              <w:t>11</w:t>
            </w:r>
          </w:p>
        </w:tc>
        <w:tc>
          <w:tcPr>
            <w:tcW w:w="5751" w:type="dxa"/>
            <w:shd w:val="clear" w:color="auto" w:fill="auto"/>
          </w:tcPr>
          <w:p w:rsidR="002003BA" w:rsidRPr="004D1F5B" w:rsidRDefault="002003BA" w:rsidP="007E4D9C">
            <w:pPr>
              <w:pStyle w:val="aff0"/>
            </w:pPr>
            <w:r w:rsidRPr="004D1F5B">
              <w:t>КНС-11, мкр. 21-22</w:t>
            </w:r>
          </w:p>
        </w:tc>
        <w:tc>
          <w:tcPr>
            <w:tcW w:w="3285" w:type="dxa"/>
            <w:shd w:val="clear" w:color="auto" w:fill="auto"/>
          </w:tcPr>
          <w:p w:rsidR="002003BA" w:rsidRPr="004D1F5B" w:rsidRDefault="002003BA" w:rsidP="007E4D9C">
            <w:pPr>
              <w:pStyle w:val="af3"/>
            </w:pPr>
            <w:r w:rsidRPr="004D1F5B">
              <w:t>4 752</w:t>
            </w:r>
          </w:p>
        </w:tc>
      </w:tr>
      <w:tr w:rsidR="002003BA" w:rsidRPr="004D1F5B" w:rsidTr="007E4D9C">
        <w:tc>
          <w:tcPr>
            <w:tcW w:w="817" w:type="dxa"/>
            <w:shd w:val="clear" w:color="auto" w:fill="auto"/>
          </w:tcPr>
          <w:p w:rsidR="002003BA" w:rsidRPr="004D1F5B" w:rsidRDefault="002003BA" w:rsidP="007E4D9C">
            <w:pPr>
              <w:pStyle w:val="af3"/>
            </w:pPr>
            <w:r w:rsidRPr="004D1F5B">
              <w:t>12</w:t>
            </w:r>
          </w:p>
        </w:tc>
        <w:tc>
          <w:tcPr>
            <w:tcW w:w="5751" w:type="dxa"/>
            <w:shd w:val="clear" w:color="auto" w:fill="auto"/>
          </w:tcPr>
          <w:p w:rsidR="002003BA" w:rsidRPr="004D1F5B" w:rsidRDefault="002003BA" w:rsidP="007E4D9C">
            <w:pPr>
              <w:pStyle w:val="aff0"/>
            </w:pPr>
            <w:r w:rsidRPr="004D1F5B">
              <w:t>КНС-12, пр. Комсомольский</w:t>
            </w:r>
          </w:p>
        </w:tc>
        <w:tc>
          <w:tcPr>
            <w:tcW w:w="3285" w:type="dxa"/>
            <w:shd w:val="clear" w:color="auto" w:fill="auto"/>
          </w:tcPr>
          <w:p w:rsidR="002003BA" w:rsidRPr="004D1F5B" w:rsidRDefault="002003BA" w:rsidP="007E4D9C">
            <w:pPr>
              <w:pStyle w:val="af3"/>
            </w:pPr>
            <w:r w:rsidRPr="004D1F5B">
              <w:t>91 200</w:t>
            </w:r>
          </w:p>
        </w:tc>
      </w:tr>
      <w:tr w:rsidR="002003BA" w:rsidRPr="004D1F5B" w:rsidTr="007E4D9C">
        <w:tc>
          <w:tcPr>
            <w:tcW w:w="817" w:type="dxa"/>
            <w:shd w:val="clear" w:color="auto" w:fill="auto"/>
          </w:tcPr>
          <w:p w:rsidR="002003BA" w:rsidRPr="004D1F5B" w:rsidRDefault="002003BA" w:rsidP="007E4D9C">
            <w:pPr>
              <w:pStyle w:val="af3"/>
            </w:pPr>
            <w:r w:rsidRPr="004D1F5B">
              <w:t>13</w:t>
            </w:r>
          </w:p>
        </w:tc>
        <w:tc>
          <w:tcPr>
            <w:tcW w:w="5751" w:type="dxa"/>
            <w:shd w:val="clear" w:color="auto" w:fill="auto"/>
          </w:tcPr>
          <w:p w:rsidR="002003BA" w:rsidRPr="004D1F5B" w:rsidRDefault="002003BA" w:rsidP="007E4D9C">
            <w:pPr>
              <w:pStyle w:val="aff0"/>
            </w:pPr>
            <w:r w:rsidRPr="004D1F5B">
              <w:t>КНС-13, ул. Югорская</w:t>
            </w:r>
          </w:p>
        </w:tc>
        <w:tc>
          <w:tcPr>
            <w:tcW w:w="3285" w:type="dxa"/>
            <w:shd w:val="clear" w:color="auto" w:fill="auto"/>
          </w:tcPr>
          <w:p w:rsidR="002003BA" w:rsidRPr="004D1F5B" w:rsidRDefault="002003BA" w:rsidP="007E4D9C">
            <w:pPr>
              <w:pStyle w:val="af3"/>
            </w:pPr>
            <w:r w:rsidRPr="004D1F5B">
              <w:t>13 824</w:t>
            </w:r>
          </w:p>
        </w:tc>
      </w:tr>
      <w:tr w:rsidR="002003BA" w:rsidRPr="004D1F5B" w:rsidTr="007E4D9C">
        <w:tc>
          <w:tcPr>
            <w:tcW w:w="817" w:type="dxa"/>
            <w:shd w:val="clear" w:color="auto" w:fill="auto"/>
          </w:tcPr>
          <w:p w:rsidR="002003BA" w:rsidRPr="004D1F5B" w:rsidRDefault="002003BA" w:rsidP="007E4D9C">
            <w:pPr>
              <w:pStyle w:val="af3"/>
            </w:pPr>
            <w:r w:rsidRPr="004D1F5B">
              <w:t>14</w:t>
            </w:r>
          </w:p>
        </w:tc>
        <w:tc>
          <w:tcPr>
            <w:tcW w:w="5751" w:type="dxa"/>
            <w:shd w:val="clear" w:color="auto" w:fill="auto"/>
          </w:tcPr>
          <w:p w:rsidR="002003BA" w:rsidRPr="004D1F5B" w:rsidRDefault="002003BA" w:rsidP="001B2F58">
            <w:pPr>
              <w:pStyle w:val="aff0"/>
            </w:pPr>
            <w:r w:rsidRPr="004D1F5B">
              <w:t>КНС-14, п. Таежный</w:t>
            </w:r>
          </w:p>
        </w:tc>
        <w:tc>
          <w:tcPr>
            <w:tcW w:w="3285" w:type="dxa"/>
            <w:shd w:val="clear" w:color="auto" w:fill="auto"/>
          </w:tcPr>
          <w:p w:rsidR="002003BA" w:rsidRPr="004D1F5B" w:rsidRDefault="002003BA" w:rsidP="007E4D9C">
            <w:pPr>
              <w:pStyle w:val="af3"/>
            </w:pPr>
            <w:r w:rsidRPr="004D1F5B">
              <w:t>2 880</w:t>
            </w:r>
          </w:p>
        </w:tc>
      </w:tr>
      <w:tr w:rsidR="002003BA" w:rsidRPr="004D1F5B" w:rsidTr="007E4D9C">
        <w:tc>
          <w:tcPr>
            <w:tcW w:w="817" w:type="dxa"/>
            <w:shd w:val="clear" w:color="auto" w:fill="auto"/>
          </w:tcPr>
          <w:p w:rsidR="002003BA" w:rsidRPr="004D1F5B" w:rsidRDefault="002003BA" w:rsidP="007E4D9C">
            <w:pPr>
              <w:pStyle w:val="af3"/>
            </w:pPr>
            <w:r w:rsidRPr="004D1F5B">
              <w:t>15</w:t>
            </w:r>
          </w:p>
        </w:tc>
        <w:tc>
          <w:tcPr>
            <w:tcW w:w="5751" w:type="dxa"/>
            <w:shd w:val="clear" w:color="auto" w:fill="auto"/>
          </w:tcPr>
          <w:p w:rsidR="002003BA" w:rsidRPr="004D1F5B" w:rsidRDefault="002003BA" w:rsidP="001B2F58">
            <w:pPr>
              <w:pStyle w:val="aff0"/>
            </w:pPr>
            <w:r w:rsidRPr="004D1F5B">
              <w:t>КНС-15, п. Таежный</w:t>
            </w:r>
          </w:p>
        </w:tc>
        <w:tc>
          <w:tcPr>
            <w:tcW w:w="3285" w:type="dxa"/>
            <w:shd w:val="clear" w:color="auto" w:fill="auto"/>
          </w:tcPr>
          <w:p w:rsidR="002003BA" w:rsidRPr="004D1F5B" w:rsidRDefault="002003BA" w:rsidP="007E4D9C">
            <w:pPr>
              <w:pStyle w:val="af3"/>
            </w:pPr>
            <w:r w:rsidRPr="004D1F5B">
              <w:t>12 720</w:t>
            </w:r>
          </w:p>
        </w:tc>
      </w:tr>
      <w:tr w:rsidR="002003BA" w:rsidRPr="004D1F5B" w:rsidTr="007E4D9C">
        <w:tc>
          <w:tcPr>
            <w:tcW w:w="817" w:type="dxa"/>
            <w:shd w:val="clear" w:color="auto" w:fill="auto"/>
          </w:tcPr>
          <w:p w:rsidR="002003BA" w:rsidRPr="004D1F5B" w:rsidRDefault="002003BA" w:rsidP="007E4D9C">
            <w:pPr>
              <w:pStyle w:val="af3"/>
            </w:pPr>
            <w:r w:rsidRPr="004D1F5B">
              <w:t>16</w:t>
            </w:r>
          </w:p>
        </w:tc>
        <w:tc>
          <w:tcPr>
            <w:tcW w:w="5751" w:type="dxa"/>
            <w:shd w:val="clear" w:color="auto" w:fill="auto"/>
          </w:tcPr>
          <w:p w:rsidR="002003BA" w:rsidRPr="004D1F5B" w:rsidRDefault="002003BA" w:rsidP="001B2F58">
            <w:pPr>
              <w:pStyle w:val="aff0"/>
            </w:pPr>
            <w:r w:rsidRPr="004D1F5B">
              <w:t>КНС-17, п. Лунный</w:t>
            </w:r>
          </w:p>
        </w:tc>
        <w:tc>
          <w:tcPr>
            <w:tcW w:w="3285" w:type="dxa"/>
            <w:shd w:val="clear" w:color="auto" w:fill="auto"/>
          </w:tcPr>
          <w:p w:rsidR="002003BA" w:rsidRPr="004D1F5B" w:rsidRDefault="002003BA" w:rsidP="007E4D9C">
            <w:pPr>
              <w:pStyle w:val="af3"/>
            </w:pPr>
            <w:r w:rsidRPr="004D1F5B">
              <w:t>2 160</w:t>
            </w:r>
          </w:p>
        </w:tc>
      </w:tr>
      <w:tr w:rsidR="002003BA" w:rsidRPr="004D1F5B" w:rsidTr="007E4D9C">
        <w:tc>
          <w:tcPr>
            <w:tcW w:w="817" w:type="dxa"/>
            <w:shd w:val="clear" w:color="auto" w:fill="auto"/>
          </w:tcPr>
          <w:p w:rsidR="002003BA" w:rsidRPr="004D1F5B" w:rsidRDefault="002003BA" w:rsidP="007E4D9C">
            <w:pPr>
              <w:pStyle w:val="af3"/>
            </w:pPr>
            <w:r w:rsidRPr="004D1F5B">
              <w:t>17</w:t>
            </w:r>
          </w:p>
        </w:tc>
        <w:tc>
          <w:tcPr>
            <w:tcW w:w="5751" w:type="dxa"/>
            <w:shd w:val="clear" w:color="auto" w:fill="auto"/>
          </w:tcPr>
          <w:p w:rsidR="002003BA" w:rsidRPr="004D1F5B" w:rsidRDefault="002003BA" w:rsidP="001B2F58">
            <w:pPr>
              <w:pStyle w:val="aff0"/>
            </w:pPr>
            <w:r w:rsidRPr="004D1F5B">
              <w:t>КНС-18, п. Кедровый-2</w:t>
            </w:r>
          </w:p>
        </w:tc>
        <w:tc>
          <w:tcPr>
            <w:tcW w:w="3285" w:type="dxa"/>
            <w:shd w:val="clear" w:color="auto" w:fill="auto"/>
          </w:tcPr>
          <w:p w:rsidR="002003BA" w:rsidRPr="004D1F5B" w:rsidRDefault="002003BA" w:rsidP="007E4D9C">
            <w:pPr>
              <w:pStyle w:val="af3"/>
            </w:pPr>
            <w:r w:rsidRPr="004D1F5B">
              <w:t>4 440</w:t>
            </w:r>
          </w:p>
        </w:tc>
      </w:tr>
      <w:tr w:rsidR="002003BA" w:rsidRPr="004D1F5B" w:rsidTr="007E4D9C">
        <w:tc>
          <w:tcPr>
            <w:tcW w:w="817" w:type="dxa"/>
            <w:shd w:val="clear" w:color="auto" w:fill="auto"/>
          </w:tcPr>
          <w:p w:rsidR="002003BA" w:rsidRPr="004D1F5B" w:rsidRDefault="002003BA" w:rsidP="007E4D9C">
            <w:pPr>
              <w:pStyle w:val="af3"/>
            </w:pPr>
            <w:r w:rsidRPr="004D1F5B">
              <w:t>18</w:t>
            </w:r>
          </w:p>
        </w:tc>
        <w:tc>
          <w:tcPr>
            <w:tcW w:w="5751" w:type="dxa"/>
            <w:shd w:val="clear" w:color="auto" w:fill="auto"/>
          </w:tcPr>
          <w:p w:rsidR="002003BA" w:rsidRPr="004D1F5B" w:rsidRDefault="002003BA" w:rsidP="007E4D9C">
            <w:pPr>
              <w:pStyle w:val="aff0"/>
            </w:pPr>
            <w:r w:rsidRPr="004D1F5B">
              <w:t>КНС-19, мкр. 21</w:t>
            </w:r>
          </w:p>
        </w:tc>
        <w:tc>
          <w:tcPr>
            <w:tcW w:w="3285" w:type="dxa"/>
            <w:shd w:val="clear" w:color="auto" w:fill="auto"/>
          </w:tcPr>
          <w:p w:rsidR="002003BA" w:rsidRPr="004D1F5B" w:rsidRDefault="002003BA" w:rsidP="007E4D9C">
            <w:pPr>
              <w:pStyle w:val="af3"/>
            </w:pPr>
            <w:r w:rsidRPr="004D1F5B">
              <w:t>1 200</w:t>
            </w:r>
          </w:p>
        </w:tc>
      </w:tr>
      <w:tr w:rsidR="002003BA" w:rsidRPr="004D1F5B" w:rsidTr="007E4D9C">
        <w:tc>
          <w:tcPr>
            <w:tcW w:w="817" w:type="dxa"/>
            <w:shd w:val="clear" w:color="auto" w:fill="auto"/>
          </w:tcPr>
          <w:p w:rsidR="002003BA" w:rsidRPr="004D1F5B" w:rsidRDefault="002003BA" w:rsidP="007E4D9C">
            <w:pPr>
              <w:pStyle w:val="af3"/>
            </w:pPr>
            <w:r w:rsidRPr="004D1F5B">
              <w:t>19</w:t>
            </w:r>
          </w:p>
        </w:tc>
        <w:tc>
          <w:tcPr>
            <w:tcW w:w="5751" w:type="dxa"/>
            <w:shd w:val="clear" w:color="auto" w:fill="auto"/>
          </w:tcPr>
          <w:p w:rsidR="002003BA" w:rsidRPr="004D1F5B" w:rsidRDefault="002003BA" w:rsidP="001B2F58">
            <w:pPr>
              <w:pStyle w:val="aff0"/>
            </w:pPr>
            <w:r w:rsidRPr="004D1F5B">
              <w:t>КНС, п. Дорожный</w:t>
            </w:r>
          </w:p>
        </w:tc>
        <w:tc>
          <w:tcPr>
            <w:tcW w:w="3285" w:type="dxa"/>
            <w:shd w:val="clear" w:color="auto" w:fill="auto"/>
          </w:tcPr>
          <w:p w:rsidR="002003BA" w:rsidRPr="004D1F5B" w:rsidRDefault="002003BA" w:rsidP="007E4D9C">
            <w:pPr>
              <w:pStyle w:val="af3"/>
            </w:pPr>
            <w:r w:rsidRPr="004D1F5B">
              <w:t>1 920</w:t>
            </w:r>
          </w:p>
        </w:tc>
      </w:tr>
      <w:tr w:rsidR="002003BA" w:rsidRPr="004D1F5B" w:rsidTr="007E4D9C">
        <w:tc>
          <w:tcPr>
            <w:tcW w:w="817" w:type="dxa"/>
            <w:shd w:val="clear" w:color="auto" w:fill="auto"/>
          </w:tcPr>
          <w:p w:rsidR="002003BA" w:rsidRPr="004D1F5B" w:rsidRDefault="002003BA" w:rsidP="007E4D9C">
            <w:pPr>
              <w:pStyle w:val="af3"/>
            </w:pPr>
            <w:r w:rsidRPr="004D1F5B">
              <w:t>20</w:t>
            </w:r>
          </w:p>
        </w:tc>
        <w:tc>
          <w:tcPr>
            <w:tcW w:w="5751" w:type="dxa"/>
            <w:shd w:val="clear" w:color="auto" w:fill="auto"/>
          </w:tcPr>
          <w:p w:rsidR="002003BA" w:rsidRPr="004D1F5B" w:rsidRDefault="002003BA" w:rsidP="007E4D9C">
            <w:pPr>
              <w:pStyle w:val="aff0"/>
            </w:pPr>
            <w:r w:rsidRPr="004D1F5B">
              <w:t>КНС-90, мкр. 5А</w:t>
            </w:r>
          </w:p>
        </w:tc>
        <w:tc>
          <w:tcPr>
            <w:tcW w:w="3285" w:type="dxa"/>
            <w:shd w:val="clear" w:color="auto" w:fill="auto"/>
          </w:tcPr>
          <w:p w:rsidR="002003BA" w:rsidRPr="004D1F5B" w:rsidRDefault="002003BA" w:rsidP="007E4D9C">
            <w:pPr>
              <w:pStyle w:val="af3"/>
            </w:pPr>
            <w:r w:rsidRPr="004D1F5B">
              <w:t>17 760</w:t>
            </w:r>
          </w:p>
        </w:tc>
      </w:tr>
      <w:tr w:rsidR="002003BA" w:rsidRPr="004D1F5B" w:rsidTr="007E4D9C">
        <w:tc>
          <w:tcPr>
            <w:tcW w:w="817" w:type="dxa"/>
            <w:shd w:val="clear" w:color="auto" w:fill="auto"/>
          </w:tcPr>
          <w:p w:rsidR="002003BA" w:rsidRPr="004D1F5B" w:rsidRDefault="002003BA" w:rsidP="007E4D9C">
            <w:pPr>
              <w:pStyle w:val="af3"/>
            </w:pPr>
            <w:r w:rsidRPr="004D1F5B">
              <w:t>21</w:t>
            </w:r>
          </w:p>
        </w:tc>
        <w:tc>
          <w:tcPr>
            <w:tcW w:w="5751" w:type="dxa"/>
            <w:shd w:val="clear" w:color="auto" w:fill="auto"/>
          </w:tcPr>
          <w:p w:rsidR="002003BA" w:rsidRPr="004D1F5B" w:rsidRDefault="002003BA" w:rsidP="007E4D9C">
            <w:pPr>
              <w:pStyle w:val="aff0"/>
            </w:pPr>
            <w:r w:rsidRPr="004D1F5B">
              <w:t>КНС на территории автобазы УВД, ул. Инженерная</w:t>
            </w:r>
          </w:p>
        </w:tc>
        <w:tc>
          <w:tcPr>
            <w:tcW w:w="3285" w:type="dxa"/>
            <w:shd w:val="clear" w:color="auto" w:fill="auto"/>
          </w:tcPr>
          <w:p w:rsidR="002003BA" w:rsidRPr="004D1F5B" w:rsidRDefault="002003BA" w:rsidP="007E4D9C">
            <w:pPr>
              <w:pStyle w:val="af3"/>
            </w:pPr>
            <w:r w:rsidRPr="004D1F5B">
              <w:t>5 616</w:t>
            </w:r>
          </w:p>
        </w:tc>
      </w:tr>
      <w:tr w:rsidR="002003BA" w:rsidRPr="004D1F5B" w:rsidTr="007E4D9C">
        <w:tc>
          <w:tcPr>
            <w:tcW w:w="817" w:type="dxa"/>
            <w:shd w:val="clear" w:color="auto" w:fill="auto"/>
          </w:tcPr>
          <w:p w:rsidR="002003BA" w:rsidRPr="004D1F5B" w:rsidRDefault="002003BA" w:rsidP="007E4D9C">
            <w:pPr>
              <w:pStyle w:val="af3"/>
            </w:pPr>
            <w:r w:rsidRPr="004D1F5B">
              <w:t>22</w:t>
            </w:r>
          </w:p>
        </w:tc>
        <w:tc>
          <w:tcPr>
            <w:tcW w:w="5751" w:type="dxa"/>
            <w:shd w:val="clear" w:color="auto" w:fill="auto"/>
          </w:tcPr>
          <w:p w:rsidR="002003BA" w:rsidRPr="004D1F5B" w:rsidRDefault="002003BA" w:rsidP="007E4D9C">
            <w:pPr>
              <w:pStyle w:val="aff0"/>
            </w:pPr>
            <w:r w:rsidRPr="004D1F5B">
              <w:t>КНС, мкр. 37</w:t>
            </w:r>
          </w:p>
        </w:tc>
        <w:tc>
          <w:tcPr>
            <w:tcW w:w="3285" w:type="dxa"/>
            <w:shd w:val="clear" w:color="auto" w:fill="auto"/>
          </w:tcPr>
          <w:p w:rsidR="002003BA" w:rsidRPr="004D1F5B" w:rsidRDefault="002003BA" w:rsidP="007E4D9C">
            <w:pPr>
              <w:pStyle w:val="af3"/>
            </w:pPr>
            <w:r w:rsidRPr="004D1F5B">
              <w:t>4 320</w:t>
            </w:r>
          </w:p>
        </w:tc>
      </w:tr>
      <w:tr w:rsidR="002003BA" w:rsidRPr="004D1F5B" w:rsidTr="007E4D9C">
        <w:tc>
          <w:tcPr>
            <w:tcW w:w="817" w:type="dxa"/>
            <w:shd w:val="clear" w:color="auto" w:fill="auto"/>
          </w:tcPr>
          <w:p w:rsidR="002003BA" w:rsidRPr="004D1F5B" w:rsidRDefault="002003BA" w:rsidP="007E4D9C">
            <w:pPr>
              <w:pStyle w:val="af3"/>
            </w:pPr>
            <w:r w:rsidRPr="004D1F5B">
              <w:t>23</w:t>
            </w:r>
          </w:p>
        </w:tc>
        <w:tc>
          <w:tcPr>
            <w:tcW w:w="5751" w:type="dxa"/>
            <w:shd w:val="clear" w:color="auto" w:fill="auto"/>
          </w:tcPr>
          <w:p w:rsidR="002003BA" w:rsidRPr="004D1F5B" w:rsidRDefault="002003BA" w:rsidP="007E4D9C">
            <w:pPr>
              <w:pStyle w:val="aff0"/>
            </w:pPr>
            <w:r w:rsidRPr="004D1F5B">
              <w:t>КНС-4 (ОАО "Тюменьэнерго")</w:t>
            </w:r>
          </w:p>
        </w:tc>
        <w:tc>
          <w:tcPr>
            <w:tcW w:w="3285" w:type="dxa"/>
            <w:shd w:val="clear" w:color="auto" w:fill="auto"/>
          </w:tcPr>
          <w:p w:rsidR="002003BA" w:rsidRPr="004D1F5B" w:rsidRDefault="002003BA" w:rsidP="007E4D9C">
            <w:pPr>
              <w:pStyle w:val="af3"/>
            </w:pPr>
            <w:r w:rsidRPr="004D1F5B">
              <w:t>4 800</w:t>
            </w:r>
          </w:p>
        </w:tc>
      </w:tr>
      <w:tr w:rsidR="002003BA" w:rsidRPr="004D1F5B" w:rsidTr="007E4D9C">
        <w:tc>
          <w:tcPr>
            <w:tcW w:w="817" w:type="dxa"/>
            <w:shd w:val="clear" w:color="auto" w:fill="auto"/>
          </w:tcPr>
          <w:p w:rsidR="002003BA" w:rsidRPr="004D1F5B" w:rsidRDefault="002003BA" w:rsidP="007E4D9C">
            <w:pPr>
              <w:pStyle w:val="af3"/>
            </w:pPr>
            <w:r w:rsidRPr="004D1F5B">
              <w:t>24</w:t>
            </w:r>
          </w:p>
        </w:tc>
        <w:tc>
          <w:tcPr>
            <w:tcW w:w="5751" w:type="dxa"/>
            <w:shd w:val="clear" w:color="auto" w:fill="auto"/>
          </w:tcPr>
          <w:p w:rsidR="002003BA" w:rsidRPr="004D1F5B" w:rsidRDefault="002003BA" w:rsidP="007E4D9C">
            <w:pPr>
              <w:pStyle w:val="aff0"/>
            </w:pPr>
            <w:r w:rsidRPr="004D1F5B">
              <w:t>КНС-ТМБ (ОАО "Тюменьэнерго")</w:t>
            </w:r>
          </w:p>
        </w:tc>
        <w:tc>
          <w:tcPr>
            <w:tcW w:w="3285" w:type="dxa"/>
            <w:shd w:val="clear" w:color="auto" w:fill="auto"/>
          </w:tcPr>
          <w:p w:rsidR="002003BA" w:rsidRPr="004D1F5B" w:rsidRDefault="002003BA" w:rsidP="007E4D9C">
            <w:pPr>
              <w:pStyle w:val="af3"/>
            </w:pPr>
            <w:r w:rsidRPr="004D1F5B">
              <w:t>1 500</w:t>
            </w:r>
          </w:p>
        </w:tc>
      </w:tr>
      <w:tr w:rsidR="002003BA" w:rsidRPr="004D1F5B" w:rsidTr="007E4D9C">
        <w:tc>
          <w:tcPr>
            <w:tcW w:w="817" w:type="dxa"/>
            <w:shd w:val="clear" w:color="auto" w:fill="auto"/>
          </w:tcPr>
          <w:p w:rsidR="002003BA" w:rsidRPr="004D1F5B" w:rsidRDefault="002003BA" w:rsidP="007E4D9C">
            <w:pPr>
              <w:pStyle w:val="af3"/>
            </w:pPr>
            <w:r w:rsidRPr="004D1F5B">
              <w:t>25</w:t>
            </w:r>
          </w:p>
        </w:tc>
        <w:tc>
          <w:tcPr>
            <w:tcW w:w="5751" w:type="dxa"/>
            <w:shd w:val="clear" w:color="auto" w:fill="auto"/>
          </w:tcPr>
          <w:p w:rsidR="002003BA" w:rsidRPr="004D1F5B" w:rsidRDefault="002003BA" w:rsidP="007E4D9C">
            <w:pPr>
              <w:pStyle w:val="aff0"/>
            </w:pPr>
            <w:r w:rsidRPr="004D1F5B">
              <w:t>КНС объекта "Противотуберкулезный диспансер"</w:t>
            </w:r>
          </w:p>
        </w:tc>
        <w:tc>
          <w:tcPr>
            <w:tcW w:w="3285" w:type="dxa"/>
            <w:shd w:val="clear" w:color="auto" w:fill="auto"/>
          </w:tcPr>
          <w:p w:rsidR="002003BA" w:rsidRPr="004D1F5B" w:rsidRDefault="002003BA" w:rsidP="007E4D9C">
            <w:pPr>
              <w:pStyle w:val="af3"/>
            </w:pPr>
            <w:r w:rsidRPr="004D1F5B">
              <w:t>480</w:t>
            </w:r>
          </w:p>
        </w:tc>
      </w:tr>
      <w:tr w:rsidR="002003BA" w:rsidRPr="004D1F5B" w:rsidTr="007E4D9C">
        <w:tc>
          <w:tcPr>
            <w:tcW w:w="817" w:type="dxa"/>
            <w:shd w:val="clear" w:color="auto" w:fill="auto"/>
          </w:tcPr>
          <w:p w:rsidR="002003BA" w:rsidRPr="004D1F5B" w:rsidRDefault="002003BA" w:rsidP="007E4D9C">
            <w:pPr>
              <w:pStyle w:val="af3"/>
            </w:pPr>
            <w:r w:rsidRPr="004D1F5B">
              <w:t>26</w:t>
            </w:r>
          </w:p>
        </w:tc>
        <w:tc>
          <w:tcPr>
            <w:tcW w:w="5751" w:type="dxa"/>
            <w:shd w:val="clear" w:color="auto" w:fill="auto"/>
          </w:tcPr>
          <w:p w:rsidR="002003BA" w:rsidRPr="004D1F5B" w:rsidRDefault="002003BA" w:rsidP="007E4D9C">
            <w:pPr>
              <w:pStyle w:val="aff0"/>
            </w:pPr>
            <w:r w:rsidRPr="004D1F5B">
              <w:t>КНС "Ледового дворца"</w:t>
            </w:r>
          </w:p>
        </w:tc>
        <w:tc>
          <w:tcPr>
            <w:tcW w:w="3285" w:type="dxa"/>
            <w:shd w:val="clear" w:color="auto" w:fill="auto"/>
          </w:tcPr>
          <w:p w:rsidR="002003BA" w:rsidRPr="004D1F5B" w:rsidRDefault="002003BA" w:rsidP="007E4D9C">
            <w:pPr>
              <w:pStyle w:val="af3"/>
            </w:pPr>
            <w:r w:rsidRPr="004D1F5B">
              <w:t>2 880</w:t>
            </w:r>
          </w:p>
        </w:tc>
      </w:tr>
    </w:tbl>
    <w:p w:rsidR="002003BA" w:rsidRPr="004D1F5B" w:rsidRDefault="002003BA" w:rsidP="002003BA">
      <w:pPr>
        <w:pStyle w:val="a6"/>
        <w:rPr>
          <w:rFonts w:eastAsia="Calibri"/>
          <w:lang w:val="ru-RU"/>
        </w:rPr>
      </w:pPr>
      <w:r w:rsidRPr="004D1F5B">
        <w:t>Следует отметить, что наряду с централизованной системой водоотведения на территории г. Сургута</w:t>
      </w:r>
      <w:r w:rsidRPr="004D1F5B">
        <w:rPr>
          <w:rFonts w:eastAsia="Calibri"/>
        </w:rPr>
        <w:t xml:space="preserve"> имеются отдельные поселки (СМП-330, МО-80 и др.), где отведение и с</w:t>
      </w:r>
      <w:r w:rsidRPr="004D1F5B">
        <w:t>брос стоков осуществляется в выгребные ямы и на рельеф</w:t>
      </w:r>
      <w:r w:rsidRPr="004D1F5B">
        <w:rPr>
          <w:rFonts w:eastAsia="Calibri"/>
        </w:rPr>
        <w:t>.</w:t>
      </w:r>
    </w:p>
    <w:p w:rsidR="002003BA" w:rsidRPr="004D1F5B" w:rsidRDefault="002003BA" w:rsidP="002003BA">
      <w:pPr>
        <w:pStyle w:val="a6"/>
        <w:rPr>
          <w:rFonts w:eastAsia="Calibri"/>
        </w:rPr>
      </w:pPr>
      <w:r w:rsidRPr="004D1F5B">
        <w:rPr>
          <w:rFonts w:eastAsia="Calibri"/>
        </w:rPr>
        <w:t>Стоки от п</w:t>
      </w:r>
      <w:r w:rsidRPr="004D1F5B">
        <w:rPr>
          <w:rFonts w:eastAsia="Calibri"/>
          <w:lang w:val="ru-RU"/>
        </w:rPr>
        <w:t>.</w:t>
      </w:r>
      <w:r w:rsidRPr="004D1F5B">
        <w:rPr>
          <w:rFonts w:eastAsia="Calibri"/>
        </w:rPr>
        <w:t xml:space="preserve"> Дорожный, Таёжный, Лунный, Кедровый, Финский перекачиваются насосными станциями в городскую систему канализации.</w:t>
      </w:r>
    </w:p>
    <w:p w:rsidR="002003BA" w:rsidRPr="004D1F5B" w:rsidRDefault="002003BA" w:rsidP="002003BA">
      <w:pPr>
        <w:pStyle w:val="a6"/>
      </w:pPr>
      <w:r w:rsidRPr="004D1F5B">
        <w:t xml:space="preserve">Магистральные канализационные сети выполнены в основном из железобетонных, стальных и полимерных труб диаметром до 1500 мм. Согласно данным итогов социально-экономического развития г. Сургута за 2013 год общая протяженность канализационных сетей составляет 396,1 км (по состоянию на 01.01.2014г.), из них на балансе СГМУП "Горводоканал" находится 384,1 км (по состоянию на 01.01.2014г.), в том числе протяженность магистральных канализационных сетей, отраженных в настоящем проекте – </w:t>
      </w:r>
      <w:r w:rsidRPr="004D1F5B">
        <w:rPr>
          <w:lang w:val="ru-RU"/>
        </w:rPr>
        <w:t>197,8</w:t>
      </w:r>
      <w:r w:rsidRPr="004D1F5B">
        <w:t xml:space="preserve"> км.</w:t>
      </w:r>
    </w:p>
    <w:p w:rsidR="002003BA" w:rsidRPr="004D1F5B" w:rsidRDefault="002003BA" w:rsidP="002003BA">
      <w:pPr>
        <w:pStyle w:val="a6"/>
      </w:pPr>
      <w:r w:rsidRPr="004D1F5B">
        <w:rPr>
          <w:lang w:val="ru-RU"/>
        </w:rPr>
        <w:t>В соответствии с</w:t>
      </w:r>
      <w:r w:rsidRPr="004D1F5B">
        <w:t xml:space="preserve"> данным</w:t>
      </w:r>
      <w:r w:rsidRPr="004D1F5B">
        <w:rPr>
          <w:lang w:val="ru-RU"/>
        </w:rPr>
        <w:t>и</w:t>
      </w:r>
      <w:r w:rsidRPr="004D1F5B">
        <w:t xml:space="preserve"> муниципальной программы «Развитие коммунального комплекса в городе Сургуте на 2014 – 2016 годы», утвержденной постановлением Администрации г</w:t>
      </w:r>
      <w:r w:rsidRPr="004D1F5B">
        <w:rPr>
          <w:lang w:val="ru-RU"/>
        </w:rPr>
        <w:t xml:space="preserve">орода </w:t>
      </w:r>
      <w:r w:rsidRPr="004D1F5B">
        <w:t xml:space="preserve">Сургута от 13.12.2013 № 8997, общая протяженность ветхих канализационных сетей составляет 76,7 км. </w:t>
      </w:r>
      <w:r w:rsidRPr="004D1F5B">
        <w:rPr>
          <w:lang w:val="ru-RU"/>
        </w:rPr>
        <w:t>Д</w:t>
      </w:r>
      <w:r w:rsidRPr="004D1F5B">
        <w:t xml:space="preserve">оля ежегодной замены канализационных сетей в </w:t>
      </w:r>
      <w:r w:rsidRPr="004D1F5B">
        <w:lastRenderedPageBreak/>
        <w:t xml:space="preserve">объёме 0,21% в год (при норме 5%) от общей протяженности свидетельствует о накапливающемся недоремонте и снижении надёжности работы системы водоотведения. </w:t>
      </w:r>
    </w:p>
    <w:p w:rsidR="002003BA" w:rsidRPr="004D1F5B" w:rsidRDefault="002003BA" w:rsidP="002003BA">
      <w:pPr>
        <w:pStyle w:val="a6"/>
      </w:pPr>
      <w:r w:rsidRPr="004D1F5B">
        <w:t>Анализ существующего состояния системы водоотведения города Сургута установил наличие следующих особенностей:</w:t>
      </w:r>
    </w:p>
    <w:p w:rsidR="002003BA" w:rsidRPr="004D1F5B" w:rsidRDefault="002003BA" w:rsidP="002003BA">
      <w:pPr>
        <w:pStyle w:val="a6"/>
      </w:pPr>
      <w:r w:rsidRPr="004D1F5B">
        <w:rPr>
          <w:lang w:val="ru-RU"/>
        </w:rPr>
        <w:t xml:space="preserve">- </w:t>
      </w:r>
      <w:r w:rsidRPr="004D1F5B">
        <w:t>на территории функционирует развитая система централизованного водоотведения;</w:t>
      </w:r>
    </w:p>
    <w:p w:rsidR="002003BA" w:rsidRPr="004D1F5B" w:rsidRDefault="002003BA" w:rsidP="002003BA">
      <w:pPr>
        <w:pStyle w:val="a6"/>
      </w:pPr>
      <w:r w:rsidRPr="004D1F5B">
        <w:rPr>
          <w:lang w:val="ru-RU"/>
        </w:rPr>
        <w:t xml:space="preserve">- </w:t>
      </w:r>
      <w:r w:rsidRPr="004D1F5B">
        <w:t>мощность КОС Заячий остров достаточна для приема и очистки всех поступающих сточных вод;</w:t>
      </w:r>
    </w:p>
    <w:p w:rsidR="002003BA" w:rsidRPr="004D1F5B" w:rsidRDefault="002003BA" w:rsidP="002003BA">
      <w:pPr>
        <w:pStyle w:val="a6"/>
      </w:pPr>
      <w:r w:rsidRPr="004D1F5B">
        <w:rPr>
          <w:lang w:val="ru-RU"/>
        </w:rPr>
        <w:t xml:space="preserve">- </w:t>
      </w:r>
      <w:r w:rsidRPr="004D1F5B">
        <w:t>на перспективу, с целью исключения эксплуатационных проблем ЛОС Геронтологического центра, необходимо предусмотреть его подключение городской системе канализации;</w:t>
      </w:r>
    </w:p>
    <w:p w:rsidR="002003BA" w:rsidRPr="004D1F5B" w:rsidRDefault="002003BA" w:rsidP="002003BA">
      <w:pPr>
        <w:pStyle w:val="a6"/>
      </w:pPr>
      <w:r w:rsidRPr="004D1F5B">
        <w:rPr>
          <w:lang w:val="ru-RU"/>
        </w:rPr>
        <w:t xml:space="preserve">- </w:t>
      </w:r>
      <w:r w:rsidRPr="004D1F5B">
        <w:t>имеющийся на отдельных территориях г</w:t>
      </w:r>
      <w:r w:rsidRPr="004D1F5B">
        <w:rPr>
          <w:lang w:val="ru-RU"/>
        </w:rPr>
        <w:t>. Сургута</w:t>
      </w:r>
      <w:r w:rsidRPr="004D1F5B">
        <w:t xml:space="preserve"> сброс неочищенных сточных вод на рельеф негативно влияет на состояние окружающей природной среды;</w:t>
      </w:r>
    </w:p>
    <w:p w:rsidR="002003BA" w:rsidRPr="004D1F5B" w:rsidRDefault="002003BA" w:rsidP="002003BA">
      <w:pPr>
        <w:pStyle w:val="a6"/>
      </w:pPr>
      <w:r w:rsidRPr="004D1F5B">
        <w:rPr>
          <w:lang w:val="ru-RU"/>
        </w:rPr>
        <w:t xml:space="preserve">- </w:t>
      </w:r>
      <w:r w:rsidRPr="004D1F5B">
        <w:t>отмечается износ канализационных сетей и низкий уровень их ежегодной замены.</w:t>
      </w:r>
    </w:p>
    <w:p w:rsidR="002003BA" w:rsidRPr="004D1F5B" w:rsidRDefault="002003BA" w:rsidP="002003BA">
      <w:pPr>
        <w:pStyle w:val="a6"/>
      </w:pPr>
      <w:r w:rsidRPr="004D1F5B">
        <w:rPr>
          <w:rFonts w:eastAsia="Calibri"/>
        </w:rPr>
        <w:t xml:space="preserve">С целью повышения качественного уровня проживания населения и улучшения экологической обстановки на территории </w:t>
      </w:r>
      <w:r w:rsidRPr="004D1F5B">
        <w:t xml:space="preserve">города Сургута </w:t>
      </w:r>
      <w:r w:rsidRPr="004D1F5B">
        <w:rPr>
          <w:rFonts w:eastAsia="Calibri"/>
        </w:rPr>
        <w:t xml:space="preserve">необходимо предусмотреть </w:t>
      </w:r>
      <w:r w:rsidRPr="004D1F5B">
        <w:t>развитие системы водоотведения в соответствии с потребностями города, соответствующее задачам его устойчивого социально-экономического развития, обеспечивающее присоединение новых объектов жилищного и социально-культурного назначения, соответствующее требованиям надежности и эффективности.</w:t>
      </w:r>
    </w:p>
    <w:p w:rsidR="00D409B2" w:rsidRPr="004D1F5B" w:rsidRDefault="00D409B2" w:rsidP="00D409B2">
      <w:pPr>
        <w:pStyle w:val="4"/>
      </w:pPr>
      <w:r w:rsidRPr="004D1F5B">
        <w:t>Теплоснабжение</w:t>
      </w:r>
    </w:p>
    <w:p w:rsidR="00224F99" w:rsidRPr="004D1F5B" w:rsidRDefault="00224F99" w:rsidP="00224F99">
      <w:pPr>
        <w:pStyle w:val="a6"/>
      </w:pPr>
      <w:bookmarkStart w:id="123" w:name="_Ref393181705"/>
      <w:r w:rsidRPr="004D1F5B">
        <w:rPr>
          <w:lang w:val="ru-RU"/>
        </w:rPr>
        <w:t>Согласно Схеме теплоснабжения г. Сургута, утверждённой п</w:t>
      </w:r>
      <w:r w:rsidRPr="004D1F5B">
        <w:t>остановление</w:t>
      </w:r>
      <w:r w:rsidRPr="004D1F5B">
        <w:rPr>
          <w:lang w:val="ru-RU"/>
        </w:rPr>
        <w:t>м</w:t>
      </w:r>
      <w:r w:rsidRPr="004D1F5B">
        <w:t xml:space="preserve"> Администрации г. Сургута от 08.08.2013 № 5775</w:t>
      </w:r>
      <w:r w:rsidRPr="004D1F5B">
        <w:rPr>
          <w:lang w:val="ru-RU"/>
        </w:rPr>
        <w:t xml:space="preserve">, </w:t>
      </w:r>
      <w:r w:rsidRPr="004D1F5B">
        <w:t>централизованн</w:t>
      </w:r>
      <w:r w:rsidRPr="004D1F5B">
        <w:rPr>
          <w:lang w:val="ru-RU"/>
        </w:rPr>
        <w:t>ое</w:t>
      </w:r>
      <w:r w:rsidRPr="004D1F5B">
        <w:t xml:space="preserve"> теплоснабжени</w:t>
      </w:r>
      <w:r w:rsidRPr="004D1F5B">
        <w:rPr>
          <w:lang w:val="ru-RU"/>
        </w:rPr>
        <w:t>е потребителей г. Сургут осуществляется, в основном, от следующих источников:</w:t>
      </w:r>
    </w:p>
    <w:p w:rsidR="00224F99" w:rsidRPr="004D1F5B" w:rsidRDefault="00224F99" w:rsidP="00224F99">
      <w:pPr>
        <w:pStyle w:val="a6"/>
        <w:rPr>
          <w:lang w:val="ru-RU"/>
        </w:rPr>
      </w:pPr>
      <w:r w:rsidRPr="004D1F5B">
        <w:t>-</w:t>
      </w:r>
      <w:r w:rsidRPr="004D1F5B">
        <w:tab/>
      </w:r>
      <w:r w:rsidR="00C83459" w:rsidRPr="004D1F5B">
        <w:t>Сургутск</w:t>
      </w:r>
      <w:r w:rsidR="00C83459" w:rsidRPr="004D1F5B">
        <w:rPr>
          <w:lang w:val="ru-RU"/>
        </w:rPr>
        <w:t>ой</w:t>
      </w:r>
      <w:r w:rsidR="00C83459" w:rsidRPr="004D1F5B">
        <w:t xml:space="preserve"> ГРЭС-1</w:t>
      </w:r>
      <w:r w:rsidR="00C83459" w:rsidRPr="004D1F5B">
        <w:rPr>
          <w:lang w:val="ru-RU"/>
        </w:rPr>
        <w:t xml:space="preserve"> </w:t>
      </w:r>
      <w:r w:rsidRPr="004D1F5B">
        <w:rPr>
          <w:lang w:val="ru-RU"/>
        </w:rPr>
        <w:t xml:space="preserve">Филиала </w:t>
      </w:r>
      <w:r w:rsidRPr="004D1F5B">
        <w:t xml:space="preserve">ОАО </w:t>
      </w:r>
      <w:r w:rsidRPr="004D1F5B">
        <w:rPr>
          <w:lang w:val="ru-RU"/>
        </w:rPr>
        <w:t>«</w:t>
      </w:r>
      <w:r w:rsidRPr="004D1F5B">
        <w:t>ОГК-2</w:t>
      </w:r>
      <w:r w:rsidRPr="004D1F5B">
        <w:rPr>
          <w:lang w:val="ru-RU"/>
        </w:rPr>
        <w:t xml:space="preserve">» (далее </w:t>
      </w:r>
      <w:r w:rsidRPr="004D1F5B">
        <w:t>ГРЭС-1</w:t>
      </w:r>
      <w:r w:rsidRPr="004D1F5B">
        <w:rPr>
          <w:lang w:val="ru-RU"/>
        </w:rPr>
        <w:t>)</w:t>
      </w:r>
      <w:r w:rsidRPr="004D1F5B">
        <w:t>;</w:t>
      </w:r>
    </w:p>
    <w:p w:rsidR="00224F99" w:rsidRPr="004D1F5B" w:rsidRDefault="00224F99" w:rsidP="00224F99">
      <w:pPr>
        <w:pStyle w:val="a6"/>
      </w:pPr>
      <w:r w:rsidRPr="004D1F5B">
        <w:t>-</w:t>
      </w:r>
      <w:r w:rsidRPr="004D1F5B">
        <w:tab/>
      </w:r>
      <w:r w:rsidR="00C83459" w:rsidRPr="004D1F5B">
        <w:t>Сургутск</w:t>
      </w:r>
      <w:r w:rsidR="00C83459" w:rsidRPr="004D1F5B">
        <w:rPr>
          <w:lang w:val="ru-RU"/>
        </w:rPr>
        <w:t>ой</w:t>
      </w:r>
      <w:r w:rsidR="00C83459" w:rsidRPr="004D1F5B">
        <w:t xml:space="preserve"> ГРЭС-2</w:t>
      </w:r>
      <w:r w:rsidR="00C83459" w:rsidRPr="004D1F5B">
        <w:rPr>
          <w:lang w:val="ru-RU"/>
        </w:rPr>
        <w:t xml:space="preserve"> </w:t>
      </w:r>
      <w:r w:rsidRPr="004D1F5B">
        <w:t>ОАО «Э.ОН Россия»</w:t>
      </w:r>
      <w:r w:rsidRPr="004D1F5B">
        <w:rPr>
          <w:lang w:val="ru-RU"/>
        </w:rPr>
        <w:t xml:space="preserve"> - (далее</w:t>
      </w:r>
      <w:r w:rsidRPr="004D1F5B">
        <w:t xml:space="preserve"> ГРЭС-</w:t>
      </w:r>
      <w:r w:rsidRPr="004D1F5B">
        <w:rPr>
          <w:lang w:val="ru-RU"/>
        </w:rPr>
        <w:t>2)</w:t>
      </w:r>
      <w:r w:rsidRPr="004D1F5B">
        <w:t>;</w:t>
      </w:r>
    </w:p>
    <w:p w:rsidR="00224F99" w:rsidRPr="004D1F5B" w:rsidRDefault="00224F99" w:rsidP="00224F99">
      <w:pPr>
        <w:pStyle w:val="a6"/>
      </w:pPr>
      <w:r w:rsidRPr="004D1F5B">
        <w:t>-</w:t>
      </w:r>
      <w:r w:rsidRPr="004D1F5B">
        <w:tab/>
      </w:r>
      <w:r w:rsidRPr="004D1F5B">
        <w:rPr>
          <w:lang w:val="ru-RU"/>
        </w:rPr>
        <w:t>п</w:t>
      </w:r>
      <w:r w:rsidRPr="004D1F5B">
        <w:t>иков</w:t>
      </w:r>
      <w:r w:rsidRPr="004D1F5B">
        <w:rPr>
          <w:lang w:val="ru-RU"/>
        </w:rPr>
        <w:t>ой</w:t>
      </w:r>
      <w:r w:rsidRPr="004D1F5B">
        <w:t xml:space="preserve"> котельн</w:t>
      </w:r>
      <w:r w:rsidRPr="004D1F5B">
        <w:rPr>
          <w:lang w:val="ru-RU"/>
        </w:rPr>
        <w:t>ой</w:t>
      </w:r>
      <w:r w:rsidRPr="004D1F5B">
        <w:t xml:space="preserve"> тепловых сетей (далее</w:t>
      </w:r>
      <w:r w:rsidRPr="004D1F5B">
        <w:rPr>
          <w:lang w:val="ru-RU"/>
        </w:rPr>
        <w:t xml:space="preserve"> - </w:t>
      </w:r>
      <w:r w:rsidRPr="004D1F5B">
        <w:t xml:space="preserve">ПКТС) ООО «Сургутские городские электрические сети» (далее </w:t>
      </w:r>
      <w:r w:rsidRPr="004D1F5B">
        <w:rPr>
          <w:lang w:val="ru-RU"/>
        </w:rPr>
        <w:t xml:space="preserve">- </w:t>
      </w:r>
      <w:r w:rsidRPr="004D1F5B">
        <w:t>ООО «СГЭС»);</w:t>
      </w:r>
    </w:p>
    <w:p w:rsidR="00224F99" w:rsidRPr="004D1F5B" w:rsidRDefault="00224F99" w:rsidP="00224F99">
      <w:pPr>
        <w:autoSpaceDE w:val="0"/>
        <w:autoSpaceDN w:val="0"/>
        <w:adjustRightInd w:val="0"/>
        <w:ind w:firstLine="540"/>
        <w:jc w:val="both"/>
      </w:pPr>
      <w:r w:rsidRPr="004D1F5B">
        <w:t>-</w:t>
      </w:r>
      <w:r w:rsidRPr="004D1F5B">
        <w:tab/>
        <w:t>11 котельных Сургутского городского муниципального унитарного предприятия «Городские тепловые сети» (далее - СГМУП «ГТС»);</w:t>
      </w:r>
    </w:p>
    <w:p w:rsidR="00224F99" w:rsidRPr="004D1F5B" w:rsidRDefault="00224F99" w:rsidP="00224F99">
      <w:pPr>
        <w:autoSpaceDE w:val="0"/>
        <w:autoSpaceDN w:val="0"/>
        <w:adjustRightInd w:val="0"/>
        <w:ind w:firstLine="540"/>
        <w:jc w:val="both"/>
      </w:pPr>
      <w:r w:rsidRPr="004D1F5B">
        <w:t>-</w:t>
      </w:r>
      <w:r w:rsidRPr="004D1F5B">
        <w:tab/>
        <w:t>8 котельных Сургутского городского муниципального унитарного предприятия «Тепловик» (далее - СГМУП «Тепловик»);</w:t>
      </w:r>
    </w:p>
    <w:p w:rsidR="00224F99" w:rsidRPr="004D1F5B" w:rsidRDefault="00224F99" w:rsidP="00224F99">
      <w:pPr>
        <w:autoSpaceDE w:val="0"/>
        <w:autoSpaceDN w:val="0"/>
        <w:adjustRightInd w:val="0"/>
        <w:ind w:firstLine="540"/>
        <w:jc w:val="both"/>
      </w:pPr>
      <w:r w:rsidRPr="004D1F5B">
        <w:t>- 2 котельных ООО «Русская тепловая компания».</w:t>
      </w:r>
    </w:p>
    <w:p w:rsidR="00224F99" w:rsidRPr="004D1F5B" w:rsidRDefault="00224F99" w:rsidP="00224F99">
      <w:pPr>
        <w:autoSpaceDE w:val="0"/>
        <w:autoSpaceDN w:val="0"/>
        <w:adjustRightInd w:val="0"/>
        <w:ind w:firstLine="540"/>
        <w:jc w:val="both"/>
      </w:pPr>
      <w:r w:rsidRPr="004D1F5B">
        <w:t>В настоящем проекте учтены наиболее значимые теплоисточники, отнесённые к категории головных объектов, обеспечивающие теплоснабжение отдельных территорий и посёлков в границах городского округа. Характеристики данных источников централизованного теплоснабжения  приведены ниже (</w:t>
      </w:r>
      <w:r w:rsidR="007C4A7F" w:rsidRPr="004D1F5B">
        <w:fldChar w:fldCharType="begin"/>
      </w:r>
      <w:r w:rsidR="007C4A7F" w:rsidRPr="004D1F5B">
        <w:instrText xml:space="preserve"> REF _Ref393461470 \h </w:instrText>
      </w:r>
      <w:r w:rsidR="004D1F5B">
        <w:instrText xml:space="preserve"> \* MERGEFORMAT </w:instrText>
      </w:r>
      <w:r w:rsidR="007C4A7F" w:rsidRPr="004D1F5B">
        <w:fldChar w:fldCharType="separate"/>
      </w:r>
      <w:r w:rsidR="00F54831" w:rsidRPr="004D1F5B">
        <w:t xml:space="preserve">Таблица </w:t>
      </w:r>
      <w:r w:rsidR="00F54831">
        <w:rPr>
          <w:noProof/>
        </w:rPr>
        <w:t>31</w:t>
      </w:r>
      <w:r w:rsidR="007C4A7F" w:rsidRPr="004D1F5B">
        <w:fldChar w:fldCharType="end"/>
      </w:r>
      <w:r w:rsidRPr="004D1F5B">
        <w:t>).</w:t>
      </w:r>
    </w:p>
    <w:p w:rsidR="003012EE" w:rsidRPr="004D1F5B" w:rsidRDefault="005A2938" w:rsidP="005A2938">
      <w:pPr>
        <w:pStyle w:val="af0"/>
      </w:pPr>
      <w:bookmarkStart w:id="124" w:name="_Ref39346147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31</w:t>
      </w:r>
      <w:r w:rsidRPr="004D1F5B">
        <w:fldChar w:fldCharType="end"/>
      </w:r>
      <w:bookmarkEnd w:id="123"/>
      <w:bookmarkEnd w:id="124"/>
      <w:r w:rsidRPr="004D1F5B">
        <w:t xml:space="preserve"> </w:t>
      </w:r>
      <w:r w:rsidR="003012EE" w:rsidRPr="004D1F5B">
        <w:t>Характеристики основных источников централизованного теплоснабжения г. Сургута</w:t>
      </w:r>
    </w:p>
    <w:tbl>
      <w:tblPr>
        <w:tblW w:w="5000" w:type="pct"/>
        <w:jc w:val="center"/>
        <w:tblLayout w:type="fixed"/>
        <w:tblCellMar>
          <w:left w:w="40" w:type="dxa"/>
          <w:right w:w="40" w:type="dxa"/>
        </w:tblCellMar>
        <w:tblLook w:val="0000" w:firstRow="0" w:lastRow="0" w:firstColumn="0" w:lastColumn="0" w:noHBand="0" w:noVBand="0"/>
      </w:tblPr>
      <w:tblGrid>
        <w:gridCol w:w="415"/>
        <w:gridCol w:w="2784"/>
        <w:gridCol w:w="902"/>
        <w:gridCol w:w="1652"/>
        <w:gridCol w:w="1652"/>
        <w:gridCol w:w="1504"/>
        <w:gridCol w:w="1092"/>
      </w:tblGrid>
      <w:tr w:rsidR="003012EE" w:rsidRPr="004D1F5B" w:rsidTr="00CE7B48">
        <w:trPr>
          <w:tblHeader/>
          <w:jc w:val="center"/>
        </w:trPr>
        <w:tc>
          <w:tcPr>
            <w:tcW w:w="207"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 п/п</w:t>
            </w:r>
          </w:p>
        </w:tc>
        <w:tc>
          <w:tcPr>
            <w:tcW w:w="1392"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Наименование теплоисточника</w:t>
            </w:r>
          </w:p>
        </w:tc>
        <w:tc>
          <w:tcPr>
            <w:tcW w:w="451"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Вид топлива</w:t>
            </w:r>
          </w:p>
        </w:tc>
        <w:tc>
          <w:tcPr>
            <w:tcW w:w="826"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Температурн.</w:t>
            </w:r>
          </w:p>
          <w:p w:rsidR="003012EE" w:rsidRPr="004D1F5B" w:rsidRDefault="003012EE" w:rsidP="00CE7B48">
            <w:pPr>
              <w:pStyle w:val="af2"/>
            </w:pPr>
            <w:r w:rsidRPr="004D1F5B">
              <w:t>график отпуска тепла, °C</w:t>
            </w:r>
          </w:p>
        </w:tc>
        <w:tc>
          <w:tcPr>
            <w:tcW w:w="826"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Установлен.</w:t>
            </w:r>
          </w:p>
          <w:p w:rsidR="003012EE" w:rsidRPr="004D1F5B" w:rsidRDefault="003012EE" w:rsidP="00CE7B48">
            <w:pPr>
              <w:pStyle w:val="af2"/>
            </w:pPr>
            <w:r w:rsidRPr="004D1F5B">
              <w:t>тепловая мощность, Гкал/ч</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2"/>
            </w:pPr>
            <w:r w:rsidRPr="004D1F5B">
              <w:t>Располагаем. тепловая мощность, Гкал/ч</w:t>
            </w:r>
          </w:p>
        </w:tc>
        <w:tc>
          <w:tcPr>
            <w:tcW w:w="546" w:type="pct"/>
            <w:tcBorders>
              <w:top w:val="single" w:sz="6" w:space="0" w:color="auto"/>
              <w:left w:val="single" w:sz="6" w:space="0" w:color="auto"/>
              <w:bottom w:val="single" w:sz="6" w:space="0" w:color="auto"/>
              <w:right w:val="single" w:sz="6" w:space="0" w:color="auto"/>
            </w:tcBorders>
            <w:vAlign w:val="center"/>
          </w:tcPr>
          <w:p w:rsidR="003012EE" w:rsidRPr="004D1F5B" w:rsidRDefault="003012EE" w:rsidP="00CE7B48">
            <w:pPr>
              <w:pStyle w:val="af2"/>
            </w:pPr>
            <w:r w:rsidRPr="004D1F5B">
              <w:t>Присоед.</w:t>
            </w:r>
          </w:p>
          <w:p w:rsidR="003012EE" w:rsidRPr="004D1F5B" w:rsidRDefault="003012EE" w:rsidP="00CE7B48">
            <w:pPr>
              <w:pStyle w:val="af2"/>
            </w:pPr>
            <w:r w:rsidRPr="004D1F5B">
              <w:t xml:space="preserve">тепловая нагрузка, </w:t>
            </w:r>
          </w:p>
          <w:p w:rsidR="003012EE" w:rsidRPr="004D1F5B" w:rsidRDefault="003012EE" w:rsidP="00CE7B48">
            <w:pPr>
              <w:pStyle w:val="af2"/>
            </w:pPr>
            <w:r w:rsidRPr="004D1F5B">
              <w:t>Гкал/ч</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Сургутская ГРЭС-1</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112)</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903</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903</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2</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Сургутская ГРЭС-2</w:t>
            </w:r>
          </w:p>
          <w:p w:rsidR="003012EE" w:rsidRPr="004D1F5B" w:rsidRDefault="003012EE" w:rsidP="00CE7B48"/>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142)</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840</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483</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3</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ПКТС </w:t>
            </w:r>
          </w:p>
          <w:p w:rsidR="003012EE" w:rsidRPr="004D1F5B" w:rsidRDefault="003012EE" w:rsidP="00CE7B48">
            <w:r w:rsidRPr="004D1F5B">
              <w:t>ООО "СГЭС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142)</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350</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282</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lastRenderedPageBreak/>
              <w:t>4</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№1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142)</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66</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66,1</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38,7</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5</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№2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140)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105</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91,7</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83,6</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6</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№3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150/70</w:t>
            </w:r>
          </w:p>
          <w:p w:rsidR="003012EE" w:rsidRPr="004D1F5B" w:rsidRDefault="003012EE" w:rsidP="00CE7B48">
            <w:pPr>
              <w:pStyle w:val="af3"/>
            </w:pPr>
            <w:r w:rsidRPr="004D1F5B">
              <w:t>(срезка на 140)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105</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96,1</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103,3</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7</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№5 </w:t>
            </w:r>
          </w:p>
          <w:p w:rsidR="003012EE" w:rsidRPr="004D1F5B" w:rsidRDefault="003012EE" w:rsidP="00CE7B48">
            <w:r w:rsidRPr="004D1F5B">
              <w:t>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12,2</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10,0</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6,9</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8</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№6 </w:t>
            </w:r>
          </w:p>
          <w:p w:rsidR="003012EE" w:rsidRPr="004D1F5B" w:rsidRDefault="003012EE" w:rsidP="00CE7B48">
            <w:r w:rsidRPr="004D1F5B">
              <w:t>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11,6</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9,7</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7,8</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9</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№7 </w:t>
            </w:r>
          </w:p>
          <w:p w:rsidR="003012EE" w:rsidRPr="004D1F5B" w:rsidRDefault="003012EE" w:rsidP="00CE7B48">
            <w:r w:rsidRPr="004D1F5B">
              <w:t>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21,6</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11,5</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6,5</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10</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№9 </w:t>
            </w:r>
          </w:p>
          <w:p w:rsidR="003012EE" w:rsidRPr="004D1F5B" w:rsidRDefault="003012EE" w:rsidP="00CE7B48">
            <w:r w:rsidRPr="004D1F5B">
              <w:t>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14,4</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7,6</w:t>
            </w:r>
          </w:p>
        </w:tc>
        <w:tc>
          <w:tcPr>
            <w:tcW w:w="546" w:type="pct"/>
            <w:tcBorders>
              <w:top w:val="single" w:sz="6" w:space="0" w:color="auto"/>
              <w:left w:val="single" w:sz="6" w:space="0" w:color="auto"/>
              <w:bottom w:val="single" w:sz="4" w:space="0" w:color="auto"/>
              <w:right w:val="single" w:sz="6" w:space="0" w:color="auto"/>
            </w:tcBorders>
          </w:tcPr>
          <w:p w:rsidR="003012EE" w:rsidRPr="004D1F5B" w:rsidRDefault="003012EE" w:rsidP="00CE7B48">
            <w:pPr>
              <w:pStyle w:val="af3"/>
            </w:pPr>
            <w:r w:rsidRPr="004D1F5B">
              <w:t>4,8</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11</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№13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24</w:t>
            </w:r>
          </w:p>
        </w:tc>
        <w:tc>
          <w:tcPr>
            <w:tcW w:w="752" w:type="pct"/>
            <w:tcBorders>
              <w:top w:val="single" w:sz="6" w:space="0" w:color="auto"/>
              <w:left w:val="single" w:sz="6" w:space="0" w:color="auto"/>
              <w:bottom w:val="single" w:sz="6" w:space="0" w:color="auto"/>
              <w:right w:val="single" w:sz="4" w:space="0" w:color="auto"/>
            </w:tcBorders>
          </w:tcPr>
          <w:p w:rsidR="003012EE" w:rsidRPr="004D1F5B" w:rsidRDefault="003012EE" w:rsidP="00CE7B48">
            <w:pPr>
              <w:pStyle w:val="af3"/>
            </w:pPr>
            <w:r w:rsidRPr="004D1F5B">
              <w:t>19,7</w:t>
            </w:r>
          </w:p>
        </w:tc>
        <w:tc>
          <w:tcPr>
            <w:tcW w:w="546" w:type="pct"/>
            <w:tcBorders>
              <w:top w:val="single" w:sz="4" w:space="0" w:color="auto"/>
              <w:left w:val="single" w:sz="4" w:space="0" w:color="auto"/>
              <w:bottom w:val="single" w:sz="4" w:space="0" w:color="auto"/>
              <w:right w:val="single" w:sz="4" w:space="0" w:color="auto"/>
            </w:tcBorders>
          </w:tcPr>
          <w:p w:rsidR="003012EE" w:rsidRPr="004D1F5B" w:rsidRDefault="003012EE" w:rsidP="00CE7B48">
            <w:pPr>
              <w:pStyle w:val="af3"/>
            </w:pPr>
            <w:r w:rsidRPr="004D1F5B">
              <w:t>7,1</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12</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№14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130/70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100</w:t>
            </w:r>
          </w:p>
        </w:tc>
        <w:tc>
          <w:tcPr>
            <w:tcW w:w="752" w:type="pct"/>
            <w:tcBorders>
              <w:top w:val="single" w:sz="6" w:space="0" w:color="auto"/>
              <w:left w:val="single" w:sz="6" w:space="0" w:color="auto"/>
              <w:bottom w:val="single" w:sz="6" w:space="0" w:color="auto"/>
              <w:right w:val="single" w:sz="4" w:space="0" w:color="auto"/>
            </w:tcBorders>
          </w:tcPr>
          <w:p w:rsidR="003012EE" w:rsidRPr="004D1F5B" w:rsidRDefault="003012EE" w:rsidP="00CE7B48">
            <w:pPr>
              <w:pStyle w:val="af3"/>
            </w:pPr>
            <w:r w:rsidRPr="004D1F5B">
              <w:t>96,9</w:t>
            </w:r>
          </w:p>
        </w:tc>
        <w:tc>
          <w:tcPr>
            <w:tcW w:w="546" w:type="pct"/>
            <w:tcBorders>
              <w:top w:val="single" w:sz="4" w:space="0" w:color="auto"/>
              <w:left w:val="single" w:sz="4" w:space="0" w:color="auto"/>
              <w:bottom w:val="single" w:sz="4" w:space="0" w:color="auto"/>
              <w:right w:val="single" w:sz="4" w:space="0" w:color="auto"/>
            </w:tcBorders>
          </w:tcPr>
          <w:p w:rsidR="003012EE" w:rsidRPr="004D1F5B" w:rsidRDefault="003012EE" w:rsidP="00CE7B48">
            <w:pPr>
              <w:pStyle w:val="af3"/>
            </w:pPr>
            <w:r w:rsidRPr="004D1F5B">
              <w:t>73,3</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13</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№21 СГМУП «ГТС»</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4,5</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4,3</w:t>
            </w:r>
          </w:p>
        </w:tc>
        <w:tc>
          <w:tcPr>
            <w:tcW w:w="546" w:type="pct"/>
            <w:tcBorders>
              <w:top w:val="single" w:sz="4"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3,6</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14</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№1 </w:t>
            </w:r>
          </w:p>
          <w:p w:rsidR="003012EE" w:rsidRPr="004D1F5B" w:rsidRDefault="003012EE" w:rsidP="00CE7B48">
            <w:r w:rsidRPr="004D1F5B">
              <w:t>СГМУП «Тепловик»</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21,4</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17,5</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6,5</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15</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№5 </w:t>
            </w:r>
          </w:p>
          <w:p w:rsidR="003012EE" w:rsidRPr="004D1F5B" w:rsidRDefault="003012EE" w:rsidP="00CE7B48">
            <w:r w:rsidRPr="004D1F5B">
              <w:t>СГМУП «Тепловик»</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4,8</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2,9</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16</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№8 </w:t>
            </w:r>
          </w:p>
          <w:p w:rsidR="003012EE" w:rsidRPr="004D1F5B" w:rsidRDefault="003012EE" w:rsidP="00CE7B48">
            <w:r w:rsidRPr="004D1F5B">
              <w:t>СГМУП «Тепловик»</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3,5</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17</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 xml:space="preserve">Котельная №9 </w:t>
            </w:r>
          </w:p>
          <w:p w:rsidR="003012EE" w:rsidRPr="004D1F5B" w:rsidRDefault="003012EE" w:rsidP="00CE7B48">
            <w:r w:rsidRPr="004D1F5B">
              <w:t>СГМУП «Тепловик»</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7,2</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3</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1,3</w:t>
            </w:r>
          </w:p>
        </w:tc>
      </w:tr>
      <w:tr w:rsidR="003012EE" w:rsidRPr="004D1F5B" w:rsidTr="00CE7B48">
        <w:trPr>
          <w:jc w:val="center"/>
        </w:trPr>
        <w:tc>
          <w:tcPr>
            <w:tcW w:w="207"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18</w:t>
            </w:r>
          </w:p>
        </w:tc>
        <w:tc>
          <w:tcPr>
            <w:tcW w:w="1392" w:type="pct"/>
            <w:tcBorders>
              <w:top w:val="single" w:sz="6" w:space="0" w:color="auto"/>
              <w:left w:val="single" w:sz="6" w:space="0" w:color="auto"/>
              <w:bottom w:val="single" w:sz="6" w:space="0" w:color="auto"/>
              <w:right w:val="single" w:sz="6" w:space="0" w:color="auto"/>
            </w:tcBorders>
          </w:tcPr>
          <w:p w:rsidR="003012EE" w:rsidRPr="004D1F5B" w:rsidRDefault="003012EE" w:rsidP="00CE7B48">
            <w:r w:rsidRPr="004D1F5B">
              <w:t>Котельная №11 СГМУП «Тепловик»</w:t>
            </w:r>
          </w:p>
        </w:tc>
        <w:tc>
          <w:tcPr>
            <w:tcW w:w="451"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газ</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95/70</w:t>
            </w:r>
          </w:p>
        </w:tc>
        <w:tc>
          <w:tcPr>
            <w:tcW w:w="82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6,3</w:t>
            </w:r>
          </w:p>
        </w:tc>
        <w:tc>
          <w:tcPr>
            <w:tcW w:w="752"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4,9</w:t>
            </w:r>
          </w:p>
        </w:tc>
        <w:tc>
          <w:tcPr>
            <w:tcW w:w="546" w:type="pct"/>
            <w:tcBorders>
              <w:top w:val="single" w:sz="6" w:space="0" w:color="auto"/>
              <w:left w:val="single" w:sz="6" w:space="0" w:color="auto"/>
              <w:bottom w:val="single" w:sz="6" w:space="0" w:color="auto"/>
              <w:right w:val="single" w:sz="6" w:space="0" w:color="auto"/>
            </w:tcBorders>
          </w:tcPr>
          <w:p w:rsidR="003012EE" w:rsidRPr="004D1F5B" w:rsidRDefault="003012EE" w:rsidP="00CE7B48">
            <w:pPr>
              <w:pStyle w:val="af3"/>
            </w:pPr>
            <w:r w:rsidRPr="004D1F5B">
              <w:t>4,7</w:t>
            </w:r>
          </w:p>
        </w:tc>
      </w:tr>
    </w:tbl>
    <w:p w:rsidR="003012EE" w:rsidRPr="004D1F5B" w:rsidRDefault="003012EE" w:rsidP="003012EE">
      <w:pPr>
        <w:pStyle w:val="13"/>
        <w:numPr>
          <w:ilvl w:val="0"/>
          <w:numId w:val="0"/>
        </w:numPr>
        <w:ind w:left="1" w:firstLine="567"/>
      </w:pPr>
      <w:r w:rsidRPr="004D1F5B">
        <w:t>Примечание - присоединенная тепловая нагрузка котельных приведена согласно данным, представленным СГМУП «ГТС» и СГМУП «Тепловик».</w:t>
      </w:r>
    </w:p>
    <w:p w:rsidR="003012EE" w:rsidRPr="004D1F5B" w:rsidRDefault="003012EE" w:rsidP="003012EE">
      <w:pPr>
        <w:pStyle w:val="a6"/>
        <w:rPr>
          <w:lang w:val="ru-RU"/>
        </w:rPr>
      </w:pPr>
      <w:r w:rsidRPr="004D1F5B">
        <w:t xml:space="preserve">Кроме того, в эксплуатации находятся более </w:t>
      </w:r>
      <w:r w:rsidRPr="004D1F5B">
        <w:rPr>
          <w:lang w:val="ru-RU"/>
        </w:rPr>
        <w:t>ста</w:t>
      </w:r>
      <w:r w:rsidRPr="004D1F5B">
        <w:t xml:space="preserve"> промышленных и отопительных котельных малой мощности, которые территориально расположены в жилых и промышленных районах города.</w:t>
      </w:r>
    </w:p>
    <w:p w:rsidR="003012EE" w:rsidRPr="004D1F5B" w:rsidRDefault="003012EE" w:rsidP="003012EE">
      <w:pPr>
        <w:pStyle w:val="a6"/>
        <w:rPr>
          <w:lang w:val="ru-RU"/>
        </w:rPr>
      </w:pPr>
      <w:r w:rsidRPr="004D1F5B">
        <w:t xml:space="preserve">Согласно данным итогов социально-экономического развития г. Сургута за 2013 год </w:t>
      </w:r>
      <w:r w:rsidRPr="004D1F5B">
        <w:rPr>
          <w:lang w:val="ru-RU"/>
        </w:rPr>
        <w:t xml:space="preserve">общая </w:t>
      </w:r>
      <w:r w:rsidRPr="004D1F5B">
        <w:t xml:space="preserve">мощность котельных составляет 465,5 </w:t>
      </w:r>
      <w:r w:rsidRPr="004D1F5B">
        <w:rPr>
          <w:lang w:val="ru-RU"/>
        </w:rPr>
        <w:t>Гкал/ч</w:t>
      </w:r>
      <w:r w:rsidRPr="004D1F5B">
        <w:t xml:space="preserve"> (по состоянию на 01.01.2014г.).</w:t>
      </w:r>
    </w:p>
    <w:p w:rsidR="003012EE" w:rsidRPr="004D1F5B" w:rsidRDefault="003012EE" w:rsidP="003012EE">
      <w:pPr>
        <w:pStyle w:val="a6"/>
        <w:rPr>
          <w:lang w:val="ru-RU"/>
        </w:rPr>
      </w:pPr>
      <w:r w:rsidRPr="004D1F5B">
        <w:t>Центральный жилой район обеспечивается теплом от теплофикационного комплекса С</w:t>
      </w:r>
      <w:r w:rsidRPr="004D1F5B">
        <w:rPr>
          <w:lang w:val="ru-RU"/>
        </w:rPr>
        <w:t>ургутская</w:t>
      </w:r>
      <w:r w:rsidRPr="004D1F5B">
        <w:t xml:space="preserve"> ГРЭС-1–ПКТС, а также от котельных №1, </w:t>
      </w:r>
      <w:r w:rsidRPr="004D1F5B">
        <w:rPr>
          <w:lang w:val="ru-RU"/>
        </w:rPr>
        <w:t>№</w:t>
      </w:r>
      <w:r w:rsidRPr="004D1F5B">
        <w:t xml:space="preserve">2, </w:t>
      </w:r>
      <w:r w:rsidRPr="004D1F5B">
        <w:rPr>
          <w:lang w:val="ru-RU"/>
        </w:rPr>
        <w:t>№</w:t>
      </w:r>
      <w:r w:rsidRPr="004D1F5B">
        <w:t>3 СГМУП «ГТС», жилой район Нефтяников – от С</w:t>
      </w:r>
      <w:r w:rsidRPr="004D1F5B">
        <w:rPr>
          <w:lang w:val="ru-RU"/>
        </w:rPr>
        <w:t xml:space="preserve">ургутская </w:t>
      </w:r>
      <w:r w:rsidRPr="004D1F5B">
        <w:t xml:space="preserve">ГРЭС-1–ПКТС и котельных №1, </w:t>
      </w:r>
      <w:r w:rsidRPr="004D1F5B">
        <w:rPr>
          <w:lang w:val="ru-RU"/>
        </w:rPr>
        <w:t>№</w:t>
      </w:r>
      <w:r w:rsidRPr="004D1F5B">
        <w:t>2</w:t>
      </w:r>
      <w:r w:rsidRPr="004D1F5B">
        <w:rPr>
          <w:lang w:val="ru-RU"/>
        </w:rPr>
        <w:t xml:space="preserve"> </w:t>
      </w:r>
      <w:r w:rsidRPr="004D1F5B">
        <w:t>СГМУП «ГТС».</w:t>
      </w:r>
    </w:p>
    <w:p w:rsidR="003012EE" w:rsidRPr="004D1F5B" w:rsidRDefault="003012EE" w:rsidP="003012EE">
      <w:pPr>
        <w:pStyle w:val="a6"/>
      </w:pPr>
      <w:r w:rsidRPr="004D1F5B">
        <w:t>Теплофикационный комплекс С</w:t>
      </w:r>
      <w:r w:rsidRPr="004D1F5B">
        <w:rPr>
          <w:lang w:val="ru-RU"/>
        </w:rPr>
        <w:t xml:space="preserve">ургутская </w:t>
      </w:r>
      <w:r w:rsidRPr="004D1F5B">
        <w:t>ГРЭС-1–ПКТС также обеспечивает подачу тепла потребителям Северного жилого</w:t>
      </w:r>
      <w:r w:rsidRPr="004D1F5B">
        <w:rPr>
          <w:lang w:val="ru-RU"/>
        </w:rPr>
        <w:t xml:space="preserve"> района, Северного </w:t>
      </w:r>
      <w:r w:rsidRPr="004D1F5B">
        <w:t>промышленного район</w:t>
      </w:r>
      <w:r w:rsidRPr="004D1F5B">
        <w:rPr>
          <w:lang w:val="ru-RU"/>
        </w:rPr>
        <w:t>а</w:t>
      </w:r>
      <w:r w:rsidRPr="004D1F5B">
        <w:t>, Северо-Восточного жилого</w:t>
      </w:r>
      <w:r w:rsidRPr="004D1F5B">
        <w:rPr>
          <w:lang w:val="ru-RU"/>
        </w:rPr>
        <w:t xml:space="preserve"> района, </w:t>
      </w:r>
      <w:r w:rsidRPr="004D1F5B">
        <w:t>Восточного промышленного район</w:t>
      </w:r>
      <w:r w:rsidRPr="004D1F5B">
        <w:rPr>
          <w:lang w:val="ru-RU"/>
        </w:rPr>
        <w:t>а</w:t>
      </w:r>
      <w:r w:rsidRPr="004D1F5B">
        <w:t xml:space="preserve">. Кроме </w:t>
      </w:r>
      <w:r w:rsidRPr="004D1F5B">
        <w:rPr>
          <w:lang w:val="ru-RU"/>
        </w:rPr>
        <w:t>этого</w:t>
      </w:r>
      <w:r w:rsidRPr="004D1F5B">
        <w:t>, в Северном промышленном районе</w:t>
      </w:r>
      <w:r w:rsidRPr="004D1F5B">
        <w:rPr>
          <w:lang w:val="ru-RU"/>
        </w:rPr>
        <w:t xml:space="preserve"> действуют </w:t>
      </w:r>
      <w:r w:rsidRPr="004D1F5B">
        <w:t>котельны</w:t>
      </w:r>
      <w:r w:rsidRPr="004D1F5B">
        <w:rPr>
          <w:lang w:val="ru-RU"/>
        </w:rPr>
        <w:t xml:space="preserve">е </w:t>
      </w:r>
      <w:r w:rsidRPr="004D1F5B">
        <w:t xml:space="preserve">№7, </w:t>
      </w:r>
      <w:r w:rsidRPr="004D1F5B">
        <w:rPr>
          <w:lang w:val="ru-RU"/>
        </w:rPr>
        <w:t>№</w:t>
      </w:r>
      <w:r w:rsidRPr="004D1F5B">
        <w:t xml:space="preserve">9, </w:t>
      </w:r>
      <w:r w:rsidRPr="004D1F5B">
        <w:rPr>
          <w:lang w:val="ru-RU"/>
        </w:rPr>
        <w:t>№</w:t>
      </w:r>
      <w:r w:rsidRPr="004D1F5B">
        <w:t>21 СГМУП «ГТС».</w:t>
      </w:r>
    </w:p>
    <w:p w:rsidR="003012EE" w:rsidRPr="004D1F5B" w:rsidRDefault="003012EE" w:rsidP="003012EE">
      <w:pPr>
        <w:pStyle w:val="a6"/>
      </w:pPr>
      <w:r w:rsidRPr="004D1F5B">
        <w:lastRenderedPageBreak/>
        <w:t>С</w:t>
      </w:r>
      <w:r w:rsidRPr="004D1F5B">
        <w:rPr>
          <w:lang w:val="ru-RU"/>
        </w:rPr>
        <w:t xml:space="preserve">ургутская </w:t>
      </w:r>
      <w:r w:rsidRPr="004D1F5B">
        <w:t xml:space="preserve">ГРЭС-2 </w:t>
      </w:r>
      <w:r w:rsidRPr="004D1F5B">
        <w:rPr>
          <w:lang w:val="ru-RU"/>
        </w:rPr>
        <w:t>вырабатывает тепловую энергию для обеспечения</w:t>
      </w:r>
      <w:r w:rsidRPr="004D1F5B">
        <w:t xml:space="preserve"> теплоснабжени</w:t>
      </w:r>
      <w:r w:rsidRPr="004D1F5B">
        <w:rPr>
          <w:lang w:val="ru-RU"/>
        </w:rPr>
        <w:t>я</w:t>
      </w:r>
      <w:r w:rsidRPr="004D1F5B">
        <w:t xml:space="preserve"> Северо-</w:t>
      </w:r>
      <w:r w:rsidRPr="004D1F5B">
        <w:rPr>
          <w:lang w:val="ru-RU"/>
        </w:rPr>
        <w:t>в</w:t>
      </w:r>
      <w:r w:rsidRPr="004D1F5B">
        <w:t xml:space="preserve">осточного </w:t>
      </w:r>
      <w:r w:rsidRPr="004D1F5B">
        <w:rPr>
          <w:lang w:val="ru-RU"/>
        </w:rPr>
        <w:t xml:space="preserve">жилого района, </w:t>
      </w:r>
      <w:r w:rsidRPr="004D1F5B">
        <w:t>Восточного жил</w:t>
      </w:r>
      <w:r w:rsidRPr="004D1F5B">
        <w:rPr>
          <w:lang w:val="ru-RU"/>
        </w:rPr>
        <w:t>ого</w:t>
      </w:r>
      <w:r w:rsidRPr="004D1F5B">
        <w:t xml:space="preserve"> район</w:t>
      </w:r>
      <w:r w:rsidRPr="004D1F5B">
        <w:rPr>
          <w:lang w:val="ru-RU"/>
        </w:rPr>
        <w:t>а</w:t>
      </w:r>
      <w:r w:rsidRPr="004D1F5B">
        <w:t>, Восточного промышленного</w:t>
      </w:r>
      <w:r w:rsidRPr="004D1F5B">
        <w:rPr>
          <w:lang w:val="ru-RU"/>
        </w:rPr>
        <w:t xml:space="preserve"> района, </w:t>
      </w:r>
      <w:r w:rsidRPr="004D1F5B">
        <w:t>Южного район</w:t>
      </w:r>
      <w:r w:rsidRPr="004D1F5B">
        <w:rPr>
          <w:lang w:val="ru-RU"/>
        </w:rPr>
        <w:t>а</w:t>
      </w:r>
      <w:r w:rsidRPr="004D1F5B">
        <w:t>.</w:t>
      </w:r>
    </w:p>
    <w:p w:rsidR="003012EE" w:rsidRPr="004D1F5B" w:rsidRDefault="003012EE" w:rsidP="003012EE">
      <w:pPr>
        <w:pStyle w:val="a6"/>
        <w:rPr>
          <w:lang w:val="ru-RU"/>
        </w:rPr>
      </w:pPr>
      <w:r w:rsidRPr="004D1F5B">
        <w:t xml:space="preserve">Западный жилой район обеспечивается теплом от котельных №13, </w:t>
      </w:r>
      <w:r w:rsidRPr="004D1F5B">
        <w:rPr>
          <w:lang w:val="ru-RU"/>
        </w:rPr>
        <w:t>№</w:t>
      </w:r>
      <w:r w:rsidRPr="004D1F5B">
        <w:t>14 СГМУП «ГТС», а также от котельной № 9 СГМУП</w:t>
      </w:r>
      <w:r w:rsidRPr="004D1F5B">
        <w:rPr>
          <w:lang w:val="ru-RU"/>
        </w:rPr>
        <w:t xml:space="preserve"> </w:t>
      </w:r>
      <w:r w:rsidRPr="004D1F5B">
        <w:t>«Тепловик»</w:t>
      </w:r>
      <w:r w:rsidRPr="004D1F5B">
        <w:rPr>
          <w:lang w:val="ru-RU"/>
        </w:rPr>
        <w:t>.</w:t>
      </w:r>
    </w:p>
    <w:p w:rsidR="003012EE" w:rsidRPr="004D1F5B" w:rsidRDefault="003012EE" w:rsidP="003012EE">
      <w:pPr>
        <w:pStyle w:val="a6"/>
      </w:pPr>
      <w:r w:rsidRPr="004D1F5B">
        <w:rPr>
          <w:lang w:val="ru-RU"/>
        </w:rPr>
        <w:t>Потребители ж</w:t>
      </w:r>
      <w:r w:rsidRPr="004D1F5B">
        <w:t>илищно-коммунальн</w:t>
      </w:r>
      <w:r w:rsidRPr="004D1F5B">
        <w:rPr>
          <w:lang w:val="ru-RU"/>
        </w:rPr>
        <w:t>ого</w:t>
      </w:r>
      <w:r w:rsidRPr="004D1F5B">
        <w:t xml:space="preserve"> сектор</w:t>
      </w:r>
      <w:r w:rsidRPr="004D1F5B">
        <w:rPr>
          <w:lang w:val="ru-RU"/>
        </w:rPr>
        <w:t>а</w:t>
      </w:r>
      <w:r w:rsidRPr="004D1F5B">
        <w:t xml:space="preserve"> и объекты производственно-складского назначения в </w:t>
      </w:r>
      <w:r w:rsidRPr="004D1F5B">
        <w:rPr>
          <w:lang w:val="ru-RU"/>
        </w:rPr>
        <w:t>поселках</w:t>
      </w:r>
      <w:r w:rsidRPr="004D1F5B">
        <w:t xml:space="preserve"> Юность, Таежный, Лунный, Снежный обеспечиваются теплом от котельных </w:t>
      </w:r>
      <w:r w:rsidRPr="004D1F5B">
        <w:rPr>
          <w:lang w:val="ru-RU"/>
        </w:rPr>
        <w:t xml:space="preserve">№1, №5, №8, №11 </w:t>
      </w:r>
      <w:r w:rsidRPr="004D1F5B">
        <w:t>СГМУП «Тепловик</w:t>
      </w:r>
      <w:r w:rsidRPr="004D1F5B">
        <w:rPr>
          <w:lang w:val="ru-RU"/>
        </w:rPr>
        <w:t>» соответственно.</w:t>
      </w:r>
      <w:r w:rsidRPr="004D1F5B">
        <w:t xml:space="preserve"> Теплоснабжение п</w:t>
      </w:r>
      <w:r w:rsidRPr="004D1F5B">
        <w:rPr>
          <w:lang w:val="ru-RU"/>
        </w:rPr>
        <w:t>.</w:t>
      </w:r>
      <w:r w:rsidRPr="004D1F5B">
        <w:t xml:space="preserve"> Дорожный осуществляется от котельной №5 СГМУП «ГТС».</w:t>
      </w:r>
    </w:p>
    <w:p w:rsidR="003012EE" w:rsidRPr="004D1F5B" w:rsidRDefault="003012EE" w:rsidP="003012EE">
      <w:pPr>
        <w:pStyle w:val="a6"/>
      </w:pPr>
      <w:r w:rsidRPr="004D1F5B">
        <w:t xml:space="preserve">В качестве топлива большинство теплоисточников использует природный и попутный газ – характерные для данной местности энергоносители. </w:t>
      </w:r>
      <w:r w:rsidRPr="004D1F5B">
        <w:rPr>
          <w:lang w:val="ru-RU"/>
        </w:rPr>
        <w:t>Ко</w:t>
      </w:r>
      <w:r w:rsidRPr="004D1F5B">
        <w:t>тельн</w:t>
      </w:r>
      <w:r w:rsidRPr="004D1F5B">
        <w:rPr>
          <w:lang w:val="ru-RU"/>
        </w:rPr>
        <w:t>ая</w:t>
      </w:r>
      <w:r w:rsidRPr="004D1F5B">
        <w:t xml:space="preserve"> п. Лесной </w:t>
      </w:r>
      <w:r w:rsidRPr="004D1F5B">
        <w:rPr>
          <w:lang w:val="ru-RU"/>
        </w:rPr>
        <w:t>работает на нефтяном топливе</w:t>
      </w:r>
      <w:r w:rsidRPr="004D1F5B">
        <w:t>.</w:t>
      </w:r>
    </w:p>
    <w:p w:rsidR="003012EE" w:rsidRPr="004D1F5B" w:rsidRDefault="003012EE" w:rsidP="003012EE">
      <w:pPr>
        <w:pStyle w:val="a6"/>
        <w:rPr>
          <w:lang w:val="ru-RU"/>
        </w:rPr>
      </w:pPr>
      <w:r w:rsidRPr="004D1F5B">
        <w:t xml:space="preserve">Индивидуальная жилая застройка, как правило, не присоединена к системе централизованного теплоснабжения. Здесь широко применяются индивидуальные теплогенераторы – отопительные печи и </w:t>
      </w:r>
      <w:r w:rsidRPr="004D1F5B">
        <w:rPr>
          <w:lang w:val="ru-RU"/>
        </w:rPr>
        <w:t xml:space="preserve">газовые </w:t>
      </w:r>
      <w:r w:rsidRPr="004D1F5B">
        <w:t>котлы</w:t>
      </w:r>
      <w:r w:rsidRPr="004D1F5B">
        <w:rPr>
          <w:lang w:val="ru-RU"/>
        </w:rPr>
        <w:t>.</w:t>
      </w:r>
    </w:p>
    <w:p w:rsidR="003012EE" w:rsidRPr="004D1F5B" w:rsidRDefault="003012EE" w:rsidP="003012EE">
      <w:pPr>
        <w:pStyle w:val="a6"/>
      </w:pPr>
      <w:r w:rsidRPr="004D1F5B">
        <w:t xml:space="preserve">Для </w:t>
      </w:r>
      <w:r w:rsidRPr="004D1F5B">
        <w:rPr>
          <w:lang w:val="ru-RU"/>
        </w:rPr>
        <w:t>снижения</w:t>
      </w:r>
      <w:r w:rsidRPr="004D1F5B">
        <w:t xml:space="preserve"> параметров теплоносителя, учета теплопотребления, а также обеспечения горячего водоснабжения потребителей на территории </w:t>
      </w:r>
      <w:r w:rsidRPr="004D1F5B">
        <w:rPr>
          <w:lang w:val="ru-RU"/>
        </w:rPr>
        <w:t>г. Сургута</w:t>
      </w:r>
      <w:r w:rsidRPr="004D1F5B">
        <w:t xml:space="preserve"> действуют более </w:t>
      </w:r>
      <w:r w:rsidRPr="004D1F5B">
        <w:rPr>
          <w:lang w:val="ru-RU"/>
        </w:rPr>
        <w:t>ста</w:t>
      </w:r>
      <w:r w:rsidRPr="004D1F5B">
        <w:t xml:space="preserve"> центральных тепловых пунктов (ЦТП) и контрольно-регулирующих пунктов (КРП).</w:t>
      </w:r>
    </w:p>
    <w:p w:rsidR="003012EE" w:rsidRPr="004D1F5B" w:rsidRDefault="003012EE" w:rsidP="003012EE">
      <w:pPr>
        <w:pStyle w:val="a6"/>
        <w:rPr>
          <w:lang w:val="ru-RU"/>
        </w:rPr>
      </w:pPr>
      <w:r w:rsidRPr="004D1F5B">
        <w:t>Действующая система теплоснабжения г</w:t>
      </w:r>
      <w:r w:rsidRPr="004D1F5B">
        <w:rPr>
          <w:lang w:val="ru-RU"/>
        </w:rPr>
        <w:t>.</w:t>
      </w:r>
      <w:r w:rsidRPr="004D1F5B">
        <w:t xml:space="preserve"> Сургута – преимущественно закрытая, двухтрубная. </w:t>
      </w:r>
      <w:r w:rsidRPr="004D1F5B">
        <w:rPr>
          <w:lang w:val="ru-RU"/>
        </w:rPr>
        <w:t>По открытой схеме с непосредственным водозабором подключены потребители, расположенные в зоне теплоснабжения</w:t>
      </w:r>
      <w:r w:rsidRPr="004D1F5B">
        <w:t xml:space="preserve"> котельны</w:t>
      </w:r>
      <w:r w:rsidRPr="004D1F5B">
        <w:rPr>
          <w:lang w:val="ru-RU"/>
        </w:rPr>
        <w:t>х</w:t>
      </w:r>
      <w:r w:rsidRPr="004D1F5B">
        <w:t xml:space="preserve"> </w:t>
      </w:r>
      <w:r w:rsidRPr="004D1F5B">
        <w:rPr>
          <w:lang w:val="ru-RU"/>
        </w:rPr>
        <w:t>№1, №5, №8, №9</w:t>
      </w:r>
      <w:r w:rsidRPr="004D1F5B">
        <w:t xml:space="preserve"> СГМУП «Тепловик</w:t>
      </w:r>
      <w:r w:rsidRPr="004D1F5B">
        <w:rPr>
          <w:lang w:val="ru-RU"/>
        </w:rPr>
        <w:t>», а также часть</w:t>
      </w:r>
      <w:r w:rsidRPr="004D1F5B">
        <w:t xml:space="preserve"> </w:t>
      </w:r>
      <w:r w:rsidRPr="004D1F5B">
        <w:rPr>
          <w:lang w:val="ru-RU"/>
        </w:rPr>
        <w:t xml:space="preserve">потребителей котельной №2 СГМУП «ГТС». </w:t>
      </w:r>
      <w:r w:rsidRPr="004D1F5B">
        <w:t>Регулирование отпуска тепла, как правило, центральное качественное.</w:t>
      </w:r>
    </w:p>
    <w:p w:rsidR="003012EE" w:rsidRPr="004D1F5B" w:rsidRDefault="003012EE" w:rsidP="003012EE">
      <w:pPr>
        <w:pStyle w:val="a6"/>
      </w:pPr>
      <w:r w:rsidRPr="004D1F5B">
        <w:t xml:space="preserve">Транспорт теплоносителя от крупных источников теплоснабжения до потребителей осуществляется по сложной схеме магистральных и распределительных тепловых сетей, оборудованных тепловыми перекачивающими насосными станциями (ТПНС). В схеме применяются резервирующие перемычки, обеспечивающие нормативную надежность теплоснабжения. </w:t>
      </w:r>
    </w:p>
    <w:p w:rsidR="003012EE" w:rsidRPr="004D1F5B" w:rsidRDefault="003012EE" w:rsidP="003012EE">
      <w:pPr>
        <w:pStyle w:val="a6"/>
      </w:pPr>
      <w:r w:rsidRPr="004D1F5B">
        <w:t xml:space="preserve">В жилой застройке преобладает подземная прокладка трубопроводов, по промзоне и незастроенным территориям – преимущественно надземная. </w:t>
      </w:r>
      <w:r w:rsidRPr="004D1F5B">
        <w:rPr>
          <w:lang w:val="ru-RU"/>
        </w:rPr>
        <w:t>По</w:t>
      </w:r>
      <w:r w:rsidRPr="004D1F5B">
        <w:t xml:space="preserve"> данным итогов социально-экономического развития г. Сургута за 2013 год  протяженность тепловых сетей в двухтрубном исполнении составляет 449,4 км (по состоянию на 01.01.2014г.). Протяженность магистральных тепловых сетей, отображаемых в настоящем проекте </w:t>
      </w:r>
      <w:r w:rsidRPr="004D1F5B">
        <w:rPr>
          <w:lang w:val="ru-RU"/>
        </w:rPr>
        <w:t>–</w:t>
      </w:r>
      <w:r w:rsidRPr="004D1F5B">
        <w:t xml:space="preserve"> 126 км в двухтрубном исполнении. Диаметр тепловых сетей – до 1200 мм. Наиболее крупными балансодержателями тепловых сетей в Сургуте являются ООО «СГЭС» (411,6 км) и СГМУП «ГТС» (37,8км).</w:t>
      </w:r>
    </w:p>
    <w:p w:rsidR="003012EE" w:rsidRPr="004D1F5B" w:rsidRDefault="003012EE" w:rsidP="003012EE">
      <w:pPr>
        <w:pStyle w:val="a6"/>
      </w:pPr>
      <w:r w:rsidRPr="004D1F5B">
        <w:t>Анализируя современное состояние системы теплоснабжения г</w:t>
      </w:r>
      <w:r w:rsidRPr="004D1F5B">
        <w:rPr>
          <w:lang w:val="ru-RU"/>
        </w:rPr>
        <w:t>. Сургута</w:t>
      </w:r>
      <w:r w:rsidRPr="004D1F5B">
        <w:t>, выявлены следующие особенности:</w:t>
      </w:r>
    </w:p>
    <w:p w:rsidR="003012EE" w:rsidRPr="004D1F5B" w:rsidRDefault="003012EE" w:rsidP="003012EE">
      <w:pPr>
        <w:pStyle w:val="a6"/>
      </w:pPr>
      <w:r w:rsidRPr="004D1F5B">
        <w:t>В целом система централизованного теплоснабжения города находится в удовлетворительном состоянии, что подтверждается возможностью обеспечения надежного теплоснабжения подавляющего большинства подключенных к ней потребителей.</w:t>
      </w:r>
    </w:p>
    <w:p w:rsidR="003012EE" w:rsidRPr="004D1F5B" w:rsidRDefault="003012EE" w:rsidP="003012EE">
      <w:pPr>
        <w:pStyle w:val="a6"/>
      </w:pPr>
      <w:r w:rsidRPr="004D1F5B">
        <w:t>В последние годы была выполнена частичная реконструкция системы теплоснабжения, вложены значительные средства с целью повышения энергоэффективности и улучшения ее технического состояния.</w:t>
      </w:r>
    </w:p>
    <w:p w:rsidR="003012EE" w:rsidRPr="004D1F5B" w:rsidRDefault="003012EE" w:rsidP="003012EE">
      <w:pPr>
        <w:pStyle w:val="a6"/>
      </w:pPr>
      <w:r w:rsidRPr="004D1F5B">
        <w:t>Система теплоснабжения имеет высокую степень автоматизации как теплоисточников, так и установок потребителей.</w:t>
      </w:r>
    </w:p>
    <w:p w:rsidR="003012EE" w:rsidRPr="004D1F5B" w:rsidRDefault="003012EE" w:rsidP="003012EE">
      <w:pPr>
        <w:pStyle w:val="a6"/>
      </w:pPr>
      <w:r w:rsidRPr="004D1F5B">
        <w:t>Вместе с тем, в системе теплоснабжения г. Сургута имеются следующие проблемы:</w:t>
      </w:r>
    </w:p>
    <w:p w:rsidR="003012EE" w:rsidRPr="004D1F5B" w:rsidRDefault="003012EE" w:rsidP="003012EE">
      <w:pPr>
        <w:pStyle w:val="a6"/>
      </w:pPr>
      <w:r w:rsidRPr="004D1F5B">
        <w:lastRenderedPageBreak/>
        <w:t>-</w:t>
      </w:r>
      <w:r w:rsidRPr="004D1F5B">
        <w:tab/>
        <w:t>ограничение по выдаче полной установленной теплофикационной мощности от С</w:t>
      </w:r>
      <w:r w:rsidRPr="004D1F5B">
        <w:rPr>
          <w:lang w:val="ru-RU"/>
        </w:rPr>
        <w:t xml:space="preserve">ургутской </w:t>
      </w:r>
      <w:r w:rsidRPr="004D1F5B">
        <w:t>ГРЭС-1 и С</w:t>
      </w:r>
      <w:r w:rsidRPr="004D1F5B">
        <w:rPr>
          <w:lang w:val="ru-RU"/>
        </w:rPr>
        <w:t xml:space="preserve">ургутской </w:t>
      </w:r>
      <w:r w:rsidRPr="004D1F5B">
        <w:t>ГРЭС-2 по причине недостаточной пропускной способности магистральных тепловых сетей до ввода в жилые районы;</w:t>
      </w:r>
    </w:p>
    <w:p w:rsidR="003012EE" w:rsidRPr="004D1F5B" w:rsidRDefault="003012EE" w:rsidP="003012EE">
      <w:pPr>
        <w:pStyle w:val="a6"/>
        <w:rPr>
          <w:lang w:val="ru-RU"/>
        </w:rPr>
      </w:pPr>
      <w:r w:rsidRPr="004D1F5B">
        <w:t>-</w:t>
      </w:r>
      <w:r w:rsidRPr="004D1F5B">
        <w:tab/>
      </w:r>
      <w:r w:rsidRPr="004D1F5B">
        <w:rPr>
          <w:lang w:val="ru-RU"/>
        </w:rPr>
        <w:t>наличие</w:t>
      </w:r>
      <w:r w:rsidRPr="004D1F5B">
        <w:t xml:space="preserve"> потребител</w:t>
      </w:r>
      <w:r w:rsidRPr="004D1F5B">
        <w:rPr>
          <w:lang w:val="ru-RU"/>
        </w:rPr>
        <w:t>ей горячего водоснабжения</w:t>
      </w:r>
      <w:r w:rsidR="00FC1B64" w:rsidRPr="004D1F5B">
        <w:rPr>
          <w:lang w:val="ru-RU"/>
        </w:rPr>
        <w:t>,</w:t>
      </w:r>
      <w:r w:rsidRPr="004D1F5B">
        <w:rPr>
          <w:lang w:val="ru-RU"/>
        </w:rPr>
        <w:t xml:space="preserve"> присоединенных по открытой схеме от </w:t>
      </w:r>
      <w:r w:rsidRPr="004D1F5B">
        <w:t>котельн</w:t>
      </w:r>
      <w:r w:rsidRPr="004D1F5B">
        <w:rPr>
          <w:lang w:val="ru-RU"/>
        </w:rPr>
        <w:t xml:space="preserve">ых №1, №5, №8, №9 </w:t>
      </w:r>
      <w:r w:rsidRPr="004D1F5B">
        <w:t>СГМУП «Тепловик»</w:t>
      </w:r>
      <w:r w:rsidRPr="004D1F5B">
        <w:rPr>
          <w:lang w:val="ru-RU"/>
        </w:rPr>
        <w:t>, а также от котельной №2 СГМУП «ГТС», увеличивающее</w:t>
      </w:r>
      <w:r w:rsidRPr="004D1F5B">
        <w:t xml:space="preserve"> эксплуатационные расходы на подпитку тепловых сетей</w:t>
      </w:r>
      <w:r w:rsidRPr="004D1F5B">
        <w:rPr>
          <w:lang w:val="ru-RU"/>
        </w:rPr>
        <w:t>;</w:t>
      </w:r>
    </w:p>
    <w:p w:rsidR="003012EE" w:rsidRPr="004D1F5B" w:rsidRDefault="003012EE" w:rsidP="003012EE">
      <w:pPr>
        <w:pStyle w:val="a6"/>
      </w:pPr>
      <w:r w:rsidRPr="004D1F5B">
        <w:t>-</w:t>
      </w:r>
      <w:r w:rsidRPr="004D1F5B">
        <w:tab/>
        <w:t xml:space="preserve">отсутствие резервирования ряда потребителей 1 категории и наличие участков тепловых сетей с низкой надежностью, особенно в зоне теплоснабжения ПКТС ООО </w:t>
      </w:r>
      <w:r w:rsidRPr="004D1F5B">
        <w:rPr>
          <w:lang w:val="ru-RU"/>
        </w:rPr>
        <w:t>«</w:t>
      </w:r>
      <w:r w:rsidRPr="004D1F5B">
        <w:t>СГЭС</w:t>
      </w:r>
      <w:r w:rsidRPr="004D1F5B">
        <w:rPr>
          <w:lang w:val="ru-RU"/>
        </w:rPr>
        <w:t>»</w:t>
      </w:r>
      <w:r w:rsidRPr="004D1F5B">
        <w:t>;</w:t>
      </w:r>
    </w:p>
    <w:p w:rsidR="003012EE" w:rsidRPr="004D1F5B" w:rsidRDefault="003012EE" w:rsidP="003012EE">
      <w:pPr>
        <w:pStyle w:val="a6"/>
        <w:rPr>
          <w:lang w:val="ru-RU"/>
        </w:rPr>
      </w:pPr>
      <w:r w:rsidRPr="004D1F5B">
        <w:t>-</w:t>
      </w:r>
      <w:r w:rsidRPr="004D1F5B">
        <w:tab/>
        <w:t>уменьшен</w:t>
      </w:r>
      <w:r w:rsidRPr="004D1F5B">
        <w:rPr>
          <w:lang w:val="ru-RU"/>
        </w:rPr>
        <w:t>ие</w:t>
      </w:r>
      <w:r w:rsidRPr="004D1F5B">
        <w:t xml:space="preserve"> располагаем</w:t>
      </w:r>
      <w:r w:rsidRPr="004D1F5B">
        <w:rPr>
          <w:lang w:val="ru-RU"/>
        </w:rPr>
        <w:t>ой</w:t>
      </w:r>
      <w:r w:rsidRPr="004D1F5B">
        <w:t xml:space="preserve"> теплов</w:t>
      </w:r>
      <w:r w:rsidRPr="004D1F5B">
        <w:rPr>
          <w:lang w:val="ru-RU"/>
        </w:rPr>
        <w:t>ой</w:t>
      </w:r>
      <w:r w:rsidRPr="004D1F5B">
        <w:t xml:space="preserve"> мощност</w:t>
      </w:r>
      <w:r w:rsidRPr="004D1F5B">
        <w:rPr>
          <w:lang w:val="ru-RU"/>
        </w:rPr>
        <w:t>и</w:t>
      </w:r>
      <w:r w:rsidRPr="004D1F5B">
        <w:t xml:space="preserve"> большинства котельных вследствие износа оборудования.</w:t>
      </w:r>
    </w:p>
    <w:p w:rsidR="003012EE" w:rsidRPr="004D1F5B" w:rsidRDefault="003012EE" w:rsidP="003012EE">
      <w:pPr>
        <w:pStyle w:val="a6"/>
      </w:pPr>
      <w:r w:rsidRPr="004D1F5B">
        <w:t>Таким образом, необходимо предусмотреть мероприятия по развитию системы теплоснабжения в соответствии с потребностями жилищного и промышленного строительства, обеспечивающие присоединение к системе теплоснабжения объектов нового строительства, а также достижение</w:t>
      </w:r>
      <w:r w:rsidRPr="004D1F5B">
        <w:rPr>
          <w:lang w:val="ru-RU"/>
        </w:rPr>
        <w:t xml:space="preserve"> требуемых</w:t>
      </w:r>
      <w:r w:rsidRPr="004D1F5B">
        <w:t xml:space="preserve"> показателей надежности и бесперебойности её работы.</w:t>
      </w:r>
    </w:p>
    <w:p w:rsidR="00D409B2" w:rsidRPr="004D1F5B" w:rsidRDefault="00D409B2" w:rsidP="00D409B2">
      <w:pPr>
        <w:pStyle w:val="4"/>
      </w:pPr>
      <w:r w:rsidRPr="004D1F5B">
        <w:t>Электроснабжение</w:t>
      </w:r>
    </w:p>
    <w:p w:rsidR="000C7E1A" w:rsidRPr="004D1F5B" w:rsidRDefault="000C7E1A" w:rsidP="000C7E1A">
      <w:pPr>
        <w:pStyle w:val="a6"/>
      </w:pPr>
      <w:r w:rsidRPr="004D1F5B">
        <w:rPr>
          <w:lang w:val="ru-RU"/>
        </w:rPr>
        <w:t xml:space="preserve">Электроснабжение </w:t>
      </w:r>
      <w:r w:rsidRPr="004D1F5B">
        <w:t>города Сургута</w:t>
      </w:r>
      <w:r w:rsidRPr="004D1F5B">
        <w:rPr>
          <w:lang w:val="ru-RU"/>
        </w:rPr>
        <w:t xml:space="preserve"> осуществляется от Тюменской энергосистемы</w:t>
      </w:r>
      <w:r w:rsidRPr="004D1F5B">
        <w:t xml:space="preserve">. </w:t>
      </w:r>
      <w:r w:rsidRPr="004D1F5B">
        <w:rPr>
          <w:lang w:val="ru-RU"/>
        </w:rPr>
        <w:t xml:space="preserve">На территории города расположены электростанции федерального значения, обеспечивающие основную выработку электроэнергии на территории Ханты-Мансийского автономного округа – Югры: </w:t>
      </w:r>
      <w:r w:rsidRPr="004D1F5B">
        <w:t>Сургутская ГРЭС-1</w:t>
      </w:r>
      <w:r w:rsidRPr="004D1F5B">
        <w:rPr>
          <w:lang w:val="ru-RU"/>
        </w:rPr>
        <w:t xml:space="preserve">  установленной мощностью </w:t>
      </w:r>
      <w:r w:rsidRPr="004D1F5B">
        <w:t xml:space="preserve"> энергоблоков 3268 МВт</w:t>
      </w:r>
      <w:r w:rsidRPr="004D1F5B">
        <w:rPr>
          <w:lang w:val="ru-RU"/>
        </w:rPr>
        <w:t xml:space="preserve"> (Филиал </w:t>
      </w:r>
      <w:r w:rsidRPr="004D1F5B">
        <w:t xml:space="preserve">ОАО </w:t>
      </w:r>
      <w:r w:rsidRPr="004D1F5B">
        <w:rPr>
          <w:lang w:val="ru-RU"/>
        </w:rPr>
        <w:t>«</w:t>
      </w:r>
      <w:r w:rsidRPr="004D1F5B">
        <w:t>ОГК-2</w:t>
      </w:r>
      <w:r w:rsidRPr="004D1F5B">
        <w:rPr>
          <w:lang w:val="ru-RU"/>
        </w:rPr>
        <w:t xml:space="preserve">» - </w:t>
      </w:r>
      <w:r w:rsidRPr="004D1F5B">
        <w:t>Сургутская ГРЭС-1</w:t>
      </w:r>
      <w:r w:rsidRPr="004D1F5B">
        <w:rPr>
          <w:lang w:val="ru-RU"/>
        </w:rPr>
        <w:t>)</w:t>
      </w:r>
      <w:r w:rsidRPr="004D1F5B">
        <w:t xml:space="preserve"> и Сургутская ГРЭС-2</w:t>
      </w:r>
      <w:r w:rsidRPr="004D1F5B">
        <w:rPr>
          <w:lang w:val="ru-RU"/>
        </w:rPr>
        <w:t xml:space="preserve"> установленной мощностью </w:t>
      </w:r>
      <w:r w:rsidRPr="004D1F5B">
        <w:t xml:space="preserve"> энергоблоков</w:t>
      </w:r>
      <w:r w:rsidRPr="004D1F5B">
        <w:rPr>
          <w:lang w:val="ru-RU"/>
        </w:rPr>
        <w:t xml:space="preserve"> </w:t>
      </w:r>
      <w:r w:rsidRPr="004D1F5B">
        <w:t>5597 МВт</w:t>
      </w:r>
      <w:r w:rsidRPr="004D1F5B">
        <w:rPr>
          <w:lang w:val="ru-RU"/>
        </w:rPr>
        <w:t xml:space="preserve"> (Филиал «</w:t>
      </w:r>
      <w:r w:rsidRPr="004D1F5B">
        <w:t>Сургутская ГРЭС-</w:t>
      </w:r>
      <w:r w:rsidRPr="004D1F5B">
        <w:rPr>
          <w:lang w:val="ru-RU"/>
        </w:rPr>
        <w:t xml:space="preserve">2» </w:t>
      </w:r>
      <w:r w:rsidRPr="004D1F5B">
        <w:t>ОАО «Э.ОН Россия»</w:t>
      </w:r>
      <w:r w:rsidRPr="004D1F5B">
        <w:rPr>
          <w:lang w:val="ru-RU"/>
        </w:rPr>
        <w:t>)</w:t>
      </w:r>
      <w:r w:rsidRPr="004D1F5B">
        <w:t>.</w:t>
      </w:r>
    </w:p>
    <w:p w:rsidR="000C7E1A" w:rsidRPr="004D1F5B" w:rsidRDefault="000C7E1A" w:rsidP="000C7E1A">
      <w:pPr>
        <w:shd w:val="clear" w:color="auto" w:fill="FFFFFF"/>
        <w:ind w:firstLine="567"/>
        <w:jc w:val="both"/>
        <w:rPr>
          <w:sz w:val="20"/>
          <w:szCs w:val="20"/>
        </w:rPr>
      </w:pPr>
      <w:r w:rsidRPr="004D1F5B">
        <w:t>Сургутская ГРЭС-1 расположена в восточной части г. Сургута</w:t>
      </w:r>
      <w:r w:rsidR="00CD77BD" w:rsidRPr="004D1F5B">
        <w:t>,</w:t>
      </w:r>
      <w:r w:rsidRPr="004D1F5B">
        <w:t xml:space="preserve"> в непосредственной близости от крупного промышленного узла и Сургутского водохранилища. Пуск электростанции состоялся в феврале 1972 года.</w:t>
      </w:r>
      <w:r w:rsidRPr="004D1F5B">
        <w:rPr>
          <w:sz w:val="20"/>
          <w:szCs w:val="20"/>
        </w:rPr>
        <w:t xml:space="preserve"> </w:t>
      </w:r>
      <w:r w:rsidRPr="004D1F5B">
        <w:t>Первый энергоблок мощностью в 210 МВт был включен в сеть 31 декабря 1972 г. Сургутская ГРЭС-1 является основным источником и центром электроснабжения потребителей города Сургута.</w:t>
      </w:r>
    </w:p>
    <w:p w:rsidR="000C7E1A" w:rsidRPr="004D1F5B" w:rsidRDefault="000C7E1A" w:rsidP="000C7E1A">
      <w:pPr>
        <w:pStyle w:val="a6"/>
        <w:rPr>
          <w:lang w:val="ru-RU"/>
        </w:rPr>
      </w:pPr>
      <w:r w:rsidRPr="004D1F5B">
        <w:t xml:space="preserve">Сургутская ГРЭС-2 расположена </w:t>
      </w:r>
      <w:r w:rsidRPr="004D1F5B">
        <w:rPr>
          <w:lang w:val="ru-RU"/>
        </w:rPr>
        <w:t>в восточной части г. Сургута на Сургутском водохранилище (река Черная)</w:t>
      </w:r>
      <w:r w:rsidRPr="004D1F5B">
        <w:t xml:space="preserve">. </w:t>
      </w:r>
      <w:r w:rsidRPr="004D1F5B">
        <w:rPr>
          <w:lang w:val="ru-RU"/>
        </w:rPr>
        <w:t>Энергоблок №1 введен</w:t>
      </w:r>
      <w:r w:rsidRPr="004D1F5B">
        <w:t xml:space="preserve"> в эксплуатацию в </w:t>
      </w:r>
      <w:r w:rsidRPr="004D1F5B">
        <w:rPr>
          <w:lang w:val="ru-RU"/>
        </w:rPr>
        <w:t xml:space="preserve">феврале </w:t>
      </w:r>
      <w:r w:rsidRPr="004D1F5B">
        <w:t>1985 год</w:t>
      </w:r>
      <w:r w:rsidRPr="004D1F5B">
        <w:rPr>
          <w:lang w:val="ru-RU"/>
        </w:rPr>
        <w:t>а</w:t>
      </w:r>
      <w:r w:rsidRPr="004D1F5B">
        <w:t>.</w:t>
      </w:r>
      <w:r w:rsidRPr="004D1F5B">
        <w:rPr>
          <w:rFonts w:ascii="Tahoma" w:hAnsi="Tahoma" w:cs="Tahoma"/>
          <w:sz w:val="18"/>
          <w:szCs w:val="18"/>
        </w:rPr>
        <w:t xml:space="preserve"> </w:t>
      </w:r>
      <w:r w:rsidRPr="004D1F5B">
        <w:t xml:space="preserve">Сургутская ГРЭС-2 </w:t>
      </w:r>
      <w:r w:rsidRPr="004D1F5B">
        <w:rPr>
          <w:lang w:val="ru-RU"/>
        </w:rPr>
        <w:t xml:space="preserve">обеспечивает электроэнергией районы Западной Сибири и Урала и является самой крупной электростанцией России по выработке электроэнергии. </w:t>
      </w:r>
    </w:p>
    <w:p w:rsidR="000C7E1A" w:rsidRPr="004D1F5B" w:rsidRDefault="000C7E1A" w:rsidP="000C7E1A">
      <w:pPr>
        <w:pStyle w:val="a6"/>
        <w:rPr>
          <w:lang w:val="ru-RU"/>
        </w:rPr>
      </w:pPr>
      <w:r w:rsidRPr="004D1F5B">
        <w:t xml:space="preserve">Филиал ОАО </w:t>
      </w:r>
      <w:r w:rsidRPr="004D1F5B">
        <w:rPr>
          <w:lang w:val="ru-RU"/>
        </w:rPr>
        <w:t>«</w:t>
      </w:r>
      <w:r w:rsidRPr="004D1F5B">
        <w:t>ФСК ЕЭС</w:t>
      </w:r>
      <w:r w:rsidRPr="004D1F5B">
        <w:rPr>
          <w:lang w:val="ru-RU"/>
        </w:rPr>
        <w:t>»</w:t>
      </w:r>
      <w:r w:rsidRPr="004D1F5B">
        <w:t xml:space="preserve"> – МЭС Западной Сибири</w:t>
      </w:r>
      <w:r w:rsidRPr="004D1F5B">
        <w:rPr>
          <w:lang w:val="ru-RU"/>
        </w:rPr>
        <w:t xml:space="preserve"> обеспечивает на территории города  функционирование электрических подстанций и системных сетей напряжением 220 кВ, 500 кВ, являющихся основными структурообразующими центрами питания и линиями электропередачи (ЛЭП) федерального и регионального значения на территории Ханты-Мансийского автономного округа – Югры. Линии электропередачи и подстанции напряжением 6(10)-35-</w:t>
      </w:r>
      <w:r w:rsidRPr="004D1F5B">
        <w:t xml:space="preserve">110 кВ </w:t>
      </w:r>
      <w:r w:rsidRPr="004D1F5B">
        <w:rPr>
          <w:lang w:val="ru-RU"/>
        </w:rPr>
        <w:t xml:space="preserve">входят в зону обслуживания Филиала </w:t>
      </w:r>
      <w:r w:rsidRPr="004D1F5B">
        <w:t xml:space="preserve">ОАО </w:t>
      </w:r>
      <w:r w:rsidRPr="004D1F5B">
        <w:rPr>
          <w:lang w:val="ru-RU"/>
        </w:rPr>
        <w:t>«</w:t>
      </w:r>
      <w:r w:rsidRPr="004D1F5B">
        <w:t>Тюменьэнерго</w:t>
      </w:r>
      <w:r w:rsidRPr="004D1F5B">
        <w:rPr>
          <w:lang w:val="ru-RU"/>
        </w:rPr>
        <w:t>» – Сургутские электрические сети</w:t>
      </w:r>
      <w:r w:rsidRPr="004D1F5B">
        <w:t xml:space="preserve">, ООО </w:t>
      </w:r>
      <w:r w:rsidRPr="004D1F5B">
        <w:rPr>
          <w:lang w:val="ru-RU"/>
        </w:rPr>
        <w:t>«</w:t>
      </w:r>
      <w:r w:rsidRPr="004D1F5B">
        <w:t>Сургутские городские электрические сети</w:t>
      </w:r>
      <w:r w:rsidRPr="004D1F5B">
        <w:rPr>
          <w:lang w:val="ru-RU"/>
        </w:rPr>
        <w:t>»</w:t>
      </w:r>
      <w:r w:rsidRPr="004D1F5B">
        <w:t xml:space="preserve"> и </w:t>
      </w:r>
      <w:r w:rsidRPr="004D1F5B">
        <w:rPr>
          <w:lang w:val="ru-RU"/>
        </w:rPr>
        <w:t xml:space="preserve">«Сургутская дистанция электроснабжения, филиал </w:t>
      </w:r>
      <w:r w:rsidRPr="004D1F5B">
        <w:t xml:space="preserve">ОАО </w:t>
      </w:r>
      <w:r w:rsidRPr="004D1F5B">
        <w:rPr>
          <w:lang w:val="ru-RU"/>
        </w:rPr>
        <w:t>«</w:t>
      </w:r>
      <w:r w:rsidRPr="004D1F5B">
        <w:t>РЖД</w:t>
      </w:r>
      <w:r w:rsidRPr="004D1F5B">
        <w:rPr>
          <w:lang w:val="ru-RU"/>
        </w:rPr>
        <w:t>»</w:t>
      </w:r>
      <w:r w:rsidRPr="004D1F5B">
        <w:t>.</w:t>
      </w:r>
    </w:p>
    <w:p w:rsidR="000C7E1A" w:rsidRPr="004D1F5B" w:rsidRDefault="000C7E1A" w:rsidP="000C7E1A">
      <w:pPr>
        <w:pStyle w:val="a6"/>
      </w:pPr>
      <w:r w:rsidRPr="004D1F5B">
        <w:t xml:space="preserve">По </w:t>
      </w:r>
      <w:r w:rsidRPr="004D1F5B">
        <w:rPr>
          <w:lang w:val="ru-RU"/>
        </w:rPr>
        <w:t xml:space="preserve">ЛЭП </w:t>
      </w:r>
      <w:r w:rsidRPr="004D1F5B">
        <w:t xml:space="preserve">напряжением </w:t>
      </w:r>
      <w:r w:rsidRPr="004D1F5B">
        <w:rPr>
          <w:lang w:val="ru-RU"/>
        </w:rPr>
        <w:t>220 кВ, 500 кВ</w:t>
      </w:r>
      <w:r w:rsidRPr="004D1F5B">
        <w:t xml:space="preserve"> осуществляется </w:t>
      </w:r>
      <w:r w:rsidRPr="004D1F5B">
        <w:rPr>
          <w:lang w:val="ru-RU"/>
        </w:rPr>
        <w:t>пере</w:t>
      </w:r>
      <w:r w:rsidRPr="004D1F5B">
        <w:t>дача электрической мощности, а также связь с энергорайонами</w:t>
      </w:r>
      <w:r w:rsidRPr="004D1F5B">
        <w:rPr>
          <w:lang w:val="ru-RU"/>
        </w:rPr>
        <w:t xml:space="preserve"> Ханты-Мансийского автономного округа </w:t>
      </w:r>
      <w:r w:rsidRPr="004D1F5B">
        <w:t>-</w:t>
      </w:r>
      <w:r w:rsidRPr="004D1F5B">
        <w:rPr>
          <w:lang w:val="ru-RU"/>
        </w:rPr>
        <w:t xml:space="preserve"> </w:t>
      </w:r>
      <w:r w:rsidRPr="004D1F5B">
        <w:t xml:space="preserve">Югры (Сургутский, Когалымский, Нижневартовский, Нефтеюганский). Основой формирования электрических сетей напряжением 110 кВ г. Сургута являются опорные понизительные подстанции ПС 220/110/10 кВ </w:t>
      </w:r>
      <w:r w:rsidRPr="004D1F5B">
        <w:rPr>
          <w:lang w:val="ru-RU"/>
        </w:rPr>
        <w:t>«</w:t>
      </w:r>
      <w:r w:rsidRPr="004D1F5B">
        <w:t>Сургут</w:t>
      </w:r>
      <w:r w:rsidRPr="004D1F5B">
        <w:rPr>
          <w:lang w:val="ru-RU"/>
        </w:rPr>
        <w:t>»</w:t>
      </w:r>
      <w:r w:rsidRPr="004D1F5B">
        <w:t xml:space="preserve"> и ПС 220/110/10 кВ </w:t>
      </w:r>
      <w:r w:rsidRPr="004D1F5B">
        <w:rPr>
          <w:lang w:val="ru-RU"/>
        </w:rPr>
        <w:t>«</w:t>
      </w:r>
      <w:r w:rsidRPr="004D1F5B">
        <w:t>Барсово</w:t>
      </w:r>
      <w:r w:rsidRPr="004D1F5B">
        <w:rPr>
          <w:lang w:val="ru-RU"/>
        </w:rPr>
        <w:t>»</w:t>
      </w:r>
      <w:r w:rsidRPr="004D1F5B">
        <w:t xml:space="preserve"> </w:t>
      </w:r>
      <w:r w:rsidRPr="004D1F5B">
        <w:rPr>
          <w:lang w:val="ru-RU"/>
        </w:rPr>
        <w:t xml:space="preserve">установленной </w:t>
      </w:r>
      <w:r w:rsidRPr="004D1F5B">
        <w:t>мощностью 250 МВА каждая</w:t>
      </w:r>
      <w:r w:rsidRPr="004D1F5B">
        <w:rPr>
          <w:lang w:val="ru-RU"/>
        </w:rPr>
        <w:t>, объединенные между собой кольцевой распределительной сетью напряжением 110 кВ</w:t>
      </w:r>
      <w:r w:rsidRPr="004D1F5B">
        <w:t xml:space="preserve">. Подстанции соединены с Сургутской ГРЭС-1 посредством </w:t>
      </w:r>
      <w:r w:rsidRPr="004D1F5B">
        <w:rPr>
          <w:lang w:val="ru-RU"/>
        </w:rPr>
        <w:t xml:space="preserve">воздушной </w:t>
      </w:r>
      <w:r w:rsidRPr="004D1F5B">
        <w:t>Л</w:t>
      </w:r>
      <w:r w:rsidRPr="004D1F5B">
        <w:rPr>
          <w:lang w:val="ru-RU"/>
        </w:rPr>
        <w:t xml:space="preserve">ЭП </w:t>
      </w:r>
      <w:r w:rsidRPr="004D1F5B">
        <w:t xml:space="preserve">220 кВ. От ПС 220/110/10 кВ </w:t>
      </w:r>
      <w:r w:rsidRPr="004D1F5B">
        <w:rPr>
          <w:lang w:val="ru-RU"/>
        </w:rPr>
        <w:t>«</w:t>
      </w:r>
      <w:r w:rsidRPr="004D1F5B">
        <w:t>Сургут</w:t>
      </w:r>
      <w:r w:rsidRPr="004D1F5B">
        <w:rPr>
          <w:lang w:val="ru-RU"/>
        </w:rPr>
        <w:t>»</w:t>
      </w:r>
      <w:r w:rsidRPr="004D1F5B">
        <w:t xml:space="preserve"> и ПС 220/110/10 кВ </w:t>
      </w:r>
      <w:r w:rsidRPr="004D1F5B">
        <w:rPr>
          <w:lang w:val="ru-RU"/>
        </w:rPr>
        <w:t>«</w:t>
      </w:r>
      <w:r w:rsidRPr="004D1F5B">
        <w:t>Барсово</w:t>
      </w:r>
      <w:r w:rsidRPr="004D1F5B">
        <w:rPr>
          <w:lang w:val="ru-RU"/>
        </w:rPr>
        <w:t>»</w:t>
      </w:r>
      <w:r w:rsidRPr="004D1F5B">
        <w:t xml:space="preserve"> по воздушным ЛЭП напряжением 110 кВ осуществляется электроснабжение города Сургута через 15 понизительных подстанций и один переключательный пункт (далее – ПП) напряжением 110 кВ. </w:t>
      </w:r>
      <w:r w:rsidRPr="004D1F5B">
        <w:rPr>
          <w:lang w:val="ru-RU"/>
        </w:rPr>
        <w:t>П</w:t>
      </w:r>
      <w:r w:rsidRPr="004D1F5B">
        <w:t>онизительны</w:t>
      </w:r>
      <w:r w:rsidRPr="004D1F5B">
        <w:rPr>
          <w:lang w:val="ru-RU"/>
        </w:rPr>
        <w:t>е</w:t>
      </w:r>
      <w:r w:rsidRPr="004D1F5B">
        <w:t xml:space="preserve"> подстанци</w:t>
      </w:r>
      <w:r w:rsidRPr="004D1F5B">
        <w:rPr>
          <w:lang w:val="ru-RU"/>
        </w:rPr>
        <w:t>и</w:t>
      </w:r>
      <w:r w:rsidRPr="004D1F5B">
        <w:t xml:space="preserve"> </w:t>
      </w:r>
      <w:r w:rsidRPr="004D1F5B">
        <w:lastRenderedPageBreak/>
        <w:t xml:space="preserve">и переключательный пункт связаны между собой линиями электропередачи напряжением 110 кВ и образуют кольцо. Общая протяженность </w:t>
      </w:r>
      <w:r w:rsidRPr="004D1F5B">
        <w:rPr>
          <w:lang w:val="ru-RU"/>
        </w:rPr>
        <w:t>ЛЭП</w:t>
      </w:r>
      <w:r w:rsidRPr="004D1F5B">
        <w:t xml:space="preserve"> 110 кВ, проходящих в границах города Сургута, составляет 82 км (по данным, предоставленным ОАО </w:t>
      </w:r>
      <w:r w:rsidRPr="004D1F5B">
        <w:rPr>
          <w:lang w:val="ru-RU"/>
        </w:rPr>
        <w:t>«</w:t>
      </w:r>
      <w:r w:rsidRPr="004D1F5B">
        <w:t>Тюменьэнерго</w:t>
      </w:r>
      <w:r w:rsidRPr="004D1F5B">
        <w:rPr>
          <w:lang w:val="ru-RU"/>
        </w:rPr>
        <w:t>»</w:t>
      </w:r>
      <w:r w:rsidRPr="004D1F5B">
        <w:t xml:space="preserve">). Также в северной части территории городского округа проходит </w:t>
      </w:r>
      <w:r w:rsidRPr="004D1F5B">
        <w:rPr>
          <w:lang w:val="ru-RU"/>
        </w:rPr>
        <w:t xml:space="preserve">воздушная </w:t>
      </w:r>
      <w:r w:rsidRPr="004D1F5B">
        <w:t>Л</w:t>
      </w:r>
      <w:r w:rsidRPr="004D1F5B">
        <w:rPr>
          <w:lang w:val="ru-RU"/>
        </w:rPr>
        <w:t xml:space="preserve">ЭП </w:t>
      </w:r>
      <w:r w:rsidRPr="004D1F5B">
        <w:t>35 кВ протяженностью 18,8 км д</w:t>
      </w:r>
      <w:r w:rsidRPr="004D1F5B">
        <w:rPr>
          <w:lang w:val="ru-RU"/>
        </w:rPr>
        <w:t>ля</w:t>
      </w:r>
      <w:r w:rsidRPr="004D1F5B">
        <w:t xml:space="preserve"> </w:t>
      </w:r>
      <w:r w:rsidRPr="004D1F5B">
        <w:rPr>
          <w:lang w:val="ru-RU"/>
        </w:rPr>
        <w:t xml:space="preserve">электроснабжения понизительной подстанции </w:t>
      </w:r>
      <w:r w:rsidRPr="004D1F5B">
        <w:t>ПС 35/10 кВ</w:t>
      </w:r>
      <w:r w:rsidRPr="004D1F5B">
        <w:rPr>
          <w:lang w:val="ru-RU"/>
        </w:rPr>
        <w:t xml:space="preserve">, </w:t>
      </w:r>
      <w:r w:rsidRPr="004D1F5B">
        <w:t>обеспечива</w:t>
      </w:r>
      <w:r w:rsidR="006D2F3D" w:rsidRPr="004D1F5B">
        <w:rPr>
          <w:lang w:val="ru-RU"/>
        </w:rPr>
        <w:t>ющей</w:t>
      </w:r>
      <w:r w:rsidRPr="004D1F5B">
        <w:t xml:space="preserve"> электроэнергией</w:t>
      </w:r>
      <w:r w:rsidRPr="004D1F5B">
        <w:rPr>
          <w:lang w:val="ru-RU"/>
        </w:rPr>
        <w:t xml:space="preserve"> районы города</w:t>
      </w:r>
      <w:r w:rsidRPr="004D1F5B">
        <w:t xml:space="preserve"> п. Дорожный и п. Таёжный.</w:t>
      </w:r>
    </w:p>
    <w:p w:rsidR="000C7E1A" w:rsidRPr="004D1F5B" w:rsidRDefault="000C7E1A" w:rsidP="000C7E1A">
      <w:pPr>
        <w:pStyle w:val="a6"/>
      </w:pPr>
      <w:r w:rsidRPr="004D1F5B">
        <w:t>Основные характеристики электросетевых объектов напряжением 110 кВ на территории города Сургута представлены ниже (</w:t>
      </w:r>
      <w:r w:rsidRPr="004D1F5B">
        <w:fldChar w:fldCharType="begin"/>
      </w:r>
      <w:r w:rsidRPr="004D1F5B">
        <w:instrText xml:space="preserve"> REF _Ref373490069 \h </w:instrText>
      </w:r>
      <w:r w:rsidRPr="004D1F5B">
        <w:instrText xml:space="preserve"> \* MERGEFORMAT </w:instrText>
      </w:r>
      <w:r w:rsidRPr="004D1F5B">
        <w:fldChar w:fldCharType="separate"/>
      </w:r>
      <w:r w:rsidR="00F54831" w:rsidRPr="004D1F5B">
        <w:t xml:space="preserve">Таблица </w:t>
      </w:r>
      <w:r w:rsidR="00F54831">
        <w:t>32</w:t>
      </w:r>
      <w:r w:rsidRPr="004D1F5B">
        <w:fldChar w:fldCharType="end"/>
      </w:r>
      <w:r w:rsidRPr="004D1F5B">
        <w:t>).</w:t>
      </w:r>
    </w:p>
    <w:p w:rsidR="000C7E1A" w:rsidRPr="004D1F5B" w:rsidRDefault="000C7E1A" w:rsidP="000C7E1A">
      <w:pPr>
        <w:pStyle w:val="af1"/>
      </w:pPr>
      <w:bookmarkStart w:id="125" w:name="_Ref373490069"/>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32</w:t>
      </w:r>
      <w:r w:rsidRPr="004D1F5B">
        <w:fldChar w:fldCharType="end"/>
      </w:r>
      <w:bookmarkEnd w:id="125"/>
      <w:r w:rsidRPr="004D1F5B">
        <w:t>. Основные характеристики электросетевых объектов напряжением 110 кВ на территории города Сургута</w:t>
      </w:r>
    </w:p>
    <w:tbl>
      <w:tblPr>
        <w:tblW w:w="0" w:type="auto"/>
        <w:jc w:val="center"/>
        <w:tblInd w:w="-7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3"/>
        <w:gridCol w:w="3381"/>
        <w:gridCol w:w="1974"/>
        <w:gridCol w:w="3270"/>
      </w:tblGrid>
      <w:tr w:rsidR="000C7E1A" w:rsidRPr="004D1F5B" w:rsidTr="00E17038">
        <w:trPr>
          <w:tblHeade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2"/>
            </w:pPr>
            <w:r w:rsidRPr="004D1F5B">
              <w:t>№</w:t>
            </w:r>
          </w:p>
          <w:p w:rsidR="000C7E1A" w:rsidRPr="004D1F5B" w:rsidRDefault="000C7E1A" w:rsidP="00E17038">
            <w:pPr>
              <w:pStyle w:val="af2"/>
            </w:pPr>
            <w:r w:rsidRPr="004D1F5B">
              <w:t>п/п</w:t>
            </w:r>
          </w:p>
        </w:tc>
        <w:tc>
          <w:tcPr>
            <w:tcW w:w="3381"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2"/>
            </w:pPr>
            <w:r w:rsidRPr="004D1F5B">
              <w:t xml:space="preserve">Наименование подстанции </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2"/>
            </w:pPr>
            <w:r w:rsidRPr="004D1F5B">
              <w:t>Класс напряжения, кВ</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2"/>
            </w:pPr>
            <w:r w:rsidRPr="004D1F5B">
              <w:t xml:space="preserve">Мощность </w:t>
            </w:r>
          </w:p>
          <w:p w:rsidR="000C7E1A" w:rsidRPr="004D1F5B" w:rsidRDefault="000C7E1A" w:rsidP="00E17038">
            <w:pPr>
              <w:pStyle w:val="af2"/>
            </w:pPr>
            <w:r w:rsidRPr="004D1F5B">
              <w:t>трансформаторов, МВА</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w:t>
            </w:r>
          </w:p>
        </w:tc>
        <w:tc>
          <w:tcPr>
            <w:tcW w:w="3381"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d"/>
            </w:pPr>
            <w:r w:rsidRPr="004D1F5B">
              <w:t>ПС-2 "Северная"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ПС-3 "Сайма"</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3</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ПС-4 "Азерит"</w:t>
            </w:r>
          </w:p>
        </w:tc>
        <w:tc>
          <w:tcPr>
            <w:tcW w:w="1974"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2х25</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4</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ПС-6 "Трансгаз"</w:t>
            </w:r>
          </w:p>
        </w:tc>
        <w:tc>
          <w:tcPr>
            <w:tcW w:w="1974"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2х25</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5</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ПС-7 "Строительная"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110/6</w:t>
            </w:r>
          </w:p>
        </w:tc>
        <w:tc>
          <w:tcPr>
            <w:tcW w:w="3270"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2х16</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6</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ПС-8 "Шукшинская"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110/6</w:t>
            </w:r>
          </w:p>
        </w:tc>
        <w:tc>
          <w:tcPr>
            <w:tcW w:w="3270" w:type="dxa"/>
            <w:tcBorders>
              <w:top w:val="single" w:sz="4" w:space="0" w:color="000000"/>
              <w:left w:val="single" w:sz="4" w:space="0" w:color="000000"/>
              <w:bottom w:val="single" w:sz="4" w:space="0" w:color="000000"/>
              <w:right w:val="single" w:sz="4" w:space="0" w:color="000000"/>
            </w:tcBorders>
            <w:hideMark/>
          </w:tcPr>
          <w:p w:rsidR="000C7E1A" w:rsidRPr="004D1F5B" w:rsidRDefault="000C7E1A" w:rsidP="00E17038">
            <w:pPr>
              <w:pStyle w:val="af3"/>
            </w:pPr>
            <w:r w:rsidRPr="004D1F5B">
              <w:t>2х25</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7</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ПС-9 "Черный Мыс"</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8</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ПС-10 "Олимпийская"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9</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ПС-11 "Энергетик"</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10</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ПС-12 "Привокзальная"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2х25</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ПС-14 "Пионерная-2"</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12</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ПС-15 "Зеленая"</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13</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ПС-16 "Университет"</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14</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ПС-18 "Геолог"</w:t>
            </w:r>
          </w:p>
        </w:tc>
        <w:tc>
          <w:tcPr>
            <w:tcW w:w="1974"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110/10(6)</w:t>
            </w:r>
          </w:p>
        </w:tc>
        <w:tc>
          <w:tcPr>
            <w:tcW w:w="3270" w:type="dxa"/>
            <w:tcBorders>
              <w:top w:val="single" w:sz="4" w:space="0" w:color="000000"/>
              <w:left w:val="single" w:sz="4" w:space="0" w:color="000000"/>
              <w:bottom w:val="single" w:sz="4" w:space="0" w:color="000000"/>
              <w:right w:val="single" w:sz="4" w:space="0" w:color="000000"/>
            </w:tcBorders>
            <w:vAlign w:val="center"/>
            <w:hideMark/>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15</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ПС-20 "Западная"</w:t>
            </w:r>
          </w:p>
        </w:tc>
        <w:tc>
          <w:tcPr>
            <w:tcW w:w="1974"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110/10</w:t>
            </w:r>
          </w:p>
        </w:tc>
        <w:tc>
          <w:tcPr>
            <w:tcW w:w="3270"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2х40</w:t>
            </w:r>
          </w:p>
        </w:tc>
      </w:tr>
      <w:tr w:rsidR="000C7E1A" w:rsidRPr="004D1F5B" w:rsidTr="00E17038">
        <w:trPr>
          <w:jc w:val="center"/>
        </w:trPr>
        <w:tc>
          <w:tcPr>
            <w:tcW w:w="469"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16</w:t>
            </w:r>
          </w:p>
        </w:tc>
        <w:tc>
          <w:tcPr>
            <w:tcW w:w="3381"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d"/>
            </w:pPr>
            <w:r w:rsidRPr="004D1F5B">
              <w:t>ПП "Победа"</w:t>
            </w:r>
          </w:p>
        </w:tc>
        <w:tc>
          <w:tcPr>
            <w:tcW w:w="1974"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110</w:t>
            </w:r>
          </w:p>
        </w:tc>
        <w:tc>
          <w:tcPr>
            <w:tcW w:w="3270" w:type="dxa"/>
            <w:tcBorders>
              <w:top w:val="single" w:sz="4" w:space="0" w:color="000000"/>
              <w:left w:val="single" w:sz="4" w:space="0" w:color="000000"/>
              <w:bottom w:val="single" w:sz="4" w:space="0" w:color="000000"/>
              <w:right w:val="single" w:sz="4" w:space="0" w:color="000000"/>
            </w:tcBorders>
            <w:vAlign w:val="center"/>
          </w:tcPr>
          <w:p w:rsidR="000C7E1A" w:rsidRPr="004D1F5B" w:rsidRDefault="000C7E1A" w:rsidP="00E17038">
            <w:pPr>
              <w:pStyle w:val="af3"/>
            </w:pPr>
            <w:r w:rsidRPr="004D1F5B">
              <w:t>-</w:t>
            </w:r>
          </w:p>
        </w:tc>
      </w:tr>
    </w:tbl>
    <w:p w:rsidR="000C7E1A" w:rsidRPr="004D1F5B" w:rsidRDefault="000C7E1A" w:rsidP="000C7E1A">
      <w:pPr>
        <w:pStyle w:val="a6"/>
      </w:pPr>
      <w:r w:rsidRPr="004D1F5B">
        <w:t xml:space="preserve">От </w:t>
      </w:r>
      <w:r w:rsidRPr="004D1F5B">
        <w:rPr>
          <w:lang w:val="ru-RU"/>
        </w:rPr>
        <w:t>понизительных подстанций</w:t>
      </w:r>
      <w:r w:rsidRPr="004D1F5B">
        <w:t xml:space="preserve"> передача электрической мощности потреб</w:t>
      </w:r>
      <w:r w:rsidRPr="004D1F5B">
        <w:rPr>
          <w:lang w:val="ru-RU"/>
        </w:rPr>
        <w:t xml:space="preserve">ителям </w:t>
      </w:r>
      <w:r w:rsidRPr="004D1F5B">
        <w:t xml:space="preserve">осуществляется по </w:t>
      </w:r>
      <w:r w:rsidRPr="004D1F5B">
        <w:rPr>
          <w:lang w:val="ru-RU"/>
        </w:rPr>
        <w:t>ЛЭП</w:t>
      </w:r>
      <w:r w:rsidRPr="004D1F5B">
        <w:t xml:space="preserve"> 10(6) кВ на распределительные пункты </w:t>
      </w:r>
      <w:r w:rsidRPr="004D1F5B">
        <w:rPr>
          <w:lang w:val="ru-RU"/>
        </w:rPr>
        <w:t>РП-</w:t>
      </w:r>
      <w:r w:rsidRPr="004D1F5B">
        <w:t>10(6)</w:t>
      </w:r>
      <w:r w:rsidRPr="004D1F5B">
        <w:rPr>
          <w:lang w:val="ru-RU"/>
        </w:rPr>
        <w:t xml:space="preserve"> </w:t>
      </w:r>
      <w:r w:rsidRPr="004D1F5B">
        <w:t xml:space="preserve">кВ и трансформаторные подстанции </w:t>
      </w:r>
      <w:r w:rsidRPr="004D1F5B">
        <w:rPr>
          <w:lang w:val="ru-RU"/>
        </w:rPr>
        <w:t>ТП-</w:t>
      </w:r>
      <w:r w:rsidRPr="004D1F5B">
        <w:t>10(6)/0,4 кВ различных мощностей.</w:t>
      </w:r>
    </w:p>
    <w:p w:rsidR="000C7E1A" w:rsidRPr="004D1F5B" w:rsidRDefault="000C7E1A" w:rsidP="000C7E1A">
      <w:pPr>
        <w:pStyle w:val="a6"/>
      </w:pPr>
      <w:r w:rsidRPr="004D1F5B">
        <w:t>Общая протяжённость линий электропередачи в границах городского округа составляет:</w:t>
      </w:r>
    </w:p>
    <w:p w:rsidR="000C7E1A" w:rsidRPr="004D1F5B" w:rsidRDefault="000C7E1A" w:rsidP="000C7E1A">
      <w:pPr>
        <w:pStyle w:val="a3"/>
      </w:pPr>
      <w:r w:rsidRPr="004D1F5B">
        <w:t>ЛЭП 500 кВ - 165,4 км;</w:t>
      </w:r>
    </w:p>
    <w:p w:rsidR="000C7E1A" w:rsidRPr="004D1F5B" w:rsidRDefault="000C7E1A" w:rsidP="000C7E1A">
      <w:pPr>
        <w:pStyle w:val="a3"/>
      </w:pPr>
      <w:r w:rsidRPr="004D1F5B">
        <w:t>ЛЭП 220 кВ - 72,7 км;</w:t>
      </w:r>
    </w:p>
    <w:p w:rsidR="000C7E1A" w:rsidRPr="004D1F5B" w:rsidRDefault="000C7E1A" w:rsidP="000C7E1A">
      <w:pPr>
        <w:pStyle w:val="a3"/>
      </w:pPr>
      <w:r w:rsidRPr="004D1F5B">
        <w:t>ЛЭП 110 кВ - 88 км;</w:t>
      </w:r>
    </w:p>
    <w:p w:rsidR="000C7E1A" w:rsidRPr="004D1F5B" w:rsidRDefault="000C7E1A" w:rsidP="000C7E1A">
      <w:pPr>
        <w:pStyle w:val="a3"/>
      </w:pPr>
      <w:r w:rsidRPr="004D1F5B">
        <w:t>ЛЭП 35   кВ -  18,8 км.</w:t>
      </w:r>
    </w:p>
    <w:p w:rsidR="008C3E43" w:rsidRPr="004D1F5B" w:rsidRDefault="000C7E1A" w:rsidP="000C7E1A">
      <w:pPr>
        <w:pStyle w:val="a6"/>
      </w:pPr>
      <w:r w:rsidRPr="004D1F5B">
        <w:rPr>
          <w:lang w:val="ru-RU"/>
        </w:rPr>
        <w:t xml:space="preserve">В перспективе </w:t>
      </w:r>
      <w:r w:rsidRPr="004D1F5B">
        <w:t xml:space="preserve">необходимо провести строительство новых, а также модернизацию </w:t>
      </w:r>
      <w:r w:rsidRPr="004D1F5B">
        <w:rPr>
          <w:lang w:val="ru-RU"/>
        </w:rPr>
        <w:t>части</w:t>
      </w:r>
      <w:r w:rsidRPr="004D1F5B">
        <w:t xml:space="preserve"> существующих </w:t>
      </w:r>
      <w:r w:rsidRPr="004D1F5B">
        <w:rPr>
          <w:lang w:val="ru-RU"/>
        </w:rPr>
        <w:t xml:space="preserve">понизительных </w:t>
      </w:r>
      <w:r w:rsidRPr="004D1F5B">
        <w:t xml:space="preserve">подстанций </w:t>
      </w:r>
      <w:r w:rsidRPr="004D1F5B">
        <w:rPr>
          <w:lang w:val="ru-RU"/>
        </w:rPr>
        <w:t xml:space="preserve">напряжением </w:t>
      </w:r>
      <w:r w:rsidRPr="004D1F5B">
        <w:t>220 кВ и 110 кВ, воздушных и кабельных линий электропередач</w:t>
      </w:r>
      <w:r w:rsidRPr="004D1F5B">
        <w:rPr>
          <w:lang w:val="ru-RU"/>
        </w:rPr>
        <w:t>и в целях повышения пропускной способности электрических сетей, а также создания условий для присоединения новых (дополнительных) электрических нагрузок, с учетом планируемого строительства большого числа новых потребителей электрической энергии, и увеличению мощности ранее присоединенных потребителей</w:t>
      </w:r>
      <w:r w:rsidR="008C3E43" w:rsidRPr="004D1F5B">
        <w:t>.</w:t>
      </w:r>
    </w:p>
    <w:p w:rsidR="00D409B2" w:rsidRPr="004D1F5B" w:rsidRDefault="00D409B2" w:rsidP="00D409B2">
      <w:pPr>
        <w:pStyle w:val="4"/>
      </w:pPr>
      <w:r w:rsidRPr="004D1F5B">
        <w:t>Трубопроводный транспорт</w:t>
      </w:r>
    </w:p>
    <w:p w:rsidR="008C3E43" w:rsidRPr="004D1F5B" w:rsidRDefault="008C3E43" w:rsidP="008C3E43">
      <w:pPr>
        <w:pStyle w:val="a6"/>
      </w:pPr>
      <w:r w:rsidRPr="004D1F5B">
        <w:t>Трубопроводный транспорт представлен системами нефте- и газопроводов в границах муниципального образования:</w:t>
      </w:r>
    </w:p>
    <w:p w:rsidR="008C3E43" w:rsidRPr="004D1F5B" w:rsidRDefault="008C3E43" w:rsidP="008C3E43">
      <w:pPr>
        <w:pStyle w:val="a3"/>
      </w:pPr>
      <w:r w:rsidRPr="004D1F5B">
        <w:t>магистральные нефтепроводы диаметром 530-1020 мм, протяженностью 99 км;</w:t>
      </w:r>
    </w:p>
    <w:p w:rsidR="008C3E43" w:rsidRPr="004D1F5B" w:rsidRDefault="008C3E43" w:rsidP="008C3E43">
      <w:pPr>
        <w:pStyle w:val="a3"/>
      </w:pPr>
      <w:r w:rsidRPr="004D1F5B">
        <w:t>прочие нефтепроводы диаметром 114-273 мм, общей протяженностью 14 км;</w:t>
      </w:r>
    </w:p>
    <w:p w:rsidR="008C3E43" w:rsidRPr="004D1F5B" w:rsidRDefault="008C3E43" w:rsidP="008C3E43">
      <w:pPr>
        <w:pStyle w:val="a3"/>
      </w:pPr>
      <w:r w:rsidRPr="004D1F5B">
        <w:lastRenderedPageBreak/>
        <w:t>магистральные газопроводы высокого давления диаметром 219-1020 мм, протяженностью 170 км.</w:t>
      </w:r>
    </w:p>
    <w:p w:rsidR="008C3E43" w:rsidRPr="004D1F5B" w:rsidRDefault="008C3E43" w:rsidP="008C3E43">
      <w:pPr>
        <w:pStyle w:val="a6"/>
      </w:pPr>
      <w:r w:rsidRPr="004D1F5B">
        <w:t>Общая протяженность трубопроводов на территории муниципального образования составляет 283 км.</w:t>
      </w:r>
    </w:p>
    <w:p w:rsidR="00D409B2" w:rsidRPr="004D1F5B" w:rsidRDefault="00D409B2" w:rsidP="00D409B2">
      <w:pPr>
        <w:pStyle w:val="4"/>
      </w:pPr>
      <w:r w:rsidRPr="004D1F5B">
        <w:t>Газоснабжение</w:t>
      </w:r>
    </w:p>
    <w:p w:rsidR="003543DA" w:rsidRPr="004D1F5B" w:rsidRDefault="006836E5" w:rsidP="006836E5">
      <w:pPr>
        <w:pStyle w:val="a6"/>
        <w:rPr>
          <w:lang w:val="ru-RU"/>
        </w:rPr>
      </w:pPr>
      <w:r w:rsidRPr="004D1F5B">
        <w:t>Газоснабжение</w:t>
      </w:r>
      <w:r w:rsidRPr="004D1F5B">
        <w:rPr>
          <w:lang w:val="ru-RU"/>
        </w:rPr>
        <w:t xml:space="preserve"> </w:t>
      </w:r>
      <w:r w:rsidRPr="004D1F5B">
        <w:t>города Сургута</w:t>
      </w:r>
      <w:r w:rsidRPr="004D1F5B">
        <w:rPr>
          <w:lang w:val="ru-RU"/>
        </w:rPr>
        <w:t xml:space="preserve"> осуществляется </w:t>
      </w:r>
      <w:r w:rsidR="00CF1439" w:rsidRPr="004D1F5B">
        <w:rPr>
          <w:lang w:val="ru-RU"/>
        </w:rPr>
        <w:t xml:space="preserve">природным и </w:t>
      </w:r>
      <w:r w:rsidR="00B45A80" w:rsidRPr="004D1F5B">
        <w:rPr>
          <w:lang w:val="ru-RU"/>
        </w:rPr>
        <w:t xml:space="preserve">попутным </w:t>
      </w:r>
      <w:r w:rsidR="00CF1439" w:rsidRPr="004D1F5B">
        <w:rPr>
          <w:lang w:val="ru-RU"/>
        </w:rPr>
        <w:t>нефтяным газом</w:t>
      </w:r>
      <w:r w:rsidRPr="004D1F5B">
        <w:rPr>
          <w:lang w:val="ru-RU"/>
        </w:rPr>
        <w:t>.</w:t>
      </w:r>
      <w:r w:rsidR="008B4E49" w:rsidRPr="004D1F5B">
        <w:t xml:space="preserve"> В городской округ поступает природный сетевой газ группы месторождений севера Тюменской области.</w:t>
      </w:r>
      <w:r w:rsidR="008B4E49" w:rsidRPr="004D1F5B">
        <w:rPr>
          <w:lang w:val="ru-RU"/>
        </w:rPr>
        <w:t xml:space="preserve"> Попутный нефтяной газ поступает со Среднеобских месторождений.</w:t>
      </w:r>
    </w:p>
    <w:p w:rsidR="006836E5" w:rsidRPr="004D1F5B" w:rsidRDefault="003543DA" w:rsidP="003543DA">
      <w:pPr>
        <w:pStyle w:val="a6"/>
        <w:rPr>
          <w:lang w:val="ru-RU"/>
        </w:rPr>
      </w:pPr>
      <w:r w:rsidRPr="004D1F5B">
        <w:rPr>
          <w:lang w:val="ru-RU"/>
        </w:rPr>
        <w:t>Основные потребители природного</w:t>
      </w:r>
      <w:r w:rsidR="008B4E49" w:rsidRPr="004D1F5B">
        <w:rPr>
          <w:lang w:val="ru-RU"/>
        </w:rPr>
        <w:t xml:space="preserve"> и попутного нефтяного</w:t>
      </w:r>
      <w:r w:rsidRPr="004D1F5B">
        <w:rPr>
          <w:lang w:val="ru-RU"/>
        </w:rPr>
        <w:t xml:space="preserve"> газа </w:t>
      </w:r>
      <w:r w:rsidR="008B4E49" w:rsidRPr="004D1F5B">
        <w:rPr>
          <w:lang w:val="ru-RU"/>
        </w:rPr>
        <w:t xml:space="preserve">- </w:t>
      </w:r>
      <w:r w:rsidRPr="004D1F5B">
        <w:rPr>
          <w:lang w:val="ru-RU"/>
        </w:rPr>
        <w:t>Сурнутские ГРЭС-1</w:t>
      </w:r>
      <w:r w:rsidR="000A5CA9" w:rsidRPr="004D1F5B">
        <w:rPr>
          <w:lang w:val="ru-RU"/>
        </w:rPr>
        <w:t xml:space="preserve"> и</w:t>
      </w:r>
      <w:r w:rsidR="008B4E49" w:rsidRPr="004D1F5B">
        <w:rPr>
          <w:lang w:val="ru-RU"/>
        </w:rPr>
        <w:t xml:space="preserve"> ГРЭС-2, </w:t>
      </w:r>
      <w:r w:rsidR="006836E5" w:rsidRPr="004D1F5B">
        <w:t xml:space="preserve">природного газа </w:t>
      </w:r>
      <w:r w:rsidR="008B4E49" w:rsidRPr="004D1F5B">
        <w:rPr>
          <w:lang w:val="ru-RU"/>
        </w:rPr>
        <w:t>-</w:t>
      </w:r>
      <w:r w:rsidRPr="004D1F5B">
        <w:rPr>
          <w:lang w:val="ru-RU"/>
        </w:rPr>
        <w:t xml:space="preserve"> </w:t>
      </w:r>
      <w:r w:rsidR="006836E5" w:rsidRPr="004D1F5B">
        <w:t xml:space="preserve">котельные. Доля природного газа, используемого в качестве топлива в котельных, составляет примерно 93-95%. </w:t>
      </w:r>
    </w:p>
    <w:p w:rsidR="008C3E43" w:rsidRPr="004D1F5B" w:rsidRDefault="005F1B78" w:rsidP="008C3E43">
      <w:pPr>
        <w:pStyle w:val="a6"/>
      </w:pPr>
      <w:r w:rsidRPr="004D1F5B">
        <w:t xml:space="preserve">В городской округ </w:t>
      </w:r>
      <w:r w:rsidR="00F937FB" w:rsidRPr="004D1F5B">
        <w:rPr>
          <w:lang w:val="ru-RU"/>
        </w:rPr>
        <w:t xml:space="preserve">природный </w:t>
      </w:r>
      <w:r w:rsidR="008C3E43" w:rsidRPr="004D1F5B">
        <w:t xml:space="preserve">газ транспортируется по газопроводам-отводам от магистрального газопровода высокого давления </w:t>
      </w:r>
      <w:r w:rsidR="002C1701" w:rsidRPr="004D1F5B">
        <w:rPr>
          <w:lang w:val="ru-RU"/>
        </w:rPr>
        <w:t>(</w:t>
      </w:r>
      <w:r w:rsidR="008C3E43" w:rsidRPr="004D1F5B">
        <w:t>МГВД</w:t>
      </w:r>
      <w:r w:rsidR="002C1701" w:rsidRPr="004D1F5B">
        <w:rPr>
          <w:lang w:val="ru-RU"/>
        </w:rPr>
        <w:t>)</w:t>
      </w:r>
      <w:r w:rsidR="008C3E43" w:rsidRPr="004D1F5B">
        <w:t xml:space="preserve"> "Уренгой-Сургут-Челябинск". В настоящее время источниками газоснабжения города являются газораспределительные станции (далее ГРС):</w:t>
      </w:r>
    </w:p>
    <w:p w:rsidR="008C3E43" w:rsidRPr="004D1F5B" w:rsidRDefault="008C3E43" w:rsidP="008C3E43">
      <w:pPr>
        <w:pStyle w:val="a3"/>
        <w:ind w:left="0"/>
      </w:pPr>
      <w:r w:rsidRPr="004D1F5B">
        <w:t>АГРС-4 ОАО "</w:t>
      </w:r>
      <w:r w:rsidR="00716A16" w:rsidRPr="004D1F5B">
        <w:t xml:space="preserve">Сургутгаз" производительностью </w:t>
      </w:r>
      <w:r w:rsidR="00716A16" w:rsidRPr="004D1F5B">
        <w:rPr>
          <w:lang w:val="ru-RU"/>
        </w:rPr>
        <w:t>7</w:t>
      </w:r>
      <w:r w:rsidRPr="004D1F5B">
        <w:t>5 тыс. м3/ч;</w:t>
      </w:r>
    </w:p>
    <w:p w:rsidR="008C3E43" w:rsidRPr="004D1F5B" w:rsidRDefault="008C3E43" w:rsidP="008C3E43">
      <w:pPr>
        <w:pStyle w:val="a3"/>
        <w:ind w:left="0"/>
      </w:pPr>
      <w:r w:rsidRPr="004D1F5B">
        <w:t>ГРПБ-60 ОАО "Сургутнефтегаз" (ГРС-3) производительностью 60 тыс. м3/ч;</w:t>
      </w:r>
    </w:p>
    <w:p w:rsidR="008C3E43" w:rsidRPr="004D1F5B" w:rsidRDefault="008C3E43" w:rsidP="008C3E43">
      <w:pPr>
        <w:pStyle w:val="a3"/>
        <w:ind w:left="0"/>
      </w:pPr>
      <w:r w:rsidRPr="004D1F5B">
        <w:t>ГРС-3 "</w:t>
      </w:r>
      <w:r w:rsidR="003B5906" w:rsidRPr="004D1F5B">
        <w:t xml:space="preserve"> Бис </w:t>
      </w:r>
      <w:r w:rsidRPr="004D1F5B">
        <w:t>" ООО "Газпром трансгаз Сургут" производительностью 4</w:t>
      </w:r>
      <w:r w:rsidR="0024441E" w:rsidRPr="004D1F5B">
        <w:rPr>
          <w:lang w:val="ru-RU"/>
        </w:rPr>
        <w:t>5</w:t>
      </w:r>
      <w:r w:rsidRPr="004D1F5B">
        <w:t xml:space="preserve"> тыс. м3/ч;</w:t>
      </w:r>
    </w:p>
    <w:p w:rsidR="008C3E43" w:rsidRPr="004D1F5B" w:rsidRDefault="008C3E43" w:rsidP="008C3E43">
      <w:pPr>
        <w:pStyle w:val="a3"/>
        <w:ind w:left="0"/>
      </w:pPr>
      <w:r w:rsidRPr="004D1F5B">
        <w:t>ГРС-4 ООО "Сургутгазпром";</w:t>
      </w:r>
    </w:p>
    <w:p w:rsidR="008C3E43" w:rsidRPr="004D1F5B" w:rsidRDefault="008C3E43" w:rsidP="008C3E43">
      <w:pPr>
        <w:pStyle w:val="a3"/>
        <w:ind w:left="0"/>
      </w:pPr>
      <w:r w:rsidRPr="004D1F5B">
        <w:t>ГРС "СНГ" (ОАО "Сургутнефтегаз").</w:t>
      </w:r>
    </w:p>
    <w:p w:rsidR="008C3E43" w:rsidRPr="004D1F5B" w:rsidRDefault="008C3E43" w:rsidP="008C3E43">
      <w:pPr>
        <w:pStyle w:val="a6"/>
      </w:pPr>
      <w:r w:rsidRPr="004D1F5B">
        <w:t xml:space="preserve">Все источники располагаются в </w:t>
      </w:r>
      <w:r w:rsidR="00FC4170" w:rsidRPr="004D1F5B">
        <w:t xml:space="preserve">северной части </w:t>
      </w:r>
      <w:r w:rsidRPr="004D1F5B">
        <w:t xml:space="preserve">города: </w:t>
      </w:r>
    </w:p>
    <w:p w:rsidR="008C3E43" w:rsidRPr="004D1F5B" w:rsidRDefault="008C3E43" w:rsidP="008C3E43">
      <w:pPr>
        <w:pStyle w:val="a3"/>
        <w:ind w:left="0"/>
      </w:pPr>
      <w:r w:rsidRPr="004D1F5B">
        <w:t>АГРС-4 в</w:t>
      </w:r>
      <w:r w:rsidR="006136FD" w:rsidRPr="004D1F5B">
        <w:rPr>
          <w:lang w:val="ru-RU"/>
        </w:rPr>
        <w:t xml:space="preserve"> районе</w:t>
      </w:r>
      <w:r w:rsidRPr="004D1F5B">
        <w:t xml:space="preserve"> п. Лунный;</w:t>
      </w:r>
    </w:p>
    <w:p w:rsidR="008C3E43" w:rsidRPr="004D1F5B" w:rsidRDefault="008C3E43" w:rsidP="008C3E43">
      <w:pPr>
        <w:pStyle w:val="a3"/>
        <w:ind w:left="0"/>
      </w:pPr>
      <w:r w:rsidRPr="004D1F5B">
        <w:t>комплекс ГРПБ-60, ГРС-3"</w:t>
      </w:r>
      <w:r w:rsidR="003B5906" w:rsidRPr="004D1F5B">
        <w:t xml:space="preserve"> Бис </w:t>
      </w:r>
      <w:r w:rsidRPr="004D1F5B">
        <w:t>" и ГРС-4 - на единой технологической площадке вблизи территории ГРЭС-1 и ГРЭС-2;</w:t>
      </w:r>
    </w:p>
    <w:p w:rsidR="008C3E43" w:rsidRPr="004D1F5B" w:rsidRDefault="008C3E43" w:rsidP="008C3E43">
      <w:pPr>
        <w:pStyle w:val="a3"/>
        <w:ind w:left="0"/>
      </w:pPr>
      <w:r w:rsidRPr="004D1F5B">
        <w:t>ГРС "СНГ" в северо-западной части города.</w:t>
      </w:r>
    </w:p>
    <w:p w:rsidR="008C3E43" w:rsidRPr="004D1F5B" w:rsidRDefault="008C3E43" w:rsidP="0024365E">
      <w:pPr>
        <w:pStyle w:val="a6"/>
      </w:pPr>
      <w:r w:rsidRPr="004D1F5B">
        <w:t>Существующий комплекс ГРС-3, ГРС-3 «Бис», ГРС-4 является морально и физически устаревшим. В настоящее время планируется его реконструкция с целью повышения производительности, надежности и безопасности. В связи с тем, что комплекс размещён с нарушением требований норм</w:t>
      </w:r>
      <w:r w:rsidR="0024365E" w:rsidRPr="004D1F5B">
        <w:t xml:space="preserve"> (</w:t>
      </w:r>
      <w:r w:rsidR="00120577" w:rsidRPr="004D1F5B">
        <w:rPr>
          <w:lang w:val="ru-RU"/>
        </w:rPr>
        <w:t xml:space="preserve">п. 7.16 </w:t>
      </w:r>
      <w:r w:rsidR="0024365E" w:rsidRPr="004D1F5B">
        <w:t xml:space="preserve">СП 3613330.2012 </w:t>
      </w:r>
      <w:r w:rsidR="00D16D0A" w:rsidRPr="004D1F5B">
        <w:rPr>
          <w:lang w:val="ru-RU"/>
        </w:rPr>
        <w:t>«</w:t>
      </w:r>
      <w:r w:rsidR="0024365E" w:rsidRPr="004D1F5B">
        <w:t>Магистральные трубопроводы.</w:t>
      </w:r>
      <w:r w:rsidR="00D16D0A" w:rsidRPr="004D1F5B">
        <w:rPr>
          <w:lang w:val="ru-RU"/>
        </w:rPr>
        <w:t>»</w:t>
      </w:r>
      <w:r w:rsidR="0024365E" w:rsidRPr="004D1F5B">
        <w:t xml:space="preserve"> Актуализированная редакция</w:t>
      </w:r>
      <w:r w:rsidR="0024365E" w:rsidRPr="004D1F5B">
        <w:rPr>
          <w:lang w:val="ru-RU"/>
        </w:rPr>
        <w:t xml:space="preserve"> СНиП 2.05.06-85*</w:t>
      </w:r>
      <w:r w:rsidR="0024365E" w:rsidRPr="004D1F5B">
        <w:t>)</w:t>
      </w:r>
      <w:r w:rsidRPr="004D1F5B">
        <w:t>, планируется его вынос. ОАО "Гипрогазцентр" ОАО Газпром ведёт работы по проекту "Реконструкция ГРС-3 "Б</w:t>
      </w:r>
      <w:r w:rsidR="003467D4" w:rsidRPr="004D1F5B">
        <w:rPr>
          <w:lang w:val="ru-RU"/>
        </w:rPr>
        <w:t>ис</w:t>
      </w:r>
      <w:r w:rsidRPr="004D1F5B">
        <w:t>" газопровода отвода к Сургутской ГРЭС", предложены вариант</w:t>
      </w:r>
      <w:r w:rsidR="008F65C8" w:rsidRPr="004D1F5B">
        <w:rPr>
          <w:lang w:val="ru-RU"/>
        </w:rPr>
        <w:t>ы</w:t>
      </w:r>
      <w:r w:rsidRPr="004D1F5B">
        <w:t xml:space="preserve"> размещения площадки проектируемой ГРС в северо-восточной части территории </w:t>
      </w:r>
      <w:r w:rsidR="000C7E1A" w:rsidRPr="004D1F5B">
        <w:t>города Сургута</w:t>
      </w:r>
      <w:r w:rsidRPr="004D1F5B">
        <w:t>. Все варианты размещения попадают в границы Вос</w:t>
      </w:r>
      <w:r w:rsidR="002C1701" w:rsidRPr="004D1F5B">
        <w:t>точно-Сургутского месторождения</w:t>
      </w:r>
      <w:r w:rsidR="002C1701" w:rsidRPr="004D1F5B">
        <w:rPr>
          <w:lang w:val="ru-RU"/>
        </w:rPr>
        <w:t>.</w:t>
      </w:r>
      <w:r w:rsidRPr="004D1F5B">
        <w:t xml:space="preserve"> </w:t>
      </w:r>
      <w:r w:rsidR="002C1701" w:rsidRPr="004D1F5B">
        <w:rPr>
          <w:lang w:val="ru-RU"/>
        </w:rPr>
        <w:t>Т</w:t>
      </w:r>
      <w:r w:rsidRPr="004D1F5B">
        <w:t xml:space="preserve">ехническая возможность вынести площадку ГРС за границы месторождения отсутствует. </w:t>
      </w:r>
    </w:p>
    <w:p w:rsidR="00986827" w:rsidRPr="004D1F5B" w:rsidRDefault="00E071EF" w:rsidP="00426A46">
      <w:pPr>
        <w:pStyle w:val="a6"/>
        <w:rPr>
          <w:lang w:val="ru-RU"/>
        </w:rPr>
      </w:pPr>
      <w:r w:rsidRPr="004D1F5B">
        <w:rPr>
          <w:lang w:val="ru-RU"/>
        </w:rPr>
        <w:t>З</w:t>
      </w:r>
      <w:r w:rsidR="00426A46" w:rsidRPr="004D1F5B">
        <w:rPr>
          <w:lang w:val="ru-RU"/>
        </w:rPr>
        <w:t xml:space="preserve">агруженность </w:t>
      </w:r>
      <w:r w:rsidR="00426A46" w:rsidRPr="004D1F5B">
        <w:t>АГРС-4</w:t>
      </w:r>
      <w:r w:rsidR="00426A46" w:rsidRPr="004D1F5B">
        <w:rPr>
          <w:lang w:val="ru-RU"/>
        </w:rPr>
        <w:t xml:space="preserve"> составляет 95%</w:t>
      </w:r>
      <w:r w:rsidRPr="004D1F5B">
        <w:rPr>
          <w:lang w:val="ru-RU"/>
        </w:rPr>
        <w:t>. ГРС</w:t>
      </w:r>
      <w:r w:rsidR="00426A46" w:rsidRPr="004D1F5B">
        <w:rPr>
          <w:lang w:val="ru-RU"/>
        </w:rPr>
        <w:t xml:space="preserve"> </w:t>
      </w:r>
      <w:r w:rsidRPr="004D1F5B">
        <w:rPr>
          <w:lang w:val="ru-RU"/>
        </w:rPr>
        <w:t xml:space="preserve">практически </w:t>
      </w:r>
      <w:r w:rsidR="00426A46" w:rsidRPr="004D1F5B">
        <w:rPr>
          <w:lang w:val="ru-RU"/>
        </w:rPr>
        <w:t>не имеет резерва для развития города. Реконструкция объекта не обеспечит в полном объеме планируемого на расчетный период увеличения потребления газа и является нецелесообразн</w:t>
      </w:r>
      <w:r w:rsidRPr="004D1F5B">
        <w:rPr>
          <w:lang w:val="ru-RU"/>
        </w:rPr>
        <w:t>ой</w:t>
      </w:r>
      <w:r w:rsidR="00426A46" w:rsidRPr="004D1F5B">
        <w:rPr>
          <w:lang w:val="ru-RU"/>
        </w:rPr>
        <w:t xml:space="preserve">. </w:t>
      </w:r>
      <w:r w:rsidR="009B18B2" w:rsidRPr="004D1F5B">
        <w:rPr>
          <w:lang w:val="ru-RU"/>
        </w:rPr>
        <w:t>Для решения вопроса подачи газа требуется размещение нового источника газоснабжения-ГРС</w:t>
      </w:r>
      <w:r w:rsidR="00986827" w:rsidRPr="004D1F5B">
        <w:rPr>
          <w:lang w:val="ru-RU"/>
        </w:rPr>
        <w:t xml:space="preserve">. </w:t>
      </w:r>
    </w:p>
    <w:p w:rsidR="008C3E43" w:rsidRPr="004D1F5B" w:rsidRDefault="008C3E43" w:rsidP="008C3E43">
      <w:pPr>
        <w:pStyle w:val="a6"/>
      </w:pPr>
      <w:r w:rsidRPr="004D1F5B">
        <w:t>Газоснабжение потребителей осуществляется от ГРС по распределительным газопроводам высокого давления II категории (Р-0,6 МПа). От ГРС природный газ транспортируется к пунктам редуцирования газа (далее ПРГ) потребителей жилой застройки и котельных. На территории г. Сургута установлены пункты редуцирования газа различного типа и исполнения. В ПРГ выполняется понижение давления газа, а так же автоматически поддерживается постоянное давление газа на выходе, независимо от интенсивности газопотребления.</w:t>
      </w:r>
    </w:p>
    <w:p w:rsidR="00B23D38" w:rsidRPr="004D1F5B" w:rsidRDefault="008C3E43" w:rsidP="008C3E43">
      <w:pPr>
        <w:pStyle w:val="a6"/>
        <w:rPr>
          <w:lang w:val="ru-RU"/>
        </w:rPr>
      </w:pPr>
      <w:r w:rsidRPr="004D1F5B">
        <w:lastRenderedPageBreak/>
        <w:t xml:space="preserve">По числу ступеней регулирования давления газа система газораспределения 2-х ступенчатая, состоящая из газопроводов высокого давления (II категории), газопроводов среднего давления и газопроводов низкого давления. </w:t>
      </w:r>
    </w:p>
    <w:p w:rsidR="008C3E43" w:rsidRPr="004D1F5B" w:rsidRDefault="008C3E43" w:rsidP="008C3E43">
      <w:pPr>
        <w:pStyle w:val="a6"/>
      </w:pPr>
      <w:r w:rsidRPr="004D1F5B">
        <w:t>Материал газопроводов – сталь. Прокладка выполнена подземно и надземно.</w:t>
      </w:r>
    </w:p>
    <w:p w:rsidR="008C3E43" w:rsidRPr="004D1F5B" w:rsidRDefault="008C3E43" w:rsidP="008C3E43">
      <w:pPr>
        <w:pStyle w:val="a6"/>
        <w:rPr>
          <w:lang w:val="ru-RU"/>
        </w:rPr>
      </w:pPr>
      <w:r w:rsidRPr="004D1F5B">
        <w:t>По принципу построения сети газораспределения выполнены по смешанной схеме (кольцевые и тупиковые газопроводы). Надежность системы газораспределения обеспечивается закольцованными газопроводами высокого давления. Кольцевые сети представляют собой систему замкнутых газопроводов, благодаря чему достигается более равномерный режим давления газа в сетях у всех потребителей и облегчается проведение ремонтных и эксплуатационных работ.</w:t>
      </w:r>
      <w:r w:rsidR="00D63C14" w:rsidRPr="004D1F5B">
        <w:rPr>
          <w:lang w:val="ru-RU"/>
        </w:rPr>
        <w:t xml:space="preserve"> Однако, имеются участки газопроводов, которые не имеют транспортного резерва при аварийном отключении.</w:t>
      </w:r>
    </w:p>
    <w:p w:rsidR="008C3E43" w:rsidRPr="004D1F5B" w:rsidRDefault="008C3E43" w:rsidP="008C3E43">
      <w:pPr>
        <w:pStyle w:val="a6"/>
      </w:pPr>
      <w:r w:rsidRPr="004D1F5B">
        <w:t xml:space="preserve">Распределительными газопроводами высокого давления охвачена значительная часть территории г. Сургута. Согласно данным итогов социально-экономического развития за 2013 год, общая протяженность уличных газовых сетей составляет 164,3 км, в том числе  на балансе </w:t>
      </w:r>
      <w:r w:rsidR="000C7E1A" w:rsidRPr="004D1F5B">
        <w:rPr>
          <w:lang w:val="ru-RU"/>
        </w:rPr>
        <w:t xml:space="preserve">ОАО </w:t>
      </w:r>
      <w:r w:rsidRPr="004D1F5B">
        <w:t>"Сургутгаз" - 146,6 км. В настоящем проекте отражены 107 км (основные магистрали).</w:t>
      </w:r>
    </w:p>
    <w:p w:rsidR="008C3E43" w:rsidRPr="004D1F5B" w:rsidRDefault="008C3E43" w:rsidP="008C3E43">
      <w:pPr>
        <w:pStyle w:val="a6"/>
      </w:pPr>
      <w:r w:rsidRPr="004D1F5B">
        <w:t>В городском округе природный газ используется для нужд:</w:t>
      </w:r>
    </w:p>
    <w:p w:rsidR="008C3E43" w:rsidRPr="004D1F5B" w:rsidRDefault="008C3E43" w:rsidP="008C3E43">
      <w:pPr>
        <w:pStyle w:val="a3"/>
        <w:ind w:left="0"/>
      </w:pPr>
      <w:r w:rsidRPr="004D1F5B">
        <w:t>источников централизованного теплоснабжения - в качестве топлива;</w:t>
      </w:r>
    </w:p>
    <w:p w:rsidR="008C3E43" w:rsidRPr="004D1F5B" w:rsidRDefault="008C3E43" w:rsidP="008C3E43">
      <w:pPr>
        <w:pStyle w:val="a3"/>
        <w:ind w:left="0"/>
      </w:pPr>
      <w:r w:rsidRPr="004D1F5B">
        <w:t>пищеприготовления - для жилой застройки;</w:t>
      </w:r>
    </w:p>
    <w:p w:rsidR="008C3E43" w:rsidRPr="004D1F5B" w:rsidRDefault="008C3E43" w:rsidP="008C3E43">
      <w:pPr>
        <w:pStyle w:val="a3"/>
        <w:ind w:left="0"/>
      </w:pPr>
      <w:r w:rsidRPr="004D1F5B">
        <w:t>отопления, горячего водоснабжения от индивидуальных газовых котлов для потребителей малоэтажной и индивидуальной жилой застройки.</w:t>
      </w:r>
    </w:p>
    <w:p w:rsidR="008C3E43" w:rsidRPr="004D1F5B" w:rsidRDefault="00A31717" w:rsidP="00A31717">
      <w:pPr>
        <w:pStyle w:val="a6"/>
        <w:rPr>
          <w:lang w:val="ru-RU"/>
        </w:rPr>
      </w:pPr>
      <w:r w:rsidRPr="004D1F5B">
        <w:t xml:space="preserve">Кроме того, </w:t>
      </w:r>
      <w:r w:rsidR="00B23D38" w:rsidRPr="004D1F5B">
        <w:t>газоснабжение</w:t>
      </w:r>
      <w:r w:rsidR="008B4E49" w:rsidRPr="004D1F5B">
        <w:t xml:space="preserve"> потребителей жилой застройки городского округа осуществляется </w:t>
      </w:r>
      <w:r w:rsidR="00AA6F59" w:rsidRPr="004D1F5B">
        <w:rPr>
          <w:lang w:val="ru-RU"/>
        </w:rPr>
        <w:t>также</w:t>
      </w:r>
      <w:r w:rsidR="008B4E49" w:rsidRPr="004D1F5B">
        <w:t xml:space="preserve"> сжиженным газом. </w:t>
      </w:r>
      <w:r w:rsidRPr="004D1F5B">
        <w:rPr>
          <w:lang w:val="ru-RU"/>
        </w:rPr>
        <w:t>Н</w:t>
      </w:r>
      <w:r w:rsidR="008C3E43" w:rsidRPr="004D1F5B">
        <w:t>а территории г. Сургута установлены несколько резервуарных установок сжиженных углеводородных газов (СУГ) для нужд пищеприготовления в средне- и малоэтажной жилой застройке. Резервуарные установки введены в эксплуатацию в 70-х годах, нормативный срок их службы истекает.</w:t>
      </w:r>
    </w:p>
    <w:p w:rsidR="00A31717" w:rsidRPr="004D1F5B" w:rsidRDefault="00A31717" w:rsidP="00A31717">
      <w:pPr>
        <w:pStyle w:val="a6"/>
        <w:rPr>
          <w:lang w:val="ru-RU"/>
        </w:rPr>
      </w:pPr>
      <w:r w:rsidRPr="004D1F5B">
        <w:t>Уровень газификации жилой застройки незначителен и составляет менее 3%.</w:t>
      </w:r>
    </w:p>
    <w:p w:rsidR="008C3E43" w:rsidRPr="004D1F5B" w:rsidRDefault="008C3E43" w:rsidP="008C3E43">
      <w:pPr>
        <w:pStyle w:val="a6"/>
      </w:pPr>
      <w:r w:rsidRPr="004D1F5B">
        <w:t>Анализ действующей системы газоснабжения г. Сургута выявил следующие ее особенности:</w:t>
      </w:r>
    </w:p>
    <w:p w:rsidR="008C3E43" w:rsidRPr="004D1F5B" w:rsidRDefault="008C3E43" w:rsidP="008C3E43">
      <w:pPr>
        <w:pStyle w:val="a3"/>
        <w:ind w:left="0"/>
      </w:pPr>
      <w:r w:rsidRPr="004D1F5B">
        <w:t>в границах г. Сургута размещены ГРС, что является нарушением требования норм;</w:t>
      </w:r>
    </w:p>
    <w:p w:rsidR="006A1A2E" w:rsidRPr="004D1F5B" w:rsidRDefault="00BC7CCB" w:rsidP="008C3E43">
      <w:pPr>
        <w:pStyle w:val="a3"/>
        <w:ind w:left="0"/>
      </w:pPr>
      <w:r w:rsidRPr="004D1F5B">
        <w:rPr>
          <w:lang w:val="ru-RU"/>
        </w:rPr>
        <w:t>пропускной способности АГ</w:t>
      </w:r>
      <w:r w:rsidR="006A1A2E" w:rsidRPr="004D1F5B">
        <w:rPr>
          <w:lang w:val="ru-RU"/>
        </w:rPr>
        <w:t>Р</w:t>
      </w:r>
      <w:r w:rsidRPr="004D1F5B">
        <w:rPr>
          <w:lang w:val="ru-RU"/>
        </w:rPr>
        <w:t>С</w:t>
      </w:r>
      <w:r w:rsidR="006A1A2E" w:rsidRPr="004D1F5B">
        <w:rPr>
          <w:lang w:val="ru-RU"/>
        </w:rPr>
        <w:t>-4 недостаточно</w:t>
      </w:r>
      <w:r w:rsidR="00E658AC" w:rsidRPr="004D1F5B">
        <w:rPr>
          <w:lang w:val="ru-RU"/>
        </w:rPr>
        <w:t xml:space="preserve"> для обеспечения газоснабжения городского округа на перспективу</w:t>
      </w:r>
      <w:r w:rsidR="004D0D26" w:rsidRPr="004D1F5B">
        <w:rPr>
          <w:lang w:val="ru-RU"/>
        </w:rPr>
        <w:t>;</w:t>
      </w:r>
    </w:p>
    <w:p w:rsidR="004D0D26" w:rsidRPr="004D1F5B" w:rsidRDefault="00473113" w:rsidP="008C3E43">
      <w:pPr>
        <w:pStyle w:val="a3"/>
        <w:ind w:left="0"/>
      </w:pPr>
      <w:r w:rsidRPr="004D1F5B">
        <w:rPr>
          <w:lang w:val="ru-RU"/>
        </w:rPr>
        <w:t xml:space="preserve">имеются </w:t>
      </w:r>
      <w:r w:rsidR="00BC7CCB" w:rsidRPr="004D1F5B">
        <w:rPr>
          <w:lang w:val="ru-RU"/>
        </w:rPr>
        <w:t>участки газопроводов расчетного кольца, которые не имеют транспортного резерва при аварийном отключении;</w:t>
      </w:r>
    </w:p>
    <w:p w:rsidR="008C3E43" w:rsidRPr="004D1F5B" w:rsidRDefault="008C3E43" w:rsidP="008C3E43">
      <w:pPr>
        <w:pStyle w:val="a3"/>
        <w:ind w:left="0"/>
      </w:pPr>
      <w:r w:rsidRPr="004D1F5B">
        <w:t>уровень газификации природным газом жилой застройки оценивается как низкий;</w:t>
      </w:r>
    </w:p>
    <w:p w:rsidR="008C3E43" w:rsidRPr="004D1F5B" w:rsidRDefault="008C3E43" w:rsidP="008C3E43">
      <w:pPr>
        <w:pStyle w:val="a3"/>
        <w:ind w:left="0"/>
      </w:pPr>
      <w:r w:rsidRPr="004D1F5B">
        <w:t>действующие установки СУГ требуют  капиталовложений на ремонт, избежать которых можно путём ликвидац</w:t>
      </w:r>
      <w:r w:rsidR="00E658AC" w:rsidRPr="004D1F5B">
        <w:t>ии СУГ с переводом потребителей</w:t>
      </w:r>
      <w:r w:rsidRPr="004D1F5B">
        <w:t xml:space="preserve"> на использование электроплит.</w:t>
      </w:r>
    </w:p>
    <w:p w:rsidR="008C3E43" w:rsidRPr="004D1F5B" w:rsidRDefault="008C3E43" w:rsidP="008C3E43">
      <w:pPr>
        <w:pStyle w:val="a6"/>
      </w:pPr>
      <w:r w:rsidRPr="004D1F5B">
        <w:t>Таким образом, необходимо предусмотреть мероприятия по развитию системы газоснабжения, обеспечивающие соблюдение требований норм в части размещения ГРС, создание возможности развития новых территорий, сокращение количества потребителей сжиженного газа, бесперебойное и безаварийное снабжение населения г. Сургута природным газом.</w:t>
      </w:r>
    </w:p>
    <w:p w:rsidR="00D409B2" w:rsidRPr="004D1F5B" w:rsidRDefault="00D409B2" w:rsidP="00D409B2">
      <w:pPr>
        <w:pStyle w:val="4"/>
      </w:pPr>
      <w:r w:rsidRPr="004D1F5B">
        <w:t>Связь и информатизация</w:t>
      </w:r>
    </w:p>
    <w:p w:rsidR="004E684B" w:rsidRPr="004D1F5B" w:rsidRDefault="004E684B" w:rsidP="004E684B">
      <w:pPr>
        <w:pStyle w:val="a6"/>
      </w:pPr>
      <w:r w:rsidRPr="004D1F5B">
        <w:t>Существующая сеть связи города Сургута представлена развитой инфраструктурой, которая позволяет удовлетворить информационные потребности жителей.</w:t>
      </w:r>
    </w:p>
    <w:p w:rsidR="004E684B" w:rsidRPr="004D1F5B" w:rsidRDefault="004E684B" w:rsidP="004E684B">
      <w:pPr>
        <w:pStyle w:val="a6"/>
      </w:pPr>
      <w:r w:rsidRPr="004D1F5B">
        <w:t>Операторы связи, оказывающие услуги систем фиксированной и подвижной связи, представляют широкий спектр услуг связи:</w:t>
      </w:r>
    </w:p>
    <w:p w:rsidR="004E684B" w:rsidRPr="004D1F5B" w:rsidRDefault="004E684B" w:rsidP="004E684B">
      <w:pPr>
        <w:pStyle w:val="a3"/>
      </w:pPr>
      <w:r w:rsidRPr="004D1F5B">
        <w:lastRenderedPageBreak/>
        <w:t>местная, междугородная, международная телефонная связь;</w:t>
      </w:r>
    </w:p>
    <w:p w:rsidR="004E684B" w:rsidRPr="004D1F5B" w:rsidRDefault="004E684B" w:rsidP="004E684B">
      <w:pPr>
        <w:pStyle w:val="a3"/>
      </w:pPr>
      <w:r w:rsidRPr="004D1F5B">
        <w:t>услуги радиосвязи;</w:t>
      </w:r>
    </w:p>
    <w:p w:rsidR="004E684B" w:rsidRPr="004D1F5B" w:rsidRDefault="004E684B" w:rsidP="004E684B">
      <w:pPr>
        <w:pStyle w:val="a3"/>
      </w:pPr>
      <w:r w:rsidRPr="004D1F5B">
        <w:t>услуги передачи данных;</w:t>
      </w:r>
    </w:p>
    <w:p w:rsidR="004E684B" w:rsidRPr="004D1F5B" w:rsidRDefault="004E684B" w:rsidP="004E684B">
      <w:pPr>
        <w:pStyle w:val="a3"/>
      </w:pPr>
      <w:r w:rsidRPr="004D1F5B">
        <w:t>услуги телематических служб;</w:t>
      </w:r>
    </w:p>
    <w:p w:rsidR="004E684B" w:rsidRPr="004D1F5B" w:rsidRDefault="004E684B" w:rsidP="004E684B">
      <w:pPr>
        <w:pStyle w:val="a3"/>
      </w:pPr>
      <w:r w:rsidRPr="004D1F5B">
        <w:t>коммутируемый и выделенный доступ к сети Интернет;</w:t>
      </w:r>
    </w:p>
    <w:p w:rsidR="004E684B" w:rsidRPr="004D1F5B" w:rsidRDefault="004E684B" w:rsidP="004E684B">
      <w:pPr>
        <w:pStyle w:val="a3"/>
      </w:pPr>
      <w:r w:rsidRPr="004D1F5B">
        <w:t>услуги связи по предоставлению каналов связи;</w:t>
      </w:r>
    </w:p>
    <w:p w:rsidR="004E684B" w:rsidRPr="004D1F5B" w:rsidRDefault="004E684B" w:rsidP="004E684B">
      <w:pPr>
        <w:pStyle w:val="a3"/>
      </w:pPr>
      <w:r w:rsidRPr="004D1F5B">
        <w:t>услуги широкополосного радиодоступа;</w:t>
      </w:r>
    </w:p>
    <w:p w:rsidR="004E684B" w:rsidRPr="004D1F5B" w:rsidRDefault="004E684B" w:rsidP="004E684B">
      <w:pPr>
        <w:pStyle w:val="a3"/>
      </w:pPr>
      <w:r w:rsidRPr="004D1F5B">
        <w:t>услуги IP-телефонии;</w:t>
      </w:r>
    </w:p>
    <w:p w:rsidR="004E684B" w:rsidRPr="004D1F5B" w:rsidRDefault="004E684B" w:rsidP="004E684B">
      <w:pPr>
        <w:pStyle w:val="a3"/>
      </w:pPr>
      <w:r w:rsidRPr="004D1F5B">
        <w:t>услуги интерактивного телевидения (IP-TV).</w:t>
      </w:r>
    </w:p>
    <w:p w:rsidR="004E684B" w:rsidRPr="004D1F5B" w:rsidRDefault="004068F7" w:rsidP="004E684B">
      <w:pPr>
        <w:pStyle w:val="a6"/>
      </w:pPr>
      <w:r w:rsidRPr="004D1F5B">
        <w:rPr>
          <w:lang w:val="ru-RU"/>
        </w:rPr>
        <w:t xml:space="preserve">В соответствии с </w:t>
      </w:r>
      <w:r w:rsidR="00C406F9" w:rsidRPr="004D1F5B">
        <w:rPr>
          <w:lang w:val="ru-RU"/>
        </w:rPr>
        <w:t xml:space="preserve">данными </w:t>
      </w:r>
      <w:r w:rsidRPr="004D1F5B">
        <w:rPr>
          <w:rFonts w:eastAsia="Calibri"/>
        </w:rPr>
        <w:t>«Прогноз</w:t>
      </w:r>
      <w:r w:rsidR="00C406F9" w:rsidRPr="004D1F5B">
        <w:rPr>
          <w:rFonts w:eastAsia="Calibri"/>
          <w:lang w:val="ru-RU"/>
        </w:rPr>
        <w:t>а</w:t>
      </w:r>
      <w:r w:rsidRPr="004D1F5B">
        <w:rPr>
          <w:rFonts w:eastAsia="Calibri"/>
        </w:rPr>
        <w:t xml:space="preserve"> социально-экономического развития городского округа город Сургут на 2013 год и плановый период 2014 </w:t>
      </w:r>
      <w:r w:rsidR="008F65C8" w:rsidRPr="004D1F5B">
        <w:rPr>
          <w:rFonts w:eastAsia="Calibri"/>
          <w:lang w:val="ru-RU"/>
        </w:rPr>
        <w:t>-</w:t>
      </w:r>
      <w:r w:rsidRPr="004D1F5B">
        <w:rPr>
          <w:rFonts w:eastAsia="Calibri"/>
        </w:rPr>
        <w:t xml:space="preserve"> 2015 год</w:t>
      </w:r>
      <w:r w:rsidR="008F65C8" w:rsidRPr="004D1F5B">
        <w:rPr>
          <w:rFonts w:eastAsia="Calibri"/>
          <w:lang w:val="ru-RU"/>
        </w:rPr>
        <w:t>ов</w:t>
      </w:r>
      <w:r w:rsidRPr="004D1F5B">
        <w:rPr>
          <w:rFonts w:eastAsia="Calibri"/>
        </w:rPr>
        <w:t xml:space="preserve">», </w:t>
      </w:r>
      <w:r w:rsidRPr="004D1F5B">
        <w:rPr>
          <w:rFonts w:eastAsia="Calibri"/>
          <w:lang w:val="ru-RU"/>
        </w:rPr>
        <w:t>у</w:t>
      </w:r>
      <w:r w:rsidR="004E684B" w:rsidRPr="004D1F5B">
        <w:t>слуги фиксированной телефонной связи предос</w:t>
      </w:r>
      <w:r w:rsidR="008F6707" w:rsidRPr="004D1F5B">
        <w:t>тавляют 1</w:t>
      </w:r>
      <w:r w:rsidRPr="004D1F5B">
        <w:rPr>
          <w:lang w:val="ru-RU"/>
        </w:rPr>
        <w:t>9</w:t>
      </w:r>
      <w:r w:rsidR="004E684B" w:rsidRPr="004D1F5B">
        <w:t xml:space="preserve"> операторов связи. </w:t>
      </w:r>
    </w:p>
    <w:p w:rsidR="004E684B" w:rsidRPr="004D1F5B" w:rsidRDefault="004E684B" w:rsidP="004E684B">
      <w:pPr>
        <w:pStyle w:val="a6"/>
      </w:pPr>
      <w:r w:rsidRPr="004D1F5B">
        <w:t>На территории города установлены цифровые автоматические телефонные станции (АТС), узлы мультимедийной системы доступа (УМСД), антенно-мачтовые сооружения (АМС). Основные характеристики АТС и УМСД  ОАО "Ростелеком", размещённых на территории г. Сургута, представлены ниже (</w:t>
      </w:r>
      <w:r w:rsidRPr="004D1F5B">
        <w:fldChar w:fldCharType="begin"/>
      </w:r>
      <w:r w:rsidRPr="004D1F5B">
        <w:instrText xml:space="preserve"> REF _Ref382471290 \h </w:instrText>
      </w:r>
      <w:r w:rsidR="00EA7C2D" w:rsidRPr="004D1F5B">
        <w:instrText xml:space="preserve"> \* MERGEFORMAT </w:instrText>
      </w:r>
      <w:r w:rsidRPr="004D1F5B">
        <w:fldChar w:fldCharType="separate"/>
      </w:r>
      <w:r w:rsidR="00F54831" w:rsidRPr="004D1F5B">
        <w:t xml:space="preserve">Таблица </w:t>
      </w:r>
      <w:r w:rsidR="00F54831">
        <w:rPr>
          <w:noProof/>
        </w:rPr>
        <w:t>33</w:t>
      </w:r>
      <w:r w:rsidRPr="004D1F5B">
        <w:fldChar w:fldCharType="end"/>
      </w:r>
      <w:r w:rsidRPr="004D1F5B">
        <w:t xml:space="preserve">, </w:t>
      </w:r>
      <w:r w:rsidRPr="004D1F5B">
        <w:fldChar w:fldCharType="begin"/>
      </w:r>
      <w:r w:rsidRPr="004D1F5B">
        <w:instrText xml:space="preserve"> REF _Ref382471561 \h </w:instrText>
      </w:r>
      <w:r w:rsidR="00EA7C2D" w:rsidRPr="004D1F5B">
        <w:instrText xml:space="preserve"> \* MERGEFORMAT </w:instrText>
      </w:r>
      <w:r w:rsidRPr="004D1F5B">
        <w:fldChar w:fldCharType="separate"/>
      </w:r>
      <w:r w:rsidR="00F54831" w:rsidRPr="004D1F5B">
        <w:t xml:space="preserve">Таблица </w:t>
      </w:r>
      <w:r w:rsidR="00F54831">
        <w:rPr>
          <w:noProof/>
        </w:rPr>
        <w:t>34</w:t>
      </w:r>
      <w:r w:rsidRPr="004D1F5B">
        <w:fldChar w:fldCharType="end"/>
      </w:r>
      <w:r w:rsidRPr="004D1F5B">
        <w:t>).</w:t>
      </w:r>
    </w:p>
    <w:p w:rsidR="004E684B" w:rsidRPr="004D1F5B" w:rsidRDefault="004E684B" w:rsidP="004E684B">
      <w:pPr>
        <w:pStyle w:val="af1"/>
      </w:pPr>
      <w:bookmarkStart w:id="126" w:name="_Ref38247129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33</w:t>
      </w:r>
      <w:r w:rsidRPr="004D1F5B">
        <w:fldChar w:fldCharType="end"/>
      </w:r>
      <w:bookmarkEnd w:id="126"/>
      <w:r w:rsidR="00273618" w:rsidRPr="004D1F5B">
        <w:t>.</w:t>
      </w:r>
      <w:r w:rsidRPr="004D1F5B">
        <w:t xml:space="preserve"> Основные характеристики АТС и УМСД  ОАО "Ростелеком", размещённых на территории г. Сургута</w:t>
      </w:r>
    </w:p>
    <w:tbl>
      <w:tblPr>
        <w:tblW w:w="10070" w:type="dxa"/>
        <w:tblLayout w:type="fixed"/>
        <w:tblCellMar>
          <w:left w:w="0" w:type="dxa"/>
          <w:right w:w="0" w:type="dxa"/>
        </w:tblCellMar>
        <w:tblLook w:val="0000" w:firstRow="0" w:lastRow="0" w:firstColumn="0" w:lastColumn="0" w:noHBand="0" w:noVBand="0"/>
      </w:tblPr>
      <w:tblGrid>
        <w:gridCol w:w="289"/>
        <w:gridCol w:w="2551"/>
        <w:gridCol w:w="1843"/>
        <w:gridCol w:w="1418"/>
        <w:gridCol w:w="1842"/>
        <w:gridCol w:w="2127"/>
      </w:tblGrid>
      <w:tr w:rsidR="004E684B" w:rsidRPr="004D1F5B" w:rsidTr="001E1032">
        <w:tblPrEx>
          <w:tblCellMar>
            <w:top w:w="0" w:type="dxa"/>
            <w:left w:w="0" w:type="dxa"/>
            <w:bottom w:w="0" w:type="dxa"/>
            <w:right w:w="0" w:type="dxa"/>
          </w:tblCellMar>
        </w:tblPrEx>
        <w:trPr>
          <w:trHeight w:val="841"/>
          <w:tblHeader/>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2"/>
            </w:pPr>
            <w:r w:rsidRPr="004D1F5B">
              <w:t>№ п/п</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2"/>
            </w:pPr>
            <w:r w:rsidRPr="004D1F5B">
              <w:t>Адрес объекта</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2"/>
            </w:pPr>
            <w:r w:rsidRPr="004D1F5B">
              <w:t>Индекс АТС</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2"/>
            </w:pPr>
            <w:r w:rsidRPr="004D1F5B">
              <w:t>Тип АТС</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273618">
            <w:pPr>
              <w:pStyle w:val="af2"/>
            </w:pPr>
            <w:r w:rsidRPr="004D1F5B">
              <w:t xml:space="preserve">Марка </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2"/>
            </w:pPr>
            <w:r w:rsidRPr="004D1F5B">
              <w:t>Общая монтированная емкость, номеров</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Республики,4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УВИС-2 (АТС-24)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9256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Республики, 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УВИС-2 (АТС-28)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8024</w:t>
            </w:r>
          </w:p>
        </w:tc>
      </w:tr>
      <w:tr w:rsidR="004E684B" w:rsidRPr="004D1F5B" w:rsidTr="001E1032">
        <w:tblPrEx>
          <w:tblCellMar>
            <w:top w:w="0" w:type="dxa"/>
            <w:left w:w="0" w:type="dxa"/>
            <w:bottom w:w="0" w:type="dxa"/>
            <w:right w:w="0" w:type="dxa"/>
          </w:tblCellMar>
        </w:tblPrEx>
        <w:trPr>
          <w:trHeight w:val="493"/>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Пионерная</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ГСЭ 213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240</w:t>
            </w:r>
          </w:p>
        </w:tc>
      </w:tr>
      <w:tr w:rsidR="004E684B" w:rsidRPr="004D1F5B" w:rsidTr="001E1032">
        <w:tblPrEx>
          <w:tblCellMar>
            <w:top w:w="0" w:type="dxa"/>
            <w:left w:w="0" w:type="dxa"/>
            <w:bottom w:w="0" w:type="dxa"/>
            <w:right w:w="0" w:type="dxa"/>
          </w:tblCellMar>
        </w:tblPrEx>
        <w:trPr>
          <w:trHeight w:val="511"/>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4</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Аэрофлотская, 35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ПСЭ-214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360</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5</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пр. Комсомольский, 38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АТС-25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15040</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6</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Мелик-Карамова,64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ПСЭ - 26/1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2880</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7</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Кукуевицкого, 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УВИС-3 (АТС-32)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5954</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8</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уп. Кукуевицкога, 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УВИС-3 (АТС-35)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10000</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9</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Кукуевицкопо, 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УВИС-3 (АТС-34)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9880</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Мира, 32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ПСЭ-31/1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1904</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11</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Мира, 32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ЛСЭ 31/2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2848</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12</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Мира, 32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ЛСЭ-31/3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Linea UT-100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1408</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Кукуевицкого, 6</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АТС-ЗБ</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S-12</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5104</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14</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Маяковского, 7/1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ПСЭ-375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S-12</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2928</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15</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Нефтеюганское шоссе, 10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ПСЭ-379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S-12</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576</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16</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Республики, 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ОПТС-23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S-12</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1972</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17</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Показаньева, 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1186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18</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Лермонтова, 9/1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 -2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796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19</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Ленинградская, 17А</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 -3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1006</w:t>
            </w:r>
          </w:p>
        </w:tc>
      </w:tr>
      <w:tr w:rsidR="004E684B" w:rsidRPr="004D1F5B" w:rsidTr="001E1032">
        <w:tblPrEx>
          <w:tblCellMar>
            <w:top w:w="0" w:type="dxa"/>
            <w:left w:w="0" w:type="dxa"/>
            <w:bottom w:w="0" w:type="dxa"/>
            <w:right w:w="0" w:type="dxa"/>
          </w:tblCellMar>
        </w:tblPrEx>
        <w:trPr>
          <w:trHeight w:val="25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20</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Ленина, 27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 -5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1096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21</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Университетская, 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526</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22</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Декабристов, 1А</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646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Сосновая, 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690</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24</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пр. Пролетарский, 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 -9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6648</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25</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Университетская, 27</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1066</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26</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Мира, 32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1006</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27</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Нефтеюганское шоссе, 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496</w:t>
            </w:r>
          </w:p>
        </w:tc>
      </w:tr>
      <w:tr w:rsidR="004E684B" w:rsidRPr="004D1F5B" w:rsidTr="001E1032">
        <w:tblPrEx>
          <w:tblCellMar>
            <w:top w:w="0" w:type="dxa"/>
            <w:left w:w="0" w:type="dxa"/>
            <w:bottom w:w="0" w:type="dxa"/>
            <w:right w:w="0" w:type="dxa"/>
          </w:tblCellMar>
        </w:tblPrEx>
        <w:trPr>
          <w:trHeight w:val="252"/>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lastRenderedPageBreak/>
              <w:t>28</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Индустриальная, 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умед-13</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736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29</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мкр-н Лунный,</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1036</w:t>
            </w:r>
          </w:p>
        </w:tc>
      </w:tr>
      <w:tr w:rsidR="004E684B" w:rsidRPr="004D1F5B" w:rsidTr="001E1032">
        <w:tblPrEx>
          <w:tblCellMar>
            <w:top w:w="0" w:type="dxa"/>
            <w:left w:w="0" w:type="dxa"/>
            <w:bottom w:w="0" w:type="dxa"/>
            <w:right w:w="0" w:type="dxa"/>
          </w:tblCellMar>
        </w:tblPrEx>
        <w:trPr>
          <w:trHeight w:val="248"/>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30</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Югорская, 38/1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870</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31</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Республики, 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УМСД-16</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240</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32</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Маяковского, 17/1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УМСД-17</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196</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33</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30 лет Победы, 62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УМСД-18</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750</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34</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пр. Комсомольский, 13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УМСД-19</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1590</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35</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п. Кедрозый-2 (Сибпромстрой)</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УМСД-20</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270</w:t>
            </w:r>
          </w:p>
        </w:tc>
      </w:tr>
      <w:tr w:rsidR="004E684B" w:rsidRPr="004D1F5B" w:rsidTr="001E1032">
        <w:tblPrEx>
          <w:tblCellMar>
            <w:top w:w="0" w:type="dxa"/>
            <w:left w:w="0" w:type="dxa"/>
            <w:bottom w:w="0" w:type="dxa"/>
            <w:right w:w="0" w:type="dxa"/>
          </w:tblCellMar>
        </w:tblPrEx>
        <w:trPr>
          <w:trHeight w:val="266"/>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36</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пр. Комсомольский, 38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УМСД-21</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856</w:t>
            </w:r>
          </w:p>
        </w:tc>
      </w:tr>
      <w:tr w:rsidR="004E684B" w:rsidRPr="004D1F5B" w:rsidTr="001E1032">
        <w:tblPrEx>
          <w:tblCellMar>
            <w:top w:w="0" w:type="dxa"/>
            <w:left w:w="0" w:type="dxa"/>
            <w:bottom w:w="0" w:type="dxa"/>
            <w:right w:w="0" w:type="dxa"/>
          </w:tblCellMar>
        </w:tblPrEx>
        <w:trPr>
          <w:trHeight w:val="311"/>
        </w:trPr>
        <w:tc>
          <w:tcPr>
            <w:tcW w:w="289"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37</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d"/>
            </w:pPr>
            <w:r w:rsidRPr="004D1F5B">
              <w:t>ул. Каролинского, 14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УМСД-24</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Электронная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Litespan-1540</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4E684B" w:rsidRPr="004D1F5B" w:rsidRDefault="004E684B" w:rsidP="001E1032">
            <w:pPr>
              <w:pStyle w:val="af3"/>
            </w:pPr>
            <w:r w:rsidRPr="004D1F5B">
              <w:t>630</w:t>
            </w:r>
          </w:p>
        </w:tc>
      </w:tr>
    </w:tbl>
    <w:p w:rsidR="004E684B" w:rsidRPr="004D1F5B" w:rsidRDefault="004E684B" w:rsidP="004E684B">
      <w:pPr>
        <w:pStyle w:val="af1"/>
      </w:pPr>
      <w:bookmarkStart w:id="127" w:name="_Ref382471561"/>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34</w:t>
      </w:r>
      <w:r w:rsidRPr="004D1F5B">
        <w:fldChar w:fldCharType="end"/>
      </w:r>
      <w:bookmarkEnd w:id="127"/>
      <w:r w:rsidR="005E3093" w:rsidRPr="004D1F5B">
        <w:t>.</w:t>
      </w:r>
      <w:r w:rsidRPr="004D1F5B">
        <w:t xml:space="preserve"> Основные характеристики АМС ОАО "Ростелеком", размещённых  на территории г. Сургута</w:t>
      </w:r>
    </w:p>
    <w:tbl>
      <w:tblPr>
        <w:tblW w:w="9654" w:type="dxa"/>
        <w:tblLayout w:type="fixed"/>
        <w:tblCellMar>
          <w:left w:w="0" w:type="dxa"/>
          <w:right w:w="0" w:type="dxa"/>
        </w:tblCellMar>
        <w:tblLook w:val="0000" w:firstRow="0" w:lastRow="0" w:firstColumn="0" w:lastColumn="0" w:noHBand="0" w:noVBand="0"/>
      </w:tblPr>
      <w:tblGrid>
        <w:gridCol w:w="856"/>
        <w:gridCol w:w="6120"/>
        <w:gridCol w:w="1458"/>
        <w:gridCol w:w="1220"/>
      </w:tblGrid>
      <w:tr w:rsidR="004E684B" w:rsidRPr="004D1F5B" w:rsidTr="001E1032">
        <w:tblPrEx>
          <w:tblCellMar>
            <w:top w:w="0" w:type="dxa"/>
            <w:left w:w="0" w:type="dxa"/>
            <w:bottom w:w="0" w:type="dxa"/>
            <w:right w:w="0" w:type="dxa"/>
          </w:tblCellMar>
        </w:tblPrEx>
        <w:trPr>
          <w:trHeight w:val="112"/>
          <w:tblHeader/>
        </w:trPr>
        <w:tc>
          <w:tcPr>
            <w:tcW w:w="856" w:type="dxa"/>
            <w:vMerge w:val="restart"/>
            <w:tcBorders>
              <w:top w:val="single" w:sz="4" w:space="0" w:color="auto"/>
              <w:left w:val="single" w:sz="4" w:space="0" w:color="auto"/>
              <w:bottom w:val="nil"/>
              <w:right w:val="single" w:sz="4" w:space="0" w:color="auto"/>
            </w:tcBorders>
            <w:shd w:val="clear" w:color="auto" w:fill="FFFFFF"/>
            <w:vAlign w:val="center"/>
          </w:tcPr>
          <w:p w:rsidR="004E684B" w:rsidRPr="004D1F5B" w:rsidRDefault="004E684B" w:rsidP="001E1032">
            <w:pPr>
              <w:pStyle w:val="af2"/>
            </w:pPr>
            <w:r w:rsidRPr="004D1F5B">
              <w:t xml:space="preserve">№ </w:t>
            </w:r>
          </w:p>
          <w:p w:rsidR="004E684B" w:rsidRPr="004D1F5B" w:rsidRDefault="004E684B" w:rsidP="001E1032">
            <w:pPr>
              <w:pStyle w:val="af2"/>
            </w:pPr>
            <w:r w:rsidRPr="004D1F5B">
              <w:t>п/п</w:t>
            </w:r>
          </w:p>
        </w:tc>
        <w:tc>
          <w:tcPr>
            <w:tcW w:w="6120" w:type="dxa"/>
            <w:vMerge w:val="restart"/>
            <w:tcBorders>
              <w:top w:val="single" w:sz="4" w:space="0" w:color="auto"/>
              <w:left w:val="single" w:sz="4" w:space="0" w:color="auto"/>
              <w:right w:val="single" w:sz="4" w:space="0" w:color="auto"/>
            </w:tcBorders>
            <w:shd w:val="clear" w:color="auto" w:fill="FFFFFF"/>
          </w:tcPr>
          <w:p w:rsidR="004E684B" w:rsidRPr="004D1F5B" w:rsidRDefault="004E684B" w:rsidP="001E1032">
            <w:pPr>
              <w:pStyle w:val="af2"/>
            </w:pPr>
            <w:r w:rsidRPr="004D1F5B">
              <w:t>Адрес размещения</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r w:rsidRPr="004D1F5B">
              <w:t>Тип AMC</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r w:rsidRPr="004D1F5B">
              <w:t>Высота</w:t>
            </w:r>
          </w:p>
        </w:tc>
      </w:tr>
      <w:tr w:rsidR="004E684B" w:rsidRPr="004D1F5B" w:rsidTr="001E1032">
        <w:tblPrEx>
          <w:tblCellMar>
            <w:top w:w="0" w:type="dxa"/>
            <w:left w:w="0" w:type="dxa"/>
            <w:bottom w:w="0" w:type="dxa"/>
            <w:right w:w="0" w:type="dxa"/>
          </w:tblCellMar>
        </w:tblPrEx>
        <w:trPr>
          <w:trHeight w:val="102"/>
          <w:tblHeader/>
        </w:trPr>
        <w:tc>
          <w:tcPr>
            <w:tcW w:w="856" w:type="dxa"/>
            <w:vMerge/>
            <w:tcBorders>
              <w:top w:val="nil"/>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p>
        </w:tc>
        <w:tc>
          <w:tcPr>
            <w:tcW w:w="6120" w:type="dxa"/>
            <w:vMerge/>
            <w:tcBorders>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r w:rsidRPr="004D1F5B">
              <w:t>башня/ 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2"/>
            </w:pPr>
            <w:r w:rsidRPr="004D1F5B">
              <w:t>м</w:t>
            </w:r>
          </w:p>
        </w:tc>
      </w:tr>
      <w:tr w:rsidR="004E684B" w:rsidRPr="004D1F5B" w:rsidTr="001E1032">
        <w:tblPrEx>
          <w:tblCellMar>
            <w:top w:w="0" w:type="dxa"/>
            <w:left w:w="0" w:type="dxa"/>
            <w:bottom w:w="0" w:type="dxa"/>
            <w:right w:w="0" w:type="dxa"/>
          </w:tblCellMar>
        </w:tblPrEx>
        <w:trPr>
          <w:trHeight w:val="78"/>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УВИС-2, ОРС-1/6, ул. Республики - 4</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башня</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98,0</w:t>
            </w:r>
          </w:p>
        </w:tc>
      </w:tr>
      <w:tr w:rsidR="004E684B" w:rsidRPr="004D1F5B" w:rsidTr="001E1032">
        <w:tblPrEx>
          <w:tblCellMar>
            <w:top w:w="0" w:type="dxa"/>
            <w:left w:w="0" w:type="dxa"/>
            <w:bottom w:w="0" w:type="dxa"/>
            <w:right w:w="0" w:type="dxa"/>
          </w:tblCellMar>
        </w:tblPrEx>
        <w:trPr>
          <w:trHeight w:val="167"/>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2</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УМСД-13 МП ДРСУ ул. Индустриальная, 38</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башня</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41,0</w:t>
            </w:r>
          </w:p>
        </w:tc>
      </w:tr>
      <w:tr w:rsidR="004E684B" w:rsidRPr="004D1F5B" w:rsidTr="001E1032">
        <w:tblPrEx>
          <w:tblCellMar>
            <w:top w:w="0" w:type="dxa"/>
            <w:left w:w="0" w:type="dxa"/>
            <w:bottom w:w="0" w:type="dxa"/>
            <w:right w:w="0" w:type="dxa"/>
          </w:tblCellMar>
        </w:tblPrEx>
        <w:trPr>
          <w:trHeight w:val="244"/>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3</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ЗССС Орбита, Югорский тракт 7/1</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башня</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81,0</w:t>
            </w:r>
          </w:p>
        </w:tc>
      </w:tr>
      <w:tr w:rsidR="004E684B" w:rsidRPr="004D1F5B" w:rsidTr="001E1032">
        <w:tblPrEx>
          <w:tblCellMar>
            <w:top w:w="0" w:type="dxa"/>
            <w:left w:w="0" w:type="dxa"/>
            <w:bottom w:w="0" w:type="dxa"/>
            <w:right w:w="0" w:type="dxa"/>
          </w:tblCellMar>
        </w:tblPrEx>
        <w:trPr>
          <w:trHeight w:val="177"/>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4</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база РУС Нефтеюганское шоссе</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башня</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40,0</w:t>
            </w:r>
          </w:p>
        </w:tc>
      </w:tr>
      <w:tr w:rsidR="004E684B" w:rsidRPr="004D1F5B" w:rsidTr="001E1032">
        <w:tblPrEx>
          <w:tblCellMar>
            <w:top w:w="0" w:type="dxa"/>
            <w:left w:w="0" w:type="dxa"/>
            <w:bottom w:w="0" w:type="dxa"/>
            <w:right w:w="0" w:type="dxa"/>
          </w:tblCellMar>
        </w:tblPrEx>
        <w:trPr>
          <w:trHeight w:val="112"/>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5</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FC4170">
            <w:pPr>
              <w:pStyle w:val="afd"/>
            </w:pPr>
            <w:r w:rsidRPr="004D1F5B">
              <w:t xml:space="preserve"> АТС - 25 </w:t>
            </w:r>
            <w:r w:rsidR="00FC4170" w:rsidRPr="004D1F5B">
              <w:t>ПРОСПЕКТ</w:t>
            </w:r>
            <w:r w:rsidRPr="004D1F5B">
              <w:t xml:space="preserve"> Комсомольский, 38</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10,0</w:t>
            </w:r>
          </w:p>
        </w:tc>
      </w:tr>
      <w:tr w:rsidR="004E684B" w:rsidRPr="004D1F5B" w:rsidTr="001E1032">
        <w:tblPrEx>
          <w:tblCellMar>
            <w:top w:w="0" w:type="dxa"/>
            <w:left w:w="0" w:type="dxa"/>
            <w:bottom w:w="0" w:type="dxa"/>
            <w:right w:w="0" w:type="dxa"/>
          </w:tblCellMar>
        </w:tblPrEx>
        <w:trPr>
          <w:trHeight w:val="188"/>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6</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УВИС-3, Кукуевицкого -6</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18,0</w:t>
            </w:r>
          </w:p>
        </w:tc>
      </w:tr>
      <w:tr w:rsidR="004E684B" w:rsidRPr="004D1F5B" w:rsidTr="001E1032">
        <w:tblPrEx>
          <w:tblCellMar>
            <w:top w:w="0" w:type="dxa"/>
            <w:left w:w="0" w:type="dxa"/>
            <w:bottom w:w="0" w:type="dxa"/>
            <w:right w:w="0" w:type="dxa"/>
          </w:tblCellMar>
        </w:tblPrEx>
        <w:trPr>
          <w:trHeight w:val="263"/>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7</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УВИС-3, Кукуевицкого -6</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10,0</w:t>
            </w:r>
          </w:p>
        </w:tc>
      </w:tr>
      <w:tr w:rsidR="004E684B" w:rsidRPr="004D1F5B" w:rsidTr="001E1032">
        <w:tblPrEx>
          <w:tblCellMar>
            <w:top w:w="0" w:type="dxa"/>
            <w:left w:w="0" w:type="dxa"/>
            <w:bottom w:w="0" w:type="dxa"/>
            <w:right w:w="0" w:type="dxa"/>
          </w:tblCellMar>
        </w:tblPrEx>
        <w:trPr>
          <w:trHeight w:val="198"/>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8</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ул.30 лет Победы 41/2</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131"/>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Базовая 6, ООО "Сибпромстрой"</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194"/>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10</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Сургут, пр. Комсомольский 13</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142"/>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11</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Быстринская 2</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217"/>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12</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Декабристов 9</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144"/>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13</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пр. Набережный 16</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9,0</w:t>
            </w:r>
          </w:p>
        </w:tc>
      </w:tr>
      <w:tr w:rsidR="004E684B" w:rsidRPr="004D1F5B" w:rsidTr="001E1032">
        <w:tblPrEx>
          <w:tblCellMar>
            <w:top w:w="0" w:type="dxa"/>
            <w:left w:w="0" w:type="dxa"/>
            <w:bottom w:w="0" w:type="dxa"/>
            <w:right w:w="0" w:type="dxa"/>
          </w:tblCellMar>
        </w:tblPrEx>
        <w:trPr>
          <w:trHeight w:val="221"/>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14</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Мелик-Карамова 28/1</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6,0</w:t>
            </w:r>
          </w:p>
        </w:tc>
      </w:tr>
      <w:tr w:rsidR="004E684B" w:rsidRPr="004D1F5B" w:rsidTr="001E1032">
        <w:tblPrEx>
          <w:tblCellMar>
            <w:top w:w="0" w:type="dxa"/>
            <w:left w:w="0" w:type="dxa"/>
            <w:bottom w:w="0" w:type="dxa"/>
            <w:right w:w="0" w:type="dxa"/>
          </w:tblCellMar>
        </w:tblPrEx>
        <w:trPr>
          <w:trHeight w:val="155"/>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15</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30 лет Победы,31</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40,1</w:t>
            </w:r>
          </w:p>
        </w:tc>
      </w:tr>
      <w:tr w:rsidR="004E684B" w:rsidRPr="004D1F5B" w:rsidTr="001E1032">
        <w:tblPrEx>
          <w:tblCellMar>
            <w:top w:w="0" w:type="dxa"/>
            <w:left w:w="0" w:type="dxa"/>
            <w:bottom w:w="0" w:type="dxa"/>
            <w:right w:w="0" w:type="dxa"/>
          </w:tblCellMar>
        </w:tblPrEx>
        <w:trPr>
          <w:trHeight w:val="74"/>
        </w:trPr>
        <w:tc>
          <w:tcPr>
            <w:tcW w:w="856"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16</w:t>
            </w:r>
          </w:p>
        </w:tc>
        <w:tc>
          <w:tcPr>
            <w:tcW w:w="61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d"/>
            </w:pPr>
            <w:r w:rsidRPr="004D1F5B">
              <w:t xml:space="preserve"> ул. Аэрофлотская, 23/5 (новое AMC)</w:t>
            </w:r>
          </w:p>
        </w:tc>
        <w:tc>
          <w:tcPr>
            <w:tcW w:w="1458"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мачта</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4E684B" w:rsidRPr="004D1F5B" w:rsidRDefault="004E684B" w:rsidP="001E1032">
            <w:pPr>
              <w:pStyle w:val="af3"/>
            </w:pPr>
            <w:r w:rsidRPr="004D1F5B">
              <w:t>-</w:t>
            </w:r>
          </w:p>
        </w:tc>
      </w:tr>
    </w:tbl>
    <w:p w:rsidR="004E684B" w:rsidRPr="004D1F5B" w:rsidRDefault="004E684B" w:rsidP="004E684B">
      <w:pPr>
        <w:pStyle w:val="a6"/>
      </w:pPr>
      <w:r w:rsidRPr="004D1F5B">
        <w:t xml:space="preserve">Согласно данным </w:t>
      </w:r>
      <w:r w:rsidR="004231E8" w:rsidRPr="004D1F5B">
        <w:rPr>
          <w:lang w:val="ru-RU"/>
        </w:rPr>
        <w:t>«</w:t>
      </w:r>
      <w:r w:rsidRPr="004D1F5B">
        <w:t>Прогноза  социально-экономического развития  муниципального образования городской округ город Сургут на 2014 год и плановый  период  2015 - 2016 годов</w:t>
      </w:r>
      <w:r w:rsidR="004231E8" w:rsidRPr="004D1F5B">
        <w:rPr>
          <w:lang w:val="ru-RU"/>
        </w:rPr>
        <w:t>»</w:t>
      </w:r>
      <w:r w:rsidR="004231E8" w:rsidRPr="004D1F5B">
        <w:t xml:space="preserve">, </w:t>
      </w:r>
      <w:r w:rsidRPr="004D1F5B">
        <w:t xml:space="preserve"> общая монтированная емкость телефонной сети составляет 181</w:t>
      </w:r>
      <w:r w:rsidR="001747B5" w:rsidRPr="004D1F5B">
        <w:rPr>
          <w:lang w:val="ru-RU"/>
        </w:rPr>
        <w:t>000</w:t>
      </w:r>
      <w:r w:rsidRPr="004D1F5B">
        <w:t xml:space="preserve"> номеров, из которых задействовано 115</w:t>
      </w:r>
      <w:r w:rsidR="001747B5" w:rsidRPr="004D1F5B">
        <w:rPr>
          <w:lang w:val="ru-RU"/>
        </w:rPr>
        <w:t>000</w:t>
      </w:r>
      <w:r w:rsidRPr="004D1F5B">
        <w:t>, в том числе квартирных</w:t>
      </w:r>
      <w:r w:rsidR="008F65C8" w:rsidRPr="004D1F5B">
        <w:rPr>
          <w:lang w:val="ru-RU"/>
        </w:rPr>
        <w:t xml:space="preserve"> </w:t>
      </w:r>
      <w:r w:rsidRPr="004D1F5B">
        <w:t>-</w:t>
      </w:r>
      <w:r w:rsidR="008F65C8" w:rsidRPr="004D1F5B">
        <w:rPr>
          <w:lang w:val="ru-RU"/>
        </w:rPr>
        <w:t xml:space="preserve"> </w:t>
      </w:r>
      <w:r w:rsidRPr="004D1F5B">
        <w:t>795</w:t>
      </w:r>
      <w:r w:rsidR="001747B5" w:rsidRPr="004D1F5B">
        <w:rPr>
          <w:lang w:val="ru-RU"/>
        </w:rPr>
        <w:t>00</w:t>
      </w:r>
      <w:r w:rsidRPr="004D1F5B">
        <w:t xml:space="preserve">. Обеспеченность квартирными телефонами составляет 239 номеров на  тысячу жителей. В последние годы все заметнее уменьшение задействованной емкости фиксированной связи. Данная тенденция прослеживается по всей стране и в перспективе сохранится. </w:t>
      </w:r>
    </w:p>
    <w:p w:rsidR="004E684B" w:rsidRPr="004D1F5B" w:rsidRDefault="004E684B" w:rsidP="004E684B">
      <w:pPr>
        <w:pStyle w:val="a6"/>
      </w:pPr>
      <w:r w:rsidRPr="004D1F5B">
        <w:t xml:space="preserve">Междугородняя связь осуществляется посредством волоконно-оптических и кабельных линий связи. Связь между АТС и абонентами осуществляется по кабельным и воздушным линиям связи. </w:t>
      </w:r>
    </w:p>
    <w:p w:rsidR="004E684B" w:rsidRPr="004D1F5B" w:rsidRDefault="004E684B" w:rsidP="004E684B">
      <w:pPr>
        <w:pStyle w:val="a6"/>
      </w:pPr>
      <w:r w:rsidRPr="004D1F5B">
        <w:t xml:space="preserve">Динамично развивающимся направлением предоставления услуг связи являются сети GSM. На территории муниципального образования предоставляют услуги операторы сети сотовой подвижной связи (СПС): ОАО «Вымпел-Коммуникации» (торговая марка «Билайн»), ОАО «Мобильные ТелеСистемы» (торговая марка «МТС»), ОАО «Ростелеком», ОАО «Мегафон» Уральский филиал (торговая марка «Мегафон») и др. операторы. Конкуренция способствует развитию новых технологий и совершенствованию тарифной политики, </w:t>
      </w:r>
      <w:r w:rsidRPr="004D1F5B">
        <w:lastRenderedPageBreak/>
        <w:t>вследствие чего услуги данного вида пользуются постоянным повышенным спросом у населения. Операторы сотовой связи предоставляют услуги сети в формате 3G.</w:t>
      </w:r>
    </w:p>
    <w:p w:rsidR="004E684B" w:rsidRPr="004D1F5B" w:rsidRDefault="004E684B" w:rsidP="004E684B">
      <w:pPr>
        <w:pStyle w:val="a6"/>
      </w:pPr>
      <w:r w:rsidRPr="004D1F5B">
        <w:t xml:space="preserve">Телевизионное вещание обеспечивается на базе телевизионного ретранслятора, установленного на территории </w:t>
      </w:r>
      <w:r w:rsidR="00DB10B7" w:rsidRPr="004D1F5B">
        <w:t>пгт.</w:t>
      </w:r>
      <w:r w:rsidRPr="004D1F5B">
        <w:t xml:space="preserve"> Белый Яр Сургутского района. Филиал "РТРС" обеспечивает прием, передачу телевизионных общероссийских программ и радиовещательных сигналов. </w:t>
      </w:r>
    </w:p>
    <w:p w:rsidR="004E684B" w:rsidRPr="004D1F5B" w:rsidRDefault="004E684B" w:rsidP="004E684B">
      <w:pPr>
        <w:pStyle w:val="a6"/>
      </w:pPr>
      <w:r w:rsidRPr="004D1F5B">
        <w:t>В настоящее время значимой задачей, поставленной перед участниками рынка услуг связи, является исполнение федеральной целевой программы «Развитие телерадиовещания в Российской Федерации на 2009-2015 годы», утвержденной постановлением Правительства Российской Федерации от 03.12.2009 № 985. Количество пользователей цифрового телевидения увеличилось за 2012 год в 2,5 раза (на 01.01.2013 – 24804 абонента).</w:t>
      </w:r>
    </w:p>
    <w:p w:rsidR="004E684B" w:rsidRPr="004D1F5B" w:rsidRDefault="004E684B" w:rsidP="004E684B">
      <w:pPr>
        <w:pStyle w:val="a6"/>
      </w:pPr>
      <w:r w:rsidRPr="004D1F5B">
        <w:t>Анализируя современное состояние системы связи города Сургута</w:t>
      </w:r>
      <w:r w:rsidR="003804B8" w:rsidRPr="004D1F5B">
        <w:rPr>
          <w:lang w:val="ru-RU"/>
        </w:rPr>
        <w:t>,</w:t>
      </w:r>
      <w:r w:rsidRPr="004D1F5B">
        <w:t xml:space="preserve"> </w:t>
      </w:r>
      <w:r w:rsidR="003804B8" w:rsidRPr="004D1F5B">
        <w:rPr>
          <w:lang w:val="ru-RU"/>
        </w:rPr>
        <w:t xml:space="preserve"> </w:t>
      </w:r>
      <w:r w:rsidRPr="004D1F5B">
        <w:t xml:space="preserve">выявлено, что уровень телефонизации населения достаточный. Наблюдается уменьшение задействованной емкости фиксированной связи. Имеет место высокий спрос на телекоммуникационные услуги, объединяющие в себе широкополосный доступ в интернет, кабельное телевидение и услугу IP-телефонии. </w:t>
      </w:r>
    </w:p>
    <w:p w:rsidR="004E684B" w:rsidRPr="004D1F5B" w:rsidRDefault="004E684B" w:rsidP="004E684B">
      <w:pPr>
        <w:pStyle w:val="a6"/>
      </w:pPr>
      <w:r w:rsidRPr="004D1F5B">
        <w:t>Основными задачами на перспективу является развитие системы связи за счет расширения спектра услуг связи с использованием новых технологий.</w:t>
      </w:r>
    </w:p>
    <w:p w:rsidR="00D409B2" w:rsidRPr="004D1F5B" w:rsidRDefault="00D409B2" w:rsidP="00D409B2">
      <w:pPr>
        <w:pStyle w:val="3"/>
      </w:pPr>
      <w:bookmarkStart w:id="128" w:name="_Toc404270181"/>
      <w:r w:rsidRPr="004D1F5B">
        <w:t>Экологическое состояние</w:t>
      </w:r>
      <w:bookmarkEnd w:id="128"/>
    </w:p>
    <w:p w:rsidR="00E21093" w:rsidRPr="004D1F5B" w:rsidRDefault="00E21093" w:rsidP="00E21093">
      <w:pPr>
        <w:pStyle w:val="a6"/>
        <w:rPr>
          <w:rFonts w:eastAsia="Calibri"/>
        </w:rPr>
      </w:pPr>
      <w:r w:rsidRPr="004D1F5B">
        <w:rPr>
          <w:rFonts w:eastAsia="Calibri"/>
        </w:rPr>
        <w:t xml:space="preserve">На фоне высокой ранимости и длительности восстановления естественных природных комплексов, при организации хозяйственной деятельности проблемы экологии приобретают первостепенное значение. Современное экологическое состояние территории определяется воздействием локальных источников загрязнения на компоненты природной среды, а также трансграничным переносом загрязняющих веществ воздушным и водным путем с прилегающих территорий. </w:t>
      </w:r>
    </w:p>
    <w:p w:rsidR="00E21093" w:rsidRPr="004D1F5B" w:rsidRDefault="00E21093" w:rsidP="00E21093">
      <w:pPr>
        <w:pStyle w:val="a6"/>
      </w:pPr>
      <w:r w:rsidRPr="004D1F5B">
        <w:t>Для анализа экологического состояния территории городского округа города Сургут использованы следующие источники:</w:t>
      </w:r>
    </w:p>
    <w:p w:rsidR="00E21093" w:rsidRPr="004D1F5B" w:rsidRDefault="00E21093" w:rsidP="00E21093">
      <w:pPr>
        <w:pStyle w:val="a3"/>
        <w:ind w:left="0"/>
      </w:pPr>
      <w:r w:rsidRPr="004D1F5B">
        <w:t xml:space="preserve"> Доклад об экологической ситуации в Ханты-Мансийск</w:t>
      </w:r>
      <w:r w:rsidR="004410D9" w:rsidRPr="004D1F5B">
        <w:t>ом автономном округе-Югре в 201</w:t>
      </w:r>
      <w:r w:rsidR="004410D9" w:rsidRPr="004D1F5B">
        <w:rPr>
          <w:lang w:val="ru-RU"/>
        </w:rPr>
        <w:t>3</w:t>
      </w:r>
      <w:r w:rsidRPr="004D1F5B">
        <w:t xml:space="preserve"> году, подготовленный Департаментом экологии Ханты-Мансийсктго автономного округа-Югры в 201</w:t>
      </w:r>
      <w:r w:rsidR="004410D9" w:rsidRPr="004D1F5B">
        <w:rPr>
          <w:lang w:val="ru-RU"/>
        </w:rPr>
        <w:t>4</w:t>
      </w:r>
      <w:r w:rsidRPr="004D1F5B">
        <w:t xml:space="preserve"> году;</w:t>
      </w:r>
    </w:p>
    <w:p w:rsidR="00E21093" w:rsidRPr="004D1F5B" w:rsidRDefault="00E21093" w:rsidP="00E21093">
      <w:pPr>
        <w:pStyle w:val="a3"/>
        <w:ind w:left="0"/>
      </w:pPr>
      <w:r w:rsidRPr="004D1F5B">
        <w:t xml:space="preserve"> Обзор состояния окружающей среды города Сургута 2006 – 2010;</w:t>
      </w:r>
    </w:p>
    <w:p w:rsidR="00782A34" w:rsidRPr="004D1F5B" w:rsidRDefault="00E21093" w:rsidP="00E21093">
      <w:pPr>
        <w:pStyle w:val="a3"/>
        <w:ind w:left="0"/>
      </w:pPr>
      <w:r w:rsidRPr="004D1F5B">
        <w:t xml:space="preserve">Письмо </w:t>
      </w:r>
      <w:r w:rsidRPr="004D1F5B">
        <w:rPr>
          <w:lang w:val="ru-RU"/>
        </w:rPr>
        <w:t xml:space="preserve">Управления по природопользованию и экологии Администрации города Сургута </w:t>
      </w:r>
      <w:r w:rsidRPr="004D1F5B">
        <w:t>«О предоставлении исходных данных</w:t>
      </w:r>
      <w:r w:rsidRPr="004D1F5B">
        <w:rPr>
          <w:lang w:val="ru-RU"/>
        </w:rPr>
        <w:t>».</w:t>
      </w:r>
      <w:r w:rsidR="00782A34" w:rsidRPr="004D1F5B">
        <w:rPr>
          <w:lang w:val="ru-RU"/>
        </w:rPr>
        <w:t xml:space="preserve">. </w:t>
      </w:r>
      <w:r w:rsidR="00782A34" w:rsidRPr="004D1F5B">
        <w:t xml:space="preserve"> </w:t>
      </w:r>
    </w:p>
    <w:p w:rsidR="004E684B" w:rsidRPr="004D1F5B" w:rsidRDefault="004E684B" w:rsidP="004E684B">
      <w:pPr>
        <w:pStyle w:val="4"/>
      </w:pPr>
      <w:bookmarkStart w:id="129" w:name="_Toc375663902"/>
      <w:r w:rsidRPr="004D1F5B">
        <w:t>Атмосферный воздух</w:t>
      </w:r>
      <w:bookmarkEnd w:id="129"/>
    </w:p>
    <w:p w:rsidR="00E21093" w:rsidRPr="004D1F5B" w:rsidRDefault="00E21093" w:rsidP="00E21093">
      <w:pPr>
        <w:pStyle w:val="a6"/>
      </w:pPr>
      <w:r w:rsidRPr="004D1F5B">
        <w:t>Состояние воздушного бассейна является одним из основных экологических факторов, определяющих экологическую ситуацию и условия проживания населения.</w:t>
      </w:r>
    </w:p>
    <w:p w:rsidR="00E21093" w:rsidRPr="004D1F5B" w:rsidRDefault="00E21093" w:rsidP="00E21093">
      <w:pPr>
        <w:pStyle w:val="a6"/>
      </w:pPr>
      <w:r w:rsidRPr="004D1F5B">
        <w:t>Основными стационарными источниками выбросов загрязняющих веществ являются предприятия теплоэнергетики (коммунально-бытовые и промышленные котельные).</w:t>
      </w:r>
    </w:p>
    <w:p w:rsidR="00E21093" w:rsidRPr="004D1F5B" w:rsidRDefault="00E21093" w:rsidP="00E21093">
      <w:pPr>
        <w:pStyle w:val="a6"/>
      </w:pPr>
      <w:r w:rsidRPr="004D1F5B">
        <w:t>К компонентам атмосферного воздуха, негативно влияющим на качество окружающей природной среды, относятся сернистый ангидрид, окислы азота и углеро</w:t>
      </w:r>
      <w:r w:rsidRPr="004D1F5B">
        <w:softHyphen/>
        <w:t>да, озон, формальдегид, тяжелые металлы и пыль.</w:t>
      </w:r>
    </w:p>
    <w:p w:rsidR="00E21093" w:rsidRPr="004D1F5B" w:rsidRDefault="00E21093" w:rsidP="00E21093">
      <w:pPr>
        <w:pStyle w:val="a6"/>
      </w:pPr>
      <w:r w:rsidRPr="004D1F5B">
        <w:t>По данным, основанным на статистической отчетности по форме 2 ТП-воздух, ежегодно в атмосферу города от стационарных источников в среднем выбрасывается до 70 тыс. тонн загрязняющих веществ, из них от сжи</w:t>
      </w:r>
      <w:r w:rsidRPr="004D1F5B">
        <w:softHyphen/>
        <w:t xml:space="preserve">гания топлива (для выработки электро - и теплоэнергии) около 50 тонн. </w:t>
      </w:r>
    </w:p>
    <w:p w:rsidR="00E21093" w:rsidRPr="004D1F5B" w:rsidRDefault="00E21093" w:rsidP="00E21093">
      <w:pPr>
        <w:pStyle w:val="a6"/>
      </w:pPr>
      <w:r w:rsidRPr="004D1F5B">
        <w:lastRenderedPageBreak/>
        <w:t>При эксплуатации ГРЭС-1 и ГРЭС-2 в атмосферный воздух выбрасывается большое количество оксидов азота и оксидов серы.</w:t>
      </w:r>
    </w:p>
    <w:p w:rsidR="00E21093" w:rsidRPr="004D1F5B" w:rsidRDefault="00E21093" w:rsidP="00E21093">
      <w:pPr>
        <w:pStyle w:val="a6"/>
      </w:pPr>
      <w:r w:rsidRPr="004D1F5B">
        <w:t xml:space="preserve">Количество выбросов загрязняющих веществ в атмосферу от стационарных источников в городском округе </w:t>
      </w:r>
      <w:r w:rsidR="004410D9" w:rsidRPr="004D1F5B">
        <w:rPr>
          <w:lang w:val="ru-RU"/>
        </w:rPr>
        <w:t xml:space="preserve">за 2013 и 2012 годы </w:t>
      </w:r>
      <w:r w:rsidRPr="004D1F5B">
        <w:t>представлено ниже (</w:t>
      </w:r>
      <w:r w:rsidRPr="004D1F5B">
        <w:fldChar w:fldCharType="begin"/>
      </w:r>
      <w:r w:rsidRPr="004D1F5B">
        <w:instrText xml:space="preserve"> REF _Ref368496851 \h </w:instrText>
      </w:r>
      <w:r w:rsidRPr="004D1F5B">
        <w:instrText xml:space="preserve"> \* MERGEFORMAT </w:instrText>
      </w:r>
      <w:r w:rsidRPr="004D1F5B">
        <w:fldChar w:fldCharType="separate"/>
      </w:r>
      <w:r w:rsidR="00F54831" w:rsidRPr="004D1F5B">
        <w:t xml:space="preserve">Таблица </w:t>
      </w:r>
      <w:r w:rsidR="00F54831">
        <w:rPr>
          <w:noProof/>
        </w:rPr>
        <w:t>35</w:t>
      </w:r>
      <w:r w:rsidRPr="004D1F5B">
        <w:fldChar w:fldCharType="end"/>
      </w:r>
      <w:r w:rsidRPr="004D1F5B">
        <w:t>).</w:t>
      </w:r>
    </w:p>
    <w:p w:rsidR="00E21093" w:rsidRPr="004D1F5B" w:rsidRDefault="00E21093" w:rsidP="00E21093">
      <w:pPr>
        <w:pStyle w:val="af0"/>
      </w:pPr>
      <w:bookmarkStart w:id="130" w:name="_Ref368496851"/>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35</w:t>
      </w:r>
      <w:r w:rsidRPr="004D1F5B">
        <w:fldChar w:fldCharType="end"/>
      </w:r>
      <w:bookmarkEnd w:id="130"/>
      <w:r w:rsidRPr="004D1F5B">
        <w:t xml:space="preserve"> Выбросы загрязняющих веществ в атмосферу от стационарных источников                    в городе Сургуте, тысяч тонн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1382"/>
        <w:gridCol w:w="1214"/>
        <w:gridCol w:w="1286"/>
        <w:gridCol w:w="1247"/>
        <w:gridCol w:w="1253"/>
        <w:gridCol w:w="1389"/>
      </w:tblGrid>
      <w:tr w:rsidR="002E3CEE" w:rsidRPr="004D1F5B" w:rsidTr="00E17038">
        <w:trPr>
          <w:trHeight w:val="465"/>
        </w:trPr>
        <w:tc>
          <w:tcPr>
            <w:tcW w:w="1692" w:type="dxa"/>
            <w:vMerge w:val="restart"/>
            <w:shd w:val="clear" w:color="auto" w:fill="auto"/>
            <w:vAlign w:val="center"/>
          </w:tcPr>
          <w:p w:rsidR="00E21093" w:rsidRPr="004D1F5B" w:rsidRDefault="00E21093" w:rsidP="00E17038">
            <w:pPr>
              <w:pStyle w:val="af2"/>
            </w:pPr>
            <w:r w:rsidRPr="004D1F5B">
              <w:t>Количество объектов, единиц</w:t>
            </w:r>
          </w:p>
        </w:tc>
        <w:tc>
          <w:tcPr>
            <w:tcW w:w="2596" w:type="dxa"/>
            <w:gridSpan w:val="2"/>
            <w:vMerge w:val="restart"/>
            <w:shd w:val="clear" w:color="auto" w:fill="auto"/>
            <w:vAlign w:val="center"/>
          </w:tcPr>
          <w:p w:rsidR="00E21093" w:rsidRPr="004D1F5B" w:rsidRDefault="00E21093" w:rsidP="00E17038">
            <w:pPr>
              <w:pStyle w:val="af2"/>
            </w:pPr>
            <w:r w:rsidRPr="004D1F5B">
              <w:t>Всего выброшено в атмосферу загрязняющих веществ</w:t>
            </w:r>
          </w:p>
        </w:tc>
        <w:tc>
          <w:tcPr>
            <w:tcW w:w="5175" w:type="dxa"/>
            <w:gridSpan w:val="4"/>
            <w:shd w:val="clear" w:color="auto" w:fill="auto"/>
            <w:vAlign w:val="center"/>
          </w:tcPr>
          <w:p w:rsidR="00E21093" w:rsidRPr="004D1F5B" w:rsidRDefault="00E21093" w:rsidP="00E17038">
            <w:pPr>
              <w:pStyle w:val="af2"/>
            </w:pPr>
            <w:r w:rsidRPr="004D1F5B">
              <w:t>В том числе:</w:t>
            </w:r>
          </w:p>
        </w:tc>
      </w:tr>
      <w:tr w:rsidR="002E3CEE" w:rsidRPr="004D1F5B" w:rsidTr="00E17038">
        <w:trPr>
          <w:trHeight w:val="540"/>
        </w:trPr>
        <w:tc>
          <w:tcPr>
            <w:tcW w:w="1692" w:type="dxa"/>
            <w:vMerge/>
            <w:shd w:val="clear" w:color="auto" w:fill="auto"/>
          </w:tcPr>
          <w:p w:rsidR="00E21093" w:rsidRPr="004D1F5B" w:rsidRDefault="00E21093" w:rsidP="00E17038">
            <w:pPr>
              <w:pStyle w:val="af2"/>
            </w:pPr>
          </w:p>
        </w:tc>
        <w:tc>
          <w:tcPr>
            <w:tcW w:w="2596" w:type="dxa"/>
            <w:gridSpan w:val="2"/>
            <w:vMerge/>
            <w:shd w:val="clear" w:color="auto" w:fill="auto"/>
          </w:tcPr>
          <w:p w:rsidR="00E21093" w:rsidRPr="004D1F5B" w:rsidRDefault="00E21093" w:rsidP="00E17038">
            <w:pPr>
              <w:pStyle w:val="af2"/>
            </w:pPr>
          </w:p>
        </w:tc>
        <w:tc>
          <w:tcPr>
            <w:tcW w:w="2533" w:type="dxa"/>
            <w:gridSpan w:val="2"/>
            <w:shd w:val="clear" w:color="auto" w:fill="auto"/>
            <w:vAlign w:val="center"/>
          </w:tcPr>
          <w:p w:rsidR="00E21093" w:rsidRPr="004D1F5B" w:rsidRDefault="00E21093" w:rsidP="00E17038">
            <w:pPr>
              <w:pStyle w:val="af2"/>
            </w:pPr>
            <w:r w:rsidRPr="004D1F5B">
              <w:t>твердые вещества</w:t>
            </w:r>
          </w:p>
        </w:tc>
        <w:tc>
          <w:tcPr>
            <w:tcW w:w="2642" w:type="dxa"/>
            <w:gridSpan w:val="2"/>
            <w:shd w:val="clear" w:color="auto" w:fill="auto"/>
            <w:vAlign w:val="center"/>
          </w:tcPr>
          <w:p w:rsidR="00E21093" w:rsidRPr="004D1F5B" w:rsidRDefault="00E21093" w:rsidP="00E17038">
            <w:pPr>
              <w:pStyle w:val="af2"/>
            </w:pPr>
            <w:r w:rsidRPr="004D1F5B">
              <w:t>газообразные и жидкие вещества</w:t>
            </w:r>
          </w:p>
        </w:tc>
      </w:tr>
      <w:tr w:rsidR="002E3CEE" w:rsidRPr="004D1F5B" w:rsidTr="00E17038">
        <w:tc>
          <w:tcPr>
            <w:tcW w:w="1692" w:type="dxa"/>
            <w:vMerge/>
            <w:shd w:val="clear" w:color="auto" w:fill="auto"/>
          </w:tcPr>
          <w:p w:rsidR="004410D9" w:rsidRPr="004D1F5B" w:rsidRDefault="004410D9" w:rsidP="00E17038">
            <w:pPr>
              <w:pStyle w:val="af2"/>
            </w:pPr>
          </w:p>
        </w:tc>
        <w:tc>
          <w:tcPr>
            <w:tcW w:w="1382" w:type="dxa"/>
            <w:shd w:val="clear" w:color="auto" w:fill="auto"/>
          </w:tcPr>
          <w:p w:rsidR="004410D9" w:rsidRPr="004D1F5B" w:rsidRDefault="004410D9" w:rsidP="00E17038">
            <w:pPr>
              <w:pStyle w:val="af2"/>
            </w:pPr>
            <w:r w:rsidRPr="004D1F5B">
              <w:t>2013 г</w:t>
            </w:r>
          </w:p>
        </w:tc>
        <w:tc>
          <w:tcPr>
            <w:tcW w:w="1214" w:type="dxa"/>
            <w:shd w:val="clear" w:color="auto" w:fill="auto"/>
          </w:tcPr>
          <w:p w:rsidR="004410D9" w:rsidRPr="004D1F5B" w:rsidRDefault="004410D9" w:rsidP="00E17038">
            <w:pPr>
              <w:pStyle w:val="af2"/>
            </w:pPr>
            <w:r w:rsidRPr="004D1F5B">
              <w:t>2012 г</w:t>
            </w:r>
          </w:p>
        </w:tc>
        <w:tc>
          <w:tcPr>
            <w:tcW w:w="1286" w:type="dxa"/>
            <w:shd w:val="clear" w:color="auto" w:fill="auto"/>
          </w:tcPr>
          <w:p w:rsidR="004410D9" w:rsidRPr="004D1F5B" w:rsidRDefault="004410D9" w:rsidP="00130354">
            <w:pPr>
              <w:pStyle w:val="af2"/>
            </w:pPr>
            <w:r w:rsidRPr="004D1F5B">
              <w:t>2013 г</w:t>
            </w:r>
          </w:p>
        </w:tc>
        <w:tc>
          <w:tcPr>
            <w:tcW w:w="1247" w:type="dxa"/>
            <w:shd w:val="clear" w:color="auto" w:fill="auto"/>
          </w:tcPr>
          <w:p w:rsidR="004410D9" w:rsidRPr="004D1F5B" w:rsidRDefault="004410D9" w:rsidP="00130354">
            <w:pPr>
              <w:pStyle w:val="af2"/>
            </w:pPr>
            <w:r w:rsidRPr="004D1F5B">
              <w:t>2012 г</w:t>
            </w:r>
          </w:p>
        </w:tc>
        <w:tc>
          <w:tcPr>
            <w:tcW w:w="1253" w:type="dxa"/>
            <w:shd w:val="clear" w:color="auto" w:fill="auto"/>
          </w:tcPr>
          <w:p w:rsidR="004410D9" w:rsidRPr="004D1F5B" w:rsidRDefault="004410D9" w:rsidP="00130354">
            <w:pPr>
              <w:pStyle w:val="af2"/>
            </w:pPr>
            <w:r w:rsidRPr="004D1F5B">
              <w:t>2013 г</w:t>
            </w:r>
          </w:p>
        </w:tc>
        <w:tc>
          <w:tcPr>
            <w:tcW w:w="1389" w:type="dxa"/>
            <w:shd w:val="clear" w:color="auto" w:fill="auto"/>
          </w:tcPr>
          <w:p w:rsidR="004410D9" w:rsidRPr="004D1F5B" w:rsidRDefault="004410D9" w:rsidP="00130354">
            <w:pPr>
              <w:pStyle w:val="af2"/>
            </w:pPr>
            <w:r w:rsidRPr="004D1F5B">
              <w:t>2012 г</w:t>
            </w:r>
          </w:p>
        </w:tc>
      </w:tr>
      <w:tr w:rsidR="002E3CEE" w:rsidRPr="004D1F5B" w:rsidTr="00E17038">
        <w:tc>
          <w:tcPr>
            <w:tcW w:w="1692" w:type="dxa"/>
            <w:shd w:val="clear" w:color="auto" w:fill="auto"/>
          </w:tcPr>
          <w:p w:rsidR="00E21093" w:rsidRPr="004D1F5B" w:rsidRDefault="004410D9" w:rsidP="00E17038">
            <w:pPr>
              <w:pStyle w:val="af3"/>
            </w:pPr>
            <w:r w:rsidRPr="004D1F5B">
              <w:t>114</w:t>
            </w:r>
          </w:p>
        </w:tc>
        <w:tc>
          <w:tcPr>
            <w:tcW w:w="1382" w:type="dxa"/>
            <w:shd w:val="clear" w:color="auto" w:fill="auto"/>
          </w:tcPr>
          <w:p w:rsidR="00E21093" w:rsidRPr="004D1F5B" w:rsidRDefault="004410D9" w:rsidP="00E17038">
            <w:pPr>
              <w:pStyle w:val="af3"/>
            </w:pPr>
            <w:r w:rsidRPr="004D1F5B">
              <w:t>62,9</w:t>
            </w:r>
          </w:p>
        </w:tc>
        <w:tc>
          <w:tcPr>
            <w:tcW w:w="1214" w:type="dxa"/>
            <w:shd w:val="clear" w:color="auto" w:fill="auto"/>
          </w:tcPr>
          <w:p w:rsidR="00E21093" w:rsidRPr="004D1F5B" w:rsidRDefault="004410D9" w:rsidP="00E17038">
            <w:pPr>
              <w:pStyle w:val="af3"/>
            </w:pPr>
            <w:r w:rsidRPr="004D1F5B">
              <w:t>68,3</w:t>
            </w:r>
          </w:p>
        </w:tc>
        <w:tc>
          <w:tcPr>
            <w:tcW w:w="1286" w:type="dxa"/>
            <w:shd w:val="clear" w:color="auto" w:fill="auto"/>
          </w:tcPr>
          <w:p w:rsidR="00E21093" w:rsidRPr="004D1F5B" w:rsidRDefault="004410D9" w:rsidP="00E17038">
            <w:pPr>
              <w:pStyle w:val="af3"/>
            </w:pPr>
            <w:r w:rsidRPr="004D1F5B">
              <w:t>0,5</w:t>
            </w:r>
          </w:p>
        </w:tc>
        <w:tc>
          <w:tcPr>
            <w:tcW w:w="1247" w:type="dxa"/>
            <w:shd w:val="clear" w:color="auto" w:fill="auto"/>
          </w:tcPr>
          <w:p w:rsidR="00E21093" w:rsidRPr="004D1F5B" w:rsidRDefault="004410D9" w:rsidP="00E17038">
            <w:pPr>
              <w:pStyle w:val="af3"/>
            </w:pPr>
            <w:r w:rsidRPr="004D1F5B">
              <w:t>0,3</w:t>
            </w:r>
          </w:p>
        </w:tc>
        <w:tc>
          <w:tcPr>
            <w:tcW w:w="1253" w:type="dxa"/>
            <w:shd w:val="clear" w:color="auto" w:fill="auto"/>
          </w:tcPr>
          <w:p w:rsidR="00E21093" w:rsidRPr="004D1F5B" w:rsidRDefault="004410D9" w:rsidP="00E17038">
            <w:pPr>
              <w:pStyle w:val="af3"/>
            </w:pPr>
            <w:r w:rsidRPr="004D1F5B">
              <w:t>62,4</w:t>
            </w:r>
          </w:p>
        </w:tc>
        <w:tc>
          <w:tcPr>
            <w:tcW w:w="1389" w:type="dxa"/>
            <w:shd w:val="clear" w:color="auto" w:fill="auto"/>
          </w:tcPr>
          <w:p w:rsidR="00E21093" w:rsidRPr="004D1F5B" w:rsidRDefault="004410D9" w:rsidP="00E17038">
            <w:pPr>
              <w:pStyle w:val="af3"/>
            </w:pPr>
            <w:r w:rsidRPr="004D1F5B">
              <w:t>67,9</w:t>
            </w:r>
          </w:p>
        </w:tc>
      </w:tr>
    </w:tbl>
    <w:p w:rsidR="00E21093" w:rsidRPr="004D1F5B" w:rsidRDefault="00E21093" w:rsidP="00E21093">
      <w:pPr>
        <w:pStyle w:val="a6"/>
        <w:rPr>
          <w:lang w:val="ru-RU"/>
        </w:rPr>
      </w:pPr>
      <w:r w:rsidRPr="004D1F5B">
        <w:t>В городе Сургуте среднегодовая ко</w:t>
      </w:r>
      <w:r w:rsidR="004410D9" w:rsidRPr="004D1F5B">
        <w:t>нцентрация формальдегида за 201</w:t>
      </w:r>
      <w:r w:rsidR="004410D9" w:rsidRPr="004D1F5B">
        <w:rPr>
          <w:lang w:val="ru-RU"/>
        </w:rPr>
        <w:t>3</w:t>
      </w:r>
      <w:r w:rsidR="004410D9" w:rsidRPr="004D1F5B">
        <w:t xml:space="preserve"> год превысила ПДК в </w:t>
      </w:r>
      <w:r w:rsidR="004410D9" w:rsidRPr="004D1F5B">
        <w:rPr>
          <w:lang w:val="ru-RU"/>
        </w:rPr>
        <w:t>1,6</w:t>
      </w:r>
      <w:r w:rsidR="004410D9" w:rsidRPr="004D1F5B">
        <w:t xml:space="preserve"> раз</w:t>
      </w:r>
      <w:r w:rsidR="004410D9" w:rsidRPr="004D1F5B">
        <w:rPr>
          <w:lang w:val="ru-RU"/>
        </w:rPr>
        <w:t>.</w:t>
      </w:r>
    </w:p>
    <w:p w:rsidR="004410D9" w:rsidRPr="004D1F5B" w:rsidRDefault="004410D9" w:rsidP="00B13A30">
      <w:pPr>
        <w:pStyle w:val="a6"/>
        <w:rPr>
          <w:lang w:val="ru-RU"/>
        </w:rPr>
      </w:pPr>
      <w:r w:rsidRPr="004D1F5B">
        <w:rPr>
          <w:lang w:val="ru-RU"/>
        </w:rPr>
        <w:t>Если прослеживать  тенденцию изменения средней концентрации диоксида азота за 2011-2013 гг.,  то  можно  отметить,  что  в  г. Сургуте  значение концентрации возросло.</w:t>
      </w:r>
    </w:p>
    <w:p w:rsidR="00E21093" w:rsidRPr="004D1F5B" w:rsidRDefault="00E21093" w:rsidP="00E21093">
      <w:pPr>
        <w:pStyle w:val="a6"/>
      </w:pPr>
      <w:r w:rsidRPr="004D1F5B">
        <w:t xml:space="preserve">Учитывая результаты наблюдений в </w:t>
      </w:r>
      <w:r w:rsidR="004410D9" w:rsidRPr="004D1F5B">
        <w:t>201</w:t>
      </w:r>
      <w:r w:rsidR="004410D9" w:rsidRPr="004D1F5B">
        <w:rPr>
          <w:lang w:val="ru-RU"/>
        </w:rPr>
        <w:t>3</w:t>
      </w:r>
      <w:r w:rsidRPr="004D1F5B">
        <w:t xml:space="preserve"> году, загрязнение атмосферного воздуха в городском округе отмечается как высокое.</w:t>
      </w:r>
    </w:p>
    <w:p w:rsidR="00E21093" w:rsidRPr="004D1F5B" w:rsidRDefault="00E21093" w:rsidP="00E21093">
      <w:pPr>
        <w:pStyle w:val="af0"/>
      </w:pPr>
      <w:bookmarkStart w:id="131" w:name="_Ref37273063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36</w:t>
      </w:r>
      <w:r w:rsidRPr="004D1F5B">
        <w:fldChar w:fldCharType="end"/>
      </w:r>
      <w:bookmarkEnd w:id="131"/>
      <w:r w:rsidRPr="004D1F5B">
        <w:t xml:space="preserve"> Загрязнение атмосферного воздуха в городе Сургуте</w:t>
      </w:r>
      <w:r w:rsidR="00B64899" w:rsidRPr="004D1F5B">
        <w:t xml:space="preserve"> в 2013</w:t>
      </w:r>
      <w:r w:rsidRPr="004D1F5B">
        <w:t xml:space="preserve"> году</w:t>
      </w:r>
    </w:p>
    <w:tbl>
      <w:tblPr>
        <w:tblW w:w="0" w:type="auto"/>
        <w:jc w:val="center"/>
        <w:tblInd w:w="-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134"/>
        <w:gridCol w:w="1275"/>
        <w:gridCol w:w="1134"/>
        <w:gridCol w:w="1286"/>
        <w:gridCol w:w="2891"/>
      </w:tblGrid>
      <w:tr w:rsidR="002E3CEE" w:rsidRPr="004D1F5B" w:rsidTr="00E17038">
        <w:trPr>
          <w:jc w:val="center"/>
        </w:trPr>
        <w:tc>
          <w:tcPr>
            <w:tcW w:w="1485" w:type="dxa"/>
            <w:vMerge w:val="restart"/>
            <w:shd w:val="clear" w:color="auto" w:fill="auto"/>
            <w:vAlign w:val="center"/>
          </w:tcPr>
          <w:p w:rsidR="00E21093" w:rsidRPr="004D1F5B" w:rsidRDefault="00E21093" w:rsidP="00E17038">
            <w:pPr>
              <w:pStyle w:val="af2"/>
            </w:pPr>
            <w:r w:rsidRPr="004D1F5B">
              <w:t>Населённый пункт</w:t>
            </w:r>
          </w:p>
        </w:tc>
        <w:tc>
          <w:tcPr>
            <w:tcW w:w="4829" w:type="dxa"/>
            <w:gridSpan w:val="4"/>
            <w:shd w:val="clear" w:color="auto" w:fill="auto"/>
            <w:vAlign w:val="center"/>
          </w:tcPr>
          <w:p w:rsidR="00E21093" w:rsidRPr="004D1F5B" w:rsidRDefault="00E21093" w:rsidP="00E17038">
            <w:pPr>
              <w:pStyle w:val="af2"/>
            </w:pPr>
            <w:r w:rsidRPr="004D1F5B">
              <w:t>Примеси*, мг/м3</w:t>
            </w:r>
          </w:p>
        </w:tc>
        <w:tc>
          <w:tcPr>
            <w:tcW w:w="2891" w:type="dxa"/>
            <w:vMerge w:val="restart"/>
            <w:shd w:val="clear" w:color="auto" w:fill="auto"/>
            <w:vAlign w:val="center"/>
          </w:tcPr>
          <w:p w:rsidR="00E21093" w:rsidRPr="004D1F5B" w:rsidRDefault="00E21093" w:rsidP="00E17038">
            <w:pPr>
              <w:pStyle w:val="a6"/>
              <w:spacing w:before="0" w:after="0"/>
              <w:ind w:firstLine="0"/>
              <w:jc w:val="center"/>
            </w:pPr>
            <w:r w:rsidRPr="004D1F5B">
              <w:t>Загрязнение атмосферного воздуха</w:t>
            </w:r>
            <w:r w:rsidRPr="004D1F5B">
              <w:rPr>
                <w:lang w:val="ru-RU"/>
              </w:rPr>
              <w:t>**</w:t>
            </w:r>
          </w:p>
        </w:tc>
      </w:tr>
      <w:tr w:rsidR="002E3CEE" w:rsidRPr="004D1F5B" w:rsidTr="00E17038">
        <w:trPr>
          <w:jc w:val="center"/>
        </w:trPr>
        <w:tc>
          <w:tcPr>
            <w:tcW w:w="1485" w:type="dxa"/>
            <w:vMerge/>
            <w:shd w:val="clear" w:color="auto" w:fill="auto"/>
          </w:tcPr>
          <w:p w:rsidR="00E21093" w:rsidRPr="004D1F5B" w:rsidRDefault="00E21093" w:rsidP="00E17038">
            <w:pPr>
              <w:pStyle w:val="a6"/>
            </w:pPr>
          </w:p>
        </w:tc>
        <w:tc>
          <w:tcPr>
            <w:tcW w:w="1134" w:type="dxa"/>
            <w:shd w:val="clear" w:color="auto" w:fill="auto"/>
            <w:vAlign w:val="center"/>
          </w:tcPr>
          <w:p w:rsidR="00E21093" w:rsidRPr="004D1F5B" w:rsidRDefault="00E21093" w:rsidP="00E17038">
            <w:pPr>
              <w:pStyle w:val="af2"/>
            </w:pPr>
            <w:r w:rsidRPr="004D1F5B">
              <w:t>q за год</w:t>
            </w:r>
          </w:p>
        </w:tc>
        <w:tc>
          <w:tcPr>
            <w:tcW w:w="1275" w:type="dxa"/>
            <w:shd w:val="clear" w:color="auto" w:fill="auto"/>
            <w:vAlign w:val="center"/>
          </w:tcPr>
          <w:p w:rsidR="00E21093" w:rsidRPr="004D1F5B" w:rsidRDefault="00E21093" w:rsidP="00E17038">
            <w:pPr>
              <w:pStyle w:val="af2"/>
            </w:pPr>
            <w:r w:rsidRPr="004D1F5B">
              <w:t>q за год в ПДК</w:t>
            </w:r>
          </w:p>
        </w:tc>
        <w:tc>
          <w:tcPr>
            <w:tcW w:w="1134" w:type="dxa"/>
            <w:shd w:val="clear" w:color="auto" w:fill="auto"/>
            <w:vAlign w:val="center"/>
          </w:tcPr>
          <w:p w:rsidR="00E21093" w:rsidRPr="004D1F5B" w:rsidRDefault="00E21093" w:rsidP="00E17038">
            <w:pPr>
              <w:pStyle w:val="af2"/>
            </w:pPr>
            <w:r w:rsidRPr="004D1F5B">
              <w:t>q м.р.</w:t>
            </w:r>
          </w:p>
        </w:tc>
        <w:tc>
          <w:tcPr>
            <w:tcW w:w="1286" w:type="dxa"/>
            <w:shd w:val="clear" w:color="auto" w:fill="auto"/>
            <w:vAlign w:val="center"/>
          </w:tcPr>
          <w:p w:rsidR="00E21093" w:rsidRPr="004D1F5B" w:rsidRDefault="00E21093" w:rsidP="00E17038">
            <w:pPr>
              <w:pStyle w:val="af2"/>
            </w:pPr>
            <w:r w:rsidRPr="004D1F5B">
              <w:t>q м.р. в ПДК</w:t>
            </w:r>
          </w:p>
        </w:tc>
        <w:tc>
          <w:tcPr>
            <w:tcW w:w="2891" w:type="dxa"/>
            <w:vMerge/>
            <w:shd w:val="clear" w:color="auto" w:fill="auto"/>
          </w:tcPr>
          <w:p w:rsidR="00E21093" w:rsidRPr="004D1F5B" w:rsidRDefault="00E21093" w:rsidP="00E17038">
            <w:pPr>
              <w:pStyle w:val="a6"/>
            </w:pPr>
          </w:p>
        </w:tc>
      </w:tr>
      <w:tr w:rsidR="002E3CEE" w:rsidRPr="004D1F5B" w:rsidTr="00E17038">
        <w:trPr>
          <w:jc w:val="center"/>
        </w:trPr>
        <w:tc>
          <w:tcPr>
            <w:tcW w:w="1485" w:type="dxa"/>
            <w:vMerge w:val="restart"/>
            <w:shd w:val="clear" w:color="auto" w:fill="auto"/>
            <w:vAlign w:val="center"/>
          </w:tcPr>
          <w:p w:rsidR="00B64899" w:rsidRPr="004D1F5B" w:rsidRDefault="00B64899" w:rsidP="00E17038">
            <w:pPr>
              <w:pStyle w:val="a6"/>
              <w:ind w:firstLine="0"/>
            </w:pPr>
            <w:r w:rsidRPr="004D1F5B">
              <w:t>г. Сургут</w:t>
            </w:r>
          </w:p>
        </w:tc>
        <w:tc>
          <w:tcPr>
            <w:tcW w:w="4829" w:type="dxa"/>
            <w:gridSpan w:val="4"/>
            <w:shd w:val="clear" w:color="auto" w:fill="auto"/>
            <w:vAlign w:val="center"/>
          </w:tcPr>
          <w:p w:rsidR="00B64899" w:rsidRPr="004D1F5B" w:rsidRDefault="00B64899" w:rsidP="00E17038">
            <w:pPr>
              <w:pStyle w:val="a6"/>
              <w:ind w:firstLine="0"/>
              <w:jc w:val="center"/>
            </w:pPr>
            <w:r w:rsidRPr="004D1F5B">
              <w:t>формальдегид</w:t>
            </w:r>
          </w:p>
        </w:tc>
        <w:tc>
          <w:tcPr>
            <w:tcW w:w="2891" w:type="dxa"/>
            <w:vMerge w:val="restart"/>
            <w:shd w:val="clear" w:color="auto" w:fill="auto"/>
            <w:vAlign w:val="center"/>
          </w:tcPr>
          <w:p w:rsidR="00B64899" w:rsidRPr="004D1F5B" w:rsidRDefault="00B64899" w:rsidP="00B64899">
            <w:pPr>
              <w:pStyle w:val="a6"/>
              <w:jc w:val="center"/>
            </w:pPr>
            <w:r w:rsidRPr="004D1F5B">
              <w:t>Высокое</w:t>
            </w:r>
          </w:p>
        </w:tc>
      </w:tr>
      <w:tr w:rsidR="002E3CEE" w:rsidRPr="004D1F5B" w:rsidTr="00E17038">
        <w:trPr>
          <w:jc w:val="center"/>
        </w:trPr>
        <w:tc>
          <w:tcPr>
            <w:tcW w:w="1485" w:type="dxa"/>
            <w:vMerge/>
            <w:shd w:val="clear" w:color="auto" w:fill="auto"/>
          </w:tcPr>
          <w:p w:rsidR="00B64899" w:rsidRPr="004D1F5B" w:rsidRDefault="00B64899" w:rsidP="00E17038">
            <w:pPr>
              <w:pStyle w:val="a6"/>
            </w:pPr>
          </w:p>
        </w:tc>
        <w:tc>
          <w:tcPr>
            <w:tcW w:w="1134" w:type="dxa"/>
            <w:shd w:val="clear" w:color="auto" w:fill="auto"/>
            <w:vAlign w:val="center"/>
          </w:tcPr>
          <w:p w:rsidR="00B64899" w:rsidRPr="004D1F5B" w:rsidRDefault="00B64899" w:rsidP="00E17038">
            <w:pPr>
              <w:pStyle w:val="a6"/>
              <w:ind w:firstLine="34"/>
              <w:jc w:val="center"/>
            </w:pPr>
            <w:r w:rsidRPr="004D1F5B">
              <w:t>0,010</w:t>
            </w:r>
          </w:p>
        </w:tc>
        <w:tc>
          <w:tcPr>
            <w:tcW w:w="1275" w:type="dxa"/>
            <w:shd w:val="clear" w:color="auto" w:fill="auto"/>
            <w:vAlign w:val="center"/>
          </w:tcPr>
          <w:p w:rsidR="00B64899" w:rsidRPr="004D1F5B" w:rsidRDefault="00B64899" w:rsidP="00E17038">
            <w:pPr>
              <w:pStyle w:val="a6"/>
              <w:ind w:firstLine="34"/>
              <w:jc w:val="center"/>
              <w:rPr>
                <w:lang w:val="ru-RU"/>
              </w:rPr>
            </w:pPr>
            <w:r w:rsidRPr="004D1F5B">
              <w:t>3,</w:t>
            </w:r>
            <w:r w:rsidRPr="004D1F5B">
              <w:rPr>
                <w:lang w:val="ru-RU"/>
              </w:rPr>
              <w:t>3</w:t>
            </w:r>
          </w:p>
        </w:tc>
        <w:tc>
          <w:tcPr>
            <w:tcW w:w="1134" w:type="dxa"/>
            <w:shd w:val="clear" w:color="auto" w:fill="auto"/>
            <w:vAlign w:val="center"/>
          </w:tcPr>
          <w:p w:rsidR="00B64899" w:rsidRPr="004D1F5B" w:rsidRDefault="00B64899" w:rsidP="00E17038">
            <w:pPr>
              <w:pStyle w:val="a6"/>
              <w:ind w:firstLine="35"/>
              <w:jc w:val="center"/>
              <w:rPr>
                <w:lang w:val="ru-RU"/>
              </w:rPr>
            </w:pPr>
            <w:r w:rsidRPr="004D1F5B">
              <w:t>0,0</w:t>
            </w:r>
            <w:r w:rsidRPr="004D1F5B">
              <w:rPr>
                <w:lang w:val="ru-RU"/>
              </w:rPr>
              <w:t>56</w:t>
            </w:r>
          </w:p>
        </w:tc>
        <w:tc>
          <w:tcPr>
            <w:tcW w:w="1286" w:type="dxa"/>
            <w:shd w:val="clear" w:color="auto" w:fill="auto"/>
            <w:vAlign w:val="center"/>
          </w:tcPr>
          <w:p w:rsidR="00B64899" w:rsidRPr="004D1F5B" w:rsidRDefault="00B64899" w:rsidP="00E17038">
            <w:pPr>
              <w:pStyle w:val="a6"/>
              <w:ind w:firstLine="0"/>
              <w:jc w:val="center"/>
              <w:rPr>
                <w:lang w:val="ru-RU"/>
              </w:rPr>
            </w:pPr>
            <w:r w:rsidRPr="004D1F5B">
              <w:rPr>
                <w:lang w:val="ru-RU"/>
              </w:rPr>
              <w:t>1,6</w:t>
            </w:r>
          </w:p>
        </w:tc>
        <w:tc>
          <w:tcPr>
            <w:tcW w:w="2891" w:type="dxa"/>
            <w:vMerge/>
            <w:shd w:val="clear" w:color="auto" w:fill="auto"/>
          </w:tcPr>
          <w:p w:rsidR="00B64899" w:rsidRPr="004D1F5B" w:rsidRDefault="00B64899" w:rsidP="00E17038">
            <w:pPr>
              <w:pStyle w:val="a6"/>
            </w:pPr>
          </w:p>
        </w:tc>
      </w:tr>
      <w:tr w:rsidR="002E3CEE" w:rsidRPr="004D1F5B" w:rsidTr="00E17038">
        <w:trPr>
          <w:jc w:val="center"/>
        </w:trPr>
        <w:tc>
          <w:tcPr>
            <w:tcW w:w="1485" w:type="dxa"/>
            <w:vMerge/>
            <w:shd w:val="clear" w:color="auto" w:fill="auto"/>
          </w:tcPr>
          <w:p w:rsidR="00B64899" w:rsidRPr="004D1F5B" w:rsidRDefault="00B64899" w:rsidP="00E17038">
            <w:pPr>
              <w:pStyle w:val="a6"/>
            </w:pPr>
          </w:p>
        </w:tc>
        <w:tc>
          <w:tcPr>
            <w:tcW w:w="4829" w:type="dxa"/>
            <w:gridSpan w:val="4"/>
            <w:shd w:val="clear" w:color="auto" w:fill="auto"/>
            <w:vAlign w:val="center"/>
          </w:tcPr>
          <w:p w:rsidR="00B64899" w:rsidRPr="004D1F5B" w:rsidRDefault="00B64899" w:rsidP="00E17038">
            <w:pPr>
              <w:pStyle w:val="a6"/>
              <w:ind w:firstLine="34"/>
              <w:jc w:val="center"/>
              <w:rPr>
                <w:lang w:val="ru-RU"/>
              </w:rPr>
            </w:pPr>
            <w:r w:rsidRPr="004D1F5B">
              <w:rPr>
                <w:lang w:val="ru-RU"/>
              </w:rPr>
              <w:t>фенол</w:t>
            </w:r>
          </w:p>
        </w:tc>
        <w:tc>
          <w:tcPr>
            <w:tcW w:w="2891" w:type="dxa"/>
            <w:vMerge/>
            <w:shd w:val="clear" w:color="auto" w:fill="auto"/>
          </w:tcPr>
          <w:p w:rsidR="00B64899" w:rsidRPr="004D1F5B" w:rsidRDefault="00B64899" w:rsidP="00E17038">
            <w:pPr>
              <w:pStyle w:val="a6"/>
            </w:pPr>
          </w:p>
        </w:tc>
      </w:tr>
      <w:tr w:rsidR="002E3CEE" w:rsidRPr="004D1F5B" w:rsidTr="00E17038">
        <w:trPr>
          <w:jc w:val="center"/>
        </w:trPr>
        <w:tc>
          <w:tcPr>
            <w:tcW w:w="1485" w:type="dxa"/>
            <w:vMerge/>
            <w:shd w:val="clear" w:color="auto" w:fill="auto"/>
          </w:tcPr>
          <w:p w:rsidR="00B64899" w:rsidRPr="004D1F5B" w:rsidRDefault="00B64899" w:rsidP="00E17038">
            <w:pPr>
              <w:pStyle w:val="a6"/>
            </w:pPr>
          </w:p>
        </w:tc>
        <w:tc>
          <w:tcPr>
            <w:tcW w:w="1134" w:type="dxa"/>
            <w:shd w:val="clear" w:color="auto" w:fill="auto"/>
            <w:vAlign w:val="center"/>
          </w:tcPr>
          <w:p w:rsidR="00B64899" w:rsidRPr="004D1F5B" w:rsidRDefault="00B64899" w:rsidP="00E17038">
            <w:pPr>
              <w:pStyle w:val="a6"/>
              <w:ind w:firstLine="0"/>
              <w:jc w:val="center"/>
              <w:rPr>
                <w:lang w:val="ru-RU"/>
              </w:rPr>
            </w:pPr>
            <w:r w:rsidRPr="004D1F5B">
              <w:rPr>
                <w:lang w:val="ru-RU"/>
              </w:rPr>
              <w:t>0,004</w:t>
            </w:r>
          </w:p>
        </w:tc>
        <w:tc>
          <w:tcPr>
            <w:tcW w:w="1275" w:type="dxa"/>
            <w:shd w:val="clear" w:color="auto" w:fill="auto"/>
            <w:vAlign w:val="center"/>
          </w:tcPr>
          <w:p w:rsidR="00B64899" w:rsidRPr="004D1F5B" w:rsidRDefault="00B64899" w:rsidP="00E17038">
            <w:pPr>
              <w:pStyle w:val="a6"/>
              <w:ind w:firstLine="0"/>
              <w:jc w:val="center"/>
              <w:rPr>
                <w:lang w:val="ru-RU"/>
              </w:rPr>
            </w:pPr>
            <w:r w:rsidRPr="004D1F5B">
              <w:t>1,</w:t>
            </w:r>
            <w:r w:rsidRPr="004D1F5B">
              <w:rPr>
                <w:lang w:val="ru-RU"/>
              </w:rPr>
              <w:t>2</w:t>
            </w:r>
          </w:p>
        </w:tc>
        <w:tc>
          <w:tcPr>
            <w:tcW w:w="1134" w:type="dxa"/>
            <w:shd w:val="clear" w:color="auto" w:fill="auto"/>
            <w:vAlign w:val="center"/>
          </w:tcPr>
          <w:p w:rsidR="00B64899" w:rsidRPr="004D1F5B" w:rsidRDefault="00B64899" w:rsidP="00E17038">
            <w:pPr>
              <w:pStyle w:val="a6"/>
              <w:ind w:firstLine="0"/>
              <w:jc w:val="center"/>
              <w:rPr>
                <w:lang w:val="ru-RU"/>
              </w:rPr>
            </w:pPr>
            <w:r w:rsidRPr="004D1F5B">
              <w:rPr>
                <w:lang w:val="ru-RU"/>
              </w:rPr>
              <w:t>0,016</w:t>
            </w:r>
          </w:p>
        </w:tc>
        <w:tc>
          <w:tcPr>
            <w:tcW w:w="1286" w:type="dxa"/>
            <w:shd w:val="clear" w:color="auto" w:fill="auto"/>
            <w:vAlign w:val="center"/>
          </w:tcPr>
          <w:p w:rsidR="00B64899" w:rsidRPr="004D1F5B" w:rsidRDefault="00B64899" w:rsidP="00E17038">
            <w:pPr>
              <w:pStyle w:val="a6"/>
              <w:ind w:firstLine="0"/>
              <w:jc w:val="center"/>
              <w:rPr>
                <w:lang w:val="ru-RU"/>
              </w:rPr>
            </w:pPr>
            <w:r w:rsidRPr="004D1F5B">
              <w:rPr>
                <w:lang w:val="ru-RU"/>
              </w:rPr>
              <w:t>1,6</w:t>
            </w:r>
          </w:p>
        </w:tc>
        <w:tc>
          <w:tcPr>
            <w:tcW w:w="2891" w:type="dxa"/>
            <w:vMerge/>
            <w:shd w:val="clear" w:color="auto" w:fill="auto"/>
          </w:tcPr>
          <w:p w:rsidR="00B64899" w:rsidRPr="004D1F5B" w:rsidRDefault="00B64899" w:rsidP="00E17038">
            <w:pPr>
              <w:pStyle w:val="a6"/>
            </w:pPr>
          </w:p>
        </w:tc>
      </w:tr>
      <w:tr w:rsidR="002E3CEE" w:rsidRPr="004D1F5B" w:rsidTr="00130354">
        <w:trPr>
          <w:jc w:val="center"/>
        </w:trPr>
        <w:tc>
          <w:tcPr>
            <w:tcW w:w="1485" w:type="dxa"/>
            <w:vMerge/>
            <w:shd w:val="clear" w:color="auto" w:fill="auto"/>
          </w:tcPr>
          <w:p w:rsidR="00B64899" w:rsidRPr="004D1F5B" w:rsidRDefault="00B64899" w:rsidP="00E17038">
            <w:pPr>
              <w:pStyle w:val="a6"/>
            </w:pPr>
          </w:p>
        </w:tc>
        <w:tc>
          <w:tcPr>
            <w:tcW w:w="4829" w:type="dxa"/>
            <w:gridSpan w:val="4"/>
            <w:shd w:val="clear" w:color="auto" w:fill="auto"/>
            <w:vAlign w:val="center"/>
          </w:tcPr>
          <w:p w:rsidR="00B64899" w:rsidRPr="004D1F5B" w:rsidRDefault="00B64899" w:rsidP="00E17038">
            <w:pPr>
              <w:pStyle w:val="a6"/>
              <w:ind w:firstLine="0"/>
              <w:jc w:val="center"/>
              <w:rPr>
                <w:lang w:val="ru-RU"/>
              </w:rPr>
            </w:pPr>
            <w:r w:rsidRPr="004D1F5B">
              <w:rPr>
                <w:lang w:val="ru-RU"/>
              </w:rPr>
              <w:t>Диоксид азота</w:t>
            </w:r>
          </w:p>
        </w:tc>
        <w:tc>
          <w:tcPr>
            <w:tcW w:w="2891" w:type="dxa"/>
            <w:vMerge/>
            <w:shd w:val="clear" w:color="auto" w:fill="auto"/>
          </w:tcPr>
          <w:p w:rsidR="00B64899" w:rsidRPr="004D1F5B" w:rsidRDefault="00B64899" w:rsidP="00E17038">
            <w:pPr>
              <w:pStyle w:val="a6"/>
            </w:pPr>
          </w:p>
        </w:tc>
      </w:tr>
      <w:tr w:rsidR="002E3CEE" w:rsidRPr="004D1F5B" w:rsidTr="00E17038">
        <w:trPr>
          <w:jc w:val="center"/>
        </w:trPr>
        <w:tc>
          <w:tcPr>
            <w:tcW w:w="1485" w:type="dxa"/>
            <w:vMerge/>
            <w:shd w:val="clear" w:color="auto" w:fill="auto"/>
          </w:tcPr>
          <w:p w:rsidR="00B64899" w:rsidRPr="004D1F5B" w:rsidRDefault="00B64899" w:rsidP="00E17038">
            <w:pPr>
              <w:pStyle w:val="a6"/>
            </w:pPr>
          </w:p>
        </w:tc>
        <w:tc>
          <w:tcPr>
            <w:tcW w:w="1134" w:type="dxa"/>
            <w:shd w:val="clear" w:color="auto" w:fill="auto"/>
            <w:vAlign w:val="center"/>
          </w:tcPr>
          <w:p w:rsidR="00B64899" w:rsidRPr="004D1F5B" w:rsidRDefault="00B64899" w:rsidP="00E17038">
            <w:pPr>
              <w:pStyle w:val="a6"/>
              <w:ind w:firstLine="0"/>
              <w:jc w:val="center"/>
              <w:rPr>
                <w:lang w:val="ru-RU"/>
              </w:rPr>
            </w:pPr>
            <w:r w:rsidRPr="004D1F5B">
              <w:rPr>
                <w:lang w:val="ru-RU"/>
              </w:rPr>
              <w:t>0,044</w:t>
            </w:r>
          </w:p>
        </w:tc>
        <w:tc>
          <w:tcPr>
            <w:tcW w:w="1275" w:type="dxa"/>
            <w:shd w:val="clear" w:color="auto" w:fill="auto"/>
            <w:vAlign w:val="center"/>
          </w:tcPr>
          <w:p w:rsidR="00B64899" w:rsidRPr="004D1F5B" w:rsidRDefault="00B64899" w:rsidP="00E17038">
            <w:pPr>
              <w:pStyle w:val="a6"/>
              <w:ind w:firstLine="0"/>
              <w:jc w:val="center"/>
            </w:pPr>
            <w:r w:rsidRPr="004D1F5B">
              <w:t>1,1</w:t>
            </w:r>
          </w:p>
        </w:tc>
        <w:tc>
          <w:tcPr>
            <w:tcW w:w="1134" w:type="dxa"/>
            <w:shd w:val="clear" w:color="auto" w:fill="auto"/>
            <w:vAlign w:val="center"/>
          </w:tcPr>
          <w:p w:rsidR="00B64899" w:rsidRPr="004D1F5B" w:rsidRDefault="00B64899" w:rsidP="00E17038">
            <w:pPr>
              <w:pStyle w:val="a6"/>
              <w:ind w:firstLine="0"/>
              <w:jc w:val="center"/>
              <w:rPr>
                <w:lang w:val="ru-RU"/>
              </w:rPr>
            </w:pPr>
            <w:r w:rsidRPr="004D1F5B">
              <w:rPr>
                <w:lang w:val="ru-RU"/>
              </w:rPr>
              <w:t>0,180</w:t>
            </w:r>
          </w:p>
        </w:tc>
        <w:tc>
          <w:tcPr>
            <w:tcW w:w="1286" w:type="dxa"/>
            <w:shd w:val="clear" w:color="auto" w:fill="auto"/>
            <w:vAlign w:val="center"/>
          </w:tcPr>
          <w:p w:rsidR="00B64899" w:rsidRPr="004D1F5B" w:rsidRDefault="00B64899" w:rsidP="00E17038">
            <w:pPr>
              <w:pStyle w:val="a6"/>
              <w:ind w:firstLine="0"/>
              <w:jc w:val="center"/>
              <w:rPr>
                <w:lang w:val="ru-RU"/>
              </w:rPr>
            </w:pPr>
            <w:r w:rsidRPr="004D1F5B">
              <w:rPr>
                <w:lang w:val="ru-RU"/>
              </w:rPr>
              <w:t>0,9</w:t>
            </w:r>
          </w:p>
        </w:tc>
        <w:tc>
          <w:tcPr>
            <w:tcW w:w="2891" w:type="dxa"/>
            <w:vMerge/>
            <w:shd w:val="clear" w:color="auto" w:fill="auto"/>
          </w:tcPr>
          <w:p w:rsidR="00B64899" w:rsidRPr="004D1F5B" w:rsidRDefault="00B64899" w:rsidP="00E17038">
            <w:pPr>
              <w:pStyle w:val="a6"/>
            </w:pPr>
          </w:p>
        </w:tc>
      </w:tr>
    </w:tbl>
    <w:p w:rsidR="00E21093" w:rsidRPr="004D1F5B" w:rsidRDefault="00E21093" w:rsidP="00E21093">
      <w:pPr>
        <w:pStyle w:val="a6"/>
        <w:rPr>
          <w:lang w:val="ru-RU"/>
        </w:rPr>
      </w:pPr>
      <w:r w:rsidRPr="004D1F5B">
        <w:rPr>
          <w:lang w:val="ru-RU"/>
        </w:rPr>
        <w:t>Примечания:</w:t>
      </w:r>
    </w:p>
    <w:p w:rsidR="00E21093" w:rsidRPr="004D1F5B" w:rsidRDefault="00E21093" w:rsidP="00EC0C88">
      <w:pPr>
        <w:pStyle w:val="a6"/>
        <w:numPr>
          <w:ilvl w:val="0"/>
          <w:numId w:val="41"/>
        </w:numPr>
        <w:tabs>
          <w:tab w:val="left" w:pos="851"/>
        </w:tabs>
        <w:ind w:left="0" w:firstLine="567"/>
        <w:rPr>
          <w:lang w:val="ru-RU"/>
        </w:rPr>
      </w:pPr>
      <w:r w:rsidRPr="004D1F5B">
        <w:t xml:space="preserve">*в таблице приведены примеси, вносящие наибольший вклад в  загрязнение атмосферного воздуха населенных пунктов, средние за год концентрации которых превышали </w:t>
      </w:r>
      <w:r w:rsidRPr="004D1F5B">
        <w:rPr>
          <w:lang w:val="ru-RU"/>
        </w:rPr>
        <w:t xml:space="preserve">     </w:t>
      </w:r>
      <w:r w:rsidRPr="004D1F5B">
        <w:t>1 ПДК</w:t>
      </w:r>
      <w:r w:rsidRPr="004D1F5B">
        <w:rPr>
          <w:lang w:val="ru-RU"/>
        </w:rPr>
        <w:t>;</w:t>
      </w:r>
    </w:p>
    <w:p w:rsidR="00E21093" w:rsidRPr="004D1F5B" w:rsidRDefault="00E21093" w:rsidP="00EC0C88">
      <w:pPr>
        <w:pStyle w:val="a6"/>
        <w:numPr>
          <w:ilvl w:val="0"/>
          <w:numId w:val="41"/>
        </w:numPr>
        <w:tabs>
          <w:tab w:val="left" w:pos="851"/>
        </w:tabs>
        <w:ind w:left="0" w:firstLine="567"/>
        <w:rPr>
          <w:lang w:val="ru-RU"/>
        </w:rPr>
      </w:pPr>
      <w:r w:rsidRPr="004D1F5B">
        <w:t>** согласно</w:t>
      </w:r>
      <w:r w:rsidRPr="004D1F5B">
        <w:rPr>
          <w:lang w:val="ru-RU"/>
        </w:rPr>
        <w:t xml:space="preserve"> «</w:t>
      </w:r>
      <w:r w:rsidRPr="004D1F5B">
        <w:t>РД 52.04.667-2005</w:t>
      </w:r>
      <w:r w:rsidRPr="004D1F5B">
        <w:rPr>
          <w:lang w:val="ru-RU"/>
        </w:rPr>
        <w:t>. Руководящий документ. Документы о состоянии загрязнения атмосферы в городах для информирования государственных органов, общественности и населения. Общие требования к разработке, построению, изложению и содержанию».</w:t>
      </w:r>
    </w:p>
    <w:p w:rsidR="00E21093" w:rsidRPr="004D1F5B" w:rsidRDefault="00E21093" w:rsidP="00E21093">
      <w:pPr>
        <w:pStyle w:val="a6"/>
      </w:pPr>
      <w:r w:rsidRPr="004D1F5B">
        <w:t xml:space="preserve">Характеристики загрязнения атмосферного воздуха: </w:t>
      </w:r>
    </w:p>
    <w:p w:rsidR="00E21093" w:rsidRPr="004D1F5B" w:rsidRDefault="00E21093" w:rsidP="00E21093">
      <w:pPr>
        <w:pStyle w:val="a6"/>
      </w:pPr>
      <w:r w:rsidRPr="004D1F5B">
        <w:t xml:space="preserve">q за год – средняя концентрация загрязняющего вещества за год; </w:t>
      </w:r>
    </w:p>
    <w:p w:rsidR="00E21093" w:rsidRPr="004D1F5B" w:rsidRDefault="00E21093" w:rsidP="00E21093">
      <w:pPr>
        <w:pStyle w:val="a6"/>
      </w:pPr>
      <w:r w:rsidRPr="004D1F5B">
        <w:t>q м.р. – максимальная разовая концентрация загрязняющего вещества за год.</w:t>
      </w:r>
    </w:p>
    <w:p w:rsidR="00E21093" w:rsidRPr="004D1F5B" w:rsidRDefault="00E21093" w:rsidP="00E21093">
      <w:pPr>
        <w:pStyle w:val="a6"/>
      </w:pPr>
      <w:r w:rsidRPr="004D1F5B">
        <w:t>Кроме того, негативное влияние на атмосферу оказывает автомобильный, железнодорож</w:t>
      </w:r>
      <w:r w:rsidRPr="004D1F5B">
        <w:softHyphen/>
        <w:t>ный, воздушный транспорт.</w:t>
      </w:r>
    </w:p>
    <w:p w:rsidR="00E21093" w:rsidRPr="004D1F5B" w:rsidRDefault="00E21093" w:rsidP="00E21093">
      <w:pPr>
        <w:pStyle w:val="a6"/>
      </w:pPr>
      <w:r w:rsidRPr="004D1F5B">
        <w:lastRenderedPageBreak/>
        <w:t>В отрабо</w:t>
      </w:r>
      <w:r w:rsidRPr="004D1F5B">
        <w:softHyphen/>
        <w:t>та</w:t>
      </w:r>
      <w:r w:rsidRPr="004D1F5B">
        <w:rPr>
          <w:lang w:val="ru-RU"/>
        </w:rPr>
        <w:t>нных</w:t>
      </w:r>
      <w:r w:rsidRPr="004D1F5B">
        <w:t xml:space="preserve"> газах двигателей внутреннего сгорания со</w:t>
      </w:r>
      <w:r w:rsidRPr="004D1F5B">
        <w:softHyphen/>
        <w:t>держится свыше 200 вредных компонентов. Состав их зависит от ряда факторов: типа двигателя, режимов работы и нагрузки, технического состояния и качества топлива, условий движения автомобиля. В составе вы</w:t>
      </w:r>
      <w:r w:rsidRPr="004D1F5B">
        <w:softHyphen/>
        <w:t>хлопных газов преобладают окислы углерода и азота, сернистый ангидрид, углеводороды, в том числе и аро</w:t>
      </w:r>
      <w:r w:rsidRPr="004D1F5B">
        <w:softHyphen/>
        <w:t xml:space="preserve">матические, а также сажа и 3,4-бенз(а)пирен. </w:t>
      </w:r>
    </w:p>
    <w:p w:rsidR="00E21093" w:rsidRPr="004D1F5B" w:rsidRDefault="00E21093" w:rsidP="00E21093">
      <w:pPr>
        <w:pStyle w:val="a6"/>
      </w:pPr>
      <w:r w:rsidRPr="004D1F5B">
        <w:t>Особен</w:t>
      </w:r>
      <w:r w:rsidRPr="004D1F5B">
        <w:softHyphen/>
        <w:t>но усугубляется ситуация поздней осенью и зимой, ког</w:t>
      </w:r>
      <w:r w:rsidRPr="004D1F5B">
        <w:softHyphen/>
        <w:t>да движение автотранспорта остается интенсивным, а естественного очищения воздуха не происходит.</w:t>
      </w:r>
    </w:p>
    <w:p w:rsidR="00E21093" w:rsidRPr="004D1F5B" w:rsidRDefault="00E21093" w:rsidP="00E21093">
      <w:pPr>
        <w:pStyle w:val="a6"/>
      </w:pPr>
      <w:r w:rsidRPr="004D1F5B">
        <w:t>В среднем, при пробеге 15 тысяч км/год, каждый ав</w:t>
      </w:r>
      <w:r w:rsidRPr="004D1F5B">
        <w:softHyphen/>
        <w:t>томобиль сжигает 2 тонны топлива и около 26-28 тонн воз</w:t>
      </w:r>
      <w:r w:rsidRPr="004D1F5B">
        <w:softHyphen/>
        <w:t>духа, в том числе 4,5 тонны кислорода (это в 50 раз боль</w:t>
      </w:r>
      <w:r w:rsidRPr="004D1F5B">
        <w:softHyphen/>
        <w:t>ше потребностей человека). При этом, в атмосферу выбрасывается: угарного газа - 700 кг/год, диоксида азота - 40 кг/год, несгоревших частиц топлива (углеводоро</w:t>
      </w:r>
      <w:r w:rsidRPr="004D1F5B">
        <w:softHyphen/>
        <w:t>дов) - 230 кг/год и твердых частиц - 2-5 кг/год.</w:t>
      </w:r>
    </w:p>
    <w:p w:rsidR="00E21093" w:rsidRPr="004D1F5B" w:rsidRDefault="00E21093" w:rsidP="00E21093">
      <w:pPr>
        <w:pStyle w:val="a6"/>
      </w:pPr>
      <w:r w:rsidRPr="004D1F5B">
        <w:t>Состояние компонентов окружающей среды и уро</w:t>
      </w:r>
      <w:r w:rsidRPr="004D1F5B">
        <w:softHyphen/>
        <w:t>вень их загрязнения определяются по материалам экологического мониторинга.</w:t>
      </w:r>
    </w:p>
    <w:p w:rsidR="00E21093" w:rsidRPr="004D1F5B" w:rsidRDefault="00E21093" w:rsidP="00E21093">
      <w:pPr>
        <w:pStyle w:val="a6"/>
      </w:pPr>
      <w:r w:rsidRPr="004D1F5B">
        <w:t>Контроль атмосферного воздуха в городе Сургуте осуществляется на двух стационарных постах наблюдения ПОСТ-1 (ул. Кукуевицкого, 5/1, территория Центра гигиены и эпидемиологии в ХМАО-Югре) и ПОСТ-2 (ул. Энергетиков, 2, к.5, территория Историко-культурного центра-музея «Старый Сургут»), а также по маршрутному контролю в соответ</w:t>
      </w:r>
      <w:r w:rsidRPr="004D1F5B">
        <w:softHyphen/>
        <w:t>ствии с ГОСТ 17.2.3.01-86 «Охрана природы. Атмос</w:t>
      </w:r>
      <w:r w:rsidRPr="004D1F5B">
        <w:softHyphen/>
        <w:t>фера. Правила контроля качества воздуха населенных пунктов» и РД 52.04.186-89 «Руководство по контролю загрязнения атмосферы».</w:t>
      </w:r>
    </w:p>
    <w:p w:rsidR="00E21093" w:rsidRPr="004D1F5B" w:rsidRDefault="00E21093" w:rsidP="00E21093">
      <w:pPr>
        <w:pStyle w:val="a6"/>
      </w:pPr>
      <w:r w:rsidRPr="004D1F5B">
        <w:t>Для обеспечения требуемых гигиенических норм содержания в приземном слое атмосферы загрязняющих веществ, уменьшения отрицательного влияния предприятий на население согласно СанПиН 2.2.1/2.1.1.1200-03 «Санитарно-защитные зоны и санитарная классификация предприятий, сооружений и иных объектов» требуется от предприятий, являющихся источником негативного воздействия устанавливать санитарно-защитную зону. Санитарно-защитная зона не может рассматриваться как резервная территория предприятия или как перспектива для развития селитебной зоны.</w:t>
      </w:r>
    </w:p>
    <w:p w:rsidR="00E21093" w:rsidRPr="004D1F5B" w:rsidRDefault="00E21093" w:rsidP="00E21093">
      <w:pPr>
        <w:pStyle w:val="a6"/>
      </w:pPr>
      <w:r w:rsidRPr="004D1F5B">
        <w:t>Расположенные в настоящее время на территории города объекты, требующие организации санитарно-защитных зон в соответствии с СанПиН 2.2.1/2.1.1.1200-03, представлены ниже (</w:t>
      </w:r>
      <w:r w:rsidRPr="004D1F5B">
        <w:fldChar w:fldCharType="begin"/>
      </w:r>
      <w:r w:rsidRPr="004D1F5B">
        <w:instrText xml:space="preserve"> REF _Ref371949273 \h </w:instrText>
      </w:r>
      <w:r w:rsidRPr="004D1F5B">
        <w:instrText xml:space="preserve"> \* MERGEFORMAT </w:instrText>
      </w:r>
      <w:r w:rsidRPr="004D1F5B">
        <w:fldChar w:fldCharType="separate"/>
      </w:r>
      <w:r w:rsidR="00F54831" w:rsidRPr="004D1F5B">
        <w:t xml:space="preserve">Таблица </w:t>
      </w:r>
      <w:r w:rsidR="00F54831">
        <w:rPr>
          <w:noProof/>
        </w:rPr>
        <w:t>37</w:t>
      </w:r>
      <w:r w:rsidRPr="004D1F5B">
        <w:fldChar w:fldCharType="end"/>
      </w:r>
      <w:r w:rsidRPr="004D1F5B">
        <w:t>).</w:t>
      </w:r>
    </w:p>
    <w:p w:rsidR="00E21093" w:rsidRPr="004D1F5B" w:rsidRDefault="00E21093" w:rsidP="00E21093">
      <w:pPr>
        <w:pStyle w:val="af0"/>
      </w:pPr>
      <w:bookmarkStart w:id="132" w:name="_Ref371949273"/>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37</w:t>
      </w:r>
      <w:r w:rsidRPr="004D1F5B">
        <w:fldChar w:fldCharType="end"/>
      </w:r>
      <w:bookmarkEnd w:id="132"/>
      <w:r w:rsidRPr="004D1F5B">
        <w:t xml:space="preserve"> Санитарно-защитные зоны и санитарные разрывы объектов, расположенных на территории городского округа города Сургута</w:t>
      </w:r>
    </w:p>
    <w:tbl>
      <w:tblPr>
        <w:tblW w:w="9434" w:type="dxa"/>
        <w:tblInd w:w="93" w:type="dxa"/>
        <w:tblLook w:val="04A0" w:firstRow="1" w:lastRow="0" w:firstColumn="1" w:lastColumn="0" w:noHBand="0" w:noVBand="1"/>
      </w:tblPr>
      <w:tblGrid>
        <w:gridCol w:w="960"/>
        <w:gridCol w:w="6001"/>
        <w:gridCol w:w="2473"/>
      </w:tblGrid>
      <w:tr w:rsidR="00E21093" w:rsidRPr="004D1F5B" w:rsidTr="0014776E">
        <w:trPr>
          <w:trHeight w:val="300"/>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E21093" w:rsidRPr="004D1F5B" w:rsidRDefault="00E21093" w:rsidP="00E17038">
            <w:pPr>
              <w:pStyle w:val="af2"/>
            </w:pPr>
            <w:r w:rsidRPr="004D1F5B">
              <w:t>№</w:t>
            </w:r>
          </w:p>
          <w:p w:rsidR="00E21093" w:rsidRPr="004D1F5B" w:rsidRDefault="00E21093" w:rsidP="00E17038">
            <w:pPr>
              <w:pStyle w:val="af2"/>
            </w:pPr>
            <w:r w:rsidRPr="004D1F5B">
              <w:t>п/п</w:t>
            </w:r>
          </w:p>
        </w:tc>
        <w:tc>
          <w:tcPr>
            <w:tcW w:w="6001" w:type="dxa"/>
            <w:tcBorders>
              <w:top w:val="single" w:sz="4" w:space="0" w:color="auto"/>
              <w:left w:val="nil"/>
              <w:bottom w:val="single" w:sz="4" w:space="0" w:color="auto"/>
              <w:right w:val="single" w:sz="4" w:space="0" w:color="auto"/>
            </w:tcBorders>
            <w:shd w:val="clear" w:color="auto" w:fill="auto"/>
            <w:noWrap/>
            <w:hideMark/>
          </w:tcPr>
          <w:p w:rsidR="00E21093" w:rsidRPr="004D1F5B" w:rsidRDefault="00E21093" w:rsidP="00E17038">
            <w:pPr>
              <w:pStyle w:val="af2"/>
            </w:pPr>
            <w:r w:rsidRPr="004D1F5B">
              <w:t>Назначение объекта</w:t>
            </w:r>
          </w:p>
        </w:tc>
        <w:tc>
          <w:tcPr>
            <w:tcW w:w="2473" w:type="dxa"/>
            <w:tcBorders>
              <w:top w:val="single" w:sz="4" w:space="0" w:color="auto"/>
              <w:left w:val="nil"/>
              <w:bottom w:val="single" w:sz="4" w:space="0" w:color="auto"/>
              <w:right w:val="single" w:sz="4" w:space="0" w:color="auto"/>
            </w:tcBorders>
            <w:shd w:val="clear" w:color="auto" w:fill="auto"/>
            <w:noWrap/>
            <w:hideMark/>
          </w:tcPr>
          <w:p w:rsidR="00E21093" w:rsidRPr="004D1F5B" w:rsidRDefault="00E21093" w:rsidP="00E17038">
            <w:pPr>
              <w:pStyle w:val="af2"/>
            </w:pPr>
            <w:r w:rsidRPr="004D1F5B">
              <w:t>Размер ограничений, м</w:t>
            </w:r>
          </w:p>
        </w:tc>
      </w:tr>
      <w:tr w:rsidR="009B032F" w:rsidRPr="004D1F5B" w:rsidTr="003C2ED9">
        <w:trPr>
          <w:trHeight w:val="300"/>
        </w:trPr>
        <w:tc>
          <w:tcPr>
            <w:tcW w:w="9434" w:type="dxa"/>
            <w:gridSpan w:val="3"/>
            <w:tcBorders>
              <w:top w:val="nil"/>
              <w:left w:val="single" w:sz="4" w:space="0" w:color="auto"/>
              <w:bottom w:val="single" w:sz="4" w:space="0" w:color="auto"/>
              <w:right w:val="single" w:sz="4" w:space="0" w:color="auto"/>
            </w:tcBorders>
            <w:shd w:val="clear" w:color="auto" w:fill="auto"/>
            <w:noWrap/>
            <w:vAlign w:val="bottom"/>
          </w:tcPr>
          <w:p w:rsidR="009B032F" w:rsidRPr="004D1F5B" w:rsidRDefault="009B032F" w:rsidP="00E17038">
            <w:pPr>
              <w:pStyle w:val="af3"/>
            </w:pPr>
            <w:r w:rsidRPr="004D1F5B">
              <w:t>Город Сургут</w:t>
            </w:r>
          </w:p>
        </w:tc>
      </w:tr>
      <w:tr w:rsidR="009B032F" w:rsidRPr="004D1F5B" w:rsidTr="003C2ED9">
        <w:trPr>
          <w:trHeight w:val="300"/>
        </w:trPr>
        <w:tc>
          <w:tcPr>
            <w:tcW w:w="9434" w:type="dxa"/>
            <w:gridSpan w:val="3"/>
            <w:tcBorders>
              <w:top w:val="nil"/>
              <w:left w:val="single" w:sz="4" w:space="0" w:color="auto"/>
              <w:bottom w:val="single" w:sz="4" w:space="0" w:color="auto"/>
              <w:right w:val="single" w:sz="4" w:space="0" w:color="auto"/>
            </w:tcBorders>
            <w:shd w:val="clear" w:color="auto" w:fill="auto"/>
            <w:noWrap/>
            <w:vAlign w:val="bottom"/>
          </w:tcPr>
          <w:p w:rsidR="009B032F" w:rsidRPr="004D1F5B" w:rsidRDefault="009B032F" w:rsidP="00E17038">
            <w:pPr>
              <w:pStyle w:val="af3"/>
            </w:pPr>
            <w:r w:rsidRPr="004D1F5B">
              <w:t>Санитарно-защитные зоны</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Асфальтный завод</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Кладбище</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Сургутская ГРЭС-1 и ГРЭС-2*</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Канализационные очистные сооружения</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400,100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Автовокзал*</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Газораспределительные станции</w:t>
            </w:r>
            <w:r w:rsidR="004443A4" w:rsidRPr="004D1F5B">
              <w:t>*</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Грузовая пристань*</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Депо*</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Котельная*</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ОАО ''Завод промышленных строительных деталей''</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ООО «Завод железобетонных изделий»</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ООО Мясокомбинат «Сургутский»</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lastRenderedPageBreak/>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Фонд скважин</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Автозаправочные станции</w:t>
            </w:r>
            <w:r w:rsidR="004443A4" w:rsidRPr="004D1F5B">
              <w:t>*</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ОАО ''Сургутнефтегаз''*</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Автогазозаправочные станции</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Автомойка</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База СУМН</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База автомобильного хозяйства Сургутского ГАТП*</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Банно-прачечный комбинат «Сандуны»*</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Дорожно-ремонтное строительное управление</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Железная дорога</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Карьер глины</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ОАО ''Мостострой-11''</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Прачечная*</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 РСУ №2,3</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''Сургутнефтегеофизика''</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РДСТ</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СУМР-1</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СЦБПО РНЭО</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УМиТ-7 (УТТ-7)*</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ЦБПО БНО</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ЦБПО ЭПУ*</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территория МП «Городской молочный завод»</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Ремонтно-механические мастерские</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СГМУП «Сургутский хлебозавод»</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Химчистка и прачечная ОАО «Сургутнефтегаз»*</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Химчистка-прачечная «Алиса»*</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Цех металлоконструкций, цех автотранспортный, склад ГСМ*</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Транспортно-логистический центр</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Производственный цех</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База автомобильного хозяйства МП «СПОПАТ»*</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''Сургутнефть''*</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Склад базы МУП «Производственное управление ремонтных работ», ДОЦ</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50,100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База ОМТС УДДУ ОАО «Сургутнефтегаз»*</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ЗАО ''Сибпромстрой''</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Кладбище недействующее</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Причал (пристань)</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ЗАО ''Стройпромресурс''</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ЗАО ''Электрозапсибмонтаж''</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ОАО ''Уралсвязьинформ''</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УМР-2 треста СНСС</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для оказания услуг по ремонту нефтепромысловой спец. техники и навесного оборудования</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lastRenderedPageBreak/>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Производственная база треста ''Сургутремстрой''</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Склады*</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Рынок</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Станции технического обслуживания</w:t>
            </w:r>
            <w:r w:rsidR="004443A4" w:rsidRPr="004D1F5B">
              <w:t>*</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Склад-холодильник</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r w:rsidRPr="004D1F5B">
              <w:t>Цех по изготовлению рыбной продукции</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50</w:t>
            </w:r>
          </w:p>
        </w:tc>
      </w:tr>
      <w:tr w:rsidR="004443A4" w:rsidRPr="004D1F5B" w:rsidTr="00E170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Автозаправочная станция ООО «Сургут АЗС Сервис»</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52-100 (по проекту)</w:t>
            </w:r>
          </w:p>
        </w:tc>
      </w:tr>
      <w:tr w:rsidR="004443A4"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443A4" w:rsidRPr="004D1F5B" w:rsidRDefault="004443A4" w:rsidP="00E21093">
            <w:pPr>
              <w:pStyle w:val="a1"/>
              <w:tabs>
                <w:tab w:val="clear" w:pos="283"/>
                <w:tab w:val="num" w:pos="340"/>
              </w:tabs>
              <w:ind w:left="0"/>
            </w:pPr>
            <w:r w:rsidRPr="004D1F5B">
              <w:t> </w:t>
            </w:r>
          </w:p>
        </w:tc>
        <w:tc>
          <w:tcPr>
            <w:tcW w:w="6001" w:type="dxa"/>
            <w:tcBorders>
              <w:top w:val="nil"/>
              <w:left w:val="nil"/>
              <w:bottom w:val="single" w:sz="4" w:space="0" w:color="auto"/>
              <w:right w:val="single" w:sz="4" w:space="0" w:color="auto"/>
            </w:tcBorders>
            <w:shd w:val="clear" w:color="auto" w:fill="auto"/>
            <w:noWrap/>
            <w:vAlign w:val="bottom"/>
            <w:hideMark/>
          </w:tcPr>
          <w:p w:rsidR="004443A4" w:rsidRPr="004D1F5B" w:rsidRDefault="006A3A35" w:rsidP="00E17038">
            <w:r w:rsidRPr="004D1F5B">
              <w:t>Канализационные насосные станции</w:t>
            </w:r>
          </w:p>
        </w:tc>
        <w:tc>
          <w:tcPr>
            <w:tcW w:w="2473" w:type="dxa"/>
            <w:tcBorders>
              <w:top w:val="nil"/>
              <w:left w:val="nil"/>
              <w:bottom w:val="single" w:sz="4" w:space="0" w:color="auto"/>
              <w:right w:val="single" w:sz="4" w:space="0" w:color="auto"/>
            </w:tcBorders>
            <w:shd w:val="clear" w:color="auto" w:fill="auto"/>
            <w:noWrap/>
            <w:vAlign w:val="bottom"/>
            <w:hideMark/>
          </w:tcPr>
          <w:p w:rsidR="004443A4" w:rsidRPr="004D1F5B" w:rsidRDefault="004443A4" w:rsidP="00E17038">
            <w:pPr>
              <w:pStyle w:val="af3"/>
            </w:pPr>
            <w:r w:rsidRPr="004D1F5B">
              <w:t>30,20,15</w:t>
            </w:r>
          </w:p>
        </w:tc>
      </w:tr>
      <w:tr w:rsidR="009B032F" w:rsidRPr="004D1F5B" w:rsidTr="003C2ED9">
        <w:trPr>
          <w:trHeight w:val="300"/>
        </w:trPr>
        <w:tc>
          <w:tcPr>
            <w:tcW w:w="9434" w:type="dxa"/>
            <w:gridSpan w:val="3"/>
            <w:tcBorders>
              <w:top w:val="nil"/>
              <w:left w:val="single" w:sz="4" w:space="0" w:color="auto"/>
              <w:bottom w:val="single" w:sz="4" w:space="0" w:color="auto"/>
              <w:right w:val="single" w:sz="4" w:space="0" w:color="auto"/>
            </w:tcBorders>
            <w:shd w:val="clear" w:color="auto" w:fill="auto"/>
            <w:noWrap/>
            <w:vAlign w:val="bottom"/>
          </w:tcPr>
          <w:p w:rsidR="009B032F" w:rsidRPr="004D1F5B" w:rsidRDefault="009B032F" w:rsidP="003C2ED9">
            <w:pPr>
              <w:pStyle w:val="af3"/>
            </w:pPr>
            <w:r w:rsidRPr="004D1F5B">
              <w:t>Санитарные разрывы</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Вертодром</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300</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Гаражи индивидуального транспорта</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50,35,25,15,10</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Многоуровневый гаражный комплекс</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50,35</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Автоматизированный парковочный комплекс</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25</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Многоуровневая стоянка</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25</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Стоянка транспортных средств</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50,35,25,15</w:t>
            </w:r>
          </w:p>
        </w:tc>
      </w:tr>
      <w:tr w:rsidR="0053706F" w:rsidRPr="004D1F5B" w:rsidTr="006A3A3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r w:rsidRPr="004D1F5B">
              <w:t>Паркинг</w:t>
            </w:r>
          </w:p>
        </w:tc>
        <w:tc>
          <w:tcPr>
            <w:tcW w:w="2473" w:type="dxa"/>
            <w:tcBorders>
              <w:top w:val="nil"/>
              <w:left w:val="nil"/>
              <w:bottom w:val="single" w:sz="4" w:space="0" w:color="auto"/>
              <w:right w:val="single" w:sz="4" w:space="0" w:color="auto"/>
            </w:tcBorders>
            <w:shd w:val="clear" w:color="auto" w:fill="auto"/>
            <w:noWrap/>
            <w:vAlign w:val="bottom"/>
          </w:tcPr>
          <w:p w:rsidR="0053706F" w:rsidRPr="004D1F5B" w:rsidRDefault="0053706F" w:rsidP="003C2ED9">
            <w:pPr>
              <w:pStyle w:val="af3"/>
            </w:pPr>
            <w:r w:rsidRPr="004D1F5B">
              <w:t>50,25,15</w:t>
            </w:r>
          </w:p>
        </w:tc>
      </w:tr>
      <w:tr w:rsidR="00C218B1" w:rsidRPr="004D1F5B" w:rsidTr="00C218B1">
        <w:trPr>
          <w:trHeight w:val="222"/>
        </w:trPr>
        <w:tc>
          <w:tcPr>
            <w:tcW w:w="943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53706F" w:rsidRPr="004D1F5B" w:rsidRDefault="0053706F" w:rsidP="006A3A35">
            <w:pPr>
              <w:pStyle w:val="af3"/>
            </w:pPr>
            <w:r w:rsidRPr="004D1F5B">
              <w:t>Городской округ город Сургут</w:t>
            </w:r>
          </w:p>
        </w:tc>
      </w:tr>
      <w:tr w:rsidR="0053706F" w:rsidRPr="004D1F5B" w:rsidTr="00130354">
        <w:trPr>
          <w:trHeight w:val="300"/>
        </w:trPr>
        <w:tc>
          <w:tcPr>
            <w:tcW w:w="943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53706F" w:rsidRPr="004D1F5B" w:rsidRDefault="0053706F" w:rsidP="006A3A35">
            <w:pPr>
              <w:pStyle w:val="af3"/>
            </w:pPr>
            <w:r w:rsidRPr="004D1F5B">
              <w:t>Санитарно-защитные зоны</w:t>
            </w:r>
          </w:p>
        </w:tc>
      </w:tr>
      <w:tr w:rsidR="0053706F" w:rsidRPr="004D1F5B" w:rsidTr="006A3A3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6A3A35">
            <w:r w:rsidRPr="004D1F5B">
              <w:t>Промежуточная (дожимная) перекачивающая станция</w:t>
            </w:r>
          </w:p>
        </w:tc>
        <w:tc>
          <w:tcPr>
            <w:tcW w:w="2473"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6A3A35">
            <w:pPr>
              <w:jc w:val="center"/>
            </w:pPr>
            <w:r w:rsidRPr="004D1F5B">
              <w:t>1000</w:t>
            </w:r>
          </w:p>
        </w:tc>
      </w:tr>
      <w:tr w:rsidR="0053706F" w:rsidRPr="004D1F5B" w:rsidTr="006A3A3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E17038">
            <w:r w:rsidRPr="004D1F5B">
              <w:t>Полигон ТБО</w:t>
            </w:r>
          </w:p>
        </w:tc>
        <w:tc>
          <w:tcPr>
            <w:tcW w:w="2473"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6A3A35">
            <w:pPr>
              <w:pStyle w:val="af3"/>
            </w:pPr>
            <w:r w:rsidRPr="004D1F5B">
              <w:t>500</w:t>
            </w:r>
          </w:p>
        </w:tc>
      </w:tr>
      <w:tr w:rsidR="0053706F" w:rsidRPr="004D1F5B" w:rsidTr="006A3A3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3706F" w:rsidRPr="004D1F5B" w:rsidRDefault="0053706F" w:rsidP="00E21093">
            <w:pPr>
              <w:pStyle w:val="a1"/>
              <w:tabs>
                <w:tab w:val="clear" w:pos="283"/>
                <w:tab w:val="num" w:pos="340"/>
              </w:tabs>
              <w:ind w:left="0"/>
            </w:pPr>
          </w:p>
        </w:tc>
        <w:tc>
          <w:tcPr>
            <w:tcW w:w="6001"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130354">
            <w:r w:rsidRPr="004D1F5B">
              <w:t>Фонд скважин</w:t>
            </w:r>
          </w:p>
        </w:tc>
        <w:tc>
          <w:tcPr>
            <w:tcW w:w="2473" w:type="dxa"/>
            <w:tcBorders>
              <w:top w:val="single" w:sz="4" w:space="0" w:color="auto"/>
              <w:left w:val="nil"/>
              <w:bottom w:val="single" w:sz="4" w:space="0" w:color="auto"/>
              <w:right w:val="single" w:sz="4" w:space="0" w:color="auto"/>
            </w:tcBorders>
            <w:shd w:val="clear" w:color="auto" w:fill="auto"/>
            <w:noWrap/>
            <w:vAlign w:val="bottom"/>
          </w:tcPr>
          <w:p w:rsidR="0053706F" w:rsidRPr="004D1F5B" w:rsidRDefault="0053706F" w:rsidP="00130354">
            <w:pPr>
              <w:pStyle w:val="af3"/>
            </w:pPr>
            <w:r w:rsidRPr="004D1F5B">
              <w:t>300</w:t>
            </w:r>
          </w:p>
        </w:tc>
      </w:tr>
    </w:tbl>
    <w:p w:rsidR="00E21093" w:rsidRPr="004D1F5B" w:rsidRDefault="00E21093" w:rsidP="00E21093">
      <w:pPr>
        <w:pStyle w:val="a6"/>
      </w:pPr>
      <w:r w:rsidRPr="004D1F5B">
        <w:rPr>
          <w:lang w:val="ru-RU"/>
        </w:rPr>
        <w:t xml:space="preserve">Примечание - </w:t>
      </w:r>
      <w:r w:rsidRPr="004D1F5B">
        <w:t>* Объекты, в санитарно-защитной зоне от которых  расположена жилая застройка.</w:t>
      </w:r>
    </w:p>
    <w:p w:rsidR="00E21093" w:rsidRPr="004D1F5B" w:rsidRDefault="00E21093" w:rsidP="00E21093">
      <w:pPr>
        <w:pStyle w:val="a6"/>
      </w:pPr>
      <w:r w:rsidRPr="004D1F5B">
        <w:t>Размещение объектов для проживания людей в СЗЗ не допускается в соответствии с требованием п. 5.1 СанПиН 2.2.1/2.1.1.1200-03.</w:t>
      </w:r>
    </w:p>
    <w:p w:rsidR="00E21093" w:rsidRPr="004D1F5B" w:rsidRDefault="00E21093" w:rsidP="00E21093">
      <w:pPr>
        <w:pStyle w:val="a6"/>
      </w:pPr>
      <w:r w:rsidRPr="004D1F5B">
        <w:t>В соответствии с п. 7.1.10. СанПиН 2.2.1/2.1.1.1200-03 «Санитарно-защитные зоны и санитарная классификация предприятий, сооружениеий и иных объектов» 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rsidR="00E21093" w:rsidRPr="004D1F5B" w:rsidRDefault="00E21093" w:rsidP="00E21093">
      <w:pPr>
        <w:pStyle w:val="a6"/>
      </w:pPr>
      <w:r w:rsidRPr="004D1F5B">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4E684B" w:rsidRPr="004D1F5B" w:rsidRDefault="00E21093" w:rsidP="00E21093">
      <w:pPr>
        <w:pStyle w:val="a6"/>
      </w:pPr>
      <w:r w:rsidRPr="004D1F5B">
        <w:t xml:space="preserve">Для объекта ООО «Сургут АЗС Сервис» АЗС № 4, расположенной в г. Сургуте по </w:t>
      </w:r>
      <w:r w:rsidRPr="004D1F5B">
        <w:rPr>
          <w:lang w:val="ru-RU"/>
        </w:rPr>
        <w:t xml:space="preserve">         </w:t>
      </w:r>
      <w:r w:rsidRPr="004D1F5B">
        <w:t>ул. 30-лет Победы размер санитарно-защитной зоны устанавливается в северном направлении -100 м от границы промплощадки,  в северо-восточном направлении -100 м, в восточном направлении -100 м, в юго-восточном направлении - 64 м, в южном направлении- 52 м, в юго-западном направлении - 74 м, в западном направлении -100 м, в северо-западном направлении -100 м согласно «Проекту расчетной санитарно-защитной зоны ООО «Сургут АЗС Сервис» АЗС № 4. г. Сургут, ул. 30 лет Победы с учетом заправки легковых и грузовых автомобилей», разработанный ООО «КСЭП Геоэкология Консалтинг». Положительное санитарно-эпидемиологическое заключение № 86.ХЦ.23.000.Т.000838.12.13 от 24.12.2013 года</w:t>
      </w:r>
      <w:r w:rsidR="004E684B" w:rsidRPr="004D1F5B">
        <w:t>.</w:t>
      </w:r>
    </w:p>
    <w:p w:rsidR="004E684B" w:rsidRPr="004D1F5B" w:rsidRDefault="004E684B" w:rsidP="004E684B">
      <w:pPr>
        <w:pStyle w:val="4"/>
      </w:pPr>
      <w:bookmarkStart w:id="133" w:name="_Toc375663903"/>
      <w:r w:rsidRPr="004D1F5B">
        <w:lastRenderedPageBreak/>
        <w:t>Водный бассейн</w:t>
      </w:r>
      <w:bookmarkEnd w:id="133"/>
    </w:p>
    <w:p w:rsidR="00544649" w:rsidRPr="004D1F5B" w:rsidRDefault="00544649" w:rsidP="00544649">
      <w:pPr>
        <w:pStyle w:val="a6"/>
      </w:pPr>
      <w:r w:rsidRPr="004D1F5B">
        <w:t>В первую очередь на состояние водных объектов оказывают воздействие техногенные и антропогенные факторы.</w:t>
      </w:r>
    </w:p>
    <w:p w:rsidR="00544649" w:rsidRPr="004D1F5B" w:rsidRDefault="00544649" w:rsidP="00544649">
      <w:pPr>
        <w:pStyle w:val="a6"/>
      </w:pPr>
      <w:r w:rsidRPr="004D1F5B">
        <w:t>Количество стоков в 2006-2010 гг. по не</w:t>
      </w:r>
      <w:r w:rsidRPr="004D1F5B">
        <w:softHyphen/>
        <w:t xml:space="preserve">которым предприятиям представлены ниже </w:t>
      </w:r>
      <w:r w:rsidRPr="004D1F5B">
        <w:rPr>
          <w:lang w:val="ru-RU"/>
        </w:rPr>
        <w:t>(</w:t>
      </w:r>
      <w:r w:rsidRPr="004D1F5B">
        <w:fldChar w:fldCharType="begin"/>
      </w:r>
      <w:r w:rsidRPr="004D1F5B">
        <w:instrText xml:space="preserve"> REF _Ref383022906 \h </w:instrText>
      </w:r>
      <w:r w:rsidRPr="004D1F5B">
        <w:instrText xml:space="preserve"> \* MERGEFORMAT </w:instrText>
      </w:r>
      <w:r w:rsidRPr="004D1F5B">
        <w:fldChar w:fldCharType="separate"/>
      </w:r>
      <w:r w:rsidR="00F54831" w:rsidRPr="004D1F5B">
        <w:t xml:space="preserve">Таблица </w:t>
      </w:r>
      <w:r w:rsidR="00F54831">
        <w:rPr>
          <w:noProof/>
        </w:rPr>
        <w:t>38</w:t>
      </w:r>
      <w:r w:rsidRPr="004D1F5B">
        <w:fldChar w:fldCharType="end"/>
      </w:r>
      <w:r w:rsidRPr="004D1F5B">
        <w:rPr>
          <w:lang w:val="ru-RU"/>
        </w:rPr>
        <w:t>)</w:t>
      </w:r>
      <w:r w:rsidRPr="004D1F5B">
        <w:t>.</w:t>
      </w:r>
    </w:p>
    <w:p w:rsidR="00544649" w:rsidRPr="004D1F5B" w:rsidRDefault="00544649" w:rsidP="00544649">
      <w:pPr>
        <w:pStyle w:val="af0"/>
      </w:pPr>
      <w:bookmarkStart w:id="134" w:name="_Ref383022906"/>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38</w:t>
      </w:r>
      <w:r w:rsidRPr="004D1F5B">
        <w:fldChar w:fldCharType="end"/>
      </w:r>
      <w:bookmarkEnd w:id="134"/>
      <w:r w:rsidRPr="004D1F5B">
        <w:t xml:space="preserve"> Объем сточных вод в 2006-2010 гг. (тыс. куб.м/год)</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3"/>
        <w:gridCol w:w="1713"/>
        <w:gridCol w:w="1495"/>
        <w:gridCol w:w="1560"/>
        <w:gridCol w:w="1559"/>
        <w:gridCol w:w="1417"/>
      </w:tblGrid>
      <w:tr w:rsidR="00544649" w:rsidRPr="004D1F5B" w:rsidTr="00E17038">
        <w:trPr>
          <w:trHeight w:val="166"/>
        </w:trPr>
        <w:tc>
          <w:tcPr>
            <w:tcW w:w="2003" w:type="dxa"/>
            <w:vMerge w:val="restart"/>
            <w:shd w:val="clear" w:color="auto" w:fill="auto"/>
            <w:vAlign w:val="center"/>
          </w:tcPr>
          <w:p w:rsidR="00544649" w:rsidRPr="004D1F5B" w:rsidRDefault="00544649" w:rsidP="00E17038">
            <w:pPr>
              <w:pStyle w:val="af2"/>
            </w:pPr>
            <w:r w:rsidRPr="004D1F5B">
              <w:t>Предприятие</w:t>
            </w:r>
          </w:p>
        </w:tc>
        <w:tc>
          <w:tcPr>
            <w:tcW w:w="7744" w:type="dxa"/>
            <w:gridSpan w:val="5"/>
            <w:shd w:val="clear" w:color="auto" w:fill="auto"/>
            <w:vAlign w:val="center"/>
          </w:tcPr>
          <w:p w:rsidR="00544649" w:rsidRPr="004D1F5B" w:rsidRDefault="00544649" w:rsidP="00E17038">
            <w:pPr>
              <w:pStyle w:val="af2"/>
            </w:pPr>
            <w:r w:rsidRPr="004D1F5B">
              <w:t>Год</w:t>
            </w:r>
          </w:p>
        </w:tc>
      </w:tr>
      <w:tr w:rsidR="00544649" w:rsidRPr="004D1F5B" w:rsidTr="00E17038">
        <w:trPr>
          <w:trHeight w:val="339"/>
        </w:trPr>
        <w:tc>
          <w:tcPr>
            <w:tcW w:w="2003" w:type="dxa"/>
            <w:vMerge/>
            <w:shd w:val="clear" w:color="auto" w:fill="auto"/>
            <w:vAlign w:val="center"/>
          </w:tcPr>
          <w:p w:rsidR="00544649" w:rsidRPr="004D1F5B" w:rsidRDefault="00544649" w:rsidP="00E17038">
            <w:pPr>
              <w:pStyle w:val="af2"/>
            </w:pPr>
          </w:p>
        </w:tc>
        <w:tc>
          <w:tcPr>
            <w:tcW w:w="1713" w:type="dxa"/>
            <w:shd w:val="clear" w:color="auto" w:fill="auto"/>
            <w:vAlign w:val="center"/>
          </w:tcPr>
          <w:p w:rsidR="00544649" w:rsidRPr="004D1F5B" w:rsidRDefault="00544649" w:rsidP="00E17038">
            <w:pPr>
              <w:pStyle w:val="af2"/>
            </w:pPr>
            <w:r w:rsidRPr="004D1F5B">
              <w:t>2006</w:t>
            </w:r>
          </w:p>
        </w:tc>
        <w:tc>
          <w:tcPr>
            <w:tcW w:w="1495" w:type="dxa"/>
            <w:shd w:val="clear" w:color="auto" w:fill="auto"/>
            <w:vAlign w:val="center"/>
          </w:tcPr>
          <w:p w:rsidR="00544649" w:rsidRPr="004D1F5B" w:rsidRDefault="00544649" w:rsidP="00E17038">
            <w:pPr>
              <w:pStyle w:val="af2"/>
            </w:pPr>
            <w:r w:rsidRPr="004D1F5B">
              <w:t>2007</w:t>
            </w:r>
          </w:p>
        </w:tc>
        <w:tc>
          <w:tcPr>
            <w:tcW w:w="1560" w:type="dxa"/>
            <w:shd w:val="clear" w:color="auto" w:fill="auto"/>
            <w:vAlign w:val="center"/>
          </w:tcPr>
          <w:p w:rsidR="00544649" w:rsidRPr="004D1F5B" w:rsidRDefault="00544649" w:rsidP="00E17038">
            <w:pPr>
              <w:pStyle w:val="af2"/>
            </w:pPr>
            <w:r w:rsidRPr="004D1F5B">
              <w:t>2008</w:t>
            </w:r>
          </w:p>
        </w:tc>
        <w:tc>
          <w:tcPr>
            <w:tcW w:w="1559" w:type="dxa"/>
            <w:shd w:val="clear" w:color="auto" w:fill="auto"/>
            <w:vAlign w:val="center"/>
          </w:tcPr>
          <w:p w:rsidR="00544649" w:rsidRPr="004D1F5B" w:rsidRDefault="00544649" w:rsidP="00E17038">
            <w:pPr>
              <w:pStyle w:val="af2"/>
            </w:pPr>
            <w:r w:rsidRPr="004D1F5B">
              <w:t>2009</w:t>
            </w:r>
          </w:p>
        </w:tc>
        <w:tc>
          <w:tcPr>
            <w:tcW w:w="1417" w:type="dxa"/>
            <w:shd w:val="clear" w:color="auto" w:fill="auto"/>
            <w:vAlign w:val="center"/>
          </w:tcPr>
          <w:p w:rsidR="00544649" w:rsidRPr="004D1F5B" w:rsidRDefault="00544649" w:rsidP="00E17038">
            <w:pPr>
              <w:pStyle w:val="af2"/>
            </w:pPr>
            <w:r w:rsidRPr="004D1F5B">
              <w:t>2010</w:t>
            </w:r>
          </w:p>
        </w:tc>
      </w:tr>
      <w:tr w:rsidR="00544649" w:rsidRPr="004D1F5B" w:rsidTr="00E17038">
        <w:trPr>
          <w:trHeight w:val="372"/>
        </w:trPr>
        <w:tc>
          <w:tcPr>
            <w:tcW w:w="2003" w:type="dxa"/>
            <w:shd w:val="clear" w:color="auto" w:fill="auto"/>
            <w:vAlign w:val="center"/>
          </w:tcPr>
          <w:p w:rsidR="00544649" w:rsidRPr="004D1F5B" w:rsidRDefault="00544649" w:rsidP="00544649">
            <w:pPr>
              <w:pStyle w:val="af3"/>
            </w:pPr>
            <w:r w:rsidRPr="004D1F5B">
              <w:t>СГМУП «Горводоканал»</w:t>
            </w:r>
          </w:p>
        </w:tc>
        <w:tc>
          <w:tcPr>
            <w:tcW w:w="1713" w:type="dxa"/>
            <w:shd w:val="clear" w:color="auto" w:fill="auto"/>
            <w:vAlign w:val="center"/>
          </w:tcPr>
          <w:p w:rsidR="00544649" w:rsidRPr="004D1F5B" w:rsidRDefault="00544649" w:rsidP="00E17038">
            <w:pPr>
              <w:pStyle w:val="af3"/>
            </w:pPr>
            <w:r w:rsidRPr="004D1F5B">
              <w:t>38 493</w:t>
            </w:r>
          </w:p>
        </w:tc>
        <w:tc>
          <w:tcPr>
            <w:tcW w:w="1495" w:type="dxa"/>
            <w:shd w:val="clear" w:color="auto" w:fill="auto"/>
            <w:vAlign w:val="center"/>
          </w:tcPr>
          <w:p w:rsidR="00544649" w:rsidRPr="004D1F5B" w:rsidRDefault="00544649" w:rsidP="00E17038">
            <w:pPr>
              <w:pStyle w:val="af3"/>
            </w:pPr>
            <w:r w:rsidRPr="004D1F5B">
              <w:t>37 925</w:t>
            </w:r>
          </w:p>
        </w:tc>
        <w:tc>
          <w:tcPr>
            <w:tcW w:w="1560" w:type="dxa"/>
            <w:shd w:val="clear" w:color="auto" w:fill="auto"/>
            <w:vAlign w:val="center"/>
          </w:tcPr>
          <w:p w:rsidR="00544649" w:rsidRPr="004D1F5B" w:rsidRDefault="00544649" w:rsidP="00E17038">
            <w:pPr>
              <w:pStyle w:val="af3"/>
            </w:pPr>
            <w:r w:rsidRPr="004D1F5B">
              <w:t>36 820</w:t>
            </w:r>
          </w:p>
        </w:tc>
        <w:tc>
          <w:tcPr>
            <w:tcW w:w="1559" w:type="dxa"/>
            <w:shd w:val="clear" w:color="auto" w:fill="auto"/>
            <w:vAlign w:val="center"/>
          </w:tcPr>
          <w:p w:rsidR="00544649" w:rsidRPr="004D1F5B" w:rsidRDefault="00544649" w:rsidP="00E17038">
            <w:pPr>
              <w:pStyle w:val="af3"/>
            </w:pPr>
            <w:r w:rsidRPr="004D1F5B">
              <w:t>34 127</w:t>
            </w:r>
          </w:p>
        </w:tc>
        <w:tc>
          <w:tcPr>
            <w:tcW w:w="1417" w:type="dxa"/>
            <w:shd w:val="clear" w:color="auto" w:fill="auto"/>
            <w:vAlign w:val="center"/>
          </w:tcPr>
          <w:p w:rsidR="00544649" w:rsidRPr="004D1F5B" w:rsidRDefault="00544649" w:rsidP="00E17038">
            <w:pPr>
              <w:pStyle w:val="af3"/>
            </w:pPr>
            <w:r w:rsidRPr="004D1F5B">
              <w:t>34 273</w:t>
            </w:r>
          </w:p>
        </w:tc>
      </w:tr>
      <w:tr w:rsidR="00544649" w:rsidRPr="004D1F5B" w:rsidTr="00E17038">
        <w:trPr>
          <w:trHeight w:val="348"/>
        </w:trPr>
        <w:tc>
          <w:tcPr>
            <w:tcW w:w="2003" w:type="dxa"/>
            <w:shd w:val="clear" w:color="auto" w:fill="auto"/>
            <w:vAlign w:val="center"/>
          </w:tcPr>
          <w:p w:rsidR="00544649" w:rsidRPr="004D1F5B" w:rsidRDefault="00544649" w:rsidP="00E17038">
            <w:pPr>
              <w:pStyle w:val="af3"/>
            </w:pPr>
            <w:r w:rsidRPr="004D1F5B">
              <w:t>ГРЭС-1</w:t>
            </w:r>
          </w:p>
        </w:tc>
        <w:tc>
          <w:tcPr>
            <w:tcW w:w="1713" w:type="dxa"/>
            <w:shd w:val="clear" w:color="auto" w:fill="auto"/>
            <w:vAlign w:val="center"/>
          </w:tcPr>
          <w:p w:rsidR="00544649" w:rsidRPr="004D1F5B" w:rsidRDefault="00544649" w:rsidP="00E17038">
            <w:pPr>
              <w:pStyle w:val="af3"/>
            </w:pPr>
            <w:r w:rsidRPr="004D1F5B">
              <w:t>2 446</w:t>
            </w:r>
          </w:p>
        </w:tc>
        <w:tc>
          <w:tcPr>
            <w:tcW w:w="1495" w:type="dxa"/>
            <w:shd w:val="clear" w:color="auto" w:fill="auto"/>
            <w:vAlign w:val="center"/>
          </w:tcPr>
          <w:p w:rsidR="00544649" w:rsidRPr="004D1F5B" w:rsidRDefault="00544649" w:rsidP="00E17038">
            <w:pPr>
              <w:pStyle w:val="af3"/>
            </w:pPr>
            <w:r w:rsidRPr="004D1F5B">
              <w:t>2 210</w:t>
            </w:r>
          </w:p>
        </w:tc>
        <w:tc>
          <w:tcPr>
            <w:tcW w:w="1560" w:type="dxa"/>
            <w:shd w:val="clear" w:color="auto" w:fill="auto"/>
            <w:vAlign w:val="center"/>
          </w:tcPr>
          <w:p w:rsidR="00544649" w:rsidRPr="004D1F5B" w:rsidRDefault="00544649" w:rsidP="00E17038">
            <w:pPr>
              <w:pStyle w:val="af3"/>
            </w:pPr>
            <w:r w:rsidRPr="004D1F5B">
              <w:t>1 794</w:t>
            </w:r>
          </w:p>
        </w:tc>
        <w:tc>
          <w:tcPr>
            <w:tcW w:w="1559" w:type="dxa"/>
            <w:shd w:val="clear" w:color="auto" w:fill="auto"/>
            <w:vAlign w:val="center"/>
          </w:tcPr>
          <w:p w:rsidR="00544649" w:rsidRPr="004D1F5B" w:rsidRDefault="00544649" w:rsidP="00E17038">
            <w:pPr>
              <w:pStyle w:val="af3"/>
            </w:pPr>
            <w:r w:rsidRPr="004D1F5B">
              <w:t>1 752</w:t>
            </w:r>
          </w:p>
        </w:tc>
        <w:tc>
          <w:tcPr>
            <w:tcW w:w="1417" w:type="dxa"/>
            <w:shd w:val="clear" w:color="auto" w:fill="auto"/>
            <w:vAlign w:val="center"/>
          </w:tcPr>
          <w:p w:rsidR="00544649" w:rsidRPr="004D1F5B" w:rsidRDefault="00544649" w:rsidP="00E17038">
            <w:pPr>
              <w:pStyle w:val="af3"/>
            </w:pPr>
            <w:r w:rsidRPr="004D1F5B">
              <w:t>1 769</w:t>
            </w:r>
          </w:p>
        </w:tc>
      </w:tr>
      <w:tr w:rsidR="00544649" w:rsidRPr="004D1F5B" w:rsidTr="00E17038">
        <w:trPr>
          <w:trHeight w:val="372"/>
        </w:trPr>
        <w:tc>
          <w:tcPr>
            <w:tcW w:w="2003" w:type="dxa"/>
            <w:shd w:val="clear" w:color="auto" w:fill="auto"/>
            <w:vAlign w:val="center"/>
          </w:tcPr>
          <w:p w:rsidR="00544649" w:rsidRPr="004D1F5B" w:rsidRDefault="00544649" w:rsidP="00E17038">
            <w:pPr>
              <w:pStyle w:val="af3"/>
            </w:pPr>
            <w:r w:rsidRPr="004D1F5B">
              <w:t>Всего</w:t>
            </w:r>
          </w:p>
        </w:tc>
        <w:tc>
          <w:tcPr>
            <w:tcW w:w="1713" w:type="dxa"/>
            <w:shd w:val="clear" w:color="auto" w:fill="auto"/>
            <w:vAlign w:val="center"/>
          </w:tcPr>
          <w:p w:rsidR="00544649" w:rsidRPr="004D1F5B" w:rsidRDefault="00544649" w:rsidP="00E17038">
            <w:pPr>
              <w:pStyle w:val="af3"/>
            </w:pPr>
            <w:r w:rsidRPr="004D1F5B">
              <w:t>40 939</w:t>
            </w:r>
          </w:p>
        </w:tc>
        <w:tc>
          <w:tcPr>
            <w:tcW w:w="1495" w:type="dxa"/>
            <w:shd w:val="clear" w:color="auto" w:fill="auto"/>
            <w:vAlign w:val="center"/>
          </w:tcPr>
          <w:p w:rsidR="00544649" w:rsidRPr="004D1F5B" w:rsidRDefault="00544649" w:rsidP="00E17038">
            <w:pPr>
              <w:pStyle w:val="af3"/>
            </w:pPr>
            <w:r w:rsidRPr="004D1F5B">
              <w:t>40 135</w:t>
            </w:r>
          </w:p>
        </w:tc>
        <w:tc>
          <w:tcPr>
            <w:tcW w:w="1560" w:type="dxa"/>
            <w:shd w:val="clear" w:color="auto" w:fill="auto"/>
            <w:vAlign w:val="center"/>
          </w:tcPr>
          <w:p w:rsidR="00544649" w:rsidRPr="004D1F5B" w:rsidRDefault="00544649" w:rsidP="00E17038">
            <w:pPr>
              <w:pStyle w:val="af3"/>
            </w:pPr>
            <w:r w:rsidRPr="004D1F5B">
              <w:t>38 614</w:t>
            </w:r>
          </w:p>
        </w:tc>
        <w:tc>
          <w:tcPr>
            <w:tcW w:w="1559" w:type="dxa"/>
            <w:shd w:val="clear" w:color="auto" w:fill="auto"/>
            <w:vAlign w:val="center"/>
          </w:tcPr>
          <w:p w:rsidR="00544649" w:rsidRPr="004D1F5B" w:rsidRDefault="00544649" w:rsidP="00E17038">
            <w:pPr>
              <w:pStyle w:val="af3"/>
            </w:pPr>
            <w:r w:rsidRPr="004D1F5B">
              <w:t>35 879</w:t>
            </w:r>
          </w:p>
        </w:tc>
        <w:tc>
          <w:tcPr>
            <w:tcW w:w="1417" w:type="dxa"/>
            <w:shd w:val="clear" w:color="auto" w:fill="auto"/>
            <w:vAlign w:val="center"/>
          </w:tcPr>
          <w:p w:rsidR="00544649" w:rsidRPr="004D1F5B" w:rsidRDefault="00544649" w:rsidP="00E17038">
            <w:pPr>
              <w:pStyle w:val="af3"/>
            </w:pPr>
            <w:r w:rsidRPr="004D1F5B">
              <w:t>36 042</w:t>
            </w:r>
          </w:p>
        </w:tc>
      </w:tr>
    </w:tbl>
    <w:p w:rsidR="00544649" w:rsidRPr="004D1F5B" w:rsidRDefault="00544649" w:rsidP="00544649">
      <w:pPr>
        <w:pStyle w:val="a6"/>
      </w:pPr>
      <w:r w:rsidRPr="004D1F5B">
        <w:t xml:space="preserve">Динамика изменения объема сточных вод </w:t>
      </w:r>
      <w:r w:rsidRPr="004D1F5B">
        <w:rPr>
          <w:lang w:val="ru-RU"/>
        </w:rPr>
        <w:t>СГ</w:t>
      </w:r>
      <w:r w:rsidRPr="004D1F5B">
        <w:t>МУП «Горводоканал» имела тенденцию незначительного снижения. Это связано с более рациональным использованием воды потребителями. С 1994 года все сточные воды на</w:t>
      </w:r>
      <w:r w:rsidRPr="004D1F5B">
        <w:softHyphen/>
        <w:t>правляются на канализационные очистные сооружения и очищаются до установленных нормативов.</w:t>
      </w:r>
    </w:p>
    <w:p w:rsidR="00544649" w:rsidRPr="004D1F5B" w:rsidRDefault="00544649" w:rsidP="00544649">
      <w:pPr>
        <w:pStyle w:val="a6"/>
      </w:pPr>
      <w:r w:rsidRPr="004D1F5B">
        <w:t>Для Сургутск</w:t>
      </w:r>
      <w:r w:rsidRPr="004D1F5B">
        <w:rPr>
          <w:lang w:val="ru-RU"/>
        </w:rPr>
        <w:t>ой</w:t>
      </w:r>
      <w:r w:rsidRPr="004D1F5B">
        <w:t xml:space="preserve"> ГРЭС</w:t>
      </w:r>
      <w:r w:rsidRPr="004D1F5B">
        <w:rPr>
          <w:lang w:val="ru-RU"/>
        </w:rPr>
        <w:t>-1 иСургутской ГРЭС-2</w:t>
      </w:r>
      <w:r w:rsidRPr="004D1F5B">
        <w:t xml:space="preserve"> разработаны нормативы предельно допустимых сбросов и осуществляется контроль за сбросом сточных вод. Осо</w:t>
      </w:r>
      <w:r w:rsidRPr="004D1F5B">
        <w:softHyphen/>
        <w:t>бое внимание уделяется их очистке и повторному ис</w:t>
      </w:r>
      <w:r w:rsidRPr="004D1F5B">
        <w:softHyphen/>
        <w:t>пользованию замазученных и замасленных стоков. На обеих станциях используются системы оборотного водо</w:t>
      </w:r>
      <w:r w:rsidRPr="004D1F5B">
        <w:softHyphen/>
        <w:t>снабжения мощностью 6 млрд.м.куб/год. Стоки очищаются от нефтепродуктов на технологических установках, за счет этого экономия свежей воды составляет 99 %.</w:t>
      </w:r>
    </w:p>
    <w:p w:rsidR="00544649" w:rsidRPr="004D1F5B" w:rsidRDefault="00544649" w:rsidP="00544649">
      <w:pPr>
        <w:pStyle w:val="a6"/>
      </w:pPr>
      <w:r w:rsidRPr="004D1F5B">
        <w:t>Основными видами отрицательного воздействия ГРЭС на водные ресурсы являются:</w:t>
      </w:r>
    </w:p>
    <w:p w:rsidR="00544649" w:rsidRPr="004D1F5B" w:rsidRDefault="00544649" w:rsidP="00544649">
      <w:pPr>
        <w:pStyle w:val="a3"/>
        <w:ind w:left="0"/>
      </w:pPr>
      <w:r w:rsidRPr="004D1F5B">
        <w:t>потребление большого объема воды для охлаж</w:t>
      </w:r>
      <w:r w:rsidRPr="004D1F5B">
        <w:softHyphen/>
        <w:t>дения оборудования и технологических целей;</w:t>
      </w:r>
    </w:p>
    <w:p w:rsidR="00544649" w:rsidRPr="004D1F5B" w:rsidRDefault="00544649" w:rsidP="00544649">
      <w:pPr>
        <w:pStyle w:val="a3"/>
        <w:ind w:left="0"/>
      </w:pPr>
      <w:r w:rsidRPr="004D1F5B">
        <w:t>тепловое загрязнение (температура воды, сбрасы</w:t>
      </w:r>
      <w:r w:rsidRPr="004D1F5B">
        <w:softHyphen/>
        <w:t xml:space="preserve">ваемой после использования на много выше речной); </w:t>
      </w:r>
    </w:p>
    <w:p w:rsidR="00544649" w:rsidRPr="004D1F5B" w:rsidRDefault="00544649" w:rsidP="00544649">
      <w:pPr>
        <w:pStyle w:val="a3"/>
        <w:ind w:left="0"/>
      </w:pPr>
      <w:r w:rsidRPr="004D1F5B">
        <w:t>сброс промывных вод технологических систем.</w:t>
      </w:r>
    </w:p>
    <w:p w:rsidR="00544649" w:rsidRPr="004D1F5B" w:rsidRDefault="00544649" w:rsidP="00544649">
      <w:pPr>
        <w:pStyle w:val="a6"/>
      </w:pPr>
      <w:r w:rsidRPr="004D1F5B">
        <w:t>Негативное влияние на водные ресурсы оказыва</w:t>
      </w:r>
      <w:r w:rsidRPr="004D1F5B">
        <w:softHyphen/>
        <w:t>ется при эксплуатации водного транспорта. Основное загрязнение рек углеводородами происходит в период навигации и ремонта судов. Нефтепродукты попадают в воду при транспортировке и погрузке нефтеналивных барж, заправке пассажирских и грузовых судов.</w:t>
      </w:r>
    </w:p>
    <w:p w:rsidR="00544649" w:rsidRPr="004D1F5B" w:rsidRDefault="00544649" w:rsidP="00544649">
      <w:pPr>
        <w:pStyle w:val="a6"/>
      </w:pPr>
      <w:r w:rsidRPr="004D1F5B">
        <w:t>Спад производства в 90-х годах был причиной за</w:t>
      </w:r>
      <w:r w:rsidRPr="004D1F5B">
        <w:softHyphen/>
        <w:t>крытия ряда предприятий, имеющих флот. Часть оставшихся без обслуживания судов, барж и других плавучих средств (в том числе груженных и заправленных топливом) затонули. В результате этого, ржавеющие танкеры и баржи стали источниками постоянного за</w:t>
      </w:r>
      <w:r w:rsidRPr="004D1F5B">
        <w:softHyphen/>
        <w:t>грязнения акватории порта. Выявлено множество эко</w:t>
      </w:r>
      <w:r w:rsidRPr="004D1F5B">
        <w:softHyphen/>
        <w:t>логических правонарушений на промышленных пред</w:t>
      </w:r>
      <w:r w:rsidRPr="004D1F5B">
        <w:softHyphen/>
        <w:t>приятиях, которые негативно отразились на качестве воды в реке Черной.</w:t>
      </w:r>
    </w:p>
    <w:p w:rsidR="00544649" w:rsidRPr="004D1F5B" w:rsidRDefault="00544649" w:rsidP="00544649">
      <w:pPr>
        <w:pStyle w:val="a6"/>
      </w:pPr>
      <w:r w:rsidRPr="004D1F5B">
        <w:t>На территории города сеть ливневой канализации имеет недостаточное развитие, очист</w:t>
      </w:r>
      <w:r w:rsidRPr="004D1F5B">
        <w:softHyphen/>
        <w:t>ные сооружения дождевого стока отсутствуют. В связи с этим, поверхностные стоки собираются не полностью и вода без очистки по</w:t>
      </w:r>
      <w:r w:rsidRPr="004D1F5B">
        <w:softHyphen/>
        <w:t>ступает в реку Обь.</w:t>
      </w:r>
    </w:p>
    <w:p w:rsidR="00544649" w:rsidRPr="004D1F5B" w:rsidRDefault="00544649" w:rsidP="00544649">
      <w:pPr>
        <w:pStyle w:val="a6"/>
      </w:pPr>
      <w:r w:rsidRPr="004D1F5B">
        <w:t>Антропогенная нагрузка на реку Сайма обусловлена сочетанием нескольких факторов. Во-первых, в преде</w:t>
      </w:r>
      <w:r w:rsidRPr="004D1F5B">
        <w:softHyphen/>
        <w:t>лах площади водосбора расположен городской парк; во-вторых, в реку осуществляется несанкционированный сброс хозяйственно-бытовых сточных вод от частных домовладений, в-третьих, ниже слияния рукавов река перегорожена плотиной, что обуславливает значительное нарушение режима стока.</w:t>
      </w:r>
    </w:p>
    <w:p w:rsidR="00544649" w:rsidRPr="004D1F5B" w:rsidRDefault="00544649" w:rsidP="00544649">
      <w:pPr>
        <w:pStyle w:val="a6"/>
      </w:pPr>
      <w:r w:rsidRPr="004D1F5B">
        <w:lastRenderedPageBreak/>
        <w:t>С целью улучшения санитарного состояния и гидроло</w:t>
      </w:r>
      <w:r w:rsidRPr="004D1F5B">
        <w:softHyphen/>
        <w:t>гического режима реки Сайма с 1986 года начаты работы по укреплению береговой линии, а с 1998 года - по углубле</w:t>
      </w:r>
      <w:r w:rsidRPr="004D1F5B">
        <w:softHyphen/>
        <w:t>нию дна, благоустройству прибрежной полосы и очистке реки от мусора. Целью данных работ является об</w:t>
      </w:r>
      <w:r w:rsidRPr="004D1F5B">
        <w:softHyphen/>
        <w:t>устройство водохранилища на реке Сайма и прилегающей к нему территории для использования его в качестве ре</w:t>
      </w:r>
      <w:r w:rsidRPr="004D1F5B">
        <w:softHyphen/>
        <w:t xml:space="preserve">креационной зоны. </w:t>
      </w:r>
    </w:p>
    <w:p w:rsidR="004E684B" w:rsidRPr="004D1F5B" w:rsidRDefault="004E684B" w:rsidP="004E684B">
      <w:pPr>
        <w:pStyle w:val="a6"/>
      </w:pPr>
      <w:r w:rsidRPr="004D1F5B">
        <w:t>В ре</w:t>
      </w:r>
      <w:r w:rsidRPr="004D1F5B">
        <w:softHyphen/>
        <w:t>зультате проведенных работ водохранилище на р. Сайма приобрело живописный вид и является в настоящее вре</w:t>
      </w:r>
      <w:r w:rsidRPr="004D1F5B">
        <w:softHyphen/>
        <w:t>мя одним из излюбленных мест отдыха жителей города.</w:t>
      </w:r>
    </w:p>
    <w:p w:rsidR="004E684B" w:rsidRPr="004D1F5B" w:rsidRDefault="004E684B" w:rsidP="004E684B">
      <w:pPr>
        <w:pStyle w:val="4"/>
      </w:pPr>
      <w:bookmarkStart w:id="135" w:name="_Toc375663904"/>
      <w:r w:rsidRPr="004D1F5B">
        <w:t>Почвенный покров</w:t>
      </w:r>
      <w:bookmarkEnd w:id="135"/>
      <w:r w:rsidRPr="004D1F5B">
        <w:t xml:space="preserve"> </w:t>
      </w:r>
    </w:p>
    <w:p w:rsidR="00544649" w:rsidRPr="004D1F5B" w:rsidRDefault="004E684B" w:rsidP="00544649">
      <w:pPr>
        <w:pStyle w:val="a6"/>
      </w:pPr>
      <w:r w:rsidRPr="004D1F5B">
        <w:t xml:space="preserve"> </w:t>
      </w:r>
      <w:r w:rsidR="00544649" w:rsidRPr="004D1F5B">
        <w:t xml:space="preserve">Экологическое состояние почвы определяется уровнем загрязненности и характером нарушения почвенного покрова. </w:t>
      </w:r>
    </w:p>
    <w:p w:rsidR="00544649" w:rsidRPr="004D1F5B" w:rsidRDefault="00544649" w:rsidP="00544649">
      <w:pPr>
        <w:pStyle w:val="a6"/>
      </w:pPr>
      <w:r w:rsidRPr="004D1F5B">
        <w:t xml:space="preserve">Нарушение земель происходит при разработке месторождений полезных ископаемых, выполнении геологоразведочных, изыскательских, строительных и других работ. </w:t>
      </w:r>
      <w:r w:rsidRPr="004D1F5B">
        <w:rPr>
          <w:rFonts w:eastAsia="TimesNewRomanPSMT"/>
        </w:rPr>
        <w:t>Антропо-техногенные и природные источники воздействия</w:t>
      </w:r>
      <w:r w:rsidRPr="004D1F5B">
        <w:t xml:space="preserve"> приводят к загрязнению и дегумификации, уплотнению, нарушению, вторичному засолению почвенного покрова и другим негативным последствиям. </w:t>
      </w:r>
    </w:p>
    <w:p w:rsidR="00544649" w:rsidRPr="004D1F5B" w:rsidRDefault="00544649" w:rsidP="00544649">
      <w:pPr>
        <w:pStyle w:val="a6"/>
      </w:pPr>
      <w:r w:rsidRPr="004D1F5B">
        <w:t>Почва сосредотачивает все природные и антропо</w:t>
      </w:r>
      <w:r w:rsidRPr="004D1F5B">
        <w:softHyphen/>
        <w:t>генные загрязнители от объектов теплоэнергетики, транспорта, нефтедобывающей и нефтеперерабатывающей про</w:t>
      </w:r>
      <w:r w:rsidRPr="004D1F5B">
        <w:softHyphen/>
        <w:t>мышленности. Кислые осадки и продукты их действия проникают в грунтовые воды, а затем в водоемы и во</w:t>
      </w:r>
      <w:r w:rsidRPr="004D1F5B">
        <w:softHyphen/>
        <w:t>допроводную сеть. По данным геохимического монито</w:t>
      </w:r>
      <w:r w:rsidRPr="004D1F5B">
        <w:softHyphen/>
        <w:t>ринга основными участками с превышением уровней ПДК содержания тяжелых металлов в почвах горо</w:t>
      </w:r>
      <w:r w:rsidRPr="004D1F5B">
        <w:softHyphen/>
        <w:t>да остаются промышленные зоны и территории при</w:t>
      </w:r>
      <w:r w:rsidRPr="004D1F5B">
        <w:softHyphen/>
        <w:t xml:space="preserve">легающих к ним жилых микрорайонов. </w:t>
      </w:r>
    </w:p>
    <w:p w:rsidR="00544649" w:rsidRPr="004D1F5B" w:rsidRDefault="00544649" w:rsidP="00544649">
      <w:pPr>
        <w:pStyle w:val="a6"/>
      </w:pPr>
      <w:r w:rsidRPr="004D1F5B">
        <w:t>На основании данных геохимического мониторинга 2006 года созданы карты зонирования территории города по 10 тяжелым металлам (цинк, свинец, марганец, медь, кобальт, мо</w:t>
      </w:r>
      <w:r w:rsidRPr="004D1F5B">
        <w:softHyphen/>
        <w:t>либден, хром, никель, ванадий, кадмий). Выявлены превышения ПДК содержания в среднем по цинку - 2 ПДК (фон по Тюменской области 4 ПДК), меди - в 10 ПДК (фон 10 ПДК), хрому - 25 ПДК (фон 10 ПДК), нике</w:t>
      </w:r>
      <w:r w:rsidRPr="004D1F5B">
        <w:softHyphen/>
        <w:t>лю - 3 ПДК (фон 6 ПДК), согласно справочных данных эти показатели не превышают фоновые.</w:t>
      </w:r>
    </w:p>
    <w:p w:rsidR="00544649" w:rsidRPr="004D1F5B" w:rsidRDefault="00544649" w:rsidP="00544649">
      <w:pPr>
        <w:pStyle w:val="a6"/>
      </w:pPr>
      <w:r w:rsidRPr="004D1F5B">
        <w:t>Для поддержания постоянного плодородия почв го</w:t>
      </w:r>
      <w:r w:rsidRPr="004D1F5B">
        <w:softHyphen/>
        <w:t>рода с обеспечением правильного ухода и охраны, с созданием устойчивого травостоя на газонах, прово</w:t>
      </w:r>
      <w:r w:rsidRPr="004D1F5B">
        <w:softHyphen/>
        <w:t>дится агрохимический анализ почвы. Содержание азо</w:t>
      </w:r>
      <w:r w:rsidRPr="004D1F5B">
        <w:softHyphen/>
        <w:t>та составляет 0,03-9,0 мг/кг, при норме 50,0-200,0 мг/кг, фосфора - 2,2-80,0 мг/кг, при норме 100,0 - 200,0 мг/кг, рН -4,0-5,5 при норме 6,0-7,0. По результатам агрохи</w:t>
      </w:r>
      <w:r w:rsidRPr="004D1F5B">
        <w:softHyphen/>
        <w:t>мических анализов в почвогрунты вносятся удобрения.</w:t>
      </w:r>
    </w:p>
    <w:p w:rsidR="004E684B" w:rsidRPr="004D1F5B" w:rsidRDefault="004E684B" w:rsidP="00544649">
      <w:pPr>
        <w:pStyle w:val="a6"/>
      </w:pPr>
      <w:r w:rsidRPr="004D1F5B">
        <w:t>Несмотря на планомерную работу по ликвидации несанкционированных свалок, на территории города остаются места, которые требуют очистки и рекульти</w:t>
      </w:r>
      <w:r w:rsidRPr="004D1F5B">
        <w:softHyphen/>
        <w:t>вации.</w:t>
      </w:r>
    </w:p>
    <w:p w:rsidR="004E684B" w:rsidRPr="004D1F5B" w:rsidRDefault="004E684B" w:rsidP="004E684B">
      <w:pPr>
        <w:pStyle w:val="4"/>
      </w:pPr>
      <w:bookmarkStart w:id="136" w:name="_Toc375663905"/>
      <w:r w:rsidRPr="004D1F5B">
        <w:t>Санитарная очистка</w:t>
      </w:r>
      <w:bookmarkEnd w:id="136"/>
      <w:r w:rsidRPr="004D1F5B">
        <w:t xml:space="preserve"> территории</w:t>
      </w:r>
    </w:p>
    <w:p w:rsidR="00544649" w:rsidRPr="004D1F5B" w:rsidRDefault="00544649" w:rsidP="00544649">
      <w:pPr>
        <w:pStyle w:val="a6"/>
      </w:pPr>
      <w:r w:rsidRPr="004D1F5B">
        <w:t>Одним из существенных элементов благоустройства городского округа является санитарная очистка территории. В результате жизни и деятельности людей образуется значительное количество отходов.</w:t>
      </w:r>
    </w:p>
    <w:p w:rsidR="00544649" w:rsidRPr="004D1F5B" w:rsidRDefault="00544649" w:rsidP="00544649">
      <w:pPr>
        <w:pStyle w:val="a6"/>
      </w:pPr>
      <w:r w:rsidRPr="004D1F5B">
        <w:t>Отходы с территории г.Сургута принимают на двух полигонах ТБО: муниципальный полигон ТБО, полигон ТБО и ПО ЗАО «Полигон-ЛТД».</w:t>
      </w:r>
    </w:p>
    <w:p w:rsidR="00544649" w:rsidRPr="004D1F5B" w:rsidRDefault="00544649" w:rsidP="00544649">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39</w:t>
      </w:r>
      <w:r w:rsidRPr="004D1F5B">
        <w:fldChar w:fldCharType="end"/>
      </w:r>
      <w:r w:rsidRPr="004D1F5B">
        <w:t xml:space="preserve"> Характеристика мест захоронения отходов</w:t>
      </w:r>
    </w:p>
    <w:tbl>
      <w:tblPr>
        <w:tblW w:w="48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
        <w:gridCol w:w="2094"/>
        <w:gridCol w:w="2010"/>
        <w:gridCol w:w="1296"/>
        <w:gridCol w:w="1898"/>
        <w:gridCol w:w="2041"/>
      </w:tblGrid>
      <w:tr w:rsidR="00544649" w:rsidRPr="004D1F5B" w:rsidTr="0014776E">
        <w:trPr>
          <w:trHeight w:val="255"/>
          <w:tblHeader/>
        </w:trPr>
        <w:tc>
          <w:tcPr>
            <w:tcW w:w="250" w:type="pct"/>
            <w:shd w:val="clear" w:color="auto" w:fill="auto"/>
            <w:tcMar>
              <w:left w:w="57" w:type="dxa"/>
              <w:right w:w="57" w:type="dxa"/>
            </w:tcMar>
            <w:vAlign w:val="center"/>
          </w:tcPr>
          <w:p w:rsidR="00544649" w:rsidRPr="004D1F5B" w:rsidRDefault="00544649" w:rsidP="00E17038">
            <w:pPr>
              <w:pStyle w:val="af2"/>
            </w:pPr>
            <w:r w:rsidRPr="004D1F5B">
              <w:t>№</w:t>
            </w:r>
          </w:p>
        </w:tc>
        <w:tc>
          <w:tcPr>
            <w:tcW w:w="1065" w:type="pct"/>
            <w:shd w:val="clear" w:color="auto" w:fill="auto"/>
            <w:noWrap/>
            <w:tcMar>
              <w:left w:w="57" w:type="dxa"/>
              <w:right w:w="57" w:type="dxa"/>
            </w:tcMar>
            <w:vAlign w:val="center"/>
          </w:tcPr>
          <w:p w:rsidR="00544649" w:rsidRPr="004D1F5B" w:rsidRDefault="00544649" w:rsidP="00E17038">
            <w:pPr>
              <w:pStyle w:val="af2"/>
            </w:pPr>
            <w:r w:rsidRPr="004D1F5B">
              <w:t>Название объекта</w:t>
            </w:r>
          </w:p>
        </w:tc>
        <w:tc>
          <w:tcPr>
            <w:tcW w:w="1022" w:type="pct"/>
            <w:vAlign w:val="center"/>
          </w:tcPr>
          <w:p w:rsidR="00544649" w:rsidRPr="004D1F5B" w:rsidRDefault="00544649" w:rsidP="00E17038">
            <w:pPr>
              <w:pStyle w:val="af2"/>
            </w:pPr>
            <w:r w:rsidRPr="004D1F5B">
              <w:t>Владелец</w:t>
            </w:r>
          </w:p>
        </w:tc>
        <w:tc>
          <w:tcPr>
            <w:tcW w:w="659" w:type="pct"/>
            <w:vAlign w:val="center"/>
          </w:tcPr>
          <w:p w:rsidR="00544649" w:rsidRPr="004D1F5B" w:rsidRDefault="00544649" w:rsidP="00E17038">
            <w:pPr>
              <w:pStyle w:val="af2"/>
            </w:pPr>
            <w:r w:rsidRPr="004D1F5B">
              <w:t>Площадь, га</w:t>
            </w:r>
          </w:p>
        </w:tc>
        <w:tc>
          <w:tcPr>
            <w:tcW w:w="965" w:type="pct"/>
            <w:vAlign w:val="center"/>
          </w:tcPr>
          <w:p w:rsidR="00544649" w:rsidRPr="004D1F5B" w:rsidRDefault="00544649" w:rsidP="00E17038">
            <w:pPr>
              <w:pStyle w:val="af2"/>
            </w:pPr>
            <w:r w:rsidRPr="004D1F5B">
              <w:t>Объем накопленных отходов, млн.куб.м.</w:t>
            </w:r>
          </w:p>
        </w:tc>
        <w:tc>
          <w:tcPr>
            <w:tcW w:w="1038" w:type="pct"/>
            <w:shd w:val="clear" w:color="auto" w:fill="auto"/>
            <w:noWrap/>
            <w:tcMar>
              <w:left w:w="57" w:type="dxa"/>
              <w:right w:w="57" w:type="dxa"/>
            </w:tcMar>
            <w:vAlign w:val="center"/>
          </w:tcPr>
          <w:p w:rsidR="00544649" w:rsidRPr="004D1F5B" w:rsidRDefault="00544649" w:rsidP="00E17038">
            <w:pPr>
              <w:pStyle w:val="af2"/>
            </w:pPr>
            <w:r w:rsidRPr="004D1F5B">
              <w:t>Остаточный срок эксплуатации, лет</w:t>
            </w:r>
          </w:p>
        </w:tc>
      </w:tr>
      <w:tr w:rsidR="00544649" w:rsidRPr="004D1F5B" w:rsidTr="00E17038">
        <w:trPr>
          <w:trHeight w:val="428"/>
        </w:trPr>
        <w:tc>
          <w:tcPr>
            <w:tcW w:w="250" w:type="pct"/>
            <w:noWrap/>
            <w:vAlign w:val="center"/>
          </w:tcPr>
          <w:p w:rsidR="00544649" w:rsidRPr="004D1F5B" w:rsidRDefault="00544649" w:rsidP="00E17038">
            <w:r w:rsidRPr="004D1F5B">
              <w:t>1</w:t>
            </w:r>
          </w:p>
        </w:tc>
        <w:tc>
          <w:tcPr>
            <w:tcW w:w="1065" w:type="pct"/>
            <w:noWrap/>
            <w:vAlign w:val="center"/>
          </w:tcPr>
          <w:p w:rsidR="00544649" w:rsidRPr="004D1F5B" w:rsidRDefault="00544649" w:rsidP="00E17038">
            <w:pPr>
              <w:pStyle w:val="af3"/>
            </w:pPr>
            <w:r w:rsidRPr="004D1F5B">
              <w:t>Муниципальный полигон ТБО</w:t>
            </w:r>
          </w:p>
        </w:tc>
        <w:tc>
          <w:tcPr>
            <w:tcW w:w="1022" w:type="pct"/>
            <w:vAlign w:val="center"/>
          </w:tcPr>
          <w:p w:rsidR="00544649" w:rsidRPr="004D1F5B" w:rsidRDefault="00544649" w:rsidP="00E17038">
            <w:pPr>
              <w:pStyle w:val="af3"/>
            </w:pPr>
            <w:r w:rsidRPr="004D1F5B">
              <w:t xml:space="preserve">СГМУП «Сургутский кадастровый центр </w:t>
            </w:r>
            <w:r w:rsidRPr="004D1F5B">
              <w:lastRenderedPageBreak/>
              <w:t>Природа»</w:t>
            </w:r>
          </w:p>
        </w:tc>
        <w:tc>
          <w:tcPr>
            <w:tcW w:w="659" w:type="pct"/>
            <w:vAlign w:val="center"/>
          </w:tcPr>
          <w:p w:rsidR="00544649" w:rsidRPr="004D1F5B" w:rsidRDefault="00544649" w:rsidP="00E17038">
            <w:pPr>
              <w:pStyle w:val="af3"/>
            </w:pPr>
            <w:r w:rsidRPr="004D1F5B">
              <w:lastRenderedPageBreak/>
              <w:t>30,5</w:t>
            </w:r>
          </w:p>
        </w:tc>
        <w:tc>
          <w:tcPr>
            <w:tcW w:w="965" w:type="pct"/>
            <w:vAlign w:val="center"/>
          </w:tcPr>
          <w:p w:rsidR="00544649" w:rsidRPr="004D1F5B" w:rsidRDefault="00544649" w:rsidP="00E17038">
            <w:pPr>
              <w:pStyle w:val="af3"/>
            </w:pPr>
            <w:r w:rsidRPr="004D1F5B">
              <w:t>8,3</w:t>
            </w:r>
          </w:p>
        </w:tc>
        <w:tc>
          <w:tcPr>
            <w:tcW w:w="1038" w:type="pct"/>
            <w:noWrap/>
            <w:vAlign w:val="center"/>
          </w:tcPr>
          <w:p w:rsidR="00544649" w:rsidRPr="004D1F5B" w:rsidRDefault="00544649" w:rsidP="00E17038">
            <w:pPr>
              <w:pStyle w:val="af3"/>
            </w:pPr>
            <w:r w:rsidRPr="004D1F5B">
              <w:t>7,8</w:t>
            </w:r>
          </w:p>
        </w:tc>
      </w:tr>
      <w:tr w:rsidR="00544649" w:rsidRPr="004D1F5B" w:rsidTr="00E17038">
        <w:trPr>
          <w:trHeight w:val="301"/>
        </w:trPr>
        <w:tc>
          <w:tcPr>
            <w:tcW w:w="250" w:type="pct"/>
            <w:noWrap/>
            <w:vAlign w:val="center"/>
          </w:tcPr>
          <w:p w:rsidR="00544649" w:rsidRPr="004D1F5B" w:rsidRDefault="00544649" w:rsidP="00E17038">
            <w:r w:rsidRPr="004D1F5B">
              <w:lastRenderedPageBreak/>
              <w:t>2</w:t>
            </w:r>
          </w:p>
        </w:tc>
        <w:tc>
          <w:tcPr>
            <w:tcW w:w="1065" w:type="pct"/>
            <w:noWrap/>
            <w:vAlign w:val="center"/>
          </w:tcPr>
          <w:p w:rsidR="00544649" w:rsidRPr="004D1F5B" w:rsidRDefault="00544649" w:rsidP="00E17038">
            <w:pPr>
              <w:pStyle w:val="af3"/>
            </w:pPr>
            <w:r w:rsidRPr="004D1F5B">
              <w:t>Полигон ТБО и ПО ЗАО «Полигон-ЛТД»</w:t>
            </w:r>
          </w:p>
        </w:tc>
        <w:tc>
          <w:tcPr>
            <w:tcW w:w="1022" w:type="pct"/>
            <w:vAlign w:val="center"/>
          </w:tcPr>
          <w:p w:rsidR="00544649" w:rsidRPr="004D1F5B" w:rsidRDefault="00544649" w:rsidP="00E17038">
            <w:pPr>
              <w:pStyle w:val="af3"/>
            </w:pPr>
            <w:r w:rsidRPr="004D1F5B">
              <w:t>ЗАО «Полигон-ЛТД»</w:t>
            </w:r>
          </w:p>
        </w:tc>
        <w:tc>
          <w:tcPr>
            <w:tcW w:w="659" w:type="pct"/>
            <w:vAlign w:val="center"/>
          </w:tcPr>
          <w:p w:rsidR="00544649" w:rsidRPr="004D1F5B" w:rsidRDefault="00544649" w:rsidP="00E17038">
            <w:pPr>
              <w:pStyle w:val="af3"/>
            </w:pPr>
            <w:r w:rsidRPr="004D1F5B">
              <w:t>38,7</w:t>
            </w:r>
          </w:p>
        </w:tc>
        <w:tc>
          <w:tcPr>
            <w:tcW w:w="965" w:type="pct"/>
            <w:vAlign w:val="center"/>
          </w:tcPr>
          <w:p w:rsidR="00544649" w:rsidRPr="004D1F5B" w:rsidRDefault="00544649" w:rsidP="00E17038">
            <w:pPr>
              <w:pStyle w:val="af3"/>
            </w:pPr>
            <w:r w:rsidRPr="004D1F5B">
              <w:t>2,6</w:t>
            </w:r>
          </w:p>
        </w:tc>
        <w:tc>
          <w:tcPr>
            <w:tcW w:w="1038" w:type="pct"/>
            <w:noWrap/>
            <w:vAlign w:val="center"/>
          </w:tcPr>
          <w:p w:rsidR="00544649" w:rsidRPr="004D1F5B" w:rsidRDefault="00544649" w:rsidP="00E17038">
            <w:pPr>
              <w:pStyle w:val="af3"/>
            </w:pPr>
            <w:r w:rsidRPr="004D1F5B">
              <w:t>25</w:t>
            </w:r>
          </w:p>
        </w:tc>
      </w:tr>
    </w:tbl>
    <w:p w:rsidR="00544649" w:rsidRPr="004D1F5B" w:rsidRDefault="00544649" w:rsidP="00544649">
      <w:pPr>
        <w:pStyle w:val="a6"/>
      </w:pPr>
      <w:bookmarkStart w:id="137" w:name="_Toc356287412"/>
      <w:r w:rsidRPr="004D1F5B">
        <w:t>Несанкционированные свалки на территории города Сургута не зарегистрированы.</w:t>
      </w:r>
    </w:p>
    <w:p w:rsidR="00544649" w:rsidRPr="004D1F5B" w:rsidRDefault="00544649" w:rsidP="00544649">
      <w:pPr>
        <w:pStyle w:val="af2"/>
      </w:pPr>
      <w:r w:rsidRPr="004D1F5B">
        <w:t>Характеристика муниципального полигона ТБО</w:t>
      </w:r>
      <w:bookmarkEnd w:id="137"/>
    </w:p>
    <w:p w:rsidR="00544649" w:rsidRPr="004D1F5B" w:rsidRDefault="00544649" w:rsidP="00544649">
      <w:pPr>
        <w:pStyle w:val="a6"/>
      </w:pPr>
      <w:r w:rsidRPr="004D1F5B">
        <w:t xml:space="preserve">Муниципальный полигон ТБО эксплуатируется СГМУП «СКЦ Природа». Год ввода в эксплуатацию – 1993 год. Полигон расположен в 8 км от города Сургута на территории Восточно-Сибирского месторождения, занимает земельный участок площадью 30,5 га. </w:t>
      </w:r>
    </w:p>
    <w:p w:rsidR="00544649" w:rsidRPr="004D1F5B" w:rsidRDefault="00544649" w:rsidP="00544649">
      <w:pPr>
        <w:pStyle w:val="a6"/>
      </w:pPr>
      <w:r w:rsidRPr="004D1F5B">
        <w:t xml:space="preserve">На полигон принимаются твёрдые бытовые отходы IV-V класса опасности, образующиеся в жилых и общественных зданиях, смёт, опавшие листья, собираемые с дворовых территорий, дорог, тротуаров и некоторые виды промышленных и строительных отходов IV класса опасности, размещение которых допускается совместно с ТБО в соотношении не более 30% от массы отходов. </w:t>
      </w:r>
    </w:p>
    <w:p w:rsidR="00544649" w:rsidRPr="004D1F5B" w:rsidRDefault="00544649" w:rsidP="00544649">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40</w:t>
      </w:r>
      <w:r w:rsidRPr="004D1F5B">
        <w:fldChar w:fldCharType="end"/>
      </w:r>
      <w:r w:rsidRPr="004D1F5B">
        <w:t xml:space="preserve"> Объем принятых отходов на муниципальный полигон ТБО в г. Сургуте за 2008-2012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1759"/>
        <w:gridCol w:w="1134"/>
        <w:gridCol w:w="1134"/>
        <w:gridCol w:w="1134"/>
        <w:gridCol w:w="1098"/>
      </w:tblGrid>
      <w:tr w:rsidR="00544649" w:rsidRPr="004D1F5B" w:rsidTr="00E17038">
        <w:tc>
          <w:tcPr>
            <w:tcW w:w="3227" w:type="dxa"/>
            <w:vMerge w:val="restart"/>
            <w:shd w:val="clear" w:color="auto" w:fill="auto"/>
            <w:vAlign w:val="center"/>
          </w:tcPr>
          <w:p w:rsidR="00544649" w:rsidRPr="004D1F5B" w:rsidRDefault="00544649" w:rsidP="00E17038">
            <w:pPr>
              <w:pStyle w:val="af2"/>
            </w:pPr>
            <w:r w:rsidRPr="004D1F5B">
              <w:t>Показатели</w:t>
            </w:r>
          </w:p>
        </w:tc>
        <w:tc>
          <w:tcPr>
            <w:tcW w:w="6259" w:type="dxa"/>
            <w:gridSpan w:val="5"/>
            <w:shd w:val="clear" w:color="auto" w:fill="auto"/>
            <w:vAlign w:val="center"/>
          </w:tcPr>
          <w:p w:rsidR="00544649" w:rsidRPr="004D1F5B" w:rsidRDefault="00544649" w:rsidP="00E17038">
            <w:pPr>
              <w:pStyle w:val="af2"/>
            </w:pPr>
            <w:r w:rsidRPr="004D1F5B">
              <w:t>Объем ТБО, куб.м</w:t>
            </w:r>
          </w:p>
        </w:tc>
      </w:tr>
      <w:tr w:rsidR="00544649" w:rsidRPr="004D1F5B" w:rsidTr="00E17038">
        <w:tc>
          <w:tcPr>
            <w:tcW w:w="3227" w:type="dxa"/>
            <w:vMerge/>
            <w:shd w:val="clear" w:color="auto" w:fill="auto"/>
            <w:vAlign w:val="center"/>
          </w:tcPr>
          <w:p w:rsidR="00544649" w:rsidRPr="004D1F5B" w:rsidRDefault="00544649" w:rsidP="00E17038">
            <w:pPr>
              <w:pStyle w:val="af2"/>
            </w:pPr>
          </w:p>
        </w:tc>
        <w:tc>
          <w:tcPr>
            <w:tcW w:w="1759" w:type="dxa"/>
            <w:shd w:val="clear" w:color="auto" w:fill="auto"/>
            <w:vAlign w:val="center"/>
          </w:tcPr>
          <w:p w:rsidR="00544649" w:rsidRPr="004D1F5B" w:rsidRDefault="00544649" w:rsidP="00E17038">
            <w:pPr>
              <w:pStyle w:val="af2"/>
            </w:pPr>
            <w:r w:rsidRPr="004D1F5B">
              <w:t>2008 год</w:t>
            </w:r>
          </w:p>
        </w:tc>
        <w:tc>
          <w:tcPr>
            <w:tcW w:w="1134" w:type="dxa"/>
            <w:shd w:val="clear" w:color="auto" w:fill="auto"/>
            <w:vAlign w:val="center"/>
          </w:tcPr>
          <w:p w:rsidR="00544649" w:rsidRPr="004D1F5B" w:rsidRDefault="00544649" w:rsidP="00E17038">
            <w:pPr>
              <w:pStyle w:val="af2"/>
            </w:pPr>
            <w:r w:rsidRPr="004D1F5B">
              <w:t>2009 год</w:t>
            </w:r>
          </w:p>
        </w:tc>
        <w:tc>
          <w:tcPr>
            <w:tcW w:w="1134" w:type="dxa"/>
            <w:shd w:val="clear" w:color="auto" w:fill="auto"/>
            <w:vAlign w:val="center"/>
          </w:tcPr>
          <w:p w:rsidR="00544649" w:rsidRPr="004D1F5B" w:rsidRDefault="00544649" w:rsidP="00E17038">
            <w:pPr>
              <w:pStyle w:val="af2"/>
            </w:pPr>
            <w:r w:rsidRPr="004D1F5B">
              <w:t>2010 год</w:t>
            </w:r>
          </w:p>
        </w:tc>
        <w:tc>
          <w:tcPr>
            <w:tcW w:w="1134" w:type="dxa"/>
            <w:shd w:val="clear" w:color="auto" w:fill="auto"/>
            <w:vAlign w:val="center"/>
          </w:tcPr>
          <w:p w:rsidR="00544649" w:rsidRPr="004D1F5B" w:rsidRDefault="00544649" w:rsidP="00E17038">
            <w:pPr>
              <w:pStyle w:val="af2"/>
            </w:pPr>
            <w:r w:rsidRPr="004D1F5B">
              <w:t>2011 год</w:t>
            </w:r>
          </w:p>
        </w:tc>
        <w:tc>
          <w:tcPr>
            <w:tcW w:w="1098" w:type="dxa"/>
            <w:shd w:val="clear" w:color="auto" w:fill="auto"/>
            <w:vAlign w:val="center"/>
          </w:tcPr>
          <w:p w:rsidR="00544649" w:rsidRPr="004D1F5B" w:rsidRDefault="00544649" w:rsidP="00E17038">
            <w:pPr>
              <w:pStyle w:val="af2"/>
            </w:pPr>
            <w:r w:rsidRPr="004D1F5B">
              <w:t>2012 год</w:t>
            </w:r>
          </w:p>
        </w:tc>
      </w:tr>
      <w:tr w:rsidR="00544649" w:rsidRPr="004D1F5B" w:rsidTr="00E17038">
        <w:tc>
          <w:tcPr>
            <w:tcW w:w="3227" w:type="dxa"/>
          </w:tcPr>
          <w:p w:rsidR="00544649" w:rsidRPr="004D1F5B" w:rsidRDefault="00544649" w:rsidP="00E17038">
            <w:r w:rsidRPr="004D1F5B">
              <w:t>Общий объем принятых отходов, в том числе:</w:t>
            </w:r>
          </w:p>
        </w:tc>
        <w:tc>
          <w:tcPr>
            <w:tcW w:w="1759" w:type="dxa"/>
            <w:vAlign w:val="center"/>
          </w:tcPr>
          <w:p w:rsidR="00544649" w:rsidRPr="004D1F5B" w:rsidRDefault="00544649" w:rsidP="00E17038">
            <w:pPr>
              <w:jc w:val="center"/>
            </w:pPr>
            <w:r w:rsidRPr="004D1F5B">
              <w:t>7636000</w:t>
            </w:r>
          </w:p>
        </w:tc>
        <w:tc>
          <w:tcPr>
            <w:tcW w:w="1134" w:type="dxa"/>
            <w:vAlign w:val="center"/>
          </w:tcPr>
          <w:p w:rsidR="00544649" w:rsidRPr="004D1F5B" w:rsidRDefault="00544649" w:rsidP="00E17038">
            <w:pPr>
              <w:jc w:val="center"/>
            </w:pPr>
            <w:r w:rsidRPr="004D1F5B">
              <w:t>588700</w:t>
            </w:r>
          </w:p>
        </w:tc>
        <w:tc>
          <w:tcPr>
            <w:tcW w:w="1134" w:type="dxa"/>
            <w:vAlign w:val="center"/>
          </w:tcPr>
          <w:p w:rsidR="00544649" w:rsidRPr="004D1F5B" w:rsidRDefault="00544649" w:rsidP="00E17038">
            <w:pPr>
              <w:jc w:val="center"/>
            </w:pPr>
            <w:r w:rsidRPr="004D1F5B">
              <w:t>620626</w:t>
            </w:r>
          </w:p>
        </w:tc>
        <w:tc>
          <w:tcPr>
            <w:tcW w:w="1134" w:type="dxa"/>
            <w:vAlign w:val="center"/>
          </w:tcPr>
          <w:p w:rsidR="00544649" w:rsidRPr="004D1F5B" w:rsidRDefault="00544649" w:rsidP="00E17038">
            <w:pPr>
              <w:jc w:val="center"/>
            </w:pPr>
            <w:r w:rsidRPr="004D1F5B">
              <w:t>663943</w:t>
            </w:r>
          </w:p>
        </w:tc>
        <w:tc>
          <w:tcPr>
            <w:tcW w:w="1098" w:type="dxa"/>
            <w:vAlign w:val="center"/>
          </w:tcPr>
          <w:p w:rsidR="00544649" w:rsidRPr="004D1F5B" w:rsidRDefault="00544649" w:rsidP="00E17038">
            <w:pPr>
              <w:jc w:val="center"/>
            </w:pPr>
            <w:r w:rsidRPr="004D1F5B">
              <w:t>646946</w:t>
            </w:r>
          </w:p>
        </w:tc>
      </w:tr>
      <w:tr w:rsidR="00544649" w:rsidRPr="004D1F5B" w:rsidTr="00E17038">
        <w:tc>
          <w:tcPr>
            <w:tcW w:w="3227" w:type="dxa"/>
            <w:vAlign w:val="center"/>
          </w:tcPr>
          <w:p w:rsidR="00544649" w:rsidRPr="004D1F5B" w:rsidRDefault="00544649" w:rsidP="00E17038">
            <w:r w:rsidRPr="004D1F5B">
              <w:t>- от населения</w:t>
            </w:r>
          </w:p>
        </w:tc>
        <w:tc>
          <w:tcPr>
            <w:tcW w:w="1759" w:type="dxa"/>
            <w:vAlign w:val="center"/>
          </w:tcPr>
          <w:p w:rsidR="00544649" w:rsidRPr="004D1F5B" w:rsidRDefault="00544649" w:rsidP="00E17038">
            <w:pPr>
              <w:jc w:val="center"/>
            </w:pPr>
            <w:r w:rsidRPr="004D1F5B">
              <w:t>учет не велся</w:t>
            </w:r>
          </w:p>
        </w:tc>
        <w:tc>
          <w:tcPr>
            <w:tcW w:w="1134" w:type="dxa"/>
            <w:vAlign w:val="center"/>
          </w:tcPr>
          <w:p w:rsidR="00544649" w:rsidRPr="004D1F5B" w:rsidRDefault="00544649" w:rsidP="00E17038">
            <w:pPr>
              <w:jc w:val="center"/>
            </w:pPr>
            <w:r w:rsidRPr="004D1F5B">
              <w:t>555744</w:t>
            </w:r>
          </w:p>
        </w:tc>
        <w:tc>
          <w:tcPr>
            <w:tcW w:w="1134" w:type="dxa"/>
            <w:vAlign w:val="center"/>
          </w:tcPr>
          <w:p w:rsidR="00544649" w:rsidRPr="004D1F5B" w:rsidRDefault="00544649" w:rsidP="00E17038">
            <w:pPr>
              <w:jc w:val="center"/>
            </w:pPr>
            <w:r w:rsidRPr="004D1F5B">
              <w:t>586227</w:t>
            </w:r>
          </w:p>
        </w:tc>
        <w:tc>
          <w:tcPr>
            <w:tcW w:w="1134" w:type="dxa"/>
            <w:vAlign w:val="center"/>
          </w:tcPr>
          <w:p w:rsidR="00544649" w:rsidRPr="004D1F5B" w:rsidRDefault="00544649" w:rsidP="00E17038">
            <w:pPr>
              <w:jc w:val="center"/>
            </w:pPr>
            <w:r w:rsidRPr="004D1F5B">
              <w:t>585173</w:t>
            </w:r>
          </w:p>
        </w:tc>
        <w:tc>
          <w:tcPr>
            <w:tcW w:w="1098" w:type="dxa"/>
            <w:vAlign w:val="center"/>
          </w:tcPr>
          <w:p w:rsidR="00544649" w:rsidRPr="004D1F5B" w:rsidRDefault="00544649" w:rsidP="00E17038">
            <w:pPr>
              <w:jc w:val="center"/>
            </w:pPr>
            <w:r w:rsidRPr="004D1F5B">
              <w:t>559776</w:t>
            </w:r>
          </w:p>
        </w:tc>
      </w:tr>
      <w:tr w:rsidR="00544649" w:rsidRPr="004D1F5B" w:rsidTr="00E17038">
        <w:tc>
          <w:tcPr>
            <w:tcW w:w="3227" w:type="dxa"/>
            <w:vAlign w:val="center"/>
          </w:tcPr>
          <w:p w:rsidR="00544649" w:rsidRPr="004D1F5B" w:rsidRDefault="00544649" w:rsidP="00E17038">
            <w:r w:rsidRPr="004D1F5B">
              <w:t>- от бюджетных организаций</w:t>
            </w:r>
          </w:p>
        </w:tc>
        <w:tc>
          <w:tcPr>
            <w:tcW w:w="1759" w:type="dxa"/>
            <w:vAlign w:val="center"/>
          </w:tcPr>
          <w:p w:rsidR="00544649" w:rsidRPr="004D1F5B" w:rsidRDefault="00544649" w:rsidP="00E17038">
            <w:pPr>
              <w:jc w:val="center"/>
            </w:pPr>
            <w:r w:rsidRPr="004D1F5B">
              <w:t>учет не велся</w:t>
            </w:r>
          </w:p>
        </w:tc>
        <w:tc>
          <w:tcPr>
            <w:tcW w:w="1134" w:type="dxa"/>
            <w:vAlign w:val="center"/>
          </w:tcPr>
          <w:p w:rsidR="00544649" w:rsidRPr="004D1F5B" w:rsidRDefault="00544649" w:rsidP="00E17038">
            <w:pPr>
              <w:jc w:val="center"/>
            </w:pPr>
            <w:r w:rsidRPr="004D1F5B">
              <w:t>32956</w:t>
            </w:r>
          </w:p>
        </w:tc>
        <w:tc>
          <w:tcPr>
            <w:tcW w:w="1134" w:type="dxa"/>
            <w:vAlign w:val="center"/>
          </w:tcPr>
          <w:p w:rsidR="00544649" w:rsidRPr="004D1F5B" w:rsidRDefault="00544649" w:rsidP="00E17038">
            <w:pPr>
              <w:jc w:val="center"/>
            </w:pPr>
            <w:r w:rsidRPr="004D1F5B">
              <w:t>34399</w:t>
            </w:r>
          </w:p>
        </w:tc>
        <w:tc>
          <w:tcPr>
            <w:tcW w:w="1134" w:type="dxa"/>
            <w:vAlign w:val="center"/>
          </w:tcPr>
          <w:p w:rsidR="00544649" w:rsidRPr="004D1F5B" w:rsidRDefault="00544649" w:rsidP="00E17038">
            <w:pPr>
              <w:jc w:val="center"/>
            </w:pPr>
            <w:r w:rsidRPr="004D1F5B">
              <w:t>36360</w:t>
            </w:r>
          </w:p>
        </w:tc>
        <w:tc>
          <w:tcPr>
            <w:tcW w:w="1098" w:type="dxa"/>
            <w:vAlign w:val="center"/>
          </w:tcPr>
          <w:p w:rsidR="00544649" w:rsidRPr="004D1F5B" w:rsidRDefault="00544649" w:rsidP="00E17038">
            <w:pPr>
              <w:jc w:val="center"/>
            </w:pPr>
            <w:r w:rsidRPr="004D1F5B">
              <w:t>35271</w:t>
            </w:r>
          </w:p>
        </w:tc>
      </w:tr>
      <w:tr w:rsidR="00544649" w:rsidRPr="004D1F5B" w:rsidTr="00E17038">
        <w:tc>
          <w:tcPr>
            <w:tcW w:w="3227" w:type="dxa"/>
            <w:vAlign w:val="center"/>
          </w:tcPr>
          <w:p w:rsidR="00544649" w:rsidRPr="004D1F5B" w:rsidRDefault="00544649" w:rsidP="00E17038">
            <w:r w:rsidRPr="004D1F5B">
              <w:t>- от прочих потребителей</w:t>
            </w:r>
          </w:p>
        </w:tc>
        <w:tc>
          <w:tcPr>
            <w:tcW w:w="1759" w:type="dxa"/>
            <w:vAlign w:val="center"/>
          </w:tcPr>
          <w:p w:rsidR="00544649" w:rsidRPr="004D1F5B" w:rsidRDefault="00544649" w:rsidP="00E17038">
            <w:pPr>
              <w:jc w:val="center"/>
            </w:pPr>
            <w:r w:rsidRPr="004D1F5B">
              <w:t>учет не велся</w:t>
            </w:r>
          </w:p>
        </w:tc>
        <w:tc>
          <w:tcPr>
            <w:tcW w:w="1134" w:type="dxa"/>
            <w:vAlign w:val="center"/>
          </w:tcPr>
          <w:p w:rsidR="00544649" w:rsidRPr="004D1F5B" w:rsidRDefault="00544649" w:rsidP="00E17038">
            <w:pPr>
              <w:jc w:val="center"/>
            </w:pPr>
            <w:r w:rsidRPr="004D1F5B">
              <w:t xml:space="preserve">учет </w:t>
            </w:r>
          </w:p>
          <w:p w:rsidR="00544649" w:rsidRPr="004D1F5B" w:rsidRDefault="00544649" w:rsidP="00E17038">
            <w:pPr>
              <w:jc w:val="center"/>
            </w:pPr>
            <w:r w:rsidRPr="004D1F5B">
              <w:t>не велся</w:t>
            </w:r>
          </w:p>
        </w:tc>
        <w:tc>
          <w:tcPr>
            <w:tcW w:w="1134" w:type="dxa"/>
            <w:vAlign w:val="center"/>
          </w:tcPr>
          <w:p w:rsidR="00544649" w:rsidRPr="004D1F5B" w:rsidRDefault="00544649" w:rsidP="00E17038">
            <w:pPr>
              <w:jc w:val="center"/>
            </w:pPr>
            <w:r w:rsidRPr="004D1F5B">
              <w:t xml:space="preserve">учет </w:t>
            </w:r>
          </w:p>
          <w:p w:rsidR="00544649" w:rsidRPr="004D1F5B" w:rsidRDefault="00544649" w:rsidP="00E17038">
            <w:pPr>
              <w:jc w:val="center"/>
            </w:pPr>
            <w:r w:rsidRPr="004D1F5B">
              <w:t>не велся</w:t>
            </w:r>
          </w:p>
        </w:tc>
        <w:tc>
          <w:tcPr>
            <w:tcW w:w="1134" w:type="dxa"/>
            <w:vAlign w:val="center"/>
          </w:tcPr>
          <w:p w:rsidR="00544649" w:rsidRPr="004D1F5B" w:rsidRDefault="00544649" w:rsidP="00E17038">
            <w:pPr>
              <w:jc w:val="center"/>
            </w:pPr>
            <w:r w:rsidRPr="004D1F5B">
              <w:t>42411</w:t>
            </w:r>
          </w:p>
        </w:tc>
        <w:tc>
          <w:tcPr>
            <w:tcW w:w="1098" w:type="dxa"/>
            <w:vAlign w:val="center"/>
          </w:tcPr>
          <w:p w:rsidR="00544649" w:rsidRPr="004D1F5B" w:rsidRDefault="00544649" w:rsidP="00E17038">
            <w:pPr>
              <w:jc w:val="center"/>
            </w:pPr>
            <w:r w:rsidRPr="004D1F5B">
              <w:t>51899</w:t>
            </w:r>
          </w:p>
        </w:tc>
      </w:tr>
    </w:tbl>
    <w:p w:rsidR="00544649" w:rsidRPr="004D1F5B" w:rsidRDefault="00544649" w:rsidP="00544649">
      <w:pPr>
        <w:pStyle w:val="af2"/>
      </w:pPr>
      <w:bookmarkStart w:id="138" w:name="_Toc356287413"/>
      <w:r w:rsidRPr="004D1F5B">
        <w:t>Характеристика полигона ТБО и ПО ЗАО «Полигон-ЛТД»</w:t>
      </w:r>
      <w:bookmarkEnd w:id="138"/>
    </w:p>
    <w:p w:rsidR="00544649" w:rsidRPr="004D1F5B" w:rsidRDefault="00544649" w:rsidP="00544649">
      <w:pPr>
        <w:pStyle w:val="a6"/>
      </w:pPr>
      <w:r w:rsidRPr="004D1F5B">
        <w:t>Собственником объекта размещения ТБО и ПО является ЗАО «Полигон-ЛТД». Полигон расположен в Сургутском районе, на 27 км авто</w:t>
      </w:r>
      <w:r w:rsidRPr="004D1F5B">
        <w:rPr>
          <w:lang w:val="ru-RU"/>
        </w:rPr>
        <w:t xml:space="preserve">мобильная </w:t>
      </w:r>
      <w:r w:rsidRPr="004D1F5B">
        <w:t xml:space="preserve">дороги </w:t>
      </w:r>
      <w:r w:rsidRPr="004D1F5B">
        <w:rPr>
          <w:lang w:val="ru-RU"/>
        </w:rPr>
        <w:t>общего пользования регионального значения г.</w:t>
      </w:r>
      <w:r w:rsidRPr="004D1F5B">
        <w:t>Нефтеюганск</w:t>
      </w:r>
      <w:r w:rsidRPr="004D1F5B">
        <w:rPr>
          <w:lang w:val="ru-RU"/>
        </w:rPr>
        <w:t>- г.</w:t>
      </w:r>
      <w:r w:rsidRPr="004D1F5B">
        <w:t>Сургут</w:t>
      </w:r>
      <w:r w:rsidRPr="004D1F5B">
        <w:rPr>
          <w:lang w:val="ru-RU"/>
        </w:rPr>
        <w:t xml:space="preserve"> </w:t>
      </w:r>
      <w:r w:rsidRPr="004D1F5B">
        <w:t xml:space="preserve">Западно-сибирского месторождения нефти. Площадь полигона составляет 38,7 га. Отходы принимаются III,IV,V класса опасности. </w:t>
      </w:r>
    </w:p>
    <w:p w:rsidR="00544649" w:rsidRPr="004D1F5B" w:rsidRDefault="00544649" w:rsidP="00544649">
      <w:pPr>
        <w:pStyle w:val="a6"/>
      </w:pPr>
      <w:r w:rsidRPr="004D1F5B">
        <w:t xml:space="preserve">По данным, которые были предоставлены СГМУП «Сургутский кадастровый центр Природа» и ПО ЗАО «Полигон ЛТД», фактический объем образованных на территории города Сургута и захороненных ТБО за период 2011 года составил 836002 куб.м с учетом </w:t>
      </w:r>
      <w:r w:rsidRPr="004D1F5B">
        <w:rPr>
          <w:lang w:val="ru-RU"/>
        </w:rPr>
        <w:t>крупногабаритных отходов (</w:t>
      </w:r>
      <w:r w:rsidRPr="004D1F5B">
        <w:t>КГО</w:t>
      </w:r>
      <w:r w:rsidRPr="004D1F5B">
        <w:rPr>
          <w:lang w:val="ru-RU"/>
        </w:rPr>
        <w:t>)</w:t>
      </w:r>
      <w:r w:rsidRPr="004D1F5B">
        <w:t>.</w:t>
      </w:r>
    </w:p>
    <w:p w:rsidR="00544649" w:rsidRPr="004D1F5B" w:rsidRDefault="00544649" w:rsidP="00544649">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41</w:t>
      </w:r>
      <w:r w:rsidRPr="004D1F5B">
        <w:fldChar w:fldCharType="end"/>
      </w:r>
      <w:r w:rsidRPr="004D1F5B">
        <w:t xml:space="preserve"> Объем принятых ТБО на полигон ТБО и ПО ЗАО «Полигон-ЛТД» за 2008-2011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0"/>
        <w:gridCol w:w="1134"/>
        <w:gridCol w:w="1134"/>
        <w:gridCol w:w="1134"/>
        <w:gridCol w:w="1275"/>
      </w:tblGrid>
      <w:tr w:rsidR="00544649" w:rsidRPr="004D1F5B" w:rsidTr="00E17038">
        <w:tc>
          <w:tcPr>
            <w:tcW w:w="5070" w:type="dxa"/>
            <w:vMerge w:val="restart"/>
            <w:shd w:val="clear" w:color="auto" w:fill="auto"/>
          </w:tcPr>
          <w:p w:rsidR="00544649" w:rsidRPr="004D1F5B" w:rsidRDefault="00544649" w:rsidP="00E17038">
            <w:pPr>
              <w:pStyle w:val="af2"/>
            </w:pPr>
            <w:r w:rsidRPr="004D1F5B">
              <w:t>Показатели</w:t>
            </w:r>
          </w:p>
        </w:tc>
        <w:tc>
          <w:tcPr>
            <w:tcW w:w="4677" w:type="dxa"/>
            <w:gridSpan w:val="4"/>
            <w:shd w:val="clear" w:color="auto" w:fill="auto"/>
          </w:tcPr>
          <w:p w:rsidR="00544649" w:rsidRPr="004D1F5B" w:rsidRDefault="00544649" w:rsidP="00E17038">
            <w:pPr>
              <w:pStyle w:val="af2"/>
            </w:pPr>
            <w:r w:rsidRPr="004D1F5B">
              <w:t>Объем ТБО, куб.м</w:t>
            </w:r>
          </w:p>
        </w:tc>
      </w:tr>
      <w:tr w:rsidR="00544649" w:rsidRPr="004D1F5B" w:rsidTr="00E17038">
        <w:tc>
          <w:tcPr>
            <w:tcW w:w="5070" w:type="dxa"/>
            <w:vMerge/>
            <w:shd w:val="clear" w:color="auto" w:fill="auto"/>
          </w:tcPr>
          <w:p w:rsidR="00544649" w:rsidRPr="004D1F5B" w:rsidRDefault="00544649" w:rsidP="00E17038">
            <w:pPr>
              <w:pStyle w:val="af2"/>
            </w:pPr>
          </w:p>
        </w:tc>
        <w:tc>
          <w:tcPr>
            <w:tcW w:w="1134" w:type="dxa"/>
            <w:shd w:val="clear" w:color="auto" w:fill="auto"/>
          </w:tcPr>
          <w:p w:rsidR="00544649" w:rsidRPr="004D1F5B" w:rsidRDefault="00544649" w:rsidP="00E17038">
            <w:pPr>
              <w:pStyle w:val="af2"/>
            </w:pPr>
            <w:r w:rsidRPr="004D1F5B">
              <w:t>2008 год</w:t>
            </w:r>
          </w:p>
        </w:tc>
        <w:tc>
          <w:tcPr>
            <w:tcW w:w="1134" w:type="dxa"/>
            <w:shd w:val="clear" w:color="auto" w:fill="auto"/>
          </w:tcPr>
          <w:p w:rsidR="00544649" w:rsidRPr="004D1F5B" w:rsidRDefault="00544649" w:rsidP="00E17038">
            <w:pPr>
              <w:pStyle w:val="af2"/>
            </w:pPr>
            <w:r w:rsidRPr="004D1F5B">
              <w:t>2009 год</w:t>
            </w:r>
          </w:p>
        </w:tc>
        <w:tc>
          <w:tcPr>
            <w:tcW w:w="1134" w:type="dxa"/>
            <w:shd w:val="clear" w:color="auto" w:fill="auto"/>
          </w:tcPr>
          <w:p w:rsidR="00544649" w:rsidRPr="004D1F5B" w:rsidRDefault="00544649" w:rsidP="00E17038">
            <w:pPr>
              <w:pStyle w:val="af2"/>
            </w:pPr>
            <w:r w:rsidRPr="004D1F5B">
              <w:t>2010 год</w:t>
            </w:r>
          </w:p>
        </w:tc>
        <w:tc>
          <w:tcPr>
            <w:tcW w:w="1275" w:type="dxa"/>
            <w:shd w:val="clear" w:color="auto" w:fill="auto"/>
          </w:tcPr>
          <w:p w:rsidR="00544649" w:rsidRPr="004D1F5B" w:rsidRDefault="00544649" w:rsidP="00E17038">
            <w:pPr>
              <w:pStyle w:val="af2"/>
            </w:pPr>
            <w:r w:rsidRPr="004D1F5B">
              <w:t>2011 год</w:t>
            </w:r>
          </w:p>
        </w:tc>
      </w:tr>
      <w:tr w:rsidR="00544649" w:rsidRPr="004D1F5B" w:rsidTr="00E17038">
        <w:tc>
          <w:tcPr>
            <w:tcW w:w="5070" w:type="dxa"/>
          </w:tcPr>
          <w:p w:rsidR="00544649" w:rsidRPr="004D1F5B" w:rsidRDefault="00544649" w:rsidP="00E17038">
            <w:r w:rsidRPr="004D1F5B">
              <w:t>Общий объем принятых отходов, в том числе:</w:t>
            </w:r>
          </w:p>
        </w:tc>
        <w:tc>
          <w:tcPr>
            <w:tcW w:w="1134" w:type="dxa"/>
            <w:vAlign w:val="bottom"/>
          </w:tcPr>
          <w:p w:rsidR="00544649" w:rsidRPr="004D1F5B" w:rsidRDefault="00544649" w:rsidP="00E17038">
            <w:r w:rsidRPr="004D1F5B">
              <w:t>193270</w:t>
            </w:r>
          </w:p>
        </w:tc>
        <w:tc>
          <w:tcPr>
            <w:tcW w:w="1134" w:type="dxa"/>
            <w:vAlign w:val="bottom"/>
          </w:tcPr>
          <w:p w:rsidR="00544649" w:rsidRPr="004D1F5B" w:rsidRDefault="00544649" w:rsidP="00E17038">
            <w:r w:rsidRPr="004D1F5B">
              <w:t>175983</w:t>
            </w:r>
          </w:p>
        </w:tc>
        <w:tc>
          <w:tcPr>
            <w:tcW w:w="1134" w:type="dxa"/>
            <w:vAlign w:val="bottom"/>
          </w:tcPr>
          <w:p w:rsidR="00544649" w:rsidRPr="004D1F5B" w:rsidRDefault="00544649" w:rsidP="00E17038">
            <w:r w:rsidRPr="004D1F5B">
              <w:t>189873</w:t>
            </w:r>
          </w:p>
        </w:tc>
        <w:tc>
          <w:tcPr>
            <w:tcW w:w="1275" w:type="dxa"/>
            <w:vAlign w:val="bottom"/>
          </w:tcPr>
          <w:p w:rsidR="00544649" w:rsidRPr="004D1F5B" w:rsidRDefault="00544649" w:rsidP="00E17038">
            <w:r w:rsidRPr="004D1F5B">
              <w:t>172059</w:t>
            </w:r>
          </w:p>
        </w:tc>
      </w:tr>
      <w:tr w:rsidR="00544649" w:rsidRPr="004D1F5B" w:rsidTr="00E17038">
        <w:tc>
          <w:tcPr>
            <w:tcW w:w="5070" w:type="dxa"/>
          </w:tcPr>
          <w:p w:rsidR="00544649" w:rsidRPr="004D1F5B" w:rsidRDefault="00544649" w:rsidP="00E17038">
            <w:r w:rsidRPr="004D1F5B">
              <w:t>- от населения</w:t>
            </w:r>
          </w:p>
        </w:tc>
        <w:tc>
          <w:tcPr>
            <w:tcW w:w="1134" w:type="dxa"/>
          </w:tcPr>
          <w:p w:rsidR="00544649" w:rsidRPr="004D1F5B" w:rsidRDefault="00544649" w:rsidP="00E17038">
            <w:r w:rsidRPr="004D1F5B">
              <w:t>191059</w:t>
            </w:r>
          </w:p>
        </w:tc>
        <w:tc>
          <w:tcPr>
            <w:tcW w:w="1134" w:type="dxa"/>
          </w:tcPr>
          <w:p w:rsidR="00544649" w:rsidRPr="004D1F5B" w:rsidRDefault="00544649" w:rsidP="00E17038">
            <w:r w:rsidRPr="004D1F5B">
              <w:t>174769</w:t>
            </w:r>
          </w:p>
        </w:tc>
        <w:tc>
          <w:tcPr>
            <w:tcW w:w="1134" w:type="dxa"/>
          </w:tcPr>
          <w:p w:rsidR="00544649" w:rsidRPr="004D1F5B" w:rsidRDefault="00544649" w:rsidP="00E17038">
            <w:r w:rsidRPr="004D1F5B">
              <w:t>185661</w:t>
            </w:r>
          </w:p>
        </w:tc>
        <w:tc>
          <w:tcPr>
            <w:tcW w:w="1275" w:type="dxa"/>
          </w:tcPr>
          <w:p w:rsidR="00544649" w:rsidRPr="004D1F5B" w:rsidRDefault="00544649" w:rsidP="00E17038">
            <w:r w:rsidRPr="004D1F5B">
              <w:t>169003</w:t>
            </w:r>
          </w:p>
        </w:tc>
      </w:tr>
      <w:tr w:rsidR="00544649" w:rsidRPr="004D1F5B" w:rsidTr="00E17038">
        <w:tc>
          <w:tcPr>
            <w:tcW w:w="5070" w:type="dxa"/>
          </w:tcPr>
          <w:p w:rsidR="00544649" w:rsidRPr="004D1F5B" w:rsidRDefault="00544649" w:rsidP="00E17038">
            <w:r w:rsidRPr="004D1F5B">
              <w:t>- от прочих потребителей</w:t>
            </w:r>
          </w:p>
        </w:tc>
        <w:tc>
          <w:tcPr>
            <w:tcW w:w="1134" w:type="dxa"/>
          </w:tcPr>
          <w:p w:rsidR="00544649" w:rsidRPr="004D1F5B" w:rsidRDefault="00544649" w:rsidP="00E17038">
            <w:r w:rsidRPr="004D1F5B">
              <w:t>2211</w:t>
            </w:r>
          </w:p>
        </w:tc>
        <w:tc>
          <w:tcPr>
            <w:tcW w:w="1134" w:type="dxa"/>
          </w:tcPr>
          <w:p w:rsidR="00544649" w:rsidRPr="004D1F5B" w:rsidRDefault="00544649" w:rsidP="00E17038">
            <w:r w:rsidRPr="004D1F5B">
              <w:t>1214</w:t>
            </w:r>
          </w:p>
        </w:tc>
        <w:tc>
          <w:tcPr>
            <w:tcW w:w="1134" w:type="dxa"/>
          </w:tcPr>
          <w:p w:rsidR="00544649" w:rsidRPr="004D1F5B" w:rsidRDefault="00544649" w:rsidP="00E17038">
            <w:r w:rsidRPr="004D1F5B">
              <w:t>4212</w:t>
            </w:r>
          </w:p>
        </w:tc>
        <w:tc>
          <w:tcPr>
            <w:tcW w:w="1275" w:type="dxa"/>
          </w:tcPr>
          <w:p w:rsidR="00544649" w:rsidRPr="004D1F5B" w:rsidRDefault="00544649" w:rsidP="00E17038">
            <w:r w:rsidRPr="004D1F5B">
              <w:t>3056</w:t>
            </w:r>
          </w:p>
        </w:tc>
      </w:tr>
    </w:tbl>
    <w:p w:rsidR="00544649" w:rsidRPr="004D1F5B" w:rsidRDefault="00544649" w:rsidP="00544649">
      <w:pPr>
        <w:pStyle w:val="a6"/>
      </w:pPr>
      <w:r w:rsidRPr="004D1F5B">
        <w:t>За период 2011 года по данным отчетной формы № 2-ТП (отходы) предприятиями города Сургута было образованно 26 тысяч тонн твердых бытовых отходов.</w:t>
      </w:r>
    </w:p>
    <w:p w:rsidR="00544649" w:rsidRPr="004D1F5B" w:rsidRDefault="00544649" w:rsidP="00544649">
      <w:pPr>
        <w:pStyle w:val="af0"/>
      </w:pPr>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42</w:t>
      </w:r>
      <w:r w:rsidRPr="004D1F5B">
        <w:fldChar w:fldCharType="end"/>
      </w:r>
      <w:r w:rsidRPr="004D1F5B">
        <w:t xml:space="preserve"> Объемы ТБО, образованные объектами инфраструктуры и промышленными предприятиями за 2011 год</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49"/>
        <w:gridCol w:w="2479"/>
      </w:tblGrid>
      <w:tr w:rsidR="00544649" w:rsidRPr="004D1F5B" w:rsidTr="00E17038">
        <w:trPr>
          <w:trHeight w:val="322"/>
        </w:trPr>
        <w:tc>
          <w:tcPr>
            <w:tcW w:w="3764" w:type="pct"/>
            <w:vMerge w:val="restart"/>
            <w:shd w:val="clear" w:color="auto" w:fill="auto"/>
            <w:vAlign w:val="center"/>
          </w:tcPr>
          <w:p w:rsidR="00544649" w:rsidRPr="004D1F5B" w:rsidRDefault="00544649" w:rsidP="00E17038">
            <w:pPr>
              <w:pStyle w:val="af2"/>
            </w:pPr>
            <w:r w:rsidRPr="004D1F5B">
              <w:t>Наименование видов отходов, сгруппированных по классам опасности для окружающей среды</w:t>
            </w:r>
          </w:p>
        </w:tc>
        <w:tc>
          <w:tcPr>
            <w:tcW w:w="1236" w:type="pct"/>
            <w:vMerge w:val="restart"/>
            <w:shd w:val="clear" w:color="auto" w:fill="auto"/>
            <w:vAlign w:val="center"/>
          </w:tcPr>
          <w:p w:rsidR="00544649" w:rsidRPr="004D1F5B" w:rsidRDefault="00544649" w:rsidP="00E17038">
            <w:pPr>
              <w:pStyle w:val="af2"/>
            </w:pPr>
            <w:r w:rsidRPr="004D1F5B">
              <w:t>Образование отходов за отчетный год, тонн</w:t>
            </w:r>
          </w:p>
        </w:tc>
      </w:tr>
      <w:tr w:rsidR="00544649" w:rsidRPr="004D1F5B" w:rsidTr="00E17038">
        <w:trPr>
          <w:trHeight w:val="322"/>
        </w:trPr>
        <w:tc>
          <w:tcPr>
            <w:tcW w:w="3764" w:type="pct"/>
            <w:vMerge/>
            <w:shd w:val="clear" w:color="auto" w:fill="auto"/>
            <w:vAlign w:val="center"/>
          </w:tcPr>
          <w:p w:rsidR="00544649" w:rsidRPr="004D1F5B" w:rsidRDefault="00544649" w:rsidP="00E17038"/>
        </w:tc>
        <w:tc>
          <w:tcPr>
            <w:tcW w:w="1236" w:type="pct"/>
            <w:vMerge/>
            <w:shd w:val="clear" w:color="auto" w:fill="auto"/>
            <w:vAlign w:val="center"/>
          </w:tcPr>
          <w:p w:rsidR="00544649" w:rsidRPr="004D1F5B" w:rsidRDefault="00544649" w:rsidP="00E17038"/>
        </w:tc>
      </w:tr>
      <w:tr w:rsidR="00544649" w:rsidRPr="004D1F5B" w:rsidTr="00E17038">
        <w:trPr>
          <w:trHeight w:val="70"/>
        </w:trPr>
        <w:tc>
          <w:tcPr>
            <w:tcW w:w="3764" w:type="pct"/>
          </w:tcPr>
          <w:p w:rsidR="00544649" w:rsidRPr="004D1F5B" w:rsidRDefault="00544649" w:rsidP="00E17038">
            <w:r w:rsidRPr="004D1F5B">
              <w:t>Твердые коммунальные отходы</w:t>
            </w:r>
          </w:p>
        </w:tc>
        <w:tc>
          <w:tcPr>
            <w:tcW w:w="1236" w:type="pct"/>
            <w:noWrap/>
            <w:vAlign w:val="center"/>
          </w:tcPr>
          <w:p w:rsidR="00544649" w:rsidRPr="004D1F5B" w:rsidRDefault="00544649" w:rsidP="00E17038">
            <w:pPr>
              <w:pStyle w:val="af3"/>
            </w:pPr>
            <w:r w:rsidRPr="004D1F5B">
              <w:t>41,39</w:t>
            </w:r>
          </w:p>
        </w:tc>
      </w:tr>
      <w:tr w:rsidR="00544649" w:rsidRPr="004D1F5B" w:rsidTr="00E17038">
        <w:trPr>
          <w:trHeight w:val="255"/>
        </w:trPr>
        <w:tc>
          <w:tcPr>
            <w:tcW w:w="3764" w:type="pct"/>
          </w:tcPr>
          <w:p w:rsidR="00544649" w:rsidRPr="004D1F5B" w:rsidRDefault="00544649" w:rsidP="00E17038">
            <w:r w:rsidRPr="004D1F5B">
              <w:t>Отходы из жилищ</w:t>
            </w:r>
          </w:p>
        </w:tc>
        <w:tc>
          <w:tcPr>
            <w:tcW w:w="1236" w:type="pct"/>
            <w:noWrap/>
            <w:vAlign w:val="center"/>
          </w:tcPr>
          <w:p w:rsidR="00544649" w:rsidRPr="004D1F5B" w:rsidRDefault="00544649" w:rsidP="00E17038">
            <w:pPr>
              <w:pStyle w:val="af3"/>
            </w:pPr>
            <w:r w:rsidRPr="004D1F5B">
              <w:t>66</w:t>
            </w:r>
          </w:p>
        </w:tc>
      </w:tr>
      <w:tr w:rsidR="00544649" w:rsidRPr="004D1F5B" w:rsidTr="00E17038">
        <w:trPr>
          <w:trHeight w:val="490"/>
        </w:trPr>
        <w:tc>
          <w:tcPr>
            <w:tcW w:w="3764" w:type="pct"/>
          </w:tcPr>
          <w:p w:rsidR="00544649" w:rsidRPr="004D1F5B" w:rsidRDefault="00544649" w:rsidP="00E17038">
            <w:r w:rsidRPr="004D1F5B">
              <w:t>Отходы из жилищ несортированные (исключая крупногабаритные)</w:t>
            </w:r>
          </w:p>
        </w:tc>
        <w:tc>
          <w:tcPr>
            <w:tcW w:w="1236" w:type="pct"/>
            <w:noWrap/>
            <w:vAlign w:val="center"/>
          </w:tcPr>
          <w:p w:rsidR="00544649" w:rsidRPr="004D1F5B" w:rsidRDefault="00544649" w:rsidP="00E17038">
            <w:pPr>
              <w:pStyle w:val="af3"/>
            </w:pPr>
            <w:r w:rsidRPr="004D1F5B">
              <w:t>16002,097</w:t>
            </w:r>
          </w:p>
        </w:tc>
      </w:tr>
      <w:tr w:rsidR="00544649" w:rsidRPr="004D1F5B" w:rsidTr="00E17038">
        <w:trPr>
          <w:trHeight w:val="412"/>
        </w:trPr>
        <w:tc>
          <w:tcPr>
            <w:tcW w:w="3764" w:type="pct"/>
          </w:tcPr>
          <w:p w:rsidR="00544649" w:rsidRPr="004D1F5B" w:rsidRDefault="00544649" w:rsidP="00E17038">
            <w:r w:rsidRPr="004D1F5B">
              <w:t>Отходы потребления на производстве, подобные коммунальным</w:t>
            </w:r>
          </w:p>
        </w:tc>
        <w:tc>
          <w:tcPr>
            <w:tcW w:w="1236" w:type="pct"/>
            <w:noWrap/>
            <w:vAlign w:val="center"/>
          </w:tcPr>
          <w:p w:rsidR="00544649" w:rsidRPr="004D1F5B" w:rsidRDefault="00544649" w:rsidP="00E17038">
            <w:pPr>
              <w:pStyle w:val="af3"/>
            </w:pPr>
            <w:r w:rsidRPr="004D1F5B">
              <w:t>5670,57</w:t>
            </w:r>
          </w:p>
        </w:tc>
      </w:tr>
      <w:tr w:rsidR="00544649" w:rsidRPr="004D1F5B" w:rsidTr="00E17038">
        <w:trPr>
          <w:trHeight w:val="70"/>
        </w:trPr>
        <w:tc>
          <w:tcPr>
            <w:tcW w:w="3764" w:type="pct"/>
          </w:tcPr>
          <w:p w:rsidR="00544649" w:rsidRPr="004D1F5B" w:rsidRDefault="00544649" w:rsidP="00E17038">
            <w:r w:rsidRPr="004D1F5B">
              <w:t>Мусор от бытовых помещений организаций несортированный (исключая крупногабаритный)</w:t>
            </w:r>
          </w:p>
        </w:tc>
        <w:tc>
          <w:tcPr>
            <w:tcW w:w="1236" w:type="pct"/>
            <w:noWrap/>
            <w:vAlign w:val="center"/>
          </w:tcPr>
          <w:p w:rsidR="00544649" w:rsidRPr="004D1F5B" w:rsidRDefault="00544649" w:rsidP="00E17038">
            <w:pPr>
              <w:pStyle w:val="af3"/>
            </w:pPr>
            <w:r w:rsidRPr="004D1F5B">
              <w:t>2222,75</w:t>
            </w:r>
          </w:p>
        </w:tc>
      </w:tr>
      <w:tr w:rsidR="00544649" w:rsidRPr="004D1F5B" w:rsidTr="00E17038">
        <w:trPr>
          <w:trHeight w:val="70"/>
        </w:trPr>
        <w:tc>
          <w:tcPr>
            <w:tcW w:w="3764" w:type="pct"/>
          </w:tcPr>
          <w:p w:rsidR="00544649" w:rsidRPr="004D1F5B" w:rsidRDefault="00544649" w:rsidP="00E17038">
            <w:r w:rsidRPr="004D1F5B">
              <w:t>Отходы (мусор) от уборки территории и помещений объектов оптово-розничной торговли продовольственными товарами</w:t>
            </w:r>
          </w:p>
        </w:tc>
        <w:tc>
          <w:tcPr>
            <w:tcW w:w="1236" w:type="pct"/>
            <w:noWrap/>
            <w:vAlign w:val="center"/>
          </w:tcPr>
          <w:p w:rsidR="00544649" w:rsidRPr="004D1F5B" w:rsidRDefault="00544649" w:rsidP="00E17038">
            <w:pPr>
              <w:pStyle w:val="af3"/>
            </w:pPr>
            <w:r w:rsidRPr="004D1F5B">
              <w:t>1410,302</w:t>
            </w:r>
          </w:p>
        </w:tc>
      </w:tr>
      <w:tr w:rsidR="00544649" w:rsidRPr="004D1F5B" w:rsidTr="00E17038">
        <w:trPr>
          <w:trHeight w:val="70"/>
        </w:trPr>
        <w:tc>
          <w:tcPr>
            <w:tcW w:w="3764" w:type="pct"/>
          </w:tcPr>
          <w:p w:rsidR="00544649" w:rsidRPr="004D1F5B" w:rsidRDefault="00544649" w:rsidP="00E17038">
            <w:r w:rsidRPr="004D1F5B">
              <w:t>Отходы (мусор) от уборки территории и помещений объектов оптово-розничной торговли промышленными товарами</w:t>
            </w:r>
          </w:p>
        </w:tc>
        <w:tc>
          <w:tcPr>
            <w:tcW w:w="1236" w:type="pct"/>
            <w:noWrap/>
            <w:vAlign w:val="center"/>
          </w:tcPr>
          <w:p w:rsidR="00544649" w:rsidRPr="004D1F5B" w:rsidRDefault="00544649" w:rsidP="00E17038">
            <w:pPr>
              <w:pStyle w:val="af3"/>
            </w:pPr>
            <w:r w:rsidRPr="004D1F5B">
              <w:t>614,591</w:t>
            </w:r>
          </w:p>
        </w:tc>
      </w:tr>
      <w:tr w:rsidR="00544649" w:rsidRPr="004D1F5B" w:rsidTr="00E17038">
        <w:trPr>
          <w:trHeight w:val="225"/>
        </w:trPr>
        <w:tc>
          <w:tcPr>
            <w:tcW w:w="3764" w:type="pct"/>
            <w:noWrap/>
          </w:tcPr>
          <w:p w:rsidR="00544649" w:rsidRPr="004D1F5B" w:rsidRDefault="00544649" w:rsidP="00E17038">
            <w:r w:rsidRPr="004D1F5B">
              <w:t>ИТОГО</w:t>
            </w:r>
          </w:p>
        </w:tc>
        <w:tc>
          <w:tcPr>
            <w:tcW w:w="1236" w:type="pct"/>
            <w:noWrap/>
            <w:vAlign w:val="center"/>
          </w:tcPr>
          <w:p w:rsidR="00544649" w:rsidRPr="004D1F5B" w:rsidRDefault="00544649" w:rsidP="00E17038">
            <w:pPr>
              <w:pStyle w:val="af3"/>
            </w:pPr>
            <w:r w:rsidRPr="004D1F5B">
              <w:t>26027,70</w:t>
            </w:r>
          </w:p>
        </w:tc>
      </w:tr>
    </w:tbl>
    <w:p w:rsidR="00544649" w:rsidRPr="004D1F5B" w:rsidRDefault="00544649" w:rsidP="00544649">
      <w:pPr>
        <w:pStyle w:val="af0"/>
      </w:pPr>
      <w:bookmarkStart w:id="139" w:name="_Toc299350067"/>
      <w:bookmarkStart w:id="140" w:name="_Toc353869855"/>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43</w:t>
      </w:r>
      <w:r w:rsidRPr="004D1F5B">
        <w:fldChar w:fldCharType="end"/>
      </w:r>
      <w:r w:rsidRPr="004D1F5B">
        <w:t xml:space="preserve"> Морфологический состав ТБО на территории г. Сургута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94"/>
        <w:gridCol w:w="3260"/>
      </w:tblGrid>
      <w:tr w:rsidR="00544649" w:rsidRPr="004D1F5B" w:rsidTr="00E17038">
        <w:trPr>
          <w:trHeight w:val="70"/>
          <w:jc w:val="center"/>
        </w:trPr>
        <w:tc>
          <w:tcPr>
            <w:tcW w:w="3794" w:type="dxa"/>
            <w:shd w:val="clear" w:color="auto" w:fill="auto"/>
          </w:tcPr>
          <w:p w:rsidR="00544649" w:rsidRPr="004D1F5B" w:rsidRDefault="00544649" w:rsidP="00E17038">
            <w:pPr>
              <w:pStyle w:val="af2"/>
            </w:pPr>
            <w:r w:rsidRPr="004D1F5B">
              <w:t>Компонент</w:t>
            </w:r>
          </w:p>
        </w:tc>
        <w:tc>
          <w:tcPr>
            <w:tcW w:w="3260" w:type="dxa"/>
            <w:shd w:val="clear" w:color="auto" w:fill="auto"/>
          </w:tcPr>
          <w:p w:rsidR="00544649" w:rsidRPr="004D1F5B" w:rsidRDefault="00544649" w:rsidP="00E17038">
            <w:pPr>
              <w:pStyle w:val="af2"/>
            </w:pPr>
            <w:r w:rsidRPr="004D1F5B">
              <w:t>Содержание, % по массе*</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Органические отходы</w:t>
            </w:r>
          </w:p>
        </w:tc>
        <w:tc>
          <w:tcPr>
            <w:tcW w:w="3260" w:type="dxa"/>
            <w:shd w:val="clear" w:color="auto" w:fill="auto"/>
          </w:tcPr>
          <w:p w:rsidR="00544649" w:rsidRPr="004D1F5B" w:rsidRDefault="00544649" w:rsidP="00E17038">
            <w:r w:rsidRPr="004D1F5B">
              <w:t>32,4</w:t>
            </w:r>
          </w:p>
        </w:tc>
      </w:tr>
      <w:tr w:rsidR="00544649" w:rsidRPr="004D1F5B" w:rsidTr="00E17038">
        <w:trPr>
          <w:trHeight w:val="88"/>
          <w:jc w:val="center"/>
        </w:trPr>
        <w:tc>
          <w:tcPr>
            <w:tcW w:w="3794" w:type="dxa"/>
            <w:shd w:val="clear" w:color="auto" w:fill="auto"/>
          </w:tcPr>
          <w:p w:rsidR="00544649" w:rsidRPr="004D1F5B" w:rsidRDefault="00544649" w:rsidP="00E17038">
            <w:r w:rsidRPr="004D1F5B">
              <w:t>Макулатура</w:t>
            </w:r>
          </w:p>
        </w:tc>
        <w:tc>
          <w:tcPr>
            <w:tcW w:w="3260" w:type="dxa"/>
            <w:shd w:val="clear" w:color="auto" w:fill="auto"/>
          </w:tcPr>
          <w:p w:rsidR="00544649" w:rsidRPr="004D1F5B" w:rsidRDefault="00544649" w:rsidP="00E17038">
            <w:r w:rsidRPr="004D1F5B">
              <w:t>9,6</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Стекло</w:t>
            </w:r>
          </w:p>
        </w:tc>
        <w:tc>
          <w:tcPr>
            <w:tcW w:w="3260" w:type="dxa"/>
            <w:shd w:val="clear" w:color="auto" w:fill="auto"/>
          </w:tcPr>
          <w:p w:rsidR="00544649" w:rsidRPr="004D1F5B" w:rsidRDefault="00544649" w:rsidP="00E17038">
            <w:r w:rsidRPr="004D1F5B">
              <w:t>20,0</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Полимеры</w:t>
            </w:r>
          </w:p>
        </w:tc>
        <w:tc>
          <w:tcPr>
            <w:tcW w:w="3260" w:type="dxa"/>
            <w:shd w:val="clear" w:color="auto" w:fill="auto"/>
          </w:tcPr>
          <w:p w:rsidR="00544649" w:rsidRPr="004D1F5B" w:rsidRDefault="00544649" w:rsidP="00E17038">
            <w:r w:rsidRPr="004D1F5B">
              <w:t>16,7</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Текстиль</w:t>
            </w:r>
          </w:p>
        </w:tc>
        <w:tc>
          <w:tcPr>
            <w:tcW w:w="3260" w:type="dxa"/>
            <w:shd w:val="clear" w:color="auto" w:fill="auto"/>
          </w:tcPr>
          <w:p w:rsidR="00544649" w:rsidRPr="004D1F5B" w:rsidRDefault="00544649" w:rsidP="00E17038">
            <w:r w:rsidRPr="004D1F5B">
              <w:t>3,5</w:t>
            </w:r>
          </w:p>
        </w:tc>
      </w:tr>
      <w:tr w:rsidR="00544649" w:rsidRPr="004D1F5B" w:rsidTr="00E17038">
        <w:trPr>
          <w:trHeight w:val="116"/>
          <w:jc w:val="center"/>
        </w:trPr>
        <w:tc>
          <w:tcPr>
            <w:tcW w:w="3794" w:type="dxa"/>
            <w:shd w:val="clear" w:color="auto" w:fill="auto"/>
          </w:tcPr>
          <w:p w:rsidR="00544649" w:rsidRPr="004D1F5B" w:rsidRDefault="00544649" w:rsidP="00E17038">
            <w:r w:rsidRPr="004D1F5B">
              <w:t>Металлы</w:t>
            </w:r>
          </w:p>
        </w:tc>
        <w:tc>
          <w:tcPr>
            <w:tcW w:w="3260" w:type="dxa"/>
            <w:shd w:val="clear" w:color="auto" w:fill="auto"/>
          </w:tcPr>
          <w:p w:rsidR="00544649" w:rsidRPr="004D1F5B" w:rsidRDefault="00544649" w:rsidP="00E17038">
            <w:r w:rsidRPr="004D1F5B">
              <w:t>4,0</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Прочее</w:t>
            </w:r>
          </w:p>
        </w:tc>
        <w:tc>
          <w:tcPr>
            <w:tcW w:w="3260" w:type="dxa"/>
            <w:shd w:val="clear" w:color="auto" w:fill="auto"/>
          </w:tcPr>
          <w:p w:rsidR="00544649" w:rsidRPr="004D1F5B" w:rsidRDefault="00544649" w:rsidP="00E17038">
            <w:r w:rsidRPr="004D1F5B">
              <w:t>13,8</w:t>
            </w:r>
          </w:p>
        </w:tc>
      </w:tr>
      <w:tr w:rsidR="00544649" w:rsidRPr="004D1F5B" w:rsidTr="00E17038">
        <w:trPr>
          <w:trHeight w:val="70"/>
          <w:jc w:val="center"/>
        </w:trPr>
        <w:tc>
          <w:tcPr>
            <w:tcW w:w="3794" w:type="dxa"/>
            <w:shd w:val="clear" w:color="auto" w:fill="auto"/>
          </w:tcPr>
          <w:p w:rsidR="00544649" w:rsidRPr="004D1F5B" w:rsidRDefault="00544649" w:rsidP="00E17038">
            <w:r w:rsidRPr="004D1F5B">
              <w:t>ИТОГО</w:t>
            </w:r>
          </w:p>
        </w:tc>
        <w:tc>
          <w:tcPr>
            <w:tcW w:w="3260" w:type="dxa"/>
            <w:shd w:val="clear" w:color="auto" w:fill="auto"/>
          </w:tcPr>
          <w:p w:rsidR="00544649" w:rsidRPr="004D1F5B" w:rsidRDefault="00544649" w:rsidP="00E17038">
            <w:r w:rsidRPr="004D1F5B">
              <w:t>100</w:t>
            </w:r>
          </w:p>
        </w:tc>
      </w:tr>
    </w:tbl>
    <w:p w:rsidR="00544649" w:rsidRPr="004D1F5B" w:rsidRDefault="00544649" w:rsidP="00544649">
      <w:pPr>
        <w:pStyle w:val="a6"/>
      </w:pPr>
      <w:r w:rsidRPr="004D1F5B">
        <w:t xml:space="preserve">Сбор твердых бытовых отходов на территории города Сургута организован посредством эксплуатации 4690 ед. контейнеров объемом 0,5-1,1 куб.м. По приблизительной оценке 60% контейнеров расположены в мусороприемных камерах домов с мусоропроводами, оставшиеся 40 %  на открытых контейнерных площадках. Количество открытых контейнерных площадок составляет 473 ед. </w:t>
      </w:r>
    </w:p>
    <w:p w:rsidR="00544649" w:rsidRPr="004D1F5B" w:rsidRDefault="00544649" w:rsidP="00544649">
      <w:pPr>
        <w:pStyle w:val="a6"/>
      </w:pPr>
      <w:r w:rsidRPr="004D1F5B">
        <w:t xml:space="preserve">Сбор КГО осуществляется на специально оборудованных местах в виде отведенных площадок в составе контейнерных площадок сбора ТБО или в виде бункеров. Специально оборудованные места организованны не повсеместно, в некоторых случаях КГО размещаются на приподъездных территориях и контейнерных площадках. </w:t>
      </w:r>
    </w:p>
    <w:p w:rsidR="00544649" w:rsidRPr="004D1F5B" w:rsidRDefault="00544649" w:rsidP="00544649">
      <w:pPr>
        <w:pStyle w:val="a6"/>
      </w:pPr>
      <w:r w:rsidRPr="004D1F5B">
        <w:t>Вывоз КГО осуществляется по мере накопления отходов по предварительной заявке УК или ТСЖ.</w:t>
      </w:r>
    </w:p>
    <w:p w:rsidR="00544649" w:rsidRPr="004D1F5B" w:rsidRDefault="00544649" w:rsidP="00544649">
      <w:pPr>
        <w:pStyle w:val="a6"/>
      </w:pPr>
      <w:r w:rsidRPr="004D1F5B">
        <w:t>КГО размещают на муниципальном полигоне ТБО и полигоне ПО и ТБО ЗАО »Полигон-ЛТД» совместно с ТБО.</w:t>
      </w:r>
    </w:p>
    <w:p w:rsidR="00544649" w:rsidRPr="004D1F5B" w:rsidRDefault="00544649" w:rsidP="00544649">
      <w:pPr>
        <w:pStyle w:val="a6"/>
      </w:pPr>
      <w:r w:rsidRPr="004D1F5B">
        <w:t>За период 2011 года по данным отчетной формы № 2-ТП (отходы) предприятиями города Сургута было образованно 3,7 тыс. т крупногабаритных отходов.</w:t>
      </w:r>
    </w:p>
    <w:p w:rsidR="00544649" w:rsidRPr="004D1F5B" w:rsidRDefault="00544649" w:rsidP="00544649">
      <w:pPr>
        <w:pStyle w:val="a6"/>
      </w:pPr>
      <w:r w:rsidRPr="004D1F5B">
        <w:t>Строительные отходы, образованные населением, размещаются и вывозятся совместно с КГО.</w:t>
      </w:r>
    </w:p>
    <w:p w:rsidR="00544649" w:rsidRPr="004D1F5B" w:rsidRDefault="00544649" w:rsidP="00544649">
      <w:pPr>
        <w:pStyle w:val="a6"/>
      </w:pPr>
      <w:r w:rsidRPr="004D1F5B">
        <w:t>За 2011 год по данным отчетной формы № 2-ТП (отходы) предприятиями города Сургута было образованно порядка 9 тыс. т строительных отходов.</w:t>
      </w:r>
    </w:p>
    <w:p w:rsidR="00544649" w:rsidRPr="004D1F5B" w:rsidRDefault="00544649" w:rsidP="00544649">
      <w:pPr>
        <w:pStyle w:val="a6"/>
      </w:pPr>
      <w:r w:rsidRPr="004D1F5B">
        <w:t>Система сбора отходов автотранспорта от населения не налажена (отсутствуют пункты приема отходов).</w:t>
      </w:r>
    </w:p>
    <w:p w:rsidR="00544649" w:rsidRPr="004D1F5B" w:rsidRDefault="00544649" w:rsidP="00544649">
      <w:pPr>
        <w:pStyle w:val="a6"/>
      </w:pPr>
      <w:r w:rsidRPr="004D1F5B">
        <w:lastRenderedPageBreak/>
        <w:t>Отработанные автомобильные аккумуляторы сдаются с целью переработки на Тюменский аккумуляторный завод (представительство в г. Сургуте – ул. Автомобилистов 1/2).</w:t>
      </w:r>
    </w:p>
    <w:p w:rsidR="00544649" w:rsidRPr="004D1F5B" w:rsidRDefault="00544649" w:rsidP="00544649">
      <w:pPr>
        <w:pStyle w:val="a6"/>
      </w:pPr>
      <w:r w:rsidRPr="004D1F5B">
        <w:t>За 2011 год по данным отчетной формы № 2-ТП (отходы) предприятиями города Сургута было образованно 578 т отходов эксплуатации автотранспортных средств.</w:t>
      </w:r>
    </w:p>
    <w:p w:rsidR="00544649" w:rsidRPr="004D1F5B" w:rsidRDefault="00544649" w:rsidP="00544649">
      <w:pPr>
        <w:pStyle w:val="a6"/>
      </w:pPr>
      <w:r w:rsidRPr="004D1F5B">
        <w:t xml:space="preserve">На территории города Сургута осуществляют сбор ртутьсодержащих отходов от населения посредством специализированных контейнеров, установленных вблизи офисов УК и на контейнерных площадках сбора ТБО. Ртутьсодержащие отходы после сбора хранятся в специально оборудованных помещениях для сбора ламп. </w:t>
      </w:r>
    </w:p>
    <w:p w:rsidR="00544649" w:rsidRPr="004D1F5B" w:rsidRDefault="00544649" w:rsidP="00544649">
      <w:pPr>
        <w:pStyle w:val="a6"/>
      </w:pPr>
      <w:r w:rsidRPr="004D1F5B">
        <w:t>Предприятия сдают ртутьсодержащие отходы на переработку (на договорной основе) компании ООО «Утилитсервис» (п. Белый Яр), ООО «НПЦ ЮМАН» (г. Сургут), МУП «Меркурий» (г. Курган), ООО «Комунальник» (г. Нижневартовск), ИП Набутовский (г. Сургут), ООО «СпецТрансАвто» (г. Сургут), ООО «Эконадзор» (г. Сургут).</w:t>
      </w:r>
    </w:p>
    <w:p w:rsidR="00544649" w:rsidRPr="004D1F5B" w:rsidRDefault="00544649" w:rsidP="00544649">
      <w:pPr>
        <w:pStyle w:val="a6"/>
      </w:pPr>
      <w:r w:rsidRPr="004D1F5B">
        <w:t>Переработка ртутьсодержащих ламп осуществляется на установке разделения компонентов, обезвреживания и утилизации ртутьсодержащих ламп и отходов «Экотром-2 У» в составе муниципального полигона ТБО.</w:t>
      </w:r>
    </w:p>
    <w:p w:rsidR="00544649" w:rsidRPr="004D1F5B" w:rsidRDefault="00544649" w:rsidP="00544649">
      <w:pPr>
        <w:pStyle w:val="a6"/>
      </w:pPr>
      <w:r w:rsidRPr="004D1F5B">
        <w:t>На территории г. Сургута для утилизации и обеззараживания медицинских отходов класса «Б» и «В» используются:</w:t>
      </w:r>
    </w:p>
    <w:p w:rsidR="00544649" w:rsidRPr="004D1F5B" w:rsidRDefault="00544649" w:rsidP="00544649">
      <w:pPr>
        <w:pStyle w:val="a3"/>
        <w:ind w:left="0"/>
      </w:pPr>
      <w:r w:rsidRPr="004D1F5B">
        <w:t>5 утилизационных установок «Newster-10»;</w:t>
      </w:r>
    </w:p>
    <w:p w:rsidR="00544649" w:rsidRPr="004D1F5B" w:rsidRDefault="00544649" w:rsidP="00544649">
      <w:pPr>
        <w:pStyle w:val="a3"/>
        <w:ind w:left="0"/>
      </w:pPr>
      <w:r w:rsidRPr="004D1F5B">
        <w:t>3 утилизатора медицинских отходов «Балтнер»;</w:t>
      </w:r>
    </w:p>
    <w:p w:rsidR="00544649" w:rsidRPr="004D1F5B" w:rsidRDefault="00544649" w:rsidP="00544649">
      <w:pPr>
        <w:pStyle w:val="a3"/>
        <w:ind w:left="0"/>
      </w:pPr>
      <w:r w:rsidRPr="004D1F5B">
        <w:t>6 утилизаторов «Стериус» медицинских отходов класса Б и В объемом 50 л;</w:t>
      </w:r>
    </w:p>
    <w:p w:rsidR="00544649" w:rsidRPr="004D1F5B" w:rsidRDefault="00544649" w:rsidP="00544649">
      <w:pPr>
        <w:pStyle w:val="a3"/>
        <w:ind w:left="0"/>
      </w:pPr>
      <w:r w:rsidRPr="004D1F5B">
        <w:t>1 аппарат для утилизации медицинских отходов «Sterimed».</w:t>
      </w:r>
    </w:p>
    <w:p w:rsidR="00544649" w:rsidRPr="004D1F5B" w:rsidRDefault="00544649" w:rsidP="00544649">
      <w:pPr>
        <w:pStyle w:val="a6"/>
      </w:pPr>
      <w:r w:rsidRPr="004D1F5B">
        <w:t xml:space="preserve">Также медицинские отходы передаются на комплекс термического обезвреживания </w:t>
      </w:r>
      <w:r w:rsidRPr="004D1F5B">
        <w:rPr>
          <w:lang w:val="ru-RU"/>
        </w:rPr>
        <w:t xml:space="preserve">              </w:t>
      </w:r>
      <w:r w:rsidRPr="004D1F5B">
        <w:t>КТО-150, который расположен на территории муниципального полигона ТБО. Степень износа КТО-150 составляет 16,35%. Для транспортировки медицинских отходов используется специальное автотранспортное средство.</w:t>
      </w:r>
    </w:p>
    <w:p w:rsidR="00544649" w:rsidRPr="004D1F5B" w:rsidRDefault="00544649" w:rsidP="00544649">
      <w:pPr>
        <w:pStyle w:val="a6"/>
      </w:pPr>
      <w:r w:rsidRPr="004D1F5B">
        <w:t xml:space="preserve">За период 2011 года по данным отчетной формы № 2-ТП (отходы) ЛПУ города Сургута было образованно 139,589 т медицинских отходов, из которых из которых 69,47 т было обезврежено, а 70,12 т поступило на захоронение. </w:t>
      </w:r>
    </w:p>
    <w:bookmarkEnd w:id="139"/>
    <w:bookmarkEnd w:id="140"/>
    <w:p w:rsidR="00544649" w:rsidRPr="004D1F5B" w:rsidRDefault="00544649" w:rsidP="00544649">
      <w:pPr>
        <w:pStyle w:val="a6"/>
      </w:pPr>
      <w:r w:rsidRPr="004D1F5B">
        <w:t>Количество биологических отходов образованных на территории города Сургут по данным отчетной формы 2-ТП (отходы) за 2011 год составляет 16,308 тонн, из которых 10,908 тонн было обезврежено и 5,4 было передано на захоронение.</w:t>
      </w:r>
    </w:p>
    <w:p w:rsidR="00544649" w:rsidRPr="004D1F5B" w:rsidRDefault="00544649" w:rsidP="00544649">
      <w:pPr>
        <w:pStyle w:val="a6"/>
      </w:pPr>
      <w:r w:rsidRPr="004D1F5B">
        <w:t>В случаях гибели животных на дорогах, транспортировку останков животных к месту их утилизации выполняет предприятие, осуществляющее содержание дороги, на основании Решения городской думы от 02.12.2005 № 532-III ГД «Правил организации благоустройства города Сургута».</w:t>
      </w:r>
    </w:p>
    <w:p w:rsidR="00544649" w:rsidRPr="004D1F5B" w:rsidRDefault="00544649" w:rsidP="00544649">
      <w:pPr>
        <w:pStyle w:val="a6"/>
      </w:pPr>
      <w:r w:rsidRPr="004D1F5B">
        <w:t>Сбор и транспортирование биологических отходов, как и в случае с медицинскими отходами, осуществляют на специализированном автотранспортном средстве.</w:t>
      </w:r>
    </w:p>
    <w:p w:rsidR="00544649" w:rsidRPr="004D1F5B" w:rsidRDefault="00544649" w:rsidP="00544649">
      <w:pPr>
        <w:pStyle w:val="a6"/>
      </w:pPr>
      <w:r w:rsidRPr="004D1F5B">
        <w:t>Биологические отходы подвергают утилизации на комплексе термического обезвреживания КТО-150, который входит в состав муниципального полигона ТБО г. Сургут или на установках по термическому обезвреживанию.</w:t>
      </w:r>
    </w:p>
    <w:p w:rsidR="00544649" w:rsidRPr="004D1F5B" w:rsidRDefault="00544649" w:rsidP="00544649">
      <w:pPr>
        <w:pStyle w:val="a6"/>
      </w:pPr>
      <w:r w:rsidRPr="004D1F5B">
        <w:tab/>
        <w:t xml:space="preserve">Сбор и транспортирование </w:t>
      </w:r>
      <w:r w:rsidRPr="004D1F5B">
        <w:rPr>
          <w:lang w:val="ru-RU"/>
        </w:rPr>
        <w:t>жидких бытовых отходов (</w:t>
      </w:r>
      <w:r w:rsidRPr="004D1F5B">
        <w:t>ЖБО</w:t>
      </w:r>
      <w:r w:rsidRPr="004D1F5B">
        <w:rPr>
          <w:lang w:val="ru-RU"/>
        </w:rPr>
        <w:t>)</w:t>
      </w:r>
      <w:r w:rsidRPr="004D1F5B">
        <w:t xml:space="preserve"> и хозяйственно-бытовых стоков нецентрализованной канализации осуществляется специализированным транспортом СГМУП «Тепловик» ежедневно. Обезвреживание ЖБО и хозяйственно-бытовых стоков нецентрализованной канализации осуществляется совместно со сточными водами на канализационных очистных сооружениях г. Сургута.</w:t>
      </w:r>
    </w:p>
    <w:p w:rsidR="00544649" w:rsidRPr="004D1F5B" w:rsidRDefault="00544649" w:rsidP="00544649">
      <w:pPr>
        <w:pStyle w:val="a6"/>
      </w:pPr>
      <w:r w:rsidRPr="004D1F5B">
        <w:lastRenderedPageBreak/>
        <w:t>За период 2011 года по данным отчетной формы № 2-ТП (отходы) на территории города Сургута было образованно 1247,5 т ЖБО (совместно с хозяйственно-бытовыми стоками).</w:t>
      </w:r>
    </w:p>
    <w:p w:rsidR="00544649" w:rsidRPr="004D1F5B" w:rsidRDefault="00544649" w:rsidP="00544649">
      <w:pPr>
        <w:pStyle w:val="a6"/>
      </w:pPr>
      <w:r w:rsidRPr="004D1F5B">
        <w:t>Уборку территории г. Сургута осуществляют 11 организаций, в перечень выполняемых работ которых входит: летнее и зимнее содержание улично-дорожной сети, тротуаров, придомовой территории, газонов, урн, дорожных знаков, светофорных объектов, коллекторов ливневой канализации и газонов парков и скверов. По городу установлены 1294 урны емкостью до 70 л.</w:t>
      </w:r>
    </w:p>
    <w:p w:rsidR="00544649" w:rsidRPr="004D1F5B" w:rsidRDefault="00544649" w:rsidP="00544649">
      <w:pPr>
        <w:pStyle w:val="a6"/>
      </w:pPr>
      <w:r w:rsidRPr="004D1F5B">
        <w:t>Общее количество транспорта, задействованного для транспортировки отходов с улично-дорожной сети города, составляет 10 единиц – грузовые автомашины.</w:t>
      </w:r>
    </w:p>
    <w:p w:rsidR="00544649" w:rsidRPr="004D1F5B" w:rsidRDefault="00544649" w:rsidP="00544649">
      <w:pPr>
        <w:pStyle w:val="a6"/>
      </w:pPr>
      <w:r w:rsidRPr="004D1F5B">
        <w:t>Периодичность вывоза отходов выполняется в соответствии с утвержденной номенклатурой работ по зимнему содержанию 1 раз в 3 дня (вывоз снега) и летнему содержанию 1 раз в 7 дней (смёт, мусор).</w:t>
      </w:r>
    </w:p>
    <w:p w:rsidR="00544649" w:rsidRPr="004D1F5B" w:rsidRDefault="00544649" w:rsidP="00544649">
      <w:pPr>
        <w:pStyle w:val="a6"/>
      </w:pPr>
      <w:r w:rsidRPr="004D1F5B">
        <w:t>Отходы, образуемые от уборки территории в виде смета и обрези зеленных насаждений, размещаются на муниципальном полигоне ТБО совместно с твердыми бытовыми отходами</w:t>
      </w:r>
    </w:p>
    <w:p w:rsidR="00544649" w:rsidRPr="004D1F5B" w:rsidRDefault="00544649" w:rsidP="00544649">
      <w:pPr>
        <w:pStyle w:val="a6"/>
      </w:pPr>
      <w:r w:rsidRPr="004D1F5B">
        <w:t>Снеговые массы, образуемые от уборки территории в зимний период, размещаются на 13 специально организованных площадках для складирования снега общей площадью 32.265 га.</w:t>
      </w:r>
    </w:p>
    <w:p w:rsidR="00544649" w:rsidRPr="004D1F5B" w:rsidRDefault="00544649" w:rsidP="00544649">
      <w:pPr>
        <w:pStyle w:val="a6"/>
      </w:pPr>
      <w:r w:rsidRPr="004D1F5B">
        <w:t>В области санитарной очистки на территории г. Сургута в общей сложности задействовано 33 организации: 14 из которых занимаются сбором и вывозом ТБО и КГО, 11 обеспечивают уборку и содержание территории города, 11 эксплуатируют площадки размещения снега и одно предприятие обеспечивает вывоз и обезвреживание ЖБО и очистку канализационных сточных вод.</w:t>
      </w:r>
    </w:p>
    <w:p w:rsidR="004E684B" w:rsidRPr="004D1F5B" w:rsidRDefault="00544649" w:rsidP="00544649">
      <w:pPr>
        <w:pStyle w:val="a6"/>
      </w:pPr>
      <w:r w:rsidRPr="004D1F5B">
        <w:t>В настоящее время для территории городского округа специалистами ЗАО </w:t>
      </w:r>
      <w:r w:rsidRPr="004D1F5B">
        <w:rPr>
          <w:lang w:val="ru-RU"/>
        </w:rPr>
        <w:t>«</w:t>
      </w:r>
      <w:r w:rsidRPr="004D1F5B">
        <w:t xml:space="preserve">СибНИПИРП» разработана Генеральная схема очистки территории города Сургута, </w:t>
      </w:r>
      <w:r w:rsidRPr="004D1F5B">
        <w:rPr>
          <w:lang w:val="ru-RU"/>
        </w:rPr>
        <w:t>которая</w:t>
      </w:r>
      <w:r w:rsidRPr="004D1F5B">
        <w:t xml:space="preserve"> находится в стадии</w:t>
      </w:r>
      <w:r w:rsidR="004E684B" w:rsidRPr="004D1F5B">
        <w:t xml:space="preserve"> согласования.</w:t>
      </w:r>
    </w:p>
    <w:p w:rsidR="00D409B2" w:rsidRPr="004D1F5B" w:rsidRDefault="00D409B2" w:rsidP="00D409B2">
      <w:pPr>
        <w:pStyle w:val="3"/>
        <w:rPr>
          <w:lang w:val="ru-RU"/>
        </w:rPr>
      </w:pPr>
      <w:bookmarkStart w:id="141" w:name="_Toc404270182"/>
      <w:r w:rsidRPr="004D1F5B">
        <w:t>Муниципальная правовая база в сфере градостроительной деятельности и земельно-имущественных отношений</w:t>
      </w:r>
      <w:bookmarkEnd w:id="141"/>
    </w:p>
    <w:p w:rsidR="00544649" w:rsidRPr="004D1F5B" w:rsidRDefault="00544649" w:rsidP="00544649">
      <w:pPr>
        <w:pStyle w:val="a6"/>
      </w:pPr>
      <w:r w:rsidRPr="004D1F5B">
        <w:t xml:space="preserve">Законом Ханты-Мансийского автономного округа - Югры от 25.11.2004 № 63-оз "О статусе и границах муниципальных образований Ханты-Мансийского автономного округа - Югры" наделено статусом городского округа муниципальное образование </w:t>
      </w:r>
      <w:r w:rsidRPr="004D1F5B">
        <w:rPr>
          <w:lang w:val="ru-RU"/>
        </w:rPr>
        <w:t xml:space="preserve">городской округ </w:t>
      </w:r>
      <w:r w:rsidRPr="004D1F5B">
        <w:t>город Сургут.</w:t>
      </w:r>
    </w:p>
    <w:p w:rsidR="00544649" w:rsidRPr="004D1F5B" w:rsidRDefault="00544649" w:rsidP="00544649">
      <w:pPr>
        <w:pStyle w:val="a6"/>
      </w:pPr>
      <w:r w:rsidRPr="004D1F5B">
        <w:t>Успешное выполнение задач развития городского округа в различных социально-экономических отраслях во многом зависит от полноты правового обеспечения вопросов землепользования и застройки, градостроительной деятельности.</w:t>
      </w:r>
    </w:p>
    <w:p w:rsidR="00544649" w:rsidRPr="004D1F5B" w:rsidRDefault="00544649" w:rsidP="00544649">
      <w:pPr>
        <w:pStyle w:val="a6"/>
      </w:pPr>
      <w:r w:rsidRPr="004D1F5B">
        <w:t>На территории городского округа город Сургут Решением Сургутской городской Думы от 26.10.2005 № 512-</w:t>
      </w:r>
      <w:r w:rsidRPr="004D1F5B">
        <w:rPr>
          <w:lang w:val="en-US"/>
        </w:rPr>
        <w:t>III</w:t>
      </w:r>
      <w:r w:rsidRPr="004D1F5B">
        <w:t xml:space="preserve"> ГД </w:t>
      </w:r>
      <w:r w:rsidRPr="004D1F5B">
        <w:rPr>
          <w:lang w:val="ru-RU"/>
        </w:rPr>
        <w:t xml:space="preserve">«Об утверждении Положения о публичных слушаниях в городе Сургуте» </w:t>
      </w:r>
      <w:r w:rsidRPr="004D1F5B">
        <w:t>урегулирован вопрос организации и проведения публичных слушаний в городе Сургуте (далее - Решение № 512-</w:t>
      </w:r>
      <w:r w:rsidRPr="004D1F5B">
        <w:rPr>
          <w:lang w:val="en-US"/>
        </w:rPr>
        <w:t>III</w:t>
      </w:r>
      <w:r w:rsidRPr="004D1F5B">
        <w:t xml:space="preserve"> ГД). Решением № 512-</w:t>
      </w:r>
      <w:r w:rsidRPr="004D1F5B">
        <w:rPr>
          <w:lang w:val="en-US"/>
        </w:rPr>
        <w:t>III</w:t>
      </w:r>
      <w:r w:rsidRPr="004D1F5B">
        <w:t xml:space="preserve"> ГД определены вопросы, обязательно выносимые на публичные слушания, среди которых вопросы утверждения проектов планов и программ развития городского округа, проекта правил землепользования и застройки, проектов планировки территорий и проектов межевания территорий</w:t>
      </w:r>
      <w:r w:rsidRPr="004D1F5B">
        <w:rPr>
          <w:rFonts w:eastAsia="Calibri"/>
        </w:rPr>
        <w:t xml:space="preserve">, а также вопросы предоставления разрешений на условно разрешенный вид использования земельных участков и объектов капитального строительства, вопросы отклонения от предельных параметров разрешенного строительства, реконструкции объектов капитального строительства, проект генерального плана города и внесения </w:t>
      </w:r>
      <w:r w:rsidRPr="004D1F5B">
        <w:t>в него изменений и т.д.</w:t>
      </w:r>
    </w:p>
    <w:p w:rsidR="00544649" w:rsidRPr="004D1F5B" w:rsidRDefault="00544649" w:rsidP="00544649">
      <w:pPr>
        <w:pStyle w:val="a6"/>
      </w:pPr>
      <w:r w:rsidRPr="004D1F5B">
        <w:rPr>
          <w:rFonts w:eastAsia="Calibri"/>
        </w:rPr>
        <w:t xml:space="preserve">В соответствии с Градостроительным </w:t>
      </w:r>
      <w:hyperlink r:id="rId84" w:history="1">
        <w:r w:rsidRPr="004D1F5B">
          <w:rPr>
            <w:rFonts w:eastAsia="Calibri"/>
          </w:rPr>
          <w:t>кодексом</w:t>
        </w:r>
      </w:hyperlink>
      <w:r w:rsidRPr="004D1F5B">
        <w:rPr>
          <w:rFonts w:eastAsia="Calibri"/>
        </w:rPr>
        <w:t xml:space="preserve"> Российской Федерации в городском округе утверждено</w:t>
      </w:r>
      <w:r w:rsidRPr="004D1F5B">
        <w:t xml:space="preserve"> Постановление Администрации города Сургута от 23.09.2009 № 3690 "Об утверждении Положения о составе, порядке подготовки и утверждения нормативов </w:t>
      </w:r>
      <w:r w:rsidRPr="004D1F5B">
        <w:lastRenderedPageBreak/>
        <w:t xml:space="preserve">градостроительного проектирования в муниципальном образовании городской округ город Сургут". </w:t>
      </w:r>
      <w:r w:rsidRPr="004D1F5B">
        <w:rPr>
          <w:rFonts w:eastAsia="Calibri"/>
        </w:rPr>
        <w:t xml:space="preserve">Указанное Постановление </w:t>
      </w:r>
      <w:r w:rsidRPr="004D1F5B">
        <w:t>определяет состав, порядок подготовки и порядок утверждения нормативов градостроительного проектирования на территории городского округа город Сургут.</w:t>
      </w:r>
    </w:p>
    <w:p w:rsidR="00237A6C" w:rsidRPr="004D1F5B" w:rsidRDefault="00544649" w:rsidP="00544649">
      <w:pPr>
        <w:pStyle w:val="a6"/>
        <w:rPr>
          <w:lang w:val="ru-RU"/>
        </w:rPr>
      </w:pPr>
      <w:r w:rsidRPr="004D1F5B">
        <w:t>Также Решением Думы гор</w:t>
      </w:r>
      <w:r w:rsidR="00237A6C" w:rsidRPr="004D1F5B">
        <w:t xml:space="preserve">ода Сургута от </w:t>
      </w:r>
      <w:r w:rsidR="00237A6C" w:rsidRPr="004D1F5B">
        <w:rPr>
          <w:lang w:val="ru-RU"/>
        </w:rPr>
        <w:t>25</w:t>
      </w:r>
      <w:r w:rsidR="00237A6C" w:rsidRPr="004D1F5B">
        <w:t>.0</w:t>
      </w:r>
      <w:r w:rsidR="00237A6C" w:rsidRPr="004D1F5B">
        <w:rPr>
          <w:lang w:val="ru-RU"/>
        </w:rPr>
        <w:t>4</w:t>
      </w:r>
      <w:r w:rsidR="00237A6C" w:rsidRPr="004D1F5B">
        <w:t>.201</w:t>
      </w:r>
      <w:r w:rsidR="00237A6C" w:rsidRPr="004D1F5B">
        <w:rPr>
          <w:lang w:val="ru-RU"/>
        </w:rPr>
        <w:t>4</w:t>
      </w:r>
      <w:r w:rsidR="00237A6C" w:rsidRPr="004D1F5B">
        <w:t xml:space="preserve"> № </w:t>
      </w:r>
      <w:r w:rsidR="00237A6C" w:rsidRPr="004D1F5B">
        <w:rPr>
          <w:lang w:val="ru-RU"/>
        </w:rPr>
        <w:t>502</w:t>
      </w:r>
      <w:r w:rsidRPr="004D1F5B">
        <w:t>-</w:t>
      </w:r>
      <w:r w:rsidRPr="004D1F5B">
        <w:rPr>
          <w:lang w:val="en-US"/>
        </w:rPr>
        <w:t>V</w:t>
      </w:r>
      <w:r w:rsidRPr="004D1F5B">
        <w:t xml:space="preserve">ДГ </w:t>
      </w:r>
      <w:r w:rsidRPr="004D1F5B">
        <w:rPr>
          <w:lang w:val="ru-RU"/>
        </w:rPr>
        <w:t xml:space="preserve">«О местных нормативах градостроительного проектирования на территории муниципального образования городской оккруг город Сургут» </w:t>
      </w:r>
      <w:r w:rsidRPr="004D1F5B">
        <w:t>в городе Сургуте утверждены местные нормативы градост</w:t>
      </w:r>
      <w:r w:rsidR="006936F6" w:rsidRPr="004D1F5B">
        <w:t xml:space="preserve">роительного проектирования, </w:t>
      </w:r>
      <w:r w:rsidR="006936F6" w:rsidRPr="004D1F5B">
        <w:rPr>
          <w:lang w:val="ru-RU"/>
        </w:rPr>
        <w:t>направленные на установление</w:t>
      </w:r>
      <w:r w:rsidR="006936F6" w:rsidRPr="004D1F5B">
        <w:t xml:space="preserve"> минимальны</w:t>
      </w:r>
      <w:r w:rsidR="006936F6" w:rsidRPr="004D1F5B">
        <w:rPr>
          <w:lang w:val="ru-RU"/>
        </w:rPr>
        <w:t>х</w:t>
      </w:r>
      <w:r w:rsidR="006936F6" w:rsidRPr="004D1F5B">
        <w:t xml:space="preserve"> расчетны</w:t>
      </w:r>
      <w:r w:rsidR="006936F6" w:rsidRPr="004D1F5B">
        <w:rPr>
          <w:lang w:val="ru-RU"/>
        </w:rPr>
        <w:t>х</w:t>
      </w:r>
      <w:r w:rsidR="006936F6" w:rsidRPr="004D1F5B">
        <w:t xml:space="preserve"> показател</w:t>
      </w:r>
      <w:r w:rsidR="006936F6" w:rsidRPr="004D1F5B">
        <w:rPr>
          <w:lang w:val="ru-RU"/>
        </w:rPr>
        <w:t>ей</w:t>
      </w:r>
      <w:r w:rsidRPr="004D1F5B">
        <w:t xml:space="preserve"> обеспечения благоприятных условий жизнедеятельности человека </w:t>
      </w:r>
      <w:r w:rsidR="00237A6C" w:rsidRPr="004D1F5B">
        <w:rPr>
          <w:lang w:val="ru-RU"/>
        </w:rPr>
        <w:t>(в том числе объектами социального и коммунально – бытового назначения, доступности таких объектов для населения (включая инвалидов), объектами инженерной инфраструктуры, благоустройства территории), а также иных параметров градостроительного развития территории города Сургута.</w:t>
      </w:r>
    </w:p>
    <w:p w:rsidR="00544649" w:rsidRPr="004D1F5B" w:rsidRDefault="00237A6C" w:rsidP="00544649">
      <w:pPr>
        <w:pStyle w:val="a6"/>
      </w:pPr>
      <w:r w:rsidRPr="004D1F5B">
        <w:t xml:space="preserve"> </w:t>
      </w:r>
      <w:r w:rsidR="00544649" w:rsidRPr="004D1F5B">
        <w:t xml:space="preserve">Кроме того, на территории городского округа действует Распоряжение Администрации города Сургута от 18.03.2005 № 706 "О проекте правил землепользования и застройки города Сургута и утверждении состава комиссии по градостроительному зонированию", закрепляющее состав и Порядок деятельности комиссии по градостроительному зонированию. Порядок регламентирует деятельность комиссии по реализации полномочий, установленных Градостроительным </w:t>
      </w:r>
      <w:hyperlink r:id="rId85" w:history="1">
        <w:r w:rsidR="00544649" w:rsidRPr="004D1F5B">
          <w:t>кодексом</w:t>
        </w:r>
      </w:hyperlink>
      <w:r w:rsidR="00544649" w:rsidRPr="004D1F5B">
        <w:t xml:space="preserve"> Р</w:t>
      </w:r>
      <w:r w:rsidR="00544649" w:rsidRPr="004D1F5B">
        <w:rPr>
          <w:lang w:val="ru-RU"/>
        </w:rPr>
        <w:t xml:space="preserve">оссийской </w:t>
      </w:r>
      <w:r w:rsidR="00544649" w:rsidRPr="004D1F5B">
        <w:t>Ф</w:t>
      </w:r>
      <w:r w:rsidR="00544649" w:rsidRPr="004D1F5B">
        <w:rPr>
          <w:lang w:val="ru-RU"/>
        </w:rPr>
        <w:t>едерации</w:t>
      </w:r>
      <w:r w:rsidR="00544649" w:rsidRPr="004D1F5B">
        <w:t>.</w:t>
      </w:r>
    </w:p>
    <w:p w:rsidR="00544649" w:rsidRPr="004D1F5B" w:rsidRDefault="00544649" w:rsidP="00544649">
      <w:pPr>
        <w:pStyle w:val="a6"/>
      </w:pPr>
      <w:r w:rsidRPr="004D1F5B">
        <w:t xml:space="preserve">Также на территории городского округа действует Постановление Администрации города Сургута от 15.02.2007 № 477 "Об утверждении Порядка установления причин нарушения законодательства о градостроительной деятельности на территории города Сургута" (далее – Постановление № 477). Постановление № 477 определяет процедуру установления причин нарушения законодательства о градостроительной деятельности, допущенного на территории города Сургута, в случае причинения вреда жизни или здоровью физических лиц, имуществу физических или юридических лиц в результате нарушения законодательства о градостроительной деятельности в отношении объектов, не указанных в </w:t>
      </w:r>
      <w:hyperlink r:id="rId86" w:history="1">
        <w:r w:rsidRPr="004D1F5B">
          <w:t>п. 5.1 ст. 6</w:t>
        </w:r>
      </w:hyperlink>
      <w:r w:rsidRPr="004D1F5B">
        <w:t xml:space="preserve"> и </w:t>
      </w:r>
      <w:hyperlink r:id="rId87" w:history="1">
        <w:r w:rsidRPr="004D1F5B">
          <w:t>ч. 3 ст. 62</w:t>
        </w:r>
      </w:hyperlink>
      <w:r w:rsidRPr="004D1F5B">
        <w:t xml:space="preserve"> Градостроительного кодекса Р</w:t>
      </w:r>
      <w:r w:rsidRPr="004D1F5B">
        <w:rPr>
          <w:lang w:val="ru-RU"/>
        </w:rPr>
        <w:t xml:space="preserve">оссийской </w:t>
      </w:r>
      <w:r w:rsidRPr="004D1F5B">
        <w:t>Ф</w:t>
      </w:r>
      <w:r w:rsidRPr="004D1F5B">
        <w:rPr>
          <w:lang w:val="ru-RU"/>
        </w:rPr>
        <w:t>едерации</w:t>
      </w:r>
      <w:r w:rsidRPr="004D1F5B">
        <w:t>, в том числе в отношении индивидуальных жилых домов и промышленных объектов или в результате нарушения законодательства о градостроительной деятельности, если вред жизни или здоровью физических лиц либо значительный вред имуществу физических или юридических лиц не причиняется.</w:t>
      </w:r>
    </w:p>
    <w:p w:rsidR="00544649" w:rsidRPr="004D1F5B" w:rsidRDefault="00544649" w:rsidP="00544649">
      <w:pPr>
        <w:pStyle w:val="a6"/>
      </w:pPr>
      <w:r w:rsidRPr="004D1F5B">
        <w:t>Часть вопросов землепользования на территории городского округа урегулирована также Решением Сургутской городской Думы от 28.06.2005 № 475-</w:t>
      </w:r>
      <w:r w:rsidRPr="004D1F5B">
        <w:rPr>
          <w:lang w:val="en-US"/>
        </w:rPr>
        <w:t>III</w:t>
      </w:r>
      <w:r w:rsidRPr="004D1F5B">
        <w:t xml:space="preserve"> ГД </w:t>
      </w:r>
      <w:r w:rsidRPr="004D1F5B">
        <w:rPr>
          <w:rFonts w:eastAsia="Calibri"/>
        </w:rPr>
        <w:t xml:space="preserve">"Об утверждении Правил землепользования и застройки на территории города Сургута". </w:t>
      </w:r>
      <w:r w:rsidRPr="004D1F5B">
        <w:t xml:space="preserve">Правила землепользования и застройки </w:t>
      </w:r>
      <w:r w:rsidRPr="004D1F5B">
        <w:rPr>
          <w:lang w:val="ru-RU"/>
        </w:rPr>
        <w:t xml:space="preserve">на территории </w:t>
      </w:r>
      <w:r w:rsidRPr="004D1F5B">
        <w:t>города Сургута (далее - Правила) устанавливают территориальные зоны, градостроительные регламенты, порядок применения Правил и внесения в них изменений и наряду с действующим законодательством, муниципальными правовыми актами органов местного самоуправления городского округа создают условия для устойчивого развития территории городского округа, планировки, застройки и благоустройства территории городского округа, развития жилищного строительства, производственной, социальной, инженерной и транспортной инфраструктур, рационального использования природных ресурсов, а также сохранения и развития историко-культурного наследия, обеспечивают права и законные интересы физических и юридических лиц, создают условия для привлечения инвестиций.</w:t>
      </w:r>
    </w:p>
    <w:p w:rsidR="00544649" w:rsidRPr="004D1F5B" w:rsidRDefault="00544649" w:rsidP="00544649">
      <w:pPr>
        <w:pStyle w:val="a6"/>
      </w:pPr>
      <w:r w:rsidRPr="004D1F5B">
        <w:t>В целях улучшения архитектурного облика</w:t>
      </w:r>
      <w:r w:rsidRPr="004D1F5B">
        <w:rPr>
          <w:lang w:val="ru-RU"/>
        </w:rPr>
        <w:t xml:space="preserve"> </w:t>
      </w:r>
      <w:r w:rsidRPr="004D1F5B">
        <w:t>г</w:t>
      </w:r>
      <w:r w:rsidRPr="004D1F5B">
        <w:rPr>
          <w:lang w:val="ru-RU"/>
        </w:rPr>
        <w:t>. Сургута</w:t>
      </w:r>
      <w:r w:rsidRPr="004D1F5B">
        <w:t xml:space="preserve">, установления единых требований к объектам наружной рекламы, их территориальному размещению (установка, монтаж, нанесение на поверхности зданий, сооружений и объектов инженерной, транспортной и социальной инфраструктуры и т.п.), эксплуатации, демонтажу на территории города разработаны Правила распространения наружной рекламы, утвержденные </w:t>
      </w:r>
      <w:r w:rsidRPr="004D1F5B">
        <w:rPr>
          <w:lang w:val="ru-RU"/>
        </w:rPr>
        <w:t xml:space="preserve">Решением </w:t>
      </w:r>
      <w:r w:rsidRPr="004D1F5B">
        <w:t>Дум</w:t>
      </w:r>
      <w:r w:rsidRPr="004D1F5B">
        <w:rPr>
          <w:lang w:val="ru-RU"/>
        </w:rPr>
        <w:t>ы</w:t>
      </w:r>
      <w:r w:rsidRPr="004D1F5B">
        <w:t xml:space="preserve"> города Сургута от 29.09.2006 N 74-IV ДГ. Правила регулируют порядок проектирования, выдачи разрешений и </w:t>
      </w:r>
      <w:r w:rsidRPr="004D1F5B">
        <w:lastRenderedPageBreak/>
        <w:t>условия эксплуатации объектов наружной рекламы на объектах муниципальной собственности, в том числе переданных в хозяйственное ведение, оперативное или доверительное управление.</w:t>
      </w:r>
    </w:p>
    <w:p w:rsidR="00544649" w:rsidRPr="004D1F5B" w:rsidRDefault="00544649" w:rsidP="00544649">
      <w:pPr>
        <w:pStyle w:val="a6"/>
      </w:pPr>
      <w:r w:rsidRPr="004D1F5B">
        <w:t>Также для создания безопасной, удобной и привлекательной среды территорий, включенных в границы муниципального образования городской округ город Сургут, в том числе территорий жилых микрорайонов города, промышленных районов, рекреационных, общественно-деловых зон, а также временных и постоянных поселков, на территории города Сургута действует Решение Думы города Сургута от 20.06.2013 № 345-V ДГ "Об утверждении Правил благоустройства территории города Сургута"( далее – Правила благоустройства). Правила благоустройства устанавливают единые и обязательные к исполнению требования в сфере благоустройства,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а также порядок участия собственников зданий (помещений в них) и сооружений в благоустройстве прилегающих территорий.</w:t>
      </w:r>
    </w:p>
    <w:p w:rsidR="00544649" w:rsidRPr="004D1F5B" w:rsidRDefault="00544649" w:rsidP="00544649">
      <w:pPr>
        <w:pStyle w:val="a6"/>
      </w:pPr>
      <w:r w:rsidRPr="004D1F5B">
        <w:t>Постановлением Мэра города Сургута от 01.11.2004 № 322 "Об установлении норм предоставления земельных участков" установлен максимальный размер земельных участков, предоставляемых гражданам для индивидуального жилищного строительства в собственность бесплатно в пределах городской черты.</w:t>
      </w:r>
    </w:p>
    <w:p w:rsidR="00544649" w:rsidRPr="004D1F5B" w:rsidRDefault="00544649" w:rsidP="00544649">
      <w:pPr>
        <w:pStyle w:val="a6"/>
      </w:pPr>
      <w:r w:rsidRPr="004D1F5B">
        <w:t xml:space="preserve">Также на территории городского округа действует Постановление Администрации города Сургута от 28.04.2007 </w:t>
      </w:r>
      <w:r w:rsidRPr="004D1F5B">
        <w:rPr>
          <w:lang w:val="ru-RU"/>
        </w:rPr>
        <w:t>№</w:t>
      </w:r>
      <w:r w:rsidRPr="004D1F5B">
        <w:t xml:space="preserve"> 1220 "Об утверждении Положения о формировании земельных участков для предоставления их на праве аренды либо собственности для строительства на торгах (конкурсах, аукционах)" (далее – Положение). Положение регламентирует порядок формирования и состав документации, необходимой для проведения торгов (конкурсов, аукционов) на право аренды или собственности земельных участков для строительства. Данное положение разработано для формирования земельных участков при отсутствии и наличии градостроительной документации.</w:t>
      </w:r>
    </w:p>
    <w:p w:rsidR="00544649" w:rsidRPr="004D1F5B" w:rsidRDefault="00544649" w:rsidP="00544649">
      <w:pPr>
        <w:pStyle w:val="a6"/>
      </w:pPr>
      <w:r w:rsidRPr="004D1F5B">
        <w:t xml:space="preserve">Кроме того, в целях установления единых требований к процедуре предоставления земельных участков под движимые (временные) объекты, их установки, монтажа, сдачи в эксплуатацию и учета на территории города действует Порядок предоставления земельных участков, установки, монтажа и сдачи в эксплуатацию движимых (временных) объектов на территории города, утвержденный Постановлением </w:t>
      </w:r>
      <w:r w:rsidRPr="004D1F5B">
        <w:rPr>
          <w:lang w:val="ru-RU"/>
        </w:rPr>
        <w:t>А</w:t>
      </w:r>
      <w:r w:rsidRPr="004D1F5B">
        <w:t>дминистрации города Сургута от 01.03.2006 № 230.</w:t>
      </w:r>
    </w:p>
    <w:p w:rsidR="004E684B" w:rsidRPr="004D1F5B" w:rsidRDefault="00544649" w:rsidP="00544649">
      <w:pPr>
        <w:pStyle w:val="a6"/>
      </w:pPr>
      <w:r w:rsidRPr="004D1F5B">
        <w:t>В городском округе отсутствуют иные муниципальные правовые акты, регулирующие вопросы градостроительной деятельности, землепользования и застройки.</w:t>
      </w:r>
      <w:r w:rsidRPr="004D1F5B">
        <w:rPr>
          <w:rStyle w:val="afffd"/>
        </w:rPr>
        <w:footnoteReference w:id="1"/>
      </w:r>
      <w:r w:rsidRPr="004D1F5B">
        <w:t xml:space="preserve"> В целях успешной реализации полномочий органов местного самоуправления рекомендуется организовать</w:t>
      </w:r>
      <w:r w:rsidRPr="004D1F5B">
        <w:rPr>
          <w:rFonts w:eastAsia="Calibri"/>
          <w:lang w:eastAsia="en-US"/>
        </w:rPr>
        <w:t xml:space="preserve"> работу по подготовке и утверждению отсутствующих в городе Сургуте муниципальных правовых актов по вопросам градостроительной деятельности, подлежащих урегулированию органами местного самоуправления. К таким вопросам относятся: с</w:t>
      </w:r>
      <w:r w:rsidRPr="004D1F5B">
        <w:t>остав, порядок подготовки генерального плана городского округа, порядок подготовки изменений и внесения их в генеральный план (ч. 2 ст.18 Градостроительного кодекса Р</w:t>
      </w:r>
      <w:r w:rsidRPr="004D1F5B">
        <w:rPr>
          <w:lang w:val="ru-RU"/>
        </w:rPr>
        <w:t xml:space="preserve">оссийской </w:t>
      </w:r>
      <w:r w:rsidRPr="004D1F5B">
        <w:t>Ф</w:t>
      </w:r>
      <w:r w:rsidRPr="004D1F5B">
        <w:rPr>
          <w:lang w:val="ru-RU"/>
        </w:rPr>
        <w:t>едерации</w:t>
      </w:r>
      <w:r w:rsidRPr="004D1F5B">
        <w:t>), порядок подготовки документации по планировке территории, разрабатываемой на основании решений органов местного самоуправления городского округа город Сургут (ч. 20 ст. 45 Градостроительного кодекса Р</w:t>
      </w:r>
      <w:r w:rsidRPr="004D1F5B">
        <w:rPr>
          <w:lang w:val="ru-RU"/>
        </w:rPr>
        <w:t xml:space="preserve">оссийской </w:t>
      </w:r>
      <w:r w:rsidRPr="004D1F5B">
        <w:t>Ф</w:t>
      </w:r>
      <w:r w:rsidRPr="004D1F5B">
        <w:rPr>
          <w:lang w:val="ru-RU"/>
        </w:rPr>
        <w:t>едерации</w:t>
      </w:r>
      <w:r w:rsidRPr="004D1F5B">
        <w:t>)</w:t>
      </w:r>
      <w:r w:rsidR="004E684B" w:rsidRPr="004D1F5B">
        <w:t>.</w:t>
      </w:r>
    </w:p>
    <w:p w:rsidR="00CA69A4" w:rsidRPr="004D1F5B" w:rsidRDefault="00D409B2" w:rsidP="00D409B2">
      <w:pPr>
        <w:pStyle w:val="12"/>
      </w:pPr>
      <w:bookmarkStart w:id="142" w:name="_Toc404270183"/>
      <w:r w:rsidRPr="004D1F5B">
        <w:lastRenderedPageBreak/>
        <w:t>Обоснование выбранного варианта размещения объектов местного значения городского округа</w:t>
      </w:r>
      <w:bookmarkEnd w:id="142"/>
    </w:p>
    <w:p w:rsidR="00D409B2" w:rsidRPr="004D1F5B" w:rsidRDefault="00D409B2" w:rsidP="00D409B2">
      <w:pPr>
        <w:pStyle w:val="20"/>
      </w:pPr>
      <w:bookmarkStart w:id="143" w:name="_Toc404270184"/>
      <w:r w:rsidRPr="004D1F5B">
        <w:t>Пространственно-планировочная организация территории городского округа</w:t>
      </w:r>
      <w:bookmarkEnd w:id="143"/>
    </w:p>
    <w:p w:rsidR="00D409B2" w:rsidRPr="004D1F5B" w:rsidRDefault="00D409B2" w:rsidP="00D409B2">
      <w:pPr>
        <w:pStyle w:val="3"/>
        <w:rPr>
          <w:lang w:val="ru-RU"/>
        </w:rPr>
      </w:pPr>
      <w:bookmarkStart w:id="144" w:name="_Toc404270185"/>
      <w:r w:rsidRPr="004D1F5B">
        <w:t>Современное функциональное использование территории городского округа (современное состояние, анализ реализации действующего генерального плана)</w:t>
      </w:r>
      <w:bookmarkEnd w:id="144"/>
      <w:r w:rsidRPr="004D1F5B">
        <w:t xml:space="preserve"> </w:t>
      </w:r>
    </w:p>
    <w:p w:rsidR="005230B7" w:rsidRPr="004D1F5B" w:rsidRDefault="005230B7" w:rsidP="005230B7">
      <w:pPr>
        <w:pStyle w:val="a6"/>
        <w:spacing w:before="0" w:after="0"/>
        <w:rPr>
          <w:lang w:val="ru-RU"/>
        </w:rPr>
      </w:pPr>
      <w:r w:rsidRPr="004D1F5B">
        <w:t>В настоящее время территория застроенной части г</w:t>
      </w:r>
      <w:r w:rsidR="00646517" w:rsidRPr="004D1F5B">
        <w:rPr>
          <w:lang w:val="ru-RU"/>
        </w:rPr>
        <w:t>.</w:t>
      </w:r>
      <w:r w:rsidRPr="004D1F5B">
        <w:rPr>
          <w:lang w:val="ru-RU"/>
        </w:rPr>
        <w:t xml:space="preserve"> Сургут</w:t>
      </w:r>
      <w:r w:rsidRPr="004D1F5B">
        <w:t xml:space="preserve"> имеет четкую планировочную структуру с ярко выраженным функциональным зонированием. </w:t>
      </w:r>
    </w:p>
    <w:p w:rsidR="005230B7" w:rsidRPr="004D1F5B" w:rsidRDefault="005230B7" w:rsidP="005230B7">
      <w:pPr>
        <w:pStyle w:val="a6"/>
        <w:spacing w:before="0" w:after="0"/>
        <w:rPr>
          <w:lang w:val="ru-RU"/>
        </w:rPr>
      </w:pPr>
      <w:r w:rsidRPr="004D1F5B">
        <w:rPr>
          <w:lang w:val="ru-RU"/>
        </w:rPr>
        <w:t>П</w:t>
      </w:r>
      <w:r w:rsidRPr="004D1F5B">
        <w:t>ространственная организация  территории городского округа имеет ряд особенностей:</w:t>
      </w:r>
    </w:p>
    <w:p w:rsidR="005230B7" w:rsidRPr="004D1F5B" w:rsidRDefault="005230B7" w:rsidP="005230B7">
      <w:pPr>
        <w:pStyle w:val="a6"/>
        <w:spacing w:before="0" w:after="0"/>
        <w:rPr>
          <w:lang w:val="ru-RU"/>
        </w:rPr>
      </w:pPr>
      <w:r w:rsidRPr="004D1F5B">
        <w:rPr>
          <w:lang w:val="ru-RU"/>
        </w:rPr>
        <w:t>- железнодорожная линия Тобольск-Сургут-Коротчаево Свердловской железной дороги проходит через территорию городского округа с юго-запада на северо-восток;</w:t>
      </w:r>
    </w:p>
    <w:p w:rsidR="005230B7" w:rsidRPr="004D1F5B" w:rsidRDefault="005230B7" w:rsidP="005230B7">
      <w:pPr>
        <w:pStyle w:val="a6"/>
        <w:spacing w:before="0" w:after="0"/>
        <w:rPr>
          <w:lang w:val="ru-RU"/>
        </w:rPr>
      </w:pPr>
      <w:r w:rsidRPr="004D1F5B">
        <w:rPr>
          <w:lang w:val="ru-RU"/>
        </w:rPr>
        <w:t>- в северо-восточной и восточной части территории г. Сургута расположено Сургутское водохранилище, ограничивающее территориальное развитие населенного пункта;</w:t>
      </w:r>
    </w:p>
    <w:p w:rsidR="005230B7" w:rsidRPr="004D1F5B" w:rsidRDefault="005230B7" w:rsidP="005230B7">
      <w:pPr>
        <w:pStyle w:val="a6"/>
        <w:spacing w:before="0" w:after="0"/>
        <w:rPr>
          <w:lang w:val="ru-RU"/>
        </w:rPr>
      </w:pPr>
      <w:r w:rsidRPr="004D1F5B">
        <w:rPr>
          <w:lang w:val="ru-RU"/>
        </w:rPr>
        <w:t>- в северной части населенного пункта компактно располагаются территории производственного и коммунально-складского назаначения, которые ограничивают развитие територий жилого назначения;</w:t>
      </w:r>
    </w:p>
    <w:p w:rsidR="005230B7" w:rsidRPr="004D1F5B" w:rsidRDefault="005230B7" w:rsidP="005230B7">
      <w:pPr>
        <w:pStyle w:val="a6"/>
        <w:spacing w:before="0" w:after="0"/>
        <w:rPr>
          <w:lang w:val="ru-RU"/>
        </w:rPr>
      </w:pPr>
      <w:r w:rsidRPr="004D1F5B">
        <w:rPr>
          <w:lang w:val="ru-RU"/>
        </w:rPr>
        <w:t>- река Обь, протекающая в южной части городского округа, ограничивает развитие населенного пункта в южном направлении.</w:t>
      </w:r>
    </w:p>
    <w:p w:rsidR="005230B7" w:rsidRPr="004D1F5B" w:rsidRDefault="00694348" w:rsidP="005230B7">
      <w:pPr>
        <w:pStyle w:val="a6"/>
        <w:ind w:firstLine="0"/>
      </w:pPr>
      <w:r>
        <w:rPr>
          <w:noProof/>
          <w:lang w:val="ru-RU" w:eastAsia="ru-RU"/>
        </w:rPr>
        <mc:AlternateContent>
          <mc:Choice Requires="wps">
            <w:drawing>
              <wp:anchor distT="0" distB="0" distL="114300" distR="114300" simplePos="0" relativeHeight="251652608" behindDoc="0" locked="0" layoutInCell="1" allowOverlap="1">
                <wp:simplePos x="0" y="0"/>
                <wp:positionH relativeFrom="column">
                  <wp:posOffset>4751070</wp:posOffset>
                </wp:positionH>
                <wp:positionV relativeFrom="paragraph">
                  <wp:posOffset>1560830</wp:posOffset>
                </wp:positionV>
                <wp:extent cx="412115" cy="195580"/>
                <wp:effectExtent l="0" t="0" r="0" b="0"/>
                <wp:wrapNone/>
                <wp:docPr id="22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115" cy="195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374.1pt;margin-top:122.9pt;width:32.45pt;height:15.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" stroked="f"/>
            </w:pict>
          </mc:Fallback>
        </mc:AlternateContent>
      </w:r>
      <w:r w:rsidR="005230B7" w:rsidRPr="004D1F5B">
        <w:tab/>
        <w:t xml:space="preserve">Поселки, расположенные в границах городского округа и имеющие топонимическое наименование, по существу представляют собой часть селитебной территории. Микрорайоны города застроены преимущественно малоэтажными и среднеэтажными жилыми домами. Большая часть малоэтажных жилых домов находится в ветхом и аварийном состоянии. В настоящее время ведется многоэтажное, малоэтажное и индивидуальное жилищное строительство в центральной части города. Территория п.Черный Мыс входит в границы Восточного и Северо-Восточного жилых районов. В состав планировочных районов входят временные поселки (Взлетный, Медвежий Угол, Нагорный и т.п.), подлежащие перспективной жилой застройки. </w:t>
      </w:r>
    </w:p>
    <w:p w:rsidR="004D3EF9" w:rsidRPr="004D1F5B" w:rsidRDefault="004D3EF9" w:rsidP="004D3EF9">
      <w:pPr>
        <w:pStyle w:val="af0"/>
      </w:pPr>
      <w:r w:rsidRPr="004D1F5B">
        <w:t>Восточный жилой район</w:t>
      </w:r>
    </w:p>
    <w:p w:rsidR="004D3EF9" w:rsidRPr="004D1F5B" w:rsidRDefault="004D3EF9" w:rsidP="00BB751B">
      <w:pPr>
        <w:pStyle w:val="a6"/>
        <w:spacing w:before="0" w:after="0"/>
      </w:pPr>
      <w:r w:rsidRPr="004D1F5B">
        <w:t>Восточный жилой регион расположен в границах улиц Пролетарский проспект, Набережная Ивана Кайдалова, Мелик-Карамова; с юго-востока район ограничен рекой Обь. Площадь района составляет 412,3 га. В состав планировочного элемента входят микрорайоны 21-22, 23, 24, 25, 26, 27, 28, п. Геолог. Часть территории в настоящее время занята индивидуальной жилой застройкой: кварталы к югу от ул. Мелик-Карамова и к востоку от ул. Щепеткина.</w:t>
      </w:r>
    </w:p>
    <w:p w:rsidR="004D3EF9" w:rsidRPr="004D1F5B" w:rsidRDefault="004D3EF9" w:rsidP="00BB751B">
      <w:pPr>
        <w:pStyle w:val="a6"/>
        <w:spacing w:before="0" w:after="0"/>
      </w:pPr>
      <w:r w:rsidRPr="004D1F5B">
        <w:t>Район имеет достаточную транспортную обеспеченность: жилым территориям обеспечен выход к магистралям общегородского значения Югорский тракт и Пролетарский проспект, однако отсутствие выхода Югорского тракта и Пролетарского проспекта к восточному выезду из города, отсутствие связи ул. Геологическая и Югорского таркта является насущной проблемой, ограничивающей дальнейшее развитие территории.</w:t>
      </w:r>
    </w:p>
    <w:p w:rsidR="004D3EF9" w:rsidRPr="004D1F5B" w:rsidRDefault="004D3EF9" w:rsidP="00BB751B">
      <w:pPr>
        <w:pStyle w:val="a6"/>
        <w:spacing w:before="0" w:after="0"/>
      </w:pPr>
      <w:r w:rsidRPr="004D1F5B">
        <w:t>Планировочными осями района являются Комсомольский проспект, улица Мелик-Карамова, улицы Геологическая и Югорская. Застройка района представлена в основном многоэтажной и среднеэтажной жилой застройкой, индивидуальная жилая застройка представлена кварталами по улицам Нагорная, Щепеткина, Мелик-Карамова. Юго-восточная часть района имеет выход к набережной Оби.</w:t>
      </w:r>
    </w:p>
    <w:p w:rsidR="004D3EF9" w:rsidRPr="004D1F5B" w:rsidRDefault="004D3EF9" w:rsidP="004D3EF9">
      <w:pPr>
        <w:pStyle w:val="af0"/>
      </w:pPr>
      <w:r w:rsidRPr="004D1F5B">
        <w:lastRenderedPageBreak/>
        <w:t>Восточный коммунальный район</w:t>
      </w:r>
    </w:p>
    <w:p w:rsidR="004D3EF9" w:rsidRPr="004D1F5B" w:rsidRDefault="004D3EF9" w:rsidP="00BB751B">
      <w:pPr>
        <w:pStyle w:val="a6"/>
        <w:spacing w:before="0" w:after="0"/>
      </w:pPr>
      <w:r w:rsidRPr="004D1F5B">
        <w:t>Восточный коммунальный район расположен в северо-восточной части городского округа к северу от восточной объездной дороги г. Сургут. Территория района составляет 550,2 га.</w:t>
      </w:r>
    </w:p>
    <w:p w:rsidR="004D3EF9" w:rsidRPr="004D1F5B" w:rsidRDefault="004D3EF9" w:rsidP="00BB751B">
      <w:pPr>
        <w:pStyle w:val="a6"/>
        <w:spacing w:before="0" w:after="0"/>
      </w:pPr>
      <w:r w:rsidRPr="004D1F5B">
        <w:t>На территории Восточного коммунального района в настоящее время застройка отсутствует, природный ландшафт в границах района частично покрыт растительностью. Район имеет потенциал для развития промышленности благодаря хорошей транспортной обеспеченности и достаточной удаленности от жилых территорий.</w:t>
      </w:r>
    </w:p>
    <w:p w:rsidR="004D3EF9" w:rsidRPr="004D1F5B" w:rsidRDefault="004D3EF9" w:rsidP="004D3EF9">
      <w:pPr>
        <w:pStyle w:val="af0"/>
      </w:pPr>
      <w:r w:rsidRPr="004D1F5B">
        <w:t>Восточный промышленный район</w:t>
      </w:r>
    </w:p>
    <w:p w:rsidR="004D3EF9" w:rsidRPr="004D1F5B" w:rsidRDefault="004D3EF9" w:rsidP="00BB751B">
      <w:pPr>
        <w:pStyle w:val="a6"/>
        <w:spacing w:before="0" w:after="0"/>
      </w:pPr>
      <w:r w:rsidRPr="004D1F5B">
        <w:t xml:space="preserve">Район расположен в северо-восточной части застроенной территории города. Площадь территории района составляет 756,2 га. Район ограничен улицами Энергостроителей (с севера); ул. Электротехническая и Рационализаторов (с запада); ул. Сосновая (с юга) и акваторией Сургутского водохранилища (с востока). В состав планировочного района входят микрорайоны XI, XII, XIII, XV, XVII, XVIII, XIX, XX, </w:t>
      </w:r>
      <w:r w:rsidR="001B2F58" w:rsidRPr="004D1F5B">
        <w:t>п.</w:t>
      </w:r>
      <w:r w:rsidRPr="004D1F5B">
        <w:t xml:space="preserve"> Финский, </w:t>
      </w:r>
      <w:r w:rsidR="001B2F58" w:rsidRPr="004D1F5B">
        <w:t>п.</w:t>
      </w:r>
      <w:r w:rsidRPr="004D1F5B">
        <w:t xml:space="preserve"> Кедровый, </w:t>
      </w:r>
      <w:r w:rsidR="001B2F58" w:rsidRPr="004D1F5B">
        <w:t>п.</w:t>
      </w:r>
      <w:r w:rsidRPr="004D1F5B">
        <w:t xml:space="preserve"> Гидростроителей, </w:t>
      </w:r>
      <w:r w:rsidR="001B2F58" w:rsidRPr="004D1F5B">
        <w:t>п.</w:t>
      </w:r>
      <w:r w:rsidRPr="004D1F5B">
        <w:t xml:space="preserve"> ПСО-34.</w:t>
      </w:r>
    </w:p>
    <w:p w:rsidR="004D3EF9" w:rsidRPr="004D1F5B" w:rsidRDefault="004D3EF9" w:rsidP="00BB751B">
      <w:pPr>
        <w:pStyle w:val="a6"/>
        <w:spacing w:before="0" w:after="0"/>
      </w:pPr>
      <w:r w:rsidRPr="004D1F5B">
        <w:t xml:space="preserve">Территория района занята в основном промышленной и коммунально-складской застройкой. </w:t>
      </w:r>
    </w:p>
    <w:p w:rsidR="004D3EF9" w:rsidRPr="004D1F5B" w:rsidRDefault="004D3EF9" w:rsidP="00BB751B">
      <w:pPr>
        <w:pStyle w:val="a6"/>
        <w:spacing w:before="0" w:after="0"/>
      </w:pPr>
      <w:r w:rsidRPr="004D1F5B">
        <w:t xml:space="preserve">В северной части района расположены поселки Кедровый и Финский (индивидуальная жилая застройка). В южной части района находится п. Гидростроителей (индивидуальная жилая застройка) и п. Черный Мыс (индивидуальная и малоэтажная жилая застройка). В южной части района расположено большое количество складских помещений и рынок. </w:t>
      </w:r>
    </w:p>
    <w:p w:rsidR="004D3EF9" w:rsidRPr="004D1F5B" w:rsidRDefault="004D3EF9" w:rsidP="004D3EF9">
      <w:pPr>
        <w:pStyle w:val="af0"/>
      </w:pPr>
      <w:r w:rsidRPr="004D1F5B">
        <w:t>Восточный рекреационный район</w:t>
      </w:r>
    </w:p>
    <w:p w:rsidR="004D3EF9" w:rsidRPr="004D1F5B" w:rsidRDefault="004D3EF9" w:rsidP="00BB751B">
      <w:pPr>
        <w:pStyle w:val="a6"/>
        <w:spacing w:before="0" w:after="0"/>
      </w:pPr>
      <w:r w:rsidRPr="004D1F5B">
        <w:t xml:space="preserve">Восточный рекреационный район располагается в юго-восточной части городского округа, его площадь составляет около 7200 га. </w:t>
      </w:r>
    </w:p>
    <w:p w:rsidR="004D3EF9" w:rsidRPr="004D1F5B" w:rsidRDefault="004D3EF9" w:rsidP="00BB751B">
      <w:pPr>
        <w:pStyle w:val="a6"/>
        <w:spacing w:before="0" w:after="0"/>
      </w:pPr>
      <w:r w:rsidRPr="004D1F5B">
        <w:t>Территория восточного рекреационного района представлена природным ландшафтом с различными типами растительности, в восточной части района протекает река Почекуйка. В значительной части территория района обводнена.  В северо-восточной и западной частях района располагаются территории садово-огороднических товариществ.</w:t>
      </w:r>
    </w:p>
    <w:p w:rsidR="004D3EF9" w:rsidRPr="004D1F5B" w:rsidRDefault="004D3EF9" w:rsidP="004D3EF9">
      <w:pPr>
        <w:pStyle w:val="af0"/>
      </w:pPr>
      <w:r w:rsidRPr="004D1F5B">
        <w:t>Восточный планировочный район</w:t>
      </w:r>
    </w:p>
    <w:p w:rsidR="004D3EF9" w:rsidRPr="004D1F5B" w:rsidRDefault="004D3EF9" w:rsidP="00BB751B">
      <w:pPr>
        <w:pStyle w:val="a6"/>
        <w:spacing w:before="0" w:after="0"/>
      </w:pPr>
      <w:r w:rsidRPr="004D1F5B">
        <w:t>Район расположен в центральной части городского округа. Площадь территории района составляет 3174,3 га.</w:t>
      </w:r>
    </w:p>
    <w:p w:rsidR="004D3EF9" w:rsidRPr="004D1F5B" w:rsidRDefault="004D3EF9" w:rsidP="00BB751B">
      <w:pPr>
        <w:pStyle w:val="a6"/>
        <w:spacing w:before="0" w:after="0"/>
      </w:pPr>
      <w:r w:rsidRPr="004D1F5B">
        <w:t>В юго-западной части Восточного планировочного района расположено водохранилище Сургутской ГРЭС.  В северо-западной и центральной частях района расположены территории садовых товариществ. В восточной части находится территория полигона твердых бытовых отходов. В северной части планировочного района расположены территории садово-огороднических товариществ.</w:t>
      </w:r>
    </w:p>
    <w:p w:rsidR="004D3EF9" w:rsidRPr="004D1F5B" w:rsidRDefault="004D3EF9" w:rsidP="004D3EF9">
      <w:pPr>
        <w:pStyle w:val="af0"/>
      </w:pPr>
      <w:r w:rsidRPr="004D1F5B">
        <w:t>Жилой район Нефтяников</w:t>
      </w:r>
    </w:p>
    <w:p w:rsidR="004D3EF9" w:rsidRPr="004D1F5B" w:rsidRDefault="004D3EF9" w:rsidP="00BB751B">
      <w:pPr>
        <w:pStyle w:val="a6"/>
        <w:spacing w:before="0" w:after="0"/>
      </w:pPr>
      <w:r w:rsidRPr="004D1F5B">
        <w:t xml:space="preserve">Жилой район Нефтяников располагается в юго-западной части городского округа. Площадь территории района  составляет 349,5 га. </w:t>
      </w:r>
    </w:p>
    <w:p w:rsidR="004D3EF9" w:rsidRPr="004D1F5B" w:rsidRDefault="004D3EF9" w:rsidP="00BB751B">
      <w:pPr>
        <w:pStyle w:val="a6"/>
        <w:spacing w:before="0" w:after="0"/>
      </w:pPr>
      <w:r w:rsidRPr="004D1F5B">
        <w:t>Планировочный элемент ограничен улицами Тюменский тракт, Югорский тракт, Киртбая, проспектом Ленина, улицей Кукуевицкого.</w:t>
      </w:r>
    </w:p>
    <w:p w:rsidR="004D3EF9" w:rsidRPr="004D1F5B" w:rsidRDefault="004D3EF9" w:rsidP="00BB751B">
      <w:pPr>
        <w:pStyle w:val="a6"/>
        <w:spacing w:before="0" w:after="0"/>
      </w:pPr>
      <w:r w:rsidRPr="004D1F5B">
        <w:t>В состав района входят микрорайоны А, 1, 2, 3, 4, 5, 5А, 6, 37. Основными планировочными осями района являются улицы Губкина, Энтузиастов, Нефтяников и Магистральная. Застройка района представлена многоэтажной, среднеэтажной, малоэтажной и индивидуальной жилой застройкой. В западной части расположен парк "Кедровый лог", в котором сосредоточены объекты рекреационного, санаторно-курортного и спортивного назначения. В юго-западной части района протекает протока Боровая. В северной части района по улице Ф. Поканазьева расположен комплекс медицинских учреждений - клиническая городская больница, Окружной кардиологический центр, Сургутский клинический перинатальный центр (МКР 5-5А).</w:t>
      </w:r>
    </w:p>
    <w:p w:rsidR="004D3EF9" w:rsidRPr="004D1F5B" w:rsidRDefault="004D3EF9" w:rsidP="004D3EF9">
      <w:pPr>
        <w:pStyle w:val="af0"/>
      </w:pPr>
      <w:r w:rsidRPr="004D1F5B">
        <w:lastRenderedPageBreak/>
        <w:t>Западный жилой район</w:t>
      </w:r>
    </w:p>
    <w:p w:rsidR="004D3EF9" w:rsidRPr="004D1F5B" w:rsidRDefault="004D3EF9" w:rsidP="00BB751B">
      <w:pPr>
        <w:pStyle w:val="a6"/>
        <w:spacing w:before="0" w:after="0"/>
      </w:pPr>
      <w:r w:rsidRPr="004D1F5B">
        <w:t xml:space="preserve">Западный жилой район расположен в западной части городского округа к югу от Тюменского тракта. Площадь территории составляет 282,6 га. Планировочный элемент ограничен улицами Югорский тракт (с востока), Тюменский тракт (с севера), </w:t>
      </w:r>
      <w:r w:rsidR="001B2F58" w:rsidRPr="004D1F5B">
        <w:t>п.</w:t>
      </w:r>
      <w:r w:rsidRPr="004D1F5B">
        <w:t xml:space="preserve"> Снежный (с запада).</w:t>
      </w:r>
    </w:p>
    <w:p w:rsidR="004D3EF9" w:rsidRPr="004D1F5B" w:rsidRDefault="004D3EF9" w:rsidP="00BB751B">
      <w:pPr>
        <w:pStyle w:val="a6"/>
        <w:spacing w:before="0" w:after="0"/>
      </w:pPr>
      <w:r w:rsidRPr="004D1F5B">
        <w:t>В состав района входят микрорайоны 35, 35А, 47, 49, 50, 51. Жилая застройка в районе расположена в центральной и юго-восточных частях и представлена многоэтажной, среднеэтажной, малоэтажной и индивидуальной застройкой. Основные планировочные оси Западного жилого района - улицы Грибоедова, Есенина, Крылова, Семена Билецкого, Привокзальная, Тюменский тракт. Западная часть района представляет собой природные территории, занятые лесной растительностью. На пересечении улиц Крылова и Аэрофлотская расположены территории объектов инженерной и транспортной инфраструктур. В южной части планировочного района расположен Сургутский противотуберкулезный диспансер. Район имеет достаточное транспортное обеспечение с выходом на крупнейшие магистральные улицы города. Территория района имеет потенциал для развития жилой застройки.</w:t>
      </w:r>
    </w:p>
    <w:p w:rsidR="004D3EF9" w:rsidRPr="004D1F5B" w:rsidRDefault="004D3EF9" w:rsidP="004D3EF9">
      <w:pPr>
        <w:pStyle w:val="af0"/>
      </w:pPr>
      <w:r w:rsidRPr="004D1F5B">
        <w:t xml:space="preserve">Северо-западный жилой район </w:t>
      </w:r>
    </w:p>
    <w:p w:rsidR="004D3EF9" w:rsidRPr="004D1F5B" w:rsidRDefault="004D3EF9" w:rsidP="00BB751B">
      <w:pPr>
        <w:pStyle w:val="a6"/>
        <w:spacing w:before="0" w:after="0"/>
      </w:pPr>
      <w:r w:rsidRPr="004D1F5B">
        <w:t xml:space="preserve">Жилой район расположен в западной части городского округа, площадь планировочного элемента составляет 649,9 га. Границами района являются улицы Аэрофлотская, Тюменский тракт, Привокзальная. В состав района входят микрорайоны 38, 39, 40, 41, 42, 43, 44, 45, Ж/Д, ПИКС. </w:t>
      </w:r>
    </w:p>
    <w:p w:rsidR="004D3EF9" w:rsidRPr="004D1F5B" w:rsidRDefault="004D3EF9" w:rsidP="00BB751B">
      <w:pPr>
        <w:pStyle w:val="a6"/>
        <w:spacing w:before="0" w:after="0"/>
      </w:pPr>
      <w:r w:rsidRPr="004D1F5B">
        <w:t>Территория 38 микрорайона частично занята строящимся кварталом многоэтажной жилой застройки на пересечении Семена Билецкого и Тюменского тракта. В юго-восточной части микрорайона находится крупный торговый центр.</w:t>
      </w:r>
    </w:p>
    <w:p w:rsidR="004D3EF9" w:rsidRPr="004D1F5B" w:rsidRDefault="004D3EF9" w:rsidP="00BB751B">
      <w:pPr>
        <w:pStyle w:val="a6"/>
        <w:spacing w:before="0" w:after="0"/>
      </w:pPr>
      <w:r w:rsidRPr="004D1F5B">
        <w:t>Территория 39 микрорайона частично занята индивидуальной жилой застройкой и общественно-деловыми зданиями вдоль улицы Аэрофлотская, строящимся кварталом многоэтажной жилой застройки на пересечении Семена Билецкого и Крылова, южная часть микрорайона свободна от застройки и покрыта растительностью.</w:t>
      </w:r>
    </w:p>
    <w:p w:rsidR="004D3EF9" w:rsidRPr="004D1F5B" w:rsidRDefault="004D3EF9" w:rsidP="00BB751B">
      <w:pPr>
        <w:pStyle w:val="a6"/>
        <w:spacing w:before="0" w:after="0"/>
      </w:pPr>
      <w:r w:rsidRPr="004D1F5B">
        <w:t>Территория 40 микрорайона представляет собой многоэтажную жилую застройку и объекты образования.</w:t>
      </w:r>
    </w:p>
    <w:p w:rsidR="004D3EF9" w:rsidRPr="004D1F5B" w:rsidRDefault="004D3EF9" w:rsidP="00BB751B">
      <w:pPr>
        <w:pStyle w:val="a6"/>
        <w:spacing w:before="0" w:after="0"/>
      </w:pPr>
      <w:r w:rsidRPr="004D1F5B">
        <w:t>В микрорайоне 41 расположена индивидуальная и малоэтажная жилая застройка и территория культового объекта.</w:t>
      </w:r>
    </w:p>
    <w:p w:rsidR="004D3EF9" w:rsidRPr="004D1F5B" w:rsidRDefault="004D3EF9" w:rsidP="00BB751B">
      <w:pPr>
        <w:pStyle w:val="a6"/>
        <w:spacing w:before="0" w:after="0"/>
      </w:pPr>
      <w:r w:rsidRPr="004D1F5B">
        <w:t>Территории микрорайонов 42 , 43 свободны от застройки и покрыты растительностью.</w:t>
      </w:r>
    </w:p>
    <w:p w:rsidR="004D3EF9" w:rsidRPr="004D1F5B" w:rsidRDefault="004D3EF9" w:rsidP="00BB751B">
      <w:pPr>
        <w:pStyle w:val="a6"/>
        <w:spacing w:before="0" w:after="0"/>
      </w:pPr>
      <w:r w:rsidRPr="004D1F5B">
        <w:t>На территория коммунального квартала 45 расположена индивидуальная жилая застройка, территории коммунально-складского назначения, транспортной и инженерной инфраструктуры.</w:t>
      </w:r>
    </w:p>
    <w:p w:rsidR="004D3EF9" w:rsidRPr="004D1F5B" w:rsidRDefault="004D3EF9" w:rsidP="00BB751B">
      <w:pPr>
        <w:pStyle w:val="a6"/>
        <w:spacing w:before="0" w:after="0"/>
      </w:pPr>
      <w:r w:rsidRPr="004D1F5B">
        <w:t>Микрорайоны Ж/Д и ПИКС заняты среднеэтажной жилой застройкой с объектами образования и социального обслуживания населения.</w:t>
      </w:r>
    </w:p>
    <w:p w:rsidR="004D3EF9" w:rsidRPr="004D1F5B" w:rsidRDefault="004D3EF9" w:rsidP="004D3EF9">
      <w:pPr>
        <w:pStyle w:val="af0"/>
      </w:pPr>
      <w:r w:rsidRPr="004D1F5B">
        <w:t xml:space="preserve">Западный промышленный район </w:t>
      </w:r>
    </w:p>
    <w:p w:rsidR="004D3EF9" w:rsidRPr="004D1F5B" w:rsidRDefault="004D3EF9" w:rsidP="00BB751B">
      <w:pPr>
        <w:pStyle w:val="a6"/>
        <w:spacing w:before="0" w:after="0"/>
      </w:pPr>
      <w:r w:rsidRPr="004D1F5B">
        <w:t xml:space="preserve">Западный промышленный район расположен в северо-западной части города. С юга планировочный элемент ограничен улицами Привокзальная, Дмитрия Коротчаева, Саянская; с востока - ул. Аэрофлотская. Площадь территории района составляет 603,5 га. Территория планировочного элемента занята в основном объектами и путями железнодорожного транспорта, коммунально-складскими и производственными объектами. Через планировочный район проходит Свердловская железная дорога.  В центральной части планировочного района находится Сургутский железнодорожный вокзал. </w:t>
      </w:r>
    </w:p>
    <w:p w:rsidR="004D3EF9" w:rsidRPr="004D1F5B" w:rsidRDefault="004D3EF9" w:rsidP="004D3EF9">
      <w:pPr>
        <w:pStyle w:val="af0"/>
      </w:pPr>
      <w:r w:rsidRPr="004D1F5B">
        <w:t>Западный планировочный район</w:t>
      </w:r>
    </w:p>
    <w:p w:rsidR="004D3EF9" w:rsidRPr="004D1F5B" w:rsidRDefault="004D3EF9" w:rsidP="00BB751B">
      <w:pPr>
        <w:pStyle w:val="a6"/>
        <w:spacing w:before="0" w:after="0"/>
      </w:pPr>
      <w:r w:rsidRPr="004D1F5B">
        <w:t xml:space="preserve">Западный планировочный район расположен в западной части городского округа. Планировочный элемент ограничен с востока улицей Аэрофлотская, с юга - коридором инженерных сетей, с севера - территорией аэропорта и садовых товариществ, с запада - </w:t>
      </w:r>
      <w:r w:rsidRPr="004D1F5B">
        <w:lastRenderedPageBreak/>
        <w:t>северным обходом г. Сургута. Площадь территории планировочного элемента составляет 3444,2 га.</w:t>
      </w:r>
    </w:p>
    <w:p w:rsidR="004D3EF9" w:rsidRPr="004D1F5B" w:rsidRDefault="004D3EF9" w:rsidP="00BB751B">
      <w:pPr>
        <w:pStyle w:val="a6"/>
        <w:spacing w:before="0" w:after="0"/>
      </w:pPr>
      <w:r w:rsidRPr="004D1F5B">
        <w:t>Территория района в основном занята природным ландшафтом. В Восточной части района расположено кладбище, глиняный карьер. В Центральной и северной частях - территории садово-огороднических товариществ. С востока на запад по территории планировочного района протекает река Черная, которая впадает в водохранилище ГРЭС.</w:t>
      </w:r>
    </w:p>
    <w:p w:rsidR="004D3EF9" w:rsidRPr="004D1F5B" w:rsidRDefault="004D3EF9" w:rsidP="004D3EF9">
      <w:pPr>
        <w:pStyle w:val="af0"/>
      </w:pPr>
      <w:r w:rsidRPr="004D1F5B">
        <w:t>Северный жилой район</w:t>
      </w:r>
    </w:p>
    <w:p w:rsidR="004D3EF9" w:rsidRPr="004D1F5B" w:rsidRDefault="004D3EF9" w:rsidP="00BB751B">
      <w:pPr>
        <w:pStyle w:val="a6"/>
        <w:spacing w:before="0" w:after="0"/>
      </w:pPr>
      <w:r w:rsidRPr="004D1F5B">
        <w:t>Северный жилой район расположен в центральной части г. Сургут.</w:t>
      </w:r>
    </w:p>
    <w:p w:rsidR="004D3EF9" w:rsidRPr="004D1F5B" w:rsidRDefault="004D3EF9" w:rsidP="00BB751B">
      <w:pPr>
        <w:pStyle w:val="a6"/>
        <w:spacing w:before="0" w:after="0"/>
      </w:pPr>
      <w:r w:rsidRPr="004D1F5B">
        <w:t>Планировочный элемент ограничен улицами Нефтеюганское шоссе, Маяковского, 30 лет ВЛКСМ, проспект Ленина. Основными планировочными осями района являются улицы проспект Мира, улица Профсоюзная, улица Островского.  Площадь планировочного элемента составляет 431,8 га. В состав района входят микрорайоны 11А, 11Б, 11, 12, 13А, 14,  15А, 16А, IV, XX.В северной части района между улицами Профсоюзов и Нефтеюганским шоссе расположены территории общественно-деловой, коммунально-складской и производственной застройки. Южнее улицы Профсоюзная размещается многоэтажная, среднеэтажная жилая застройка. Планировочный элемент характеризуется плотной сетью социально-бытовых объектов, достаточной транспортной обеспеченностью - выходом на основные магистральные улицы города - Нефтеюганское шоссе, проспект Ленина. Обратной стороной данного фактора является высокая загруженность проспектов Ленина и Мира и относительно большое время проезда по ним в часы пик.</w:t>
      </w:r>
    </w:p>
    <w:p w:rsidR="004D3EF9" w:rsidRPr="004D1F5B" w:rsidRDefault="004D3EF9" w:rsidP="004D3EF9">
      <w:pPr>
        <w:pStyle w:val="af0"/>
      </w:pPr>
      <w:r w:rsidRPr="004D1F5B">
        <w:t>Северный промышленный район</w:t>
      </w:r>
    </w:p>
    <w:p w:rsidR="004D3EF9" w:rsidRPr="004D1F5B" w:rsidRDefault="004D3EF9" w:rsidP="00BB751B">
      <w:pPr>
        <w:pStyle w:val="a6"/>
        <w:spacing w:before="0" w:after="0"/>
      </w:pPr>
      <w:r w:rsidRPr="004D1F5B">
        <w:t xml:space="preserve">Планировочный элемент ограничен улицами Нефтеюганское шоссе, Аэрофлотская, Электротехническая, железнодорожной веткой. Площадь района составляет 997, 9 га. В состав района входят микрорайоны </w:t>
      </w:r>
      <w:r w:rsidR="001B2F58" w:rsidRPr="004D1F5B">
        <w:t>п.</w:t>
      </w:r>
      <w:r w:rsidRPr="004D1F5B">
        <w:t xml:space="preserve"> Лунный, </w:t>
      </w:r>
      <w:r w:rsidR="001B2F58" w:rsidRPr="004D1F5B">
        <w:t>п.</w:t>
      </w:r>
      <w:r w:rsidRPr="004D1F5B">
        <w:t xml:space="preserve"> Звездный. По ул. Трубная расположена колония ИР 99/11. Застройка представлена промышленными, коммунально-складскими и инженерными объектами. Вдоль Нефтеюганского шоссе расположены территории действующего водозабора.</w:t>
      </w:r>
    </w:p>
    <w:p w:rsidR="004D3EF9" w:rsidRPr="004D1F5B" w:rsidRDefault="004D3EF9" w:rsidP="004D3EF9">
      <w:pPr>
        <w:pStyle w:val="af0"/>
      </w:pPr>
      <w:r w:rsidRPr="004D1F5B">
        <w:t>Северный планировочный район</w:t>
      </w:r>
    </w:p>
    <w:p w:rsidR="004D3EF9" w:rsidRPr="004D1F5B" w:rsidRDefault="004D3EF9" w:rsidP="00BB751B">
      <w:pPr>
        <w:pStyle w:val="a6"/>
        <w:spacing w:before="0" w:after="0"/>
      </w:pPr>
      <w:r w:rsidRPr="004D1F5B">
        <w:t>Планировочный элемент ограничен с севера, запада и востока границей муниципального образования, с юга - автомобильной дорогой регионального значения Сургут - Нижневартовск. Площадь района составляет 3232,9 га.</w:t>
      </w:r>
    </w:p>
    <w:p w:rsidR="004D3EF9" w:rsidRPr="004D1F5B" w:rsidRDefault="004D3EF9" w:rsidP="00BB751B">
      <w:pPr>
        <w:pStyle w:val="a6"/>
        <w:spacing w:before="0" w:after="0"/>
      </w:pPr>
      <w:r w:rsidRPr="004D1F5B">
        <w:t>На территории района расположен Сургутский международный аэропорт с комплексом административных и обслуживающих сооружений,  территории садово-огороднических товариществ.</w:t>
      </w:r>
    </w:p>
    <w:p w:rsidR="004D3EF9" w:rsidRPr="004D1F5B" w:rsidRDefault="004D3EF9" w:rsidP="004D3EF9">
      <w:pPr>
        <w:pStyle w:val="af0"/>
      </w:pPr>
      <w:r w:rsidRPr="004D1F5B">
        <w:t>Северо-восточный жилой район</w:t>
      </w:r>
    </w:p>
    <w:p w:rsidR="004D3EF9" w:rsidRPr="004D1F5B" w:rsidRDefault="004D3EF9" w:rsidP="00BB751B">
      <w:pPr>
        <w:pStyle w:val="a6"/>
        <w:spacing w:before="0" w:after="0"/>
      </w:pPr>
      <w:r w:rsidRPr="004D1F5B">
        <w:t>Территория района ограничена улицами Маяковского, Пролетарским проспектом, улицей Рационализаторов и Нефтеюганским шоссе. Площадь планировочного элемента составляет 582 га. В северной  и восточных частях района находятся территории промышленных, коммунально-складских и транспортных объектов.  Южнее улицы Быстринская размещаются микрорайоны жилой застройки 31, 32, 33, 34. Жилая застройка представлена многоквартирными многоэтажными и малоэтажными жилыми домами. В южной части по улице Школьная расположена индивидуальная жилая застройка и территории объектов хранения транспорта. В восточной части района находятся природные территории свободные от застройки. Микрорайоны 31Б и 31В в настоящее время свободны от застройки и находятся в зоне природного ландшафта. Микрорайон 30А также свободен от застройки. Микрорайон 30 частично занят ветхой малоэтажной застройкой, по ул. Каролинского расположены многоэтажные жилые дома. Микрорайон 31А частично свободен от застройки, на его территории расположены общественные объекты в стадии незавершенного строительства и комплекс сооружений транспортной инфраструктуры.</w:t>
      </w:r>
    </w:p>
    <w:p w:rsidR="004D3EF9" w:rsidRPr="004D1F5B" w:rsidRDefault="004D3EF9" w:rsidP="004D3EF9">
      <w:pPr>
        <w:pStyle w:val="af0"/>
      </w:pPr>
      <w:r w:rsidRPr="004D1F5B">
        <w:lastRenderedPageBreak/>
        <w:t>Центральный жилой район</w:t>
      </w:r>
    </w:p>
    <w:p w:rsidR="004D3EF9" w:rsidRPr="004D1F5B" w:rsidRDefault="004D3EF9" w:rsidP="00BB751B">
      <w:pPr>
        <w:pStyle w:val="a6"/>
        <w:spacing w:before="0" w:after="0"/>
      </w:pPr>
      <w:r w:rsidRPr="004D1F5B">
        <w:t>Планировочный элемент ограничен улицами Кукуевицкого, проспект Ленина, 50 лет ВЛКСМ, проспект Мира, проспект Пролетарский, набережная Ивана Кайдалова, Площадь планировочного элемента составляет 749, 7 га. Югорский тракт. В состав района входят микрорайоны А, 7А, 8,9-10, 17, 18, 19, 20, 20А, Центральный, кварталы А, 6, 7, п. Боровой. Основную часть территории района занимает многоэтажная и среднеэтажная жилая застройка, в юго-восточной части у реки Саймы располагается парк, территория Сургутского Университета. Парки и скверы расположены в микрорайонах 7А, 8, Центральный, п. Боровой, 9-10, 20А. В Центральном жилом районе развита сеть объектов социального обслуживания. Территории, прилегающие к Сургутскому Университету имеют значительный потенциал для развития общественных объектов общегородского значения. Территории вдоль ул. Энергетиков представляют интерес как возможные исторические кварталы. Значительные территории вдоль Югорского тракта заняты гаражными кооперативами.</w:t>
      </w:r>
    </w:p>
    <w:p w:rsidR="004D3EF9" w:rsidRPr="004D1F5B" w:rsidRDefault="004D3EF9" w:rsidP="004D3EF9">
      <w:pPr>
        <w:pStyle w:val="af0"/>
      </w:pPr>
      <w:r w:rsidRPr="004D1F5B">
        <w:t>Центральный планировочный район</w:t>
      </w:r>
    </w:p>
    <w:p w:rsidR="004D3EF9" w:rsidRPr="004D1F5B" w:rsidRDefault="004D3EF9" w:rsidP="00BB751B">
      <w:pPr>
        <w:pStyle w:val="a6"/>
        <w:spacing w:before="0" w:after="0"/>
      </w:pPr>
      <w:r w:rsidRPr="004D1F5B">
        <w:t>Площадь территории района составляет 3174,3 га.</w:t>
      </w:r>
    </w:p>
    <w:p w:rsidR="004D3EF9" w:rsidRPr="004D1F5B" w:rsidRDefault="004D3EF9" w:rsidP="00BB751B">
      <w:pPr>
        <w:pStyle w:val="a6"/>
        <w:spacing w:before="0" w:after="0"/>
      </w:pPr>
      <w:r w:rsidRPr="004D1F5B">
        <w:t>Основную часть планировочного элемента занимает водохранилище Сургутской ГРЭС и территории садово-огороднических товариществ. ГРЭС расположена в юго-восточной части района.</w:t>
      </w:r>
    </w:p>
    <w:p w:rsidR="004D3EF9" w:rsidRPr="004D1F5B" w:rsidRDefault="004D3EF9" w:rsidP="004D3EF9">
      <w:pPr>
        <w:pStyle w:val="af0"/>
      </w:pPr>
      <w:r w:rsidRPr="004D1F5B">
        <w:t>Юго-западный район</w:t>
      </w:r>
    </w:p>
    <w:p w:rsidR="004D3EF9" w:rsidRPr="004D1F5B" w:rsidRDefault="004D3EF9" w:rsidP="00BB751B">
      <w:pPr>
        <w:pStyle w:val="a6"/>
        <w:spacing w:before="0" w:after="0"/>
      </w:pPr>
      <w:r w:rsidRPr="004D1F5B">
        <w:t>Площадь территории планировочного элемента 556,6 га. С севера район ограничен Югорским трактом.</w:t>
      </w:r>
    </w:p>
    <w:p w:rsidR="004D3EF9" w:rsidRPr="004D1F5B" w:rsidRDefault="004D3EF9" w:rsidP="00BB751B">
      <w:pPr>
        <w:pStyle w:val="a6"/>
        <w:spacing w:before="0" w:after="0"/>
      </w:pPr>
      <w:r w:rsidRPr="004D1F5B">
        <w:t>Основную часть территории занимает природный ландшафт и объекты гидрографии.</w:t>
      </w:r>
    </w:p>
    <w:p w:rsidR="004D3EF9" w:rsidRPr="004D1F5B" w:rsidRDefault="004D3EF9" w:rsidP="00BB751B">
      <w:pPr>
        <w:pStyle w:val="a6"/>
        <w:spacing w:before="0" w:after="0"/>
      </w:pPr>
      <w:r w:rsidRPr="004D1F5B">
        <w:t>Юго-западный район расположен в пойме Оби. В центральной части расположен комплекс канализационных очистных сооружений, в восточной части размещены торговые объекты.</w:t>
      </w:r>
    </w:p>
    <w:p w:rsidR="004D3EF9" w:rsidRPr="004D1F5B" w:rsidRDefault="004D3EF9" w:rsidP="004D3EF9">
      <w:pPr>
        <w:pStyle w:val="af0"/>
      </w:pPr>
      <w:r w:rsidRPr="004D1F5B">
        <w:t>Южный район</w:t>
      </w:r>
    </w:p>
    <w:p w:rsidR="004D3EF9" w:rsidRPr="004D1F5B" w:rsidRDefault="004D3EF9" w:rsidP="00BB751B">
      <w:pPr>
        <w:pStyle w:val="a6"/>
        <w:spacing w:before="0" w:after="0"/>
      </w:pPr>
      <w:r w:rsidRPr="004D1F5B">
        <w:t>Площадь территории района составляет 93,1 га.</w:t>
      </w:r>
    </w:p>
    <w:p w:rsidR="004D3EF9" w:rsidRPr="004D1F5B" w:rsidRDefault="004D3EF9" w:rsidP="00BB751B">
      <w:pPr>
        <w:pStyle w:val="a6"/>
        <w:spacing w:before="0" w:after="0"/>
      </w:pPr>
      <w:r w:rsidRPr="004D1F5B">
        <w:t xml:space="preserve">Территория ограничена улицей Мелик-Карамова,  Югорским трактом. Основную часть площади на территории занимают объекты гидрографии и природного ландшафта. </w:t>
      </w:r>
    </w:p>
    <w:p w:rsidR="004D3EF9" w:rsidRPr="004D1F5B" w:rsidRDefault="004D3EF9" w:rsidP="004D3EF9">
      <w:pPr>
        <w:pStyle w:val="af0"/>
      </w:pPr>
      <w:r w:rsidRPr="004D1F5B">
        <w:t>Южный планировочный район</w:t>
      </w:r>
    </w:p>
    <w:p w:rsidR="004D3EF9" w:rsidRPr="004D1F5B" w:rsidRDefault="004D3EF9" w:rsidP="00BB751B">
      <w:pPr>
        <w:pStyle w:val="a6"/>
        <w:spacing w:before="0" w:after="0"/>
      </w:pPr>
      <w:r w:rsidRPr="004D1F5B">
        <w:t>Планировочный элемент расположен в южной части городского округа. Площадь территории составляет 1964 га.</w:t>
      </w:r>
    </w:p>
    <w:p w:rsidR="004D3EF9" w:rsidRPr="004D1F5B" w:rsidRDefault="004D3EF9" w:rsidP="00BB751B">
      <w:pPr>
        <w:pStyle w:val="a6"/>
        <w:spacing w:before="0" w:after="0"/>
      </w:pPr>
      <w:r w:rsidRPr="004D1F5B">
        <w:t xml:space="preserve">Район практически целиком расположен в пойме Оби, в центральной части планировочного элемента расположены объекты авиационного транспорта, объекты инженерной инфраструктуры. </w:t>
      </w:r>
    </w:p>
    <w:p w:rsidR="004D3EF9" w:rsidRPr="004D1F5B" w:rsidRDefault="004D3EF9" w:rsidP="004D3EF9">
      <w:pPr>
        <w:pStyle w:val="af0"/>
      </w:pPr>
      <w:r w:rsidRPr="004D1F5B">
        <w:t xml:space="preserve">п. Дорожный </w:t>
      </w:r>
    </w:p>
    <w:p w:rsidR="004D3EF9" w:rsidRPr="004D1F5B" w:rsidRDefault="004D3EF9" w:rsidP="00CA4D65">
      <w:pPr>
        <w:pStyle w:val="a6"/>
        <w:spacing w:before="0" w:after="0"/>
      </w:pPr>
      <w:r w:rsidRPr="004D1F5B">
        <w:t>Район расположен в центральной части городского округа вблизи  железной дороги. С юга и северо-востока ограничен железнодорожными ветками. Площадь территории составляет 32 га. Поселок имеет выход на региональную автодорогу Сургут - Нижневартовск.  Застройка района представлена малоэтажными и индивидуальными жилыми домами.</w:t>
      </w:r>
    </w:p>
    <w:p w:rsidR="004D3EF9" w:rsidRPr="004D1F5B" w:rsidRDefault="004D3EF9" w:rsidP="004D3EF9">
      <w:pPr>
        <w:pStyle w:val="af0"/>
      </w:pPr>
      <w:r w:rsidRPr="004D1F5B">
        <w:t>п. Снежный</w:t>
      </w:r>
    </w:p>
    <w:p w:rsidR="004D3EF9" w:rsidRPr="004D1F5B" w:rsidRDefault="004D3EF9" w:rsidP="00CA4D65">
      <w:pPr>
        <w:pStyle w:val="a6"/>
        <w:spacing w:before="0" w:after="0"/>
      </w:pPr>
      <w:r w:rsidRPr="004D1F5B">
        <w:t xml:space="preserve">Площадь территории планировочного элемента составляет 108,8 га. </w:t>
      </w:r>
    </w:p>
    <w:p w:rsidR="004D3EF9" w:rsidRPr="004D1F5B" w:rsidRDefault="004D3EF9" w:rsidP="00CA4D65">
      <w:pPr>
        <w:pStyle w:val="a6"/>
        <w:spacing w:before="0" w:after="0"/>
      </w:pPr>
      <w:r w:rsidRPr="004D1F5B">
        <w:t>Район п. Снежный расположен у западной границы городского округа, основную часть территории района занимает индивидуальная жилая застройка и элементы природного ландшафта. В поселке расположено недостаточное количество объектов социального обслуживания.</w:t>
      </w:r>
    </w:p>
    <w:p w:rsidR="004D3EF9" w:rsidRPr="004D1F5B" w:rsidRDefault="004D3EF9" w:rsidP="004D3EF9">
      <w:pPr>
        <w:pStyle w:val="af0"/>
      </w:pPr>
      <w:r w:rsidRPr="004D1F5B">
        <w:lastRenderedPageBreak/>
        <w:t>п. Юность</w:t>
      </w:r>
    </w:p>
    <w:p w:rsidR="004D3EF9" w:rsidRPr="004D1F5B" w:rsidRDefault="004D3EF9" w:rsidP="00CA4D65">
      <w:pPr>
        <w:pStyle w:val="a6"/>
        <w:spacing w:before="0" w:after="0"/>
      </w:pPr>
      <w:r w:rsidRPr="004D1F5B">
        <w:t xml:space="preserve">Район расположен в западной части городского округа.  Территория поселка занимает 211, 5 га. Основной планировочной осью района является улица Саянская. Застройка на территории планировочного элемента представлена малоэтажной и индивидуальной застройкой со значительным процентом ветхих и аварийных домов. В центре района расположены производственные территории. В южной части поселка вдоль Тюменского тракта расположена территория водозабора. </w:t>
      </w:r>
    </w:p>
    <w:p w:rsidR="004D3EF9" w:rsidRPr="004D1F5B" w:rsidRDefault="00FB4C24" w:rsidP="004D3EF9">
      <w:pPr>
        <w:pStyle w:val="af0"/>
      </w:pPr>
      <w:r w:rsidRPr="004D1F5B">
        <w:t>п</w:t>
      </w:r>
      <w:r w:rsidR="004D3EF9" w:rsidRPr="004D1F5B">
        <w:t>. Таежный</w:t>
      </w:r>
    </w:p>
    <w:p w:rsidR="004D3EF9" w:rsidRPr="004D1F5B" w:rsidRDefault="004D3EF9" w:rsidP="00CA4D65">
      <w:pPr>
        <w:pStyle w:val="a6"/>
        <w:spacing w:before="0" w:after="0"/>
      </w:pPr>
      <w:r w:rsidRPr="004D1F5B">
        <w:t>Планировочный район расположен к югу от Сургутского аэропорта.  Территория планировочного элемента составляет 32, 1 га. Застройка на территории планировочного элемента представлена малоэтажными и индивидуальными жилыми домами. Значительное количество жилых домов находится в ветхом и аварийном состоянии. На территории поселка отсутствуют объекты социального обслуживания населения.</w:t>
      </w:r>
    </w:p>
    <w:p w:rsidR="004D3EF9" w:rsidRPr="004D1F5B" w:rsidRDefault="00FB4C24" w:rsidP="004D3EF9">
      <w:pPr>
        <w:pStyle w:val="af0"/>
      </w:pPr>
      <w:r w:rsidRPr="004D1F5B">
        <w:t>п</w:t>
      </w:r>
      <w:r w:rsidR="004D3EF9" w:rsidRPr="004D1F5B">
        <w:t>. Лесной</w:t>
      </w:r>
    </w:p>
    <w:p w:rsidR="004D3EF9" w:rsidRPr="004D1F5B" w:rsidRDefault="004D3EF9" w:rsidP="00CA4D65">
      <w:pPr>
        <w:pStyle w:val="a6"/>
        <w:spacing w:before="0" w:after="0"/>
      </w:pPr>
      <w:r w:rsidRPr="004D1F5B">
        <w:t>Район расположен в северной части муниципального образования в непосредственной близости от железнодорожной ветки. Площадь территории поселка составляет 9, 1 га. Основную часть территории занимает индивидуальная жилая застройка.</w:t>
      </w:r>
    </w:p>
    <w:p w:rsidR="008F17FA" w:rsidRPr="004D1F5B" w:rsidRDefault="008F17FA" w:rsidP="005230B7">
      <w:pPr>
        <w:pStyle w:val="3"/>
      </w:pPr>
      <w:bookmarkStart w:id="145" w:name="_Toc404270186"/>
      <w:r w:rsidRPr="004D1F5B">
        <w:t>Анализ действующего генерального плана</w:t>
      </w:r>
      <w:bookmarkEnd w:id="145"/>
    </w:p>
    <w:p w:rsidR="005230B7" w:rsidRPr="004D1F5B" w:rsidRDefault="005230B7" w:rsidP="005230B7">
      <w:pPr>
        <w:pStyle w:val="a6"/>
        <w:rPr>
          <w:lang w:val="ru-RU"/>
        </w:rPr>
      </w:pPr>
      <w:r w:rsidRPr="004D1F5B">
        <w:rPr>
          <w:lang w:val="ru-RU"/>
        </w:rPr>
        <w:t xml:space="preserve">В 2008 году </w:t>
      </w:r>
      <w:r w:rsidRPr="004D1F5B">
        <w:t>ОАО ЗапСибЗНИИЭП</w:t>
      </w:r>
      <w:r w:rsidRPr="004D1F5B">
        <w:rPr>
          <w:lang w:val="ru-RU"/>
        </w:rPr>
        <w:t xml:space="preserve"> в соответствии с</w:t>
      </w:r>
      <w:r w:rsidRPr="004D1F5B">
        <w:t xml:space="preserve"> муниципальн</w:t>
      </w:r>
      <w:r w:rsidRPr="004D1F5B">
        <w:rPr>
          <w:lang w:val="ru-RU"/>
        </w:rPr>
        <w:t>ым</w:t>
      </w:r>
      <w:r w:rsidRPr="004D1F5B">
        <w:t xml:space="preserve"> контракт</w:t>
      </w:r>
      <w:r w:rsidRPr="004D1F5B">
        <w:rPr>
          <w:lang w:val="ru-RU"/>
        </w:rPr>
        <w:t>ом</w:t>
      </w:r>
      <w:r w:rsidRPr="004D1F5B">
        <w:t xml:space="preserve"> </w:t>
      </w:r>
      <w:r w:rsidRPr="004D1F5B">
        <w:rPr>
          <w:lang w:val="ru-RU"/>
        </w:rPr>
        <w:t xml:space="preserve">              </w:t>
      </w:r>
      <w:r w:rsidRPr="004D1F5B">
        <w:t>№ 216/38 от 21.12.2006г, заключенн</w:t>
      </w:r>
      <w:r w:rsidRPr="004D1F5B">
        <w:rPr>
          <w:lang w:val="ru-RU"/>
        </w:rPr>
        <w:t>ым</w:t>
      </w:r>
      <w:r w:rsidRPr="004D1F5B">
        <w:t xml:space="preserve"> с Департаментом архитектуры и градостроительства Администрации </w:t>
      </w:r>
      <w:r w:rsidRPr="004D1F5B">
        <w:rPr>
          <w:lang w:val="ru-RU"/>
        </w:rPr>
        <w:t xml:space="preserve">города </w:t>
      </w:r>
      <w:r w:rsidRPr="004D1F5B">
        <w:t>Сургута</w:t>
      </w:r>
      <w:r w:rsidR="00FB4C24" w:rsidRPr="004D1F5B">
        <w:rPr>
          <w:lang w:val="ru-RU"/>
        </w:rPr>
        <w:t>,</w:t>
      </w:r>
      <w:r w:rsidRPr="004D1F5B">
        <w:rPr>
          <w:lang w:val="ru-RU"/>
        </w:rPr>
        <w:t xml:space="preserve"> </w:t>
      </w:r>
      <w:r w:rsidRPr="004D1F5B">
        <w:t>выпол</w:t>
      </w:r>
      <w:r w:rsidRPr="004D1F5B">
        <w:rPr>
          <w:lang w:val="ru-RU"/>
        </w:rPr>
        <w:t>ена</w:t>
      </w:r>
      <w:r w:rsidRPr="004D1F5B">
        <w:t xml:space="preserve"> </w:t>
      </w:r>
      <w:r w:rsidRPr="004D1F5B">
        <w:rPr>
          <w:lang w:val="ru-RU"/>
        </w:rPr>
        <w:t>к</w:t>
      </w:r>
      <w:r w:rsidRPr="004D1F5B">
        <w:t xml:space="preserve">орректировка генерального плана города </w:t>
      </w:r>
      <w:r w:rsidRPr="004D1F5B">
        <w:rPr>
          <w:lang w:val="ru-RU"/>
        </w:rPr>
        <w:t xml:space="preserve">г. Сургута, разработанного </w:t>
      </w:r>
      <w:r w:rsidRPr="004D1F5B">
        <w:t>ГУП НИИП градостроительства г.Санкт-Петербург</w:t>
      </w:r>
      <w:r w:rsidRPr="004D1F5B">
        <w:rPr>
          <w:lang w:val="ru-RU"/>
        </w:rPr>
        <w:t>а</w:t>
      </w:r>
      <w:r w:rsidRPr="004D1F5B">
        <w:t xml:space="preserve"> в 2002г</w:t>
      </w:r>
      <w:r w:rsidRPr="004D1F5B">
        <w:rPr>
          <w:lang w:val="ru-RU"/>
        </w:rPr>
        <w:t xml:space="preserve"> </w:t>
      </w:r>
      <w:r w:rsidRPr="004D1F5B">
        <w:t>(далее по тексту – действующий Генеральный план</w:t>
      </w:r>
      <w:r w:rsidRPr="004D1F5B">
        <w:rPr>
          <w:lang w:val="ru-RU"/>
        </w:rPr>
        <w:t>).</w:t>
      </w:r>
      <w:r w:rsidRPr="004D1F5B">
        <w:t xml:space="preserve"> </w:t>
      </w:r>
      <w:r w:rsidRPr="004D1F5B">
        <w:rPr>
          <w:lang w:val="ru-RU"/>
        </w:rPr>
        <w:t>К</w:t>
      </w:r>
      <w:r w:rsidRPr="004D1F5B">
        <w:t>орректировк</w:t>
      </w:r>
      <w:r w:rsidRPr="004D1F5B">
        <w:rPr>
          <w:lang w:val="ru-RU"/>
        </w:rPr>
        <w:t>а</w:t>
      </w:r>
      <w:r w:rsidRPr="004D1F5B">
        <w:t xml:space="preserve"> генерального плана городского округа г</w:t>
      </w:r>
      <w:r w:rsidRPr="004D1F5B">
        <w:rPr>
          <w:lang w:val="ru-RU"/>
        </w:rPr>
        <w:t xml:space="preserve">ород </w:t>
      </w:r>
      <w:r w:rsidRPr="004D1F5B">
        <w:t>Сургут</w:t>
      </w:r>
      <w:r w:rsidRPr="004D1F5B">
        <w:rPr>
          <w:lang w:val="ru-RU"/>
        </w:rPr>
        <w:t xml:space="preserve"> выполнена</w:t>
      </w:r>
      <w:r w:rsidRPr="004D1F5B">
        <w:t xml:space="preserve"> с целью приведения в соответствие с новым законодательство</w:t>
      </w:r>
      <w:r w:rsidRPr="004D1F5B">
        <w:rPr>
          <w:lang w:val="ru-RU"/>
        </w:rPr>
        <w:t xml:space="preserve">м </w:t>
      </w:r>
      <w:r w:rsidRPr="004D1F5B">
        <w:t xml:space="preserve">на основании  эмпирической базы исследования, исходной информацией которой послужили  законы и нормативно-правовые акты  последних лет,  аналитического изучения стратегии, развития Российской Федерации, Уральского федерального округа, </w:t>
      </w:r>
      <w:r w:rsidRPr="004D1F5B">
        <w:rPr>
          <w:lang w:val="ru-RU"/>
        </w:rPr>
        <w:t xml:space="preserve">Ханты-Мансийсийского автономного округа </w:t>
      </w:r>
      <w:r w:rsidRPr="004D1F5B">
        <w:t>-</w:t>
      </w:r>
      <w:r w:rsidRPr="004D1F5B">
        <w:rPr>
          <w:lang w:val="ru-RU"/>
        </w:rPr>
        <w:t xml:space="preserve"> </w:t>
      </w:r>
      <w:r w:rsidRPr="004D1F5B">
        <w:t>Югры,  современной градостроительной ситуации, степени и характера освоения территории, качества застройки и состояния экологической природной среды, ландшафтов, уровня благоустройства, состояния  транспортной  и инженерной инфраструктуры, данных органов местного и общественного самоуправления по социальной сфере и другим аспектам жизнедеятельности.</w:t>
      </w:r>
      <w:r w:rsidRPr="004D1F5B">
        <w:rPr>
          <w:lang w:val="ru-RU"/>
        </w:rPr>
        <w:t xml:space="preserve"> Срок реализации мероприятий действующего Генерального плана -</w:t>
      </w:r>
      <w:r w:rsidRPr="004D1F5B">
        <w:t xml:space="preserve"> 2015 год. </w:t>
      </w:r>
    </w:p>
    <w:p w:rsidR="005230B7" w:rsidRPr="004D1F5B" w:rsidRDefault="005230B7" w:rsidP="005230B7">
      <w:pPr>
        <w:pStyle w:val="a6"/>
        <w:rPr>
          <w:lang w:val="ru-RU"/>
        </w:rPr>
      </w:pPr>
      <w:r w:rsidRPr="004D1F5B">
        <w:rPr>
          <w:lang w:val="ru-RU"/>
        </w:rPr>
        <w:t>В</w:t>
      </w:r>
      <w:r w:rsidRPr="004D1F5B">
        <w:t xml:space="preserve"> настоящее время </w:t>
      </w:r>
      <w:r w:rsidRPr="004D1F5B">
        <w:rPr>
          <w:lang w:val="ru-RU"/>
        </w:rPr>
        <w:t>д</w:t>
      </w:r>
      <w:r w:rsidRPr="004D1F5B">
        <w:t xml:space="preserve">ействующий </w:t>
      </w:r>
      <w:r w:rsidRPr="004D1F5B">
        <w:rPr>
          <w:lang w:val="ru-RU"/>
        </w:rPr>
        <w:t>Г</w:t>
      </w:r>
      <w:r w:rsidRPr="004D1F5B">
        <w:t xml:space="preserve">енеральный план не реализован в полной мере. </w:t>
      </w:r>
      <w:r w:rsidRPr="004D1F5B">
        <w:rPr>
          <w:lang w:val="ru-RU"/>
        </w:rPr>
        <w:t>Не выполнены следующие мероприятия по р</w:t>
      </w:r>
      <w:r w:rsidRPr="004D1F5B">
        <w:t>азвити</w:t>
      </w:r>
      <w:r w:rsidRPr="004D1F5B">
        <w:rPr>
          <w:lang w:val="ru-RU"/>
        </w:rPr>
        <w:t>ю территории городского округа:</w:t>
      </w:r>
    </w:p>
    <w:p w:rsidR="005230B7" w:rsidRPr="004D1F5B" w:rsidRDefault="005230B7" w:rsidP="00EC0C88">
      <w:pPr>
        <w:pStyle w:val="a6"/>
        <w:numPr>
          <w:ilvl w:val="0"/>
          <w:numId w:val="46"/>
        </w:numPr>
        <w:ind w:left="0" w:firstLine="567"/>
        <w:rPr>
          <w:lang w:val="ru-RU"/>
        </w:rPr>
      </w:pPr>
      <w:r w:rsidRPr="004D1F5B">
        <w:t>застройка малоэтажными жилыми домами п. Юность</w:t>
      </w:r>
      <w:r w:rsidRPr="004D1F5B">
        <w:rPr>
          <w:lang w:val="ru-RU"/>
        </w:rPr>
        <w:t>;</w:t>
      </w:r>
      <w:r w:rsidRPr="004D1F5B">
        <w:t xml:space="preserve"> </w:t>
      </w:r>
    </w:p>
    <w:p w:rsidR="005230B7" w:rsidRPr="004D1F5B" w:rsidRDefault="005230B7" w:rsidP="00EC0C88">
      <w:pPr>
        <w:pStyle w:val="a6"/>
        <w:numPr>
          <w:ilvl w:val="0"/>
          <w:numId w:val="46"/>
        </w:numPr>
        <w:ind w:left="0" w:firstLine="567"/>
      </w:pPr>
      <w:r w:rsidRPr="004D1F5B">
        <w:t xml:space="preserve">создание общественно-деловой зоны </w:t>
      </w:r>
      <w:r w:rsidRPr="004D1F5B">
        <w:rPr>
          <w:lang w:val="ru-RU"/>
        </w:rPr>
        <w:t>Я</w:t>
      </w:r>
      <w:r w:rsidRPr="004D1F5B">
        <w:t xml:space="preserve">дра центра, территории по улице Университетская </w:t>
      </w:r>
      <w:r w:rsidRPr="004D1F5B">
        <w:rPr>
          <w:lang w:val="ru-RU"/>
        </w:rPr>
        <w:t xml:space="preserve">и проспекту Ленина </w:t>
      </w:r>
      <w:r w:rsidRPr="004D1F5B">
        <w:t>остаются занятыми индивидуальной жилой застройкой</w:t>
      </w:r>
      <w:r w:rsidRPr="004D1F5B">
        <w:rPr>
          <w:lang w:val="ru-RU"/>
        </w:rPr>
        <w:t>;</w:t>
      </w:r>
    </w:p>
    <w:p w:rsidR="005230B7" w:rsidRPr="004D1F5B" w:rsidRDefault="005230B7" w:rsidP="00EC0C88">
      <w:pPr>
        <w:pStyle w:val="a6"/>
        <w:numPr>
          <w:ilvl w:val="0"/>
          <w:numId w:val="46"/>
        </w:numPr>
        <w:ind w:left="0" w:firstLine="567"/>
      </w:pPr>
      <w:r w:rsidRPr="004D1F5B">
        <w:t xml:space="preserve">строительство эстакады через </w:t>
      </w:r>
      <w:r w:rsidRPr="004D1F5B">
        <w:rPr>
          <w:lang w:val="ru-RU"/>
        </w:rPr>
        <w:t xml:space="preserve">р. Сайму и </w:t>
      </w:r>
      <w:r w:rsidRPr="004D1F5B">
        <w:t>парк на Сайме, соединяющей проспекты Ленина и Комсомольский</w:t>
      </w:r>
      <w:r w:rsidRPr="004D1F5B">
        <w:rPr>
          <w:lang w:val="ru-RU"/>
        </w:rPr>
        <w:t>;</w:t>
      </w:r>
    </w:p>
    <w:p w:rsidR="005230B7" w:rsidRPr="004D1F5B" w:rsidRDefault="005230B7" w:rsidP="00EC0C88">
      <w:pPr>
        <w:pStyle w:val="a6"/>
        <w:numPr>
          <w:ilvl w:val="0"/>
          <w:numId w:val="46"/>
        </w:numPr>
        <w:ind w:left="0" w:firstLine="567"/>
      </w:pPr>
      <w:r w:rsidRPr="004D1F5B">
        <w:rPr>
          <w:lang w:val="ru-RU"/>
        </w:rPr>
        <w:t>з</w:t>
      </w:r>
      <w:r w:rsidRPr="004D1F5B">
        <w:t>астройка поймы реки Оби общественно-деловыми и спортивными сооружениями</w:t>
      </w:r>
      <w:r w:rsidRPr="004D1F5B">
        <w:rPr>
          <w:lang w:val="ru-RU"/>
        </w:rPr>
        <w:t>;</w:t>
      </w:r>
    </w:p>
    <w:p w:rsidR="005230B7" w:rsidRPr="004D1F5B" w:rsidRDefault="005230B7" w:rsidP="00EC0C88">
      <w:pPr>
        <w:pStyle w:val="a6"/>
        <w:numPr>
          <w:ilvl w:val="0"/>
          <w:numId w:val="46"/>
        </w:numPr>
        <w:ind w:left="0" w:firstLine="567"/>
      </w:pPr>
      <w:r w:rsidRPr="004D1F5B">
        <w:t xml:space="preserve">реконструкция территории по улице </w:t>
      </w:r>
      <w:r w:rsidRPr="004D1F5B">
        <w:rPr>
          <w:lang w:val="ru-RU"/>
        </w:rPr>
        <w:t>Н</w:t>
      </w:r>
      <w:r w:rsidRPr="004D1F5B">
        <w:t>агорная и освоение ее под многоэтажную жилую застройку</w:t>
      </w:r>
      <w:r w:rsidRPr="004D1F5B">
        <w:rPr>
          <w:lang w:val="ru-RU"/>
        </w:rPr>
        <w:t>;</w:t>
      </w:r>
    </w:p>
    <w:p w:rsidR="005230B7" w:rsidRPr="004D1F5B" w:rsidRDefault="005230B7" w:rsidP="00EC0C88">
      <w:pPr>
        <w:pStyle w:val="a6"/>
        <w:numPr>
          <w:ilvl w:val="0"/>
          <w:numId w:val="46"/>
        </w:numPr>
        <w:ind w:left="0" w:firstLine="567"/>
      </w:pPr>
      <w:r w:rsidRPr="004D1F5B">
        <w:t>застройка многоэтажн</w:t>
      </w:r>
      <w:r w:rsidRPr="004D1F5B">
        <w:rPr>
          <w:lang w:val="ru-RU"/>
        </w:rPr>
        <w:t>ыми</w:t>
      </w:r>
      <w:r w:rsidRPr="004D1F5B">
        <w:t xml:space="preserve"> жил</w:t>
      </w:r>
      <w:r w:rsidRPr="004D1F5B">
        <w:rPr>
          <w:lang w:val="ru-RU"/>
        </w:rPr>
        <w:t>ыми домами</w:t>
      </w:r>
      <w:r w:rsidRPr="004D1F5B">
        <w:t xml:space="preserve"> в микрорайонах 30, 30А, 32, 35А, 42, 43</w:t>
      </w:r>
      <w:r w:rsidRPr="004D1F5B">
        <w:rPr>
          <w:lang w:val="ru-RU"/>
        </w:rPr>
        <w:t>;</w:t>
      </w:r>
    </w:p>
    <w:p w:rsidR="005230B7" w:rsidRPr="004D1F5B" w:rsidRDefault="005230B7" w:rsidP="00EC0C88">
      <w:pPr>
        <w:pStyle w:val="a6"/>
        <w:numPr>
          <w:ilvl w:val="0"/>
          <w:numId w:val="46"/>
        </w:numPr>
        <w:ind w:left="0" w:firstLine="567"/>
        <w:rPr>
          <w:lang w:val="ru-RU"/>
        </w:rPr>
      </w:pPr>
      <w:r w:rsidRPr="004D1F5B">
        <w:rPr>
          <w:lang w:val="ru-RU"/>
        </w:rPr>
        <w:lastRenderedPageBreak/>
        <w:t>строительство участка</w:t>
      </w:r>
      <w:r w:rsidRPr="004D1F5B">
        <w:t xml:space="preserve"> Нижневартовского шоссе через производственные территории на восток до соединения с</w:t>
      </w:r>
      <w:r w:rsidRPr="004D1F5B">
        <w:rPr>
          <w:lang w:val="ru-RU"/>
        </w:rPr>
        <w:t xml:space="preserve"> автомобильной дорогой</w:t>
      </w:r>
      <w:r w:rsidRPr="004D1F5B">
        <w:t xml:space="preserve"> общего пользования</w:t>
      </w:r>
      <w:r w:rsidRPr="004D1F5B">
        <w:rPr>
          <w:lang w:val="ru-RU"/>
        </w:rPr>
        <w:t xml:space="preserve"> </w:t>
      </w:r>
      <w:r w:rsidRPr="004D1F5B">
        <w:t xml:space="preserve">регионального значения </w:t>
      </w:r>
      <w:r w:rsidRPr="004D1F5B">
        <w:rPr>
          <w:lang w:val="ru-RU"/>
        </w:rPr>
        <w:t xml:space="preserve">    г. </w:t>
      </w:r>
      <w:r w:rsidRPr="004D1F5B">
        <w:t>Сургут</w:t>
      </w:r>
      <w:r w:rsidRPr="004D1F5B">
        <w:rPr>
          <w:lang w:val="ru-RU"/>
        </w:rPr>
        <w:t xml:space="preserve"> </w:t>
      </w:r>
      <w:r w:rsidRPr="004D1F5B">
        <w:t>–</w:t>
      </w:r>
      <w:r w:rsidRPr="004D1F5B">
        <w:rPr>
          <w:lang w:val="ru-RU"/>
        </w:rPr>
        <w:t xml:space="preserve"> г. </w:t>
      </w:r>
      <w:r w:rsidRPr="004D1F5B">
        <w:t>Нижневартовск</w:t>
      </w:r>
      <w:r w:rsidRPr="004D1F5B">
        <w:rPr>
          <w:lang w:val="ru-RU"/>
        </w:rPr>
        <w:t>;</w:t>
      </w:r>
    </w:p>
    <w:p w:rsidR="005230B7" w:rsidRPr="004D1F5B" w:rsidRDefault="005230B7" w:rsidP="00EC0C88">
      <w:pPr>
        <w:pStyle w:val="a6"/>
        <w:numPr>
          <w:ilvl w:val="0"/>
          <w:numId w:val="46"/>
        </w:numPr>
        <w:ind w:left="0" w:firstLine="567"/>
        <w:rPr>
          <w:lang w:val="ru-RU"/>
        </w:rPr>
      </w:pPr>
      <w:r w:rsidRPr="004D1F5B">
        <w:rPr>
          <w:lang w:val="ru-RU"/>
        </w:rPr>
        <w:t xml:space="preserve">строительство </w:t>
      </w:r>
      <w:r w:rsidRPr="004D1F5B">
        <w:t>дорожны</w:t>
      </w:r>
      <w:r w:rsidRPr="004D1F5B">
        <w:rPr>
          <w:lang w:val="ru-RU"/>
        </w:rPr>
        <w:t>х</w:t>
      </w:r>
      <w:r w:rsidRPr="004D1F5B">
        <w:t xml:space="preserve"> развя</w:t>
      </w:r>
      <w:r w:rsidRPr="004D1F5B">
        <w:rPr>
          <w:lang w:val="ru-RU"/>
        </w:rPr>
        <w:t>зок</w:t>
      </w:r>
      <w:r w:rsidRPr="004D1F5B">
        <w:t xml:space="preserve"> по Нефтеюганскому шоссе и Тюменскому тракту</w:t>
      </w:r>
      <w:r w:rsidRPr="004D1F5B">
        <w:rPr>
          <w:lang w:val="ru-RU"/>
        </w:rPr>
        <w:t>;</w:t>
      </w:r>
    </w:p>
    <w:p w:rsidR="005230B7" w:rsidRPr="004D1F5B" w:rsidRDefault="005230B7" w:rsidP="00EC0C88">
      <w:pPr>
        <w:pStyle w:val="a6"/>
        <w:numPr>
          <w:ilvl w:val="0"/>
          <w:numId w:val="46"/>
        </w:numPr>
        <w:ind w:left="0" w:firstLine="567"/>
        <w:rPr>
          <w:lang w:val="ru-RU"/>
        </w:rPr>
      </w:pPr>
      <w:r w:rsidRPr="004D1F5B">
        <w:t xml:space="preserve">освоение пойменной территории </w:t>
      </w:r>
      <w:r w:rsidRPr="004D1F5B">
        <w:rPr>
          <w:lang w:val="ru-RU"/>
        </w:rPr>
        <w:t>р.</w:t>
      </w:r>
      <w:r w:rsidRPr="004D1F5B">
        <w:t>Оби в юго-восточной части городского округа в целях малоэтажного жилищного строительства.</w:t>
      </w:r>
    </w:p>
    <w:p w:rsidR="005230B7" w:rsidRPr="004D1F5B" w:rsidRDefault="005230B7" w:rsidP="005230B7">
      <w:pPr>
        <w:pStyle w:val="a6"/>
      </w:pPr>
      <w:r w:rsidRPr="004D1F5B">
        <w:t>В действующем Генеральном плане за основу современного состояния объектов социального и культурного обслуживания населения  взяты данные по «Прогнозу социально-экономического развития муниципального образования городской округ  город Сургут на 2007 год и на период до 2009г.»,  с уточнением по данным  Департамента образования, Департамента культуры, молодежной политики и спорта, Управления социальной защиты населения по г. Сургуту, не противоречащие действующим нормам.</w:t>
      </w:r>
    </w:p>
    <w:p w:rsidR="005230B7" w:rsidRPr="004D1F5B" w:rsidRDefault="005230B7" w:rsidP="005230B7">
      <w:pPr>
        <w:pStyle w:val="a6"/>
      </w:pPr>
      <w:r w:rsidRPr="004D1F5B">
        <w:t xml:space="preserve">  В действующем Генеральном плане отсутствует конкретный перечень объектов социальной сферы, предусмотренных к размещению к концу расчетного срока, указана лишь потребность на расчетный срок, важнейшие стратегические направления развития системы обслуживания города:</w:t>
      </w:r>
    </w:p>
    <w:p w:rsidR="005230B7" w:rsidRPr="004D1F5B" w:rsidRDefault="005230B7" w:rsidP="007E41E7">
      <w:pPr>
        <w:numPr>
          <w:ilvl w:val="0"/>
          <w:numId w:val="15"/>
        </w:numPr>
        <w:tabs>
          <w:tab w:val="clear" w:pos="360"/>
          <w:tab w:val="num" w:pos="0"/>
          <w:tab w:val="left" w:pos="851"/>
          <w:tab w:val="left" w:pos="1276"/>
        </w:tabs>
        <w:ind w:left="0" w:firstLine="567"/>
        <w:jc w:val="both"/>
      </w:pPr>
      <w:r w:rsidRPr="004D1F5B">
        <w:t>увеличение обеспеченности населения учреждениями культурно-бытового обслуживания до нормативного уровня;</w:t>
      </w:r>
    </w:p>
    <w:p w:rsidR="005230B7" w:rsidRPr="004D1F5B" w:rsidRDefault="005230B7" w:rsidP="007E41E7">
      <w:pPr>
        <w:numPr>
          <w:ilvl w:val="0"/>
          <w:numId w:val="15"/>
        </w:numPr>
        <w:tabs>
          <w:tab w:val="clear" w:pos="360"/>
          <w:tab w:val="num" w:pos="0"/>
          <w:tab w:val="left" w:pos="851"/>
          <w:tab w:val="left" w:pos="1276"/>
        </w:tabs>
        <w:ind w:left="0" w:firstLine="567"/>
        <w:jc w:val="both"/>
      </w:pPr>
      <w:r w:rsidRPr="004D1F5B">
        <w:t>формирование системы культурно-бытового обслуживания с единым общегородским центром, центрами планировочных районов и широкой сетью учреждений повседневного спроса;</w:t>
      </w:r>
    </w:p>
    <w:p w:rsidR="005230B7" w:rsidRPr="004D1F5B" w:rsidRDefault="005230B7" w:rsidP="007E41E7">
      <w:pPr>
        <w:numPr>
          <w:ilvl w:val="0"/>
          <w:numId w:val="15"/>
        </w:numPr>
        <w:tabs>
          <w:tab w:val="clear" w:pos="360"/>
          <w:tab w:val="num" w:pos="0"/>
          <w:tab w:val="left" w:pos="851"/>
          <w:tab w:val="left" w:pos="1276"/>
        </w:tabs>
        <w:ind w:left="0" w:firstLine="567"/>
        <w:jc w:val="both"/>
      </w:pPr>
      <w:r w:rsidRPr="004D1F5B">
        <w:t>создание сети учреждений, решающих вопросы досуга населения путем создания:</w:t>
      </w:r>
    </w:p>
    <w:p w:rsidR="005230B7" w:rsidRPr="004D1F5B" w:rsidRDefault="005230B7" w:rsidP="007E41E7">
      <w:pPr>
        <w:numPr>
          <w:ilvl w:val="0"/>
          <w:numId w:val="14"/>
        </w:numPr>
        <w:tabs>
          <w:tab w:val="clear" w:pos="360"/>
          <w:tab w:val="num" w:pos="0"/>
          <w:tab w:val="left" w:pos="851"/>
          <w:tab w:val="left" w:pos="1276"/>
        </w:tabs>
        <w:ind w:left="0" w:firstLine="567"/>
        <w:jc w:val="both"/>
      </w:pPr>
      <w:r w:rsidRPr="004D1F5B">
        <w:t>молодежных клубов;</w:t>
      </w:r>
    </w:p>
    <w:p w:rsidR="005230B7" w:rsidRPr="004D1F5B" w:rsidRDefault="005230B7" w:rsidP="007E41E7">
      <w:pPr>
        <w:numPr>
          <w:ilvl w:val="0"/>
          <w:numId w:val="14"/>
        </w:numPr>
        <w:tabs>
          <w:tab w:val="clear" w:pos="360"/>
          <w:tab w:val="num" w:pos="0"/>
          <w:tab w:val="left" w:pos="851"/>
          <w:tab w:val="left" w:pos="1276"/>
        </w:tabs>
        <w:ind w:left="0" w:firstLine="567"/>
        <w:jc w:val="both"/>
      </w:pPr>
      <w:r w:rsidRPr="004D1F5B">
        <w:t>клубов любительской деятельности по интересам;</w:t>
      </w:r>
    </w:p>
    <w:p w:rsidR="005230B7" w:rsidRPr="004D1F5B" w:rsidRDefault="005230B7" w:rsidP="007E41E7">
      <w:pPr>
        <w:numPr>
          <w:ilvl w:val="0"/>
          <w:numId w:val="14"/>
        </w:numPr>
        <w:tabs>
          <w:tab w:val="clear" w:pos="360"/>
          <w:tab w:val="num" w:pos="0"/>
          <w:tab w:val="left" w:pos="851"/>
          <w:tab w:val="left" w:pos="1276"/>
        </w:tabs>
        <w:ind w:left="0" w:firstLine="567"/>
        <w:jc w:val="both"/>
      </w:pPr>
      <w:r w:rsidRPr="004D1F5B">
        <w:t>центров общения и досуга для различных возрастных групп населения;</w:t>
      </w:r>
    </w:p>
    <w:p w:rsidR="005230B7" w:rsidRPr="004D1F5B" w:rsidRDefault="005230B7" w:rsidP="007E41E7">
      <w:pPr>
        <w:numPr>
          <w:ilvl w:val="0"/>
          <w:numId w:val="14"/>
        </w:numPr>
        <w:tabs>
          <w:tab w:val="clear" w:pos="360"/>
          <w:tab w:val="num" w:pos="0"/>
          <w:tab w:val="num" w:pos="426"/>
          <w:tab w:val="left" w:pos="851"/>
          <w:tab w:val="left" w:pos="1276"/>
        </w:tabs>
        <w:ind w:left="0" w:firstLine="567"/>
        <w:jc w:val="both"/>
      </w:pPr>
      <w:r w:rsidRPr="004D1F5B">
        <w:t>залов со спортивными тренажерами в том числе: в организациях, учреждениях, промышленных предприятиях;</w:t>
      </w:r>
    </w:p>
    <w:p w:rsidR="005230B7" w:rsidRPr="004D1F5B" w:rsidRDefault="005230B7" w:rsidP="007E41E7">
      <w:pPr>
        <w:numPr>
          <w:ilvl w:val="0"/>
          <w:numId w:val="14"/>
        </w:numPr>
        <w:tabs>
          <w:tab w:val="clear" w:pos="360"/>
          <w:tab w:val="num" w:pos="0"/>
          <w:tab w:val="left" w:pos="851"/>
          <w:tab w:val="left" w:pos="1276"/>
        </w:tabs>
        <w:ind w:left="0" w:firstLine="567"/>
        <w:jc w:val="both"/>
      </w:pPr>
      <w:r w:rsidRPr="004D1F5B">
        <w:t>открытых спортивных площадок и объектов для развития разных видов спорта.</w:t>
      </w:r>
    </w:p>
    <w:p w:rsidR="005230B7" w:rsidRPr="004D1F5B" w:rsidRDefault="005230B7" w:rsidP="007E41E7">
      <w:pPr>
        <w:numPr>
          <w:ilvl w:val="0"/>
          <w:numId w:val="15"/>
        </w:numPr>
        <w:tabs>
          <w:tab w:val="clear" w:pos="360"/>
          <w:tab w:val="left" w:pos="-900"/>
          <w:tab w:val="num" w:pos="0"/>
          <w:tab w:val="left" w:pos="851"/>
          <w:tab w:val="left" w:pos="1276"/>
        </w:tabs>
        <w:ind w:left="0" w:firstLine="567"/>
        <w:jc w:val="both"/>
      </w:pPr>
      <w:r w:rsidRPr="004D1F5B">
        <w:t>создание крупных многофункциональных комплексных центров современного уровня обслуживания, предоставляющих широкий  спектр  услуг в едином объемно- планировочном организме  для всех контингентов населения  и т.д.</w:t>
      </w:r>
    </w:p>
    <w:p w:rsidR="005230B7" w:rsidRPr="004D1F5B" w:rsidRDefault="005230B7" w:rsidP="005230B7">
      <w:pPr>
        <w:tabs>
          <w:tab w:val="left" w:pos="-900"/>
          <w:tab w:val="num" w:pos="0"/>
          <w:tab w:val="left" w:pos="851"/>
          <w:tab w:val="left" w:pos="1276"/>
        </w:tabs>
        <w:ind w:firstLine="567"/>
        <w:jc w:val="both"/>
      </w:pPr>
      <w:r w:rsidRPr="004D1F5B">
        <w:t>Сравнительная характеристика обеспеченности  учреждениями социального и культурно-бытового обслуживания на расчетный срок (2015 г.) согласно действующему Генеральному плану с фактическими показателями на 201</w:t>
      </w:r>
      <w:r w:rsidR="00B2616B" w:rsidRPr="004D1F5B">
        <w:t>4</w:t>
      </w:r>
      <w:r w:rsidRPr="004D1F5B">
        <w:t xml:space="preserve"> г. представлена в ниже (</w:t>
      </w:r>
      <w:r w:rsidRPr="004D1F5B">
        <w:fldChar w:fldCharType="begin"/>
      </w:r>
      <w:r w:rsidRPr="004D1F5B">
        <w:instrText xml:space="preserve"> REF _Ref383022329 \h </w:instrText>
      </w:r>
      <w:r w:rsidRPr="004D1F5B">
        <w:instrText xml:space="preserve"> \* MERGEFORMAT </w:instrText>
      </w:r>
      <w:r w:rsidRPr="004D1F5B">
        <w:fldChar w:fldCharType="separate"/>
      </w:r>
      <w:r w:rsidR="00F54831" w:rsidRPr="004D1F5B">
        <w:t xml:space="preserve">Таблица </w:t>
      </w:r>
      <w:r w:rsidR="00F54831">
        <w:rPr>
          <w:noProof/>
        </w:rPr>
        <w:t>44</w:t>
      </w:r>
      <w:r w:rsidRPr="004D1F5B">
        <w:fldChar w:fldCharType="end"/>
      </w:r>
      <w:r w:rsidRPr="004D1F5B">
        <w:t>).</w:t>
      </w:r>
    </w:p>
    <w:p w:rsidR="005230B7" w:rsidRPr="004D1F5B" w:rsidRDefault="005230B7" w:rsidP="005230B7">
      <w:pPr>
        <w:pStyle w:val="af1"/>
        <w:tabs>
          <w:tab w:val="num" w:pos="0"/>
          <w:tab w:val="left" w:pos="851"/>
          <w:tab w:val="left" w:pos="1276"/>
        </w:tabs>
        <w:ind w:firstLine="567"/>
        <w:rPr>
          <w:kern w:val="32"/>
        </w:rPr>
        <w:sectPr w:rsidR="005230B7" w:rsidRPr="004D1F5B" w:rsidSect="0014776E">
          <w:headerReference w:type="default" r:id="rId88"/>
          <w:footerReference w:type="default" r:id="rId89"/>
          <w:pgSz w:w="11906" w:h="16838" w:code="9"/>
          <w:pgMar w:top="1134" w:right="851" w:bottom="1134" w:left="1134" w:header="709" w:footer="709" w:gutter="0"/>
          <w:cols w:space="708"/>
          <w:docGrid w:linePitch="360"/>
        </w:sectPr>
      </w:pPr>
    </w:p>
    <w:p w:rsidR="005230B7" w:rsidRPr="004D1F5B" w:rsidRDefault="005230B7" w:rsidP="005230B7">
      <w:pPr>
        <w:pStyle w:val="af0"/>
        <w:jc w:val="both"/>
      </w:pPr>
      <w:bookmarkStart w:id="146" w:name="_Ref383022329"/>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44</w:t>
      </w:r>
      <w:r w:rsidRPr="004D1F5B">
        <w:fldChar w:fldCharType="end"/>
      </w:r>
      <w:bookmarkEnd w:id="146"/>
      <w:r w:rsidRPr="004D1F5B">
        <w:rPr>
          <w:noProof/>
        </w:rPr>
        <w:t xml:space="preserve"> Сравнительная характеристика обеспеченности учреждениями социального и культурно-бытового обслуживания</w:t>
      </w:r>
    </w:p>
    <w:tbl>
      <w:tblPr>
        <w:tblW w:w="1608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111"/>
        <w:gridCol w:w="1523"/>
        <w:gridCol w:w="1312"/>
        <w:gridCol w:w="1418"/>
        <w:gridCol w:w="1268"/>
        <w:gridCol w:w="1283"/>
        <w:gridCol w:w="1661"/>
        <w:gridCol w:w="1268"/>
        <w:gridCol w:w="1678"/>
      </w:tblGrid>
      <w:tr w:rsidR="005230B7" w:rsidRPr="004D1F5B" w:rsidTr="007E41E7">
        <w:trPr>
          <w:trHeight w:val="20"/>
        </w:trPr>
        <w:tc>
          <w:tcPr>
            <w:tcW w:w="567" w:type="dxa"/>
            <w:vMerge w:val="restart"/>
            <w:shd w:val="clear" w:color="000000" w:fill="FFFFFF"/>
            <w:vAlign w:val="center"/>
            <w:hideMark/>
          </w:tcPr>
          <w:p w:rsidR="005230B7" w:rsidRPr="004D1F5B" w:rsidRDefault="005230B7" w:rsidP="007E41E7">
            <w:pPr>
              <w:rPr>
                <w:sz w:val="20"/>
                <w:szCs w:val="20"/>
              </w:rPr>
            </w:pPr>
            <w:r w:rsidRPr="004D1F5B">
              <w:rPr>
                <w:sz w:val="20"/>
                <w:szCs w:val="20"/>
              </w:rPr>
              <w:t> </w:t>
            </w:r>
          </w:p>
          <w:p w:rsidR="005230B7" w:rsidRPr="004D1F5B" w:rsidRDefault="005230B7" w:rsidP="007E41E7">
            <w:pPr>
              <w:rPr>
                <w:sz w:val="20"/>
                <w:szCs w:val="20"/>
              </w:rPr>
            </w:pPr>
            <w:r w:rsidRPr="004D1F5B">
              <w:rPr>
                <w:sz w:val="20"/>
                <w:szCs w:val="20"/>
              </w:rPr>
              <w:t> </w:t>
            </w:r>
          </w:p>
          <w:p w:rsidR="005230B7" w:rsidRPr="004D1F5B" w:rsidRDefault="005230B7" w:rsidP="007E41E7">
            <w:pPr>
              <w:jc w:val="center"/>
              <w:rPr>
                <w:sz w:val="20"/>
                <w:szCs w:val="20"/>
              </w:rPr>
            </w:pPr>
            <w:r w:rsidRPr="004D1F5B">
              <w:rPr>
                <w:b/>
                <w:bCs/>
                <w:sz w:val="20"/>
                <w:szCs w:val="20"/>
              </w:rPr>
              <w:t>№ п/п</w:t>
            </w:r>
          </w:p>
        </w:tc>
        <w:tc>
          <w:tcPr>
            <w:tcW w:w="4111" w:type="dxa"/>
            <w:vMerge w:val="restart"/>
            <w:shd w:val="clear" w:color="000000" w:fill="FFFFFF"/>
            <w:vAlign w:val="center"/>
            <w:hideMark/>
          </w:tcPr>
          <w:p w:rsidR="005230B7" w:rsidRPr="004D1F5B" w:rsidRDefault="005230B7" w:rsidP="007E41E7">
            <w:pPr>
              <w:rPr>
                <w:sz w:val="20"/>
                <w:szCs w:val="20"/>
              </w:rPr>
            </w:pPr>
            <w:r w:rsidRPr="004D1F5B">
              <w:rPr>
                <w:sz w:val="20"/>
                <w:szCs w:val="20"/>
              </w:rPr>
              <w:t> </w:t>
            </w:r>
          </w:p>
          <w:p w:rsidR="005230B7" w:rsidRPr="004D1F5B" w:rsidRDefault="005230B7" w:rsidP="007E41E7">
            <w:pPr>
              <w:rPr>
                <w:sz w:val="20"/>
                <w:szCs w:val="20"/>
              </w:rPr>
            </w:pPr>
            <w:r w:rsidRPr="004D1F5B">
              <w:rPr>
                <w:sz w:val="20"/>
                <w:szCs w:val="20"/>
              </w:rPr>
              <w:t> </w:t>
            </w:r>
          </w:p>
          <w:p w:rsidR="005230B7" w:rsidRPr="004D1F5B" w:rsidRDefault="005230B7" w:rsidP="007E41E7">
            <w:pPr>
              <w:rPr>
                <w:sz w:val="20"/>
                <w:szCs w:val="20"/>
              </w:rPr>
            </w:pPr>
            <w:r w:rsidRPr="004D1F5B">
              <w:rPr>
                <w:b/>
                <w:bCs/>
                <w:sz w:val="20"/>
                <w:szCs w:val="20"/>
              </w:rPr>
              <w:t>Наименование</w:t>
            </w:r>
          </w:p>
        </w:tc>
        <w:tc>
          <w:tcPr>
            <w:tcW w:w="1523" w:type="dxa"/>
            <w:vMerge w:val="restart"/>
            <w:shd w:val="clear" w:color="auto" w:fill="auto"/>
            <w:vAlign w:val="center"/>
            <w:hideMark/>
          </w:tcPr>
          <w:p w:rsidR="005230B7" w:rsidRPr="004D1F5B" w:rsidRDefault="005230B7" w:rsidP="007E41E7">
            <w:pPr>
              <w:jc w:val="center"/>
              <w:rPr>
                <w:b/>
                <w:bCs/>
                <w:sz w:val="20"/>
                <w:szCs w:val="20"/>
              </w:rPr>
            </w:pPr>
            <w:r w:rsidRPr="004D1F5B">
              <w:rPr>
                <w:b/>
                <w:bCs/>
                <w:sz w:val="20"/>
                <w:szCs w:val="20"/>
              </w:rPr>
              <w:t>Единица измерения</w:t>
            </w:r>
          </w:p>
        </w:tc>
        <w:tc>
          <w:tcPr>
            <w:tcW w:w="6942" w:type="dxa"/>
            <w:gridSpan w:val="5"/>
            <w:shd w:val="clear" w:color="auto" w:fill="DAEEF3"/>
            <w:vAlign w:val="center"/>
            <w:hideMark/>
          </w:tcPr>
          <w:p w:rsidR="005230B7" w:rsidRPr="004D1F5B" w:rsidRDefault="005230B7" w:rsidP="007E41E7">
            <w:pPr>
              <w:jc w:val="center"/>
              <w:rPr>
                <w:b/>
                <w:bCs/>
                <w:sz w:val="20"/>
                <w:szCs w:val="20"/>
              </w:rPr>
            </w:pPr>
            <w:r w:rsidRPr="004D1F5B">
              <w:rPr>
                <w:b/>
                <w:bCs/>
                <w:sz w:val="20"/>
                <w:szCs w:val="20"/>
              </w:rPr>
              <w:t>Действующий генеральный план</w:t>
            </w:r>
          </w:p>
        </w:tc>
        <w:tc>
          <w:tcPr>
            <w:tcW w:w="2946" w:type="dxa"/>
            <w:gridSpan w:val="2"/>
            <w:shd w:val="clear" w:color="auto" w:fill="DAEEF3"/>
            <w:vAlign w:val="center"/>
            <w:hideMark/>
          </w:tcPr>
          <w:p w:rsidR="005230B7" w:rsidRPr="004D1F5B" w:rsidRDefault="005230B7" w:rsidP="007E41E7">
            <w:pPr>
              <w:jc w:val="center"/>
              <w:rPr>
                <w:b/>
                <w:bCs/>
                <w:sz w:val="20"/>
                <w:szCs w:val="20"/>
              </w:rPr>
            </w:pPr>
            <w:r w:rsidRPr="004D1F5B">
              <w:rPr>
                <w:b/>
                <w:bCs/>
                <w:sz w:val="20"/>
                <w:szCs w:val="20"/>
              </w:rPr>
              <w:t>Фактическое положение</w:t>
            </w:r>
          </w:p>
        </w:tc>
      </w:tr>
      <w:tr w:rsidR="005230B7" w:rsidRPr="004D1F5B" w:rsidTr="007E41E7">
        <w:trPr>
          <w:trHeight w:val="20"/>
        </w:trPr>
        <w:tc>
          <w:tcPr>
            <w:tcW w:w="567" w:type="dxa"/>
            <w:vMerge/>
            <w:shd w:val="clear" w:color="000000" w:fill="FFFFFF"/>
            <w:vAlign w:val="center"/>
            <w:hideMark/>
          </w:tcPr>
          <w:p w:rsidR="005230B7" w:rsidRPr="004D1F5B" w:rsidRDefault="005230B7" w:rsidP="007E41E7">
            <w:pPr>
              <w:jc w:val="center"/>
              <w:rPr>
                <w:sz w:val="20"/>
                <w:szCs w:val="20"/>
              </w:rPr>
            </w:pPr>
          </w:p>
        </w:tc>
        <w:tc>
          <w:tcPr>
            <w:tcW w:w="4111" w:type="dxa"/>
            <w:vMerge/>
            <w:shd w:val="clear" w:color="000000" w:fill="FFFFFF"/>
            <w:vAlign w:val="center"/>
            <w:hideMark/>
          </w:tcPr>
          <w:p w:rsidR="005230B7" w:rsidRPr="004D1F5B" w:rsidRDefault="005230B7" w:rsidP="007E41E7">
            <w:pPr>
              <w:rPr>
                <w:sz w:val="20"/>
                <w:szCs w:val="20"/>
              </w:rPr>
            </w:pPr>
          </w:p>
        </w:tc>
        <w:tc>
          <w:tcPr>
            <w:tcW w:w="1523" w:type="dxa"/>
            <w:vMerge/>
            <w:vAlign w:val="center"/>
            <w:hideMark/>
          </w:tcPr>
          <w:p w:rsidR="005230B7" w:rsidRPr="004D1F5B" w:rsidRDefault="005230B7" w:rsidP="007E41E7">
            <w:pPr>
              <w:rPr>
                <w:b/>
                <w:bCs/>
                <w:sz w:val="20"/>
                <w:szCs w:val="20"/>
              </w:rPr>
            </w:pPr>
          </w:p>
        </w:tc>
        <w:tc>
          <w:tcPr>
            <w:tcW w:w="2730" w:type="dxa"/>
            <w:gridSpan w:val="2"/>
            <w:shd w:val="clear" w:color="auto" w:fill="auto"/>
            <w:vAlign w:val="center"/>
            <w:hideMark/>
          </w:tcPr>
          <w:p w:rsidR="005230B7" w:rsidRPr="004D1F5B" w:rsidRDefault="005230B7" w:rsidP="007E41E7">
            <w:pPr>
              <w:jc w:val="center"/>
              <w:rPr>
                <w:b/>
                <w:bCs/>
                <w:sz w:val="20"/>
                <w:szCs w:val="20"/>
              </w:rPr>
            </w:pPr>
            <w:r w:rsidRPr="004D1F5B">
              <w:rPr>
                <w:b/>
                <w:bCs/>
                <w:sz w:val="20"/>
                <w:szCs w:val="20"/>
              </w:rPr>
              <w:t>2007 г.</w:t>
            </w:r>
          </w:p>
        </w:tc>
        <w:tc>
          <w:tcPr>
            <w:tcW w:w="4212" w:type="dxa"/>
            <w:gridSpan w:val="3"/>
            <w:shd w:val="clear" w:color="auto" w:fill="auto"/>
            <w:vAlign w:val="center"/>
            <w:hideMark/>
          </w:tcPr>
          <w:p w:rsidR="005230B7" w:rsidRPr="004D1F5B" w:rsidRDefault="005230B7" w:rsidP="007E41E7">
            <w:pPr>
              <w:jc w:val="center"/>
              <w:rPr>
                <w:b/>
                <w:bCs/>
                <w:sz w:val="20"/>
                <w:szCs w:val="20"/>
              </w:rPr>
            </w:pPr>
            <w:r w:rsidRPr="004D1F5B">
              <w:rPr>
                <w:b/>
                <w:bCs/>
                <w:sz w:val="20"/>
                <w:szCs w:val="20"/>
              </w:rPr>
              <w:t>Расчетный срок - 2015 г.</w:t>
            </w:r>
          </w:p>
        </w:tc>
        <w:tc>
          <w:tcPr>
            <w:tcW w:w="2946" w:type="dxa"/>
            <w:gridSpan w:val="2"/>
            <w:shd w:val="clear" w:color="auto" w:fill="auto"/>
            <w:vAlign w:val="center"/>
            <w:hideMark/>
          </w:tcPr>
          <w:p w:rsidR="005230B7" w:rsidRPr="004D1F5B" w:rsidRDefault="00B2616B" w:rsidP="00B2616B">
            <w:pPr>
              <w:jc w:val="center"/>
              <w:rPr>
                <w:b/>
                <w:bCs/>
                <w:sz w:val="20"/>
                <w:szCs w:val="20"/>
              </w:rPr>
            </w:pPr>
            <w:r w:rsidRPr="004D1F5B">
              <w:rPr>
                <w:b/>
                <w:bCs/>
                <w:sz w:val="20"/>
                <w:szCs w:val="20"/>
              </w:rPr>
              <w:t xml:space="preserve">начало </w:t>
            </w:r>
            <w:r w:rsidR="005230B7" w:rsidRPr="004D1F5B">
              <w:rPr>
                <w:b/>
                <w:bCs/>
                <w:sz w:val="20"/>
                <w:szCs w:val="20"/>
              </w:rPr>
              <w:t>201</w:t>
            </w:r>
            <w:r w:rsidRPr="004D1F5B">
              <w:rPr>
                <w:b/>
                <w:bCs/>
                <w:sz w:val="20"/>
                <w:szCs w:val="20"/>
                <w:lang w:val="en-US"/>
              </w:rPr>
              <w:t>4</w:t>
            </w:r>
            <w:r w:rsidR="005230B7" w:rsidRPr="004D1F5B">
              <w:rPr>
                <w:b/>
                <w:bCs/>
                <w:sz w:val="20"/>
                <w:szCs w:val="20"/>
              </w:rPr>
              <w:t xml:space="preserve"> г.</w:t>
            </w:r>
          </w:p>
        </w:tc>
      </w:tr>
      <w:tr w:rsidR="005230B7" w:rsidRPr="004D1F5B" w:rsidTr="007E41E7">
        <w:trPr>
          <w:trHeight w:val="20"/>
        </w:trPr>
        <w:tc>
          <w:tcPr>
            <w:tcW w:w="567" w:type="dxa"/>
            <w:vMerge/>
            <w:shd w:val="clear" w:color="auto" w:fill="auto"/>
            <w:vAlign w:val="center"/>
            <w:hideMark/>
          </w:tcPr>
          <w:p w:rsidR="005230B7" w:rsidRPr="004D1F5B" w:rsidRDefault="005230B7" w:rsidP="007E41E7">
            <w:pPr>
              <w:jc w:val="center"/>
              <w:rPr>
                <w:b/>
                <w:bCs/>
                <w:sz w:val="20"/>
                <w:szCs w:val="20"/>
              </w:rPr>
            </w:pPr>
          </w:p>
        </w:tc>
        <w:tc>
          <w:tcPr>
            <w:tcW w:w="4111" w:type="dxa"/>
            <w:vMerge/>
            <w:shd w:val="clear" w:color="auto" w:fill="auto"/>
            <w:vAlign w:val="center"/>
            <w:hideMark/>
          </w:tcPr>
          <w:p w:rsidR="005230B7" w:rsidRPr="004D1F5B" w:rsidRDefault="005230B7" w:rsidP="007E41E7">
            <w:pPr>
              <w:rPr>
                <w:b/>
                <w:bCs/>
                <w:sz w:val="20"/>
                <w:szCs w:val="20"/>
              </w:rPr>
            </w:pPr>
          </w:p>
        </w:tc>
        <w:tc>
          <w:tcPr>
            <w:tcW w:w="1523" w:type="dxa"/>
            <w:vMerge/>
            <w:vAlign w:val="center"/>
            <w:hideMark/>
          </w:tcPr>
          <w:p w:rsidR="005230B7" w:rsidRPr="004D1F5B" w:rsidRDefault="005230B7" w:rsidP="007E41E7">
            <w:pPr>
              <w:rPr>
                <w:b/>
                <w:bCs/>
                <w:sz w:val="20"/>
                <w:szCs w:val="20"/>
              </w:rPr>
            </w:pPr>
          </w:p>
        </w:tc>
        <w:tc>
          <w:tcPr>
            <w:tcW w:w="1312" w:type="dxa"/>
            <w:shd w:val="clear" w:color="auto" w:fill="auto"/>
            <w:vAlign w:val="center"/>
            <w:hideMark/>
          </w:tcPr>
          <w:p w:rsidR="005230B7" w:rsidRPr="004D1F5B" w:rsidRDefault="005230B7" w:rsidP="007E41E7">
            <w:pPr>
              <w:jc w:val="center"/>
              <w:rPr>
                <w:b/>
                <w:bCs/>
                <w:sz w:val="20"/>
                <w:szCs w:val="20"/>
              </w:rPr>
            </w:pPr>
            <w:r w:rsidRPr="004D1F5B">
              <w:rPr>
                <w:b/>
                <w:bCs/>
                <w:sz w:val="20"/>
                <w:szCs w:val="20"/>
              </w:rPr>
              <w:t>Суммарная мощность</w:t>
            </w:r>
          </w:p>
        </w:tc>
        <w:tc>
          <w:tcPr>
            <w:tcW w:w="1418" w:type="dxa"/>
            <w:shd w:val="clear" w:color="auto" w:fill="auto"/>
            <w:vAlign w:val="center"/>
            <w:hideMark/>
          </w:tcPr>
          <w:p w:rsidR="005230B7" w:rsidRPr="004D1F5B" w:rsidRDefault="005230B7" w:rsidP="007E41E7">
            <w:pPr>
              <w:jc w:val="center"/>
              <w:rPr>
                <w:b/>
                <w:bCs/>
                <w:sz w:val="20"/>
                <w:szCs w:val="20"/>
              </w:rPr>
            </w:pPr>
            <w:r w:rsidRPr="004D1F5B">
              <w:rPr>
                <w:b/>
                <w:bCs/>
                <w:sz w:val="20"/>
                <w:szCs w:val="20"/>
              </w:rPr>
              <w:t>Обеспеченность на 1 тыс. чел.</w:t>
            </w:r>
          </w:p>
        </w:tc>
        <w:tc>
          <w:tcPr>
            <w:tcW w:w="1268" w:type="dxa"/>
            <w:shd w:val="clear" w:color="auto" w:fill="auto"/>
            <w:vAlign w:val="center"/>
            <w:hideMark/>
          </w:tcPr>
          <w:p w:rsidR="005230B7" w:rsidRPr="004D1F5B" w:rsidRDefault="005230B7" w:rsidP="007E41E7">
            <w:pPr>
              <w:jc w:val="center"/>
              <w:rPr>
                <w:b/>
                <w:bCs/>
                <w:sz w:val="20"/>
                <w:szCs w:val="20"/>
              </w:rPr>
            </w:pPr>
            <w:r w:rsidRPr="004D1F5B">
              <w:rPr>
                <w:b/>
                <w:bCs/>
                <w:sz w:val="20"/>
                <w:szCs w:val="20"/>
              </w:rPr>
              <w:t>Суммарная мощность</w:t>
            </w:r>
          </w:p>
        </w:tc>
        <w:tc>
          <w:tcPr>
            <w:tcW w:w="1283" w:type="dxa"/>
            <w:shd w:val="clear" w:color="auto" w:fill="auto"/>
            <w:vAlign w:val="center"/>
            <w:hideMark/>
          </w:tcPr>
          <w:p w:rsidR="005230B7" w:rsidRPr="004D1F5B" w:rsidRDefault="005230B7" w:rsidP="007E41E7">
            <w:pPr>
              <w:jc w:val="center"/>
              <w:rPr>
                <w:b/>
                <w:bCs/>
                <w:sz w:val="20"/>
                <w:szCs w:val="20"/>
              </w:rPr>
            </w:pPr>
            <w:r w:rsidRPr="004D1F5B">
              <w:rPr>
                <w:b/>
                <w:bCs/>
                <w:sz w:val="20"/>
                <w:szCs w:val="20"/>
              </w:rPr>
              <w:t>Обеспеченность на 1 тыс. чел.</w:t>
            </w:r>
          </w:p>
        </w:tc>
        <w:tc>
          <w:tcPr>
            <w:tcW w:w="1661" w:type="dxa"/>
            <w:shd w:val="clear" w:color="auto" w:fill="auto"/>
            <w:vAlign w:val="center"/>
            <w:hideMark/>
          </w:tcPr>
          <w:p w:rsidR="005230B7" w:rsidRPr="004D1F5B" w:rsidRDefault="005230B7" w:rsidP="007E41E7">
            <w:pPr>
              <w:jc w:val="center"/>
              <w:rPr>
                <w:b/>
                <w:bCs/>
                <w:sz w:val="20"/>
                <w:szCs w:val="20"/>
              </w:rPr>
            </w:pPr>
            <w:r w:rsidRPr="004D1F5B">
              <w:rPr>
                <w:b/>
                <w:bCs/>
                <w:sz w:val="20"/>
                <w:szCs w:val="20"/>
              </w:rPr>
              <w:t>Темпы роста, тыс. мест в год</w:t>
            </w:r>
          </w:p>
        </w:tc>
        <w:tc>
          <w:tcPr>
            <w:tcW w:w="1268" w:type="dxa"/>
            <w:shd w:val="clear" w:color="auto" w:fill="auto"/>
            <w:vAlign w:val="center"/>
            <w:hideMark/>
          </w:tcPr>
          <w:p w:rsidR="005230B7" w:rsidRPr="007973A7" w:rsidRDefault="005230B7" w:rsidP="007E41E7">
            <w:pPr>
              <w:jc w:val="center"/>
              <w:rPr>
                <w:b/>
                <w:bCs/>
                <w:sz w:val="20"/>
                <w:szCs w:val="20"/>
              </w:rPr>
            </w:pPr>
            <w:r w:rsidRPr="007973A7">
              <w:rPr>
                <w:b/>
                <w:bCs/>
                <w:sz w:val="20"/>
                <w:szCs w:val="20"/>
              </w:rPr>
              <w:t>Суммарная мощность</w:t>
            </w:r>
          </w:p>
        </w:tc>
        <w:tc>
          <w:tcPr>
            <w:tcW w:w="1678" w:type="dxa"/>
            <w:shd w:val="clear" w:color="auto" w:fill="auto"/>
            <w:vAlign w:val="center"/>
            <w:hideMark/>
          </w:tcPr>
          <w:p w:rsidR="005230B7" w:rsidRPr="007973A7" w:rsidRDefault="005230B7" w:rsidP="007E41E7">
            <w:pPr>
              <w:jc w:val="center"/>
              <w:rPr>
                <w:b/>
                <w:bCs/>
                <w:sz w:val="20"/>
                <w:szCs w:val="20"/>
              </w:rPr>
            </w:pPr>
            <w:r w:rsidRPr="007973A7">
              <w:rPr>
                <w:b/>
                <w:bCs/>
                <w:sz w:val="20"/>
                <w:szCs w:val="20"/>
              </w:rPr>
              <w:t>Обеспеченность на 1 тыс. чел.</w:t>
            </w:r>
          </w:p>
        </w:tc>
      </w:tr>
      <w:tr w:rsidR="005230B7" w:rsidRPr="004D1F5B" w:rsidTr="007E41E7">
        <w:trPr>
          <w:trHeight w:val="20"/>
        </w:trPr>
        <w:tc>
          <w:tcPr>
            <w:tcW w:w="567" w:type="dxa"/>
            <w:shd w:val="clear" w:color="000000" w:fill="FFFFFF"/>
            <w:vAlign w:val="center"/>
            <w:hideMark/>
          </w:tcPr>
          <w:p w:rsidR="005230B7" w:rsidRPr="004D1F5B" w:rsidRDefault="005230B7" w:rsidP="007E41E7">
            <w:pPr>
              <w:jc w:val="center"/>
              <w:rPr>
                <w:sz w:val="20"/>
                <w:szCs w:val="20"/>
              </w:rPr>
            </w:pPr>
            <w:r w:rsidRPr="004D1F5B">
              <w:rPr>
                <w:sz w:val="20"/>
                <w:szCs w:val="20"/>
              </w:rPr>
              <w:t>1</w:t>
            </w:r>
          </w:p>
        </w:tc>
        <w:tc>
          <w:tcPr>
            <w:tcW w:w="4111" w:type="dxa"/>
            <w:shd w:val="clear" w:color="000000" w:fill="FFFFFF"/>
            <w:vAlign w:val="center"/>
            <w:hideMark/>
          </w:tcPr>
          <w:p w:rsidR="005230B7" w:rsidRPr="004D1F5B" w:rsidRDefault="005230B7" w:rsidP="007E41E7">
            <w:pPr>
              <w:rPr>
                <w:sz w:val="20"/>
                <w:szCs w:val="20"/>
              </w:rPr>
            </w:pPr>
            <w:r w:rsidRPr="004D1F5B">
              <w:rPr>
                <w:sz w:val="20"/>
                <w:szCs w:val="20"/>
              </w:rPr>
              <w:t>Дошкольные образовательные организации</w:t>
            </w:r>
          </w:p>
        </w:tc>
        <w:tc>
          <w:tcPr>
            <w:tcW w:w="1523" w:type="dxa"/>
            <w:shd w:val="clear" w:color="000000" w:fill="FFFFFF"/>
            <w:vAlign w:val="center"/>
            <w:hideMark/>
          </w:tcPr>
          <w:p w:rsidR="005230B7" w:rsidRPr="004D1F5B" w:rsidRDefault="005230B7" w:rsidP="007E41E7">
            <w:pPr>
              <w:jc w:val="center"/>
              <w:rPr>
                <w:sz w:val="20"/>
                <w:szCs w:val="20"/>
              </w:rPr>
            </w:pPr>
            <w:r w:rsidRPr="004D1F5B">
              <w:rPr>
                <w:sz w:val="20"/>
                <w:szCs w:val="20"/>
              </w:rPr>
              <w:t>тыс. мест</w:t>
            </w:r>
          </w:p>
        </w:tc>
        <w:tc>
          <w:tcPr>
            <w:tcW w:w="1312" w:type="dxa"/>
            <w:shd w:val="clear" w:color="000000" w:fill="FFFFFF"/>
            <w:vAlign w:val="center"/>
            <w:hideMark/>
          </w:tcPr>
          <w:p w:rsidR="005230B7" w:rsidRPr="004D1F5B" w:rsidRDefault="005230B7" w:rsidP="007E41E7">
            <w:pPr>
              <w:jc w:val="center"/>
              <w:rPr>
                <w:sz w:val="20"/>
                <w:szCs w:val="20"/>
              </w:rPr>
            </w:pPr>
            <w:r w:rsidRPr="004D1F5B">
              <w:rPr>
                <w:sz w:val="20"/>
                <w:szCs w:val="20"/>
              </w:rPr>
              <w:t>9,6</w:t>
            </w:r>
          </w:p>
        </w:tc>
        <w:tc>
          <w:tcPr>
            <w:tcW w:w="1418" w:type="dxa"/>
            <w:shd w:val="clear" w:color="000000" w:fill="FFFFFF"/>
            <w:vAlign w:val="center"/>
            <w:hideMark/>
          </w:tcPr>
          <w:p w:rsidR="005230B7" w:rsidRPr="004D1F5B" w:rsidRDefault="005230B7" w:rsidP="007E41E7">
            <w:pPr>
              <w:jc w:val="center"/>
              <w:rPr>
                <w:sz w:val="20"/>
                <w:szCs w:val="20"/>
              </w:rPr>
            </w:pPr>
            <w:r w:rsidRPr="004D1F5B">
              <w:rPr>
                <w:sz w:val="20"/>
                <w:szCs w:val="20"/>
              </w:rPr>
              <w:t>33</w:t>
            </w:r>
          </w:p>
        </w:tc>
        <w:tc>
          <w:tcPr>
            <w:tcW w:w="1268" w:type="dxa"/>
            <w:shd w:val="clear" w:color="auto" w:fill="F2F2F2"/>
            <w:vAlign w:val="center"/>
            <w:hideMark/>
          </w:tcPr>
          <w:p w:rsidR="005230B7" w:rsidRPr="004D1F5B" w:rsidRDefault="005230B7" w:rsidP="007E41E7">
            <w:pPr>
              <w:jc w:val="center"/>
              <w:rPr>
                <w:sz w:val="20"/>
                <w:szCs w:val="20"/>
              </w:rPr>
            </w:pPr>
            <w:r w:rsidRPr="004D1F5B">
              <w:rPr>
                <w:sz w:val="20"/>
                <w:szCs w:val="20"/>
              </w:rPr>
              <w:t>39,4</w:t>
            </w:r>
          </w:p>
        </w:tc>
        <w:tc>
          <w:tcPr>
            <w:tcW w:w="1283" w:type="dxa"/>
            <w:shd w:val="clear" w:color="auto" w:fill="F2F2F2"/>
            <w:vAlign w:val="center"/>
            <w:hideMark/>
          </w:tcPr>
          <w:p w:rsidR="005230B7" w:rsidRPr="004D1F5B" w:rsidRDefault="005230B7" w:rsidP="007E41E7">
            <w:pPr>
              <w:jc w:val="center"/>
              <w:rPr>
                <w:sz w:val="20"/>
                <w:szCs w:val="20"/>
              </w:rPr>
            </w:pPr>
            <w:r w:rsidRPr="004D1F5B">
              <w:rPr>
                <w:sz w:val="20"/>
                <w:szCs w:val="20"/>
              </w:rPr>
              <w:t>123</w:t>
            </w:r>
          </w:p>
        </w:tc>
        <w:tc>
          <w:tcPr>
            <w:tcW w:w="1661" w:type="dxa"/>
            <w:shd w:val="clear" w:color="000000" w:fill="FFFFFF"/>
            <w:vAlign w:val="center"/>
            <w:hideMark/>
          </w:tcPr>
          <w:p w:rsidR="005230B7" w:rsidRPr="004D1F5B" w:rsidRDefault="005230B7" w:rsidP="007E41E7">
            <w:pPr>
              <w:jc w:val="center"/>
              <w:rPr>
                <w:sz w:val="20"/>
                <w:szCs w:val="20"/>
              </w:rPr>
            </w:pPr>
            <w:r w:rsidRPr="004D1F5B">
              <w:rPr>
                <w:sz w:val="20"/>
                <w:szCs w:val="20"/>
              </w:rPr>
              <w:t>3,7</w:t>
            </w:r>
          </w:p>
        </w:tc>
        <w:tc>
          <w:tcPr>
            <w:tcW w:w="1268" w:type="dxa"/>
            <w:shd w:val="clear" w:color="auto" w:fill="F2F2F2"/>
            <w:vAlign w:val="center"/>
            <w:hideMark/>
          </w:tcPr>
          <w:p w:rsidR="005230B7" w:rsidRPr="007973A7" w:rsidRDefault="000F07C4" w:rsidP="007E41E7">
            <w:pPr>
              <w:jc w:val="center"/>
              <w:rPr>
                <w:sz w:val="20"/>
                <w:szCs w:val="20"/>
              </w:rPr>
            </w:pPr>
            <w:r w:rsidRPr="007973A7">
              <w:rPr>
                <w:sz w:val="20"/>
                <w:szCs w:val="20"/>
              </w:rPr>
              <w:t>13,9</w:t>
            </w:r>
          </w:p>
        </w:tc>
        <w:tc>
          <w:tcPr>
            <w:tcW w:w="1678" w:type="dxa"/>
            <w:shd w:val="clear" w:color="auto" w:fill="F2F2F2"/>
            <w:vAlign w:val="center"/>
            <w:hideMark/>
          </w:tcPr>
          <w:p w:rsidR="005230B7" w:rsidRPr="007973A7" w:rsidRDefault="000F07C4" w:rsidP="007E41E7">
            <w:pPr>
              <w:jc w:val="center"/>
              <w:rPr>
                <w:sz w:val="20"/>
                <w:szCs w:val="20"/>
              </w:rPr>
            </w:pPr>
            <w:r w:rsidRPr="007973A7">
              <w:rPr>
                <w:sz w:val="20"/>
                <w:szCs w:val="20"/>
              </w:rPr>
              <w:t>42</w:t>
            </w:r>
          </w:p>
        </w:tc>
      </w:tr>
      <w:tr w:rsidR="005230B7" w:rsidRPr="009277F4" w:rsidTr="007E41E7">
        <w:trPr>
          <w:trHeight w:val="20"/>
        </w:trPr>
        <w:tc>
          <w:tcPr>
            <w:tcW w:w="567" w:type="dxa"/>
            <w:shd w:val="clear" w:color="000000" w:fill="FFFFFF"/>
            <w:vAlign w:val="center"/>
            <w:hideMark/>
          </w:tcPr>
          <w:p w:rsidR="005230B7" w:rsidRPr="009277F4" w:rsidRDefault="005230B7" w:rsidP="007E41E7">
            <w:pPr>
              <w:jc w:val="center"/>
              <w:rPr>
                <w:sz w:val="20"/>
                <w:szCs w:val="20"/>
              </w:rPr>
            </w:pPr>
            <w:r w:rsidRPr="009277F4">
              <w:rPr>
                <w:sz w:val="20"/>
                <w:szCs w:val="20"/>
              </w:rPr>
              <w:t>2</w:t>
            </w:r>
          </w:p>
        </w:tc>
        <w:tc>
          <w:tcPr>
            <w:tcW w:w="4111" w:type="dxa"/>
            <w:shd w:val="clear" w:color="auto" w:fill="auto"/>
            <w:vAlign w:val="center"/>
            <w:hideMark/>
          </w:tcPr>
          <w:p w:rsidR="005230B7" w:rsidRPr="009277F4" w:rsidRDefault="005230B7" w:rsidP="007E41E7">
            <w:pPr>
              <w:rPr>
                <w:sz w:val="20"/>
                <w:szCs w:val="20"/>
              </w:rPr>
            </w:pPr>
            <w:r w:rsidRPr="009277F4">
              <w:rPr>
                <w:sz w:val="20"/>
                <w:szCs w:val="20"/>
              </w:rPr>
              <w:t>Образовательные организации</w:t>
            </w:r>
          </w:p>
        </w:tc>
        <w:tc>
          <w:tcPr>
            <w:tcW w:w="1523" w:type="dxa"/>
            <w:shd w:val="clear" w:color="000000" w:fill="FFFFFF"/>
            <w:vAlign w:val="center"/>
            <w:hideMark/>
          </w:tcPr>
          <w:p w:rsidR="005230B7" w:rsidRPr="009277F4" w:rsidRDefault="005230B7" w:rsidP="007E41E7">
            <w:pPr>
              <w:jc w:val="center"/>
              <w:rPr>
                <w:sz w:val="20"/>
                <w:szCs w:val="20"/>
              </w:rPr>
            </w:pPr>
            <w:r w:rsidRPr="009277F4">
              <w:rPr>
                <w:sz w:val="20"/>
                <w:szCs w:val="20"/>
              </w:rPr>
              <w:t>тыс. учащихся</w:t>
            </w:r>
          </w:p>
        </w:tc>
        <w:tc>
          <w:tcPr>
            <w:tcW w:w="1312" w:type="dxa"/>
            <w:shd w:val="clear" w:color="000000" w:fill="FFFFFF"/>
            <w:vAlign w:val="center"/>
            <w:hideMark/>
          </w:tcPr>
          <w:p w:rsidR="005230B7" w:rsidRPr="009277F4" w:rsidRDefault="005230B7" w:rsidP="007E41E7">
            <w:pPr>
              <w:jc w:val="center"/>
              <w:rPr>
                <w:sz w:val="20"/>
                <w:szCs w:val="20"/>
              </w:rPr>
            </w:pPr>
            <w:r w:rsidRPr="009277F4">
              <w:rPr>
                <w:sz w:val="20"/>
                <w:szCs w:val="20"/>
              </w:rPr>
              <w:t>36,3</w:t>
            </w:r>
          </w:p>
        </w:tc>
        <w:tc>
          <w:tcPr>
            <w:tcW w:w="1418" w:type="dxa"/>
            <w:shd w:val="clear" w:color="000000" w:fill="FFFFFF"/>
            <w:vAlign w:val="center"/>
            <w:hideMark/>
          </w:tcPr>
          <w:p w:rsidR="005230B7" w:rsidRPr="009277F4" w:rsidRDefault="005230B7" w:rsidP="007E41E7">
            <w:pPr>
              <w:jc w:val="center"/>
              <w:rPr>
                <w:sz w:val="20"/>
                <w:szCs w:val="20"/>
              </w:rPr>
            </w:pPr>
            <w:r w:rsidRPr="009277F4">
              <w:rPr>
                <w:sz w:val="20"/>
                <w:szCs w:val="20"/>
              </w:rPr>
              <w:t>123</w:t>
            </w:r>
          </w:p>
        </w:tc>
        <w:tc>
          <w:tcPr>
            <w:tcW w:w="1268" w:type="dxa"/>
            <w:shd w:val="clear" w:color="auto" w:fill="F2F2F2"/>
            <w:vAlign w:val="center"/>
            <w:hideMark/>
          </w:tcPr>
          <w:p w:rsidR="005230B7" w:rsidRPr="009277F4" w:rsidRDefault="005230B7" w:rsidP="007E41E7">
            <w:pPr>
              <w:jc w:val="center"/>
              <w:rPr>
                <w:sz w:val="20"/>
                <w:szCs w:val="20"/>
              </w:rPr>
            </w:pPr>
            <w:r w:rsidRPr="009277F4">
              <w:rPr>
                <w:sz w:val="20"/>
                <w:szCs w:val="20"/>
              </w:rPr>
              <w:t>60,2</w:t>
            </w:r>
          </w:p>
        </w:tc>
        <w:tc>
          <w:tcPr>
            <w:tcW w:w="1283" w:type="dxa"/>
            <w:shd w:val="clear" w:color="auto" w:fill="F2F2F2"/>
            <w:vAlign w:val="center"/>
            <w:hideMark/>
          </w:tcPr>
          <w:p w:rsidR="005230B7" w:rsidRPr="009277F4" w:rsidRDefault="005230B7" w:rsidP="007E41E7">
            <w:pPr>
              <w:jc w:val="center"/>
              <w:rPr>
                <w:sz w:val="20"/>
                <w:szCs w:val="20"/>
              </w:rPr>
            </w:pPr>
            <w:r w:rsidRPr="009277F4">
              <w:rPr>
                <w:sz w:val="20"/>
                <w:szCs w:val="20"/>
              </w:rPr>
              <w:t>188</w:t>
            </w:r>
          </w:p>
        </w:tc>
        <w:tc>
          <w:tcPr>
            <w:tcW w:w="1661" w:type="dxa"/>
            <w:shd w:val="clear" w:color="000000" w:fill="FFFFFF"/>
            <w:vAlign w:val="center"/>
            <w:hideMark/>
          </w:tcPr>
          <w:p w:rsidR="005230B7" w:rsidRPr="009277F4" w:rsidRDefault="005230B7" w:rsidP="007E41E7">
            <w:pPr>
              <w:jc w:val="center"/>
              <w:rPr>
                <w:sz w:val="20"/>
                <w:szCs w:val="20"/>
              </w:rPr>
            </w:pPr>
            <w:r w:rsidRPr="009277F4">
              <w:rPr>
                <w:sz w:val="20"/>
                <w:szCs w:val="20"/>
              </w:rPr>
              <w:t>3,0</w:t>
            </w:r>
          </w:p>
        </w:tc>
        <w:tc>
          <w:tcPr>
            <w:tcW w:w="1268" w:type="dxa"/>
            <w:shd w:val="clear" w:color="auto" w:fill="F2F2F2"/>
            <w:vAlign w:val="center"/>
            <w:hideMark/>
          </w:tcPr>
          <w:p w:rsidR="005230B7" w:rsidRPr="007973A7" w:rsidRDefault="005230B7" w:rsidP="007E41E7">
            <w:pPr>
              <w:jc w:val="center"/>
              <w:rPr>
                <w:sz w:val="20"/>
                <w:szCs w:val="20"/>
              </w:rPr>
            </w:pPr>
            <w:r w:rsidRPr="007973A7">
              <w:rPr>
                <w:sz w:val="20"/>
                <w:szCs w:val="20"/>
              </w:rPr>
              <w:t>27</w:t>
            </w:r>
          </w:p>
        </w:tc>
        <w:tc>
          <w:tcPr>
            <w:tcW w:w="1678" w:type="dxa"/>
            <w:shd w:val="clear" w:color="auto" w:fill="F2F2F2"/>
            <w:vAlign w:val="center"/>
            <w:hideMark/>
          </w:tcPr>
          <w:p w:rsidR="005230B7" w:rsidRPr="007973A7" w:rsidRDefault="00B2616B" w:rsidP="007E41E7">
            <w:pPr>
              <w:jc w:val="center"/>
              <w:rPr>
                <w:sz w:val="20"/>
                <w:szCs w:val="20"/>
              </w:rPr>
            </w:pPr>
            <w:r w:rsidRPr="007973A7">
              <w:rPr>
                <w:sz w:val="20"/>
                <w:szCs w:val="20"/>
              </w:rPr>
              <w:t>81</w:t>
            </w:r>
          </w:p>
        </w:tc>
      </w:tr>
      <w:tr w:rsidR="008A7AD4" w:rsidRPr="009277F4" w:rsidTr="007E41E7">
        <w:trPr>
          <w:trHeight w:val="20"/>
        </w:trPr>
        <w:tc>
          <w:tcPr>
            <w:tcW w:w="567" w:type="dxa"/>
            <w:shd w:val="clear" w:color="000000" w:fill="FFFFFF"/>
            <w:vAlign w:val="center"/>
            <w:hideMark/>
          </w:tcPr>
          <w:p w:rsidR="008A7AD4" w:rsidRPr="009277F4" w:rsidRDefault="008A7AD4" w:rsidP="008A7AD4">
            <w:pPr>
              <w:jc w:val="center"/>
              <w:rPr>
                <w:sz w:val="20"/>
                <w:szCs w:val="20"/>
              </w:rPr>
            </w:pPr>
            <w:r w:rsidRPr="009277F4">
              <w:rPr>
                <w:sz w:val="20"/>
                <w:szCs w:val="20"/>
              </w:rPr>
              <w:t>3</w:t>
            </w:r>
          </w:p>
        </w:tc>
        <w:tc>
          <w:tcPr>
            <w:tcW w:w="4111" w:type="dxa"/>
            <w:shd w:val="clear" w:color="000000" w:fill="FFFFFF"/>
            <w:vAlign w:val="center"/>
            <w:hideMark/>
          </w:tcPr>
          <w:p w:rsidR="008A7AD4" w:rsidRPr="009277F4" w:rsidRDefault="008A7AD4" w:rsidP="008A7AD4">
            <w:pPr>
              <w:rPr>
                <w:sz w:val="20"/>
                <w:szCs w:val="20"/>
              </w:rPr>
            </w:pPr>
            <w:r w:rsidRPr="009277F4">
              <w:rPr>
                <w:sz w:val="20"/>
                <w:szCs w:val="20"/>
              </w:rPr>
              <w:t>Организации дополнительного образования</w:t>
            </w:r>
          </w:p>
        </w:tc>
        <w:tc>
          <w:tcPr>
            <w:tcW w:w="1523" w:type="dxa"/>
            <w:shd w:val="clear" w:color="000000" w:fill="FFFFFF"/>
            <w:hideMark/>
          </w:tcPr>
          <w:p w:rsidR="008A7AD4" w:rsidRPr="009277F4" w:rsidRDefault="008A7AD4" w:rsidP="008A7AD4">
            <w:pPr>
              <w:jc w:val="center"/>
            </w:pPr>
            <w:r w:rsidRPr="009277F4">
              <w:rPr>
                <w:sz w:val="20"/>
                <w:szCs w:val="20"/>
              </w:rPr>
              <w:t>тыс. мест</w:t>
            </w:r>
          </w:p>
        </w:tc>
        <w:tc>
          <w:tcPr>
            <w:tcW w:w="1312" w:type="dxa"/>
            <w:shd w:val="clear" w:color="000000" w:fill="FFFFFF"/>
            <w:vAlign w:val="center"/>
            <w:hideMark/>
          </w:tcPr>
          <w:p w:rsidR="008A7AD4" w:rsidRPr="009277F4" w:rsidRDefault="008A7AD4" w:rsidP="008A7AD4">
            <w:pPr>
              <w:jc w:val="center"/>
              <w:rPr>
                <w:sz w:val="20"/>
                <w:szCs w:val="20"/>
              </w:rPr>
            </w:pPr>
            <w:r w:rsidRPr="009277F4">
              <w:rPr>
                <w:sz w:val="20"/>
                <w:szCs w:val="20"/>
              </w:rPr>
              <w:t>2</w:t>
            </w:r>
          </w:p>
        </w:tc>
        <w:tc>
          <w:tcPr>
            <w:tcW w:w="1418" w:type="dxa"/>
            <w:shd w:val="clear" w:color="000000" w:fill="FFFFFF"/>
            <w:vAlign w:val="center"/>
            <w:hideMark/>
          </w:tcPr>
          <w:p w:rsidR="008A7AD4" w:rsidRPr="009277F4" w:rsidRDefault="008A7AD4" w:rsidP="008A7AD4">
            <w:pPr>
              <w:jc w:val="center"/>
              <w:rPr>
                <w:sz w:val="20"/>
                <w:szCs w:val="20"/>
              </w:rPr>
            </w:pPr>
            <w:r w:rsidRPr="009277F4">
              <w:rPr>
                <w:sz w:val="20"/>
                <w:szCs w:val="20"/>
              </w:rPr>
              <w:t>7</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3,9</w:t>
            </w:r>
          </w:p>
        </w:tc>
        <w:tc>
          <w:tcPr>
            <w:tcW w:w="1283" w:type="dxa"/>
            <w:shd w:val="clear" w:color="auto" w:fill="F2F2F2"/>
            <w:vAlign w:val="center"/>
            <w:hideMark/>
          </w:tcPr>
          <w:p w:rsidR="008A7AD4" w:rsidRPr="009277F4" w:rsidRDefault="008A7AD4" w:rsidP="008A7AD4">
            <w:pPr>
              <w:jc w:val="center"/>
              <w:rPr>
                <w:sz w:val="20"/>
                <w:szCs w:val="20"/>
              </w:rPr>
            </w:pPr>
            <w:r w:rsidRPr="009277F4">
              <w:rPr>
                <w:sz w:val="20"/>
                <w:szCs w:val="20"/>
              </w:rPr>
              <w:t>12</w:t>
            </w:r>
          </w:p>
        </w:tc>
        <w:tc>
          <w:tcPr>
            <w:tcW w:w="1661" w:type="dxa"/>
            <w:shd w:val="clear" w:color="000000" w:fill="FFFFFF"/>
            <w:vAlign w:val="center"/>
            <w:hideMark/>
          </w:tcPr>
          <w:p w:rsidR="008A7AD4" w:rsidRPr="009277F4" w:rsidRDefault="008A7AD4" w:rsidP="008A7AD4">
            <w:pPr>
              <w:jc w:val="center"/>
              <w:rPr>
                <w:sz w:val="20"/>
                <w:szCs w:val="20"/>
              </w:rPr>
            </w:pPr>
            <w:r w:rsidRPr="009277F4">
              <w:rPr>
                <w:sz w:val="20"/>
                <w:szCs w:val="20"/>
              </w:rPr>
              <w:t>0,2</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18,1</w:t>
            </w:r>
          </w:p>
        </w:tc>
        <w:tc>
          <w:tcPr>
            <w:tcW w:w="1678" w:type="dxa"/>
            <w:shd w:val="clear" w:color="auto" w:fill="F2F2F2"/>
            <w:vAlign w:val="center"/>
            <w:hideMark/>
          </w:tcPr>
          <w:p w:rsidR="008A7AD4" w:rsidRPr="009277F4" w:rsidRDefault="008A7AD4" w:rsidP="008A7AD4">
            <w:pPr>
              <w:jc w:val="center"/>
              <w:rPr>
                <w:sz w:val="20"/>
                <w:szCs w:val="20"/>
              </w:rPr>
            </w:pPr>
            <w:r w:rsidRPr="009277F4">
              <w:rPr>
                <w:sz w:val="20"/>
                <w:szCs w:val="20"/>
              </w:rPr>
              <w:t>54</w:t>
            </w:r>
          </w:p>
        </w:tc>
      </w:tr>
      <w:tr w:rsidR="008A7AD4" w:rsidRPr="009277F4" w:rsidTr="007E41E7">
        <w:trPr>
          <w:trHeight w:val="20"/>
        </w:trPr>
        <w:tc>
          <w:tcPr>
            <w:tcW w:w="567" w:type="dxa"/>
            <w:shd w:val="clear" w:color="000000" w:fill="FFFFFF"/>
            <w:vAlign w:val="center"/>
            <w:hideMark/>
          </w:tcPr>
          <w:p w:rsidR="008A7AD4" w:rsidRPr="009277F4" w:rsidRDefault="008A7AD4" w:rsidP="008A7AD4">
            <w:pPr>
              <w:jc w:val="center"/>
              <w:rPr>
                <w:sz w:val="20"/>
                <w:szCs w:val="20"/>
              </w:rPr>
            </w:pPr>
            <w:r w:rsidRPr="009277F4">
              <w:rPr>
                <w:sz w:val="20"/>
                <w:szCs w:val="20"/>
              </w:rPr>
              <w:t>4</w:t>
            </w:r>
          </w:p>
        </w:tc>
        <w:tc>
          <w:tcPr>
            <w:tcW w:w="4111" w:type="dxa"/>
            <w:shd w:val="clear" w:color="000000" w:fill="FFFFFF"/>
            <w:vAlign w:val="center"/>
            <w:hideMark/>
          </w:tcPr>
          <w:p w:rsidR="008A7AD4" w:rsidRPr="009277F4" w:rsidRDefault="008A7AD4" w:rsidP="008A7AD4">
            <w:pPr>
              <w:rPr>
                <w:sz w:val="20"/>
                <w:szCs w:val="20"/>
              </w:rPr>
            </w:pPr>
            <w:r w:rsidRPr="009277F4">
              <w:rPr>
                <w:sz w:val="20"/>
                <w:szCs w:val="20"/>
              </w:rPr>
              <w:t>Учреждения культуры клубного типа</w:t>
            </w:r>
          </w:p>
        </w:tc>
        <w:tc>
          <w:tcPr>
            <w:tcW w:w="1523" w:type="dxa"/>
            <w:shd w:val="clear" w:color="000000" w:fill="FFFFFF"/>
            <w:hideMark/>
          </w:tcPr>
          <w:p w:rsidR="008A7AD4" w:rsidRPr="009277F4" w:rsidRDefault="008A7AD4" w:rsidP="008A7AD4">
            <w:pPr>
              <w:jc w:val="center"/>
            </w:pPr>
            <w:r w:rsidRPr="009277F4">
              <w:rPr>
                <w:sz w:val="20"/>
                <w:szCs w:val="20"/>
              </w:rPr>
              <w:t>тыс. мест</w:t>
            </w:r>
          </w:p>
        </w:tc>
        <w:tc>
          <w:tcPr>
            <w:tcW w:w="1312" w:type="dxa"/>
            <w:shd w:val="clear" w:color="000000" w:fill="FFFFFF"/>
            <w:vAlign w:val="center"/>
            <w:hideMark/>
          </w:tcPr>
          <w:p w:rsidR="008A7AD4" w:rsidRPr="009277F4" w:rsidRDefault="008A7AD4" w:rsidP="008A7AD4">
            <w:pPr>
              <w:jc w:val="center"/>
              <w:rPr>
                <w:sz w:val="20"/>
                <w:szCs w:val="20"/>
              </w:rPr>
            </w:pPr>
            <w:r w:rsidRPr="009277F4">
              <w:rPr>
                <w:sz w:val="20"/>
                <w:szCs w:val="20"/>
              </w:rPr>
              <w:t>3,1</w:t>
            </w:r>
          </w:p>
        </w:tc>
        <w:tc>
          <w:tcPr>
            <w:tcW w:w="1418" w:type="dxa"/>
            <w:shd w:val="clear" w:color="000000" w:fill="FFFFFF"/>
            <w:vAlign w:val="center"/>
            <w:hideMark/>
          </w:tcPr>
          <w:p w:rsidR="008A7AD4" w:rsidRPr="009277F4" w:rsidRDefault="008A7AD4" w:rsidP="008A7AD4">
            <w:pPr>
              <w:jc w:val="center"/>
              <w:rPr>
                <w:sz w:val="20"/>
                <w:szCs w:val="20"/>
              </w:rPr>
            </w:pPr>
            <w:r w:rsidRPr="009277F4">
              <w:rPr>
                <w:sz w:val="20"/>
                <w:szCs w:val="20"/>
              </w:rPr>
              <w:t>10</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23,9</w:t>
            </w:r>
          </w:p>
        </w:tc>
        <w:tc>
          <w:tcPr>
            <w:tcW w:w="1283" w:type="dxa"/>
            <w:shd w:val="clear" w:color="auto" w:fill="F2F2F2"/>
            <w:vAlign w:val="center"/>
            <w:hideMark/>
          </w:tcPr>
          <w:p w:rsidR="008A7AD4" w:rsidRPr="009277F4" w:rsidRDefault="008A7AD4" w:rsidP="008A7AD4">
            <w:pPr>
              <w:jc w:val="center"/>
              <w:rPr>
                <w:sz w:val="20"/>
                <w:szCs w:val="20"/>
              </w:rPr>
            </w:pPr>
            <w:r w:rsidRPr="009277F4">
              <w:rPr>
                <w:sz w:val="20"/>
                <w:szCs w:val="20"/>
              </w:rPr>
              <w:t>75</w:t>
            </w:r>
          </w:p>
        </w:tc>
        <w:tc>
          <w:tcPr>
            <w:tcW w:w="1661" w:type="dxa"/>
            <w:shd w:val="clear" w:color="000000" w:fill="FFFFFF"/>
            <w:vAlign w:val="center"/>
            <w:hideMark/>
          </w:tcPr>
          <w:p w:rsidR="008A7AD4" w:rsidRPr="009277F4" w:rsidRDefault="008A7AD4" w:rsidP="008A7AD4">
            <w:pPr>
              <w:jc w:val="center"/>
              <w:rPr>
                <w:sz w:val="20"/>
                <w:szCs w:val="20"/>
              </w:rPr>
            </w:pPr>
            <w:r w:rsidRPr="009277F4">
              <w:rPr>
                <w:sz w:val="20"/>
                <w:szCs w:val="20"/>
              </w:rPr>
              <w:t>2,6</w:t>
            </w:r>
          </w:p>
        </w:tc>
        <w:tc>
          <w:tcPr>
            <w:tcW w:w="1268" w:type="dxa"/>
            <w:shd w:val="clear" w:color="auto" w:fill="F2F2F2"/>
            <w:vAlign w:val="center"/>
            <w:hideMark/>
          </w:tcPr>
          <w:p w:rsidR="008A7AD4" w:rsidRPr="009277F4" w:rsidRDefault="008A7AD4" w:rsidP="008A7AD4">
            <w:pPr>
              <w:jc w:val="center"/>
              <w:rPr>
                <w:bCs/>
                <w:sz w:val="20"/>
                <w:szCs w:val="20"/>
              </w:rPr>
            </w:pPr>
            <w:r w:rsidRPr="009277F4">
              <w:rPr>
                <w:bCs/>
                <w:sz w:val="20"/>
                <w:szCs w:val="20"/>
              </w:rPr>
              <w:t>0,5</w:t>
            </w:r>
          </w:p>
        </w:tc>
        <w:tc>
          <w:tcPr>
            <w:tcW w:w="1678" w:type="dxa"/>
            <w:shd w:val="clear" w:color="auto" w:fill="F2F2F2"/>
            <w:vAlign w:val="center"/>
            <w:hideMark/>
          </w:tcPr>
          <w:p w:rsidR="008A7AD4" w:rsidRPr="009277F4" w:rsidRDefault="008A7AD4" w:rsidP="008A7AD4">
            <w:pPr>
              <w:jc w:val="center"/>
              <w:rPr>
                <w:sz w:val="20"/>
                <w:szCs w:val="20"/>
              </w:rPr>
            </w:pPr>
            <w:r w:rsidRPr="009277F4">
              <w:rPr>
                <w:sz w:val="20"/>
                <w:szCs w:val="20"/>
              </w:rPr>
              <w:t>2</w:t>
            </w:r>
          </w:p>
        </w:tc>
      </w:tr>
      <w:tr w:rsidR="008A7AD4" w:rsidRPr="009277F4" w:rsidTr="007E41E7">
        <w:trPr>
          <w:trHeight w:val="20"/>
        </w:trPr>
        <w:tc>
          <w:tcPr>
            <w:tcW w:w="567" w:type="dxa"/>
            <w:shd w:val="clear" w:color="000000" w:fill="FFFFFF"/>
            <w:vAlign w:val="center"/>
            <w:hideMark/>
          </w:tcPr>
          <w:p w:rsidR="008A7AD4" w:rsidRPr="009277F4" w:rsidRDefault="008A7AD4" w:rsidP="008A7AD4">
            <w:pPr>
              <w:jc w:val="center"/>
              <w:rPr>
                <w:sz w:val="20"/>
                <w:szCs w:val="20"/>
              </w:rPr>
            </w:pPr>
            <w:r w:rsidRPr="009277F4">
              <w:rPr>
                <w:sz w:val="20"/>
                <w:szCs w:val="20"/>
              </w:rPr>
              <w:t>5</w:t>
            </w:r>
          </w:p>
        </w:tc>
        <w:tc>
          <w:tcPr>
            <w:tcW w:w="4111" w:type="dxa"/>
            <w:shd w:val="clear" w:color="000000" w:fill="FFFFFF"/>
            <w:vAlign w:val="center"/>
            <w:hideMark/>
          </w:tcPr>
          <w:p w:rsidR="008A7AD4" w:rsidRPr="009277F4" w:rsidRDefault="008A7AD4" w:rsidP="008A7AD4">
            <w:pPr>
              <w:rPr>
                <w:sz w:val="20"/>
                <w:szCs w:val="20"/>
              </w:rPr>
            </w:pPr>
            <w:r w:rsidRPr="009277F4">
              <w:rPr>
                <w:sz w:val="20"/>
                <w:szCs w:val="20"/>
              </w:rPr>
              <w:t>Библиотеки</w:t>
            </w:r>
          </w:p>
        </w:tc>
        <w:tc>
          <w:tcPr>
            <w:tcW w:w="1523" w:type="dxa"/>
            <w:shd w:val="clear" w:color="000000" w:fill="FFFFFF"/>
            <w:vAlign w:val="center"/>
            <w:hideMark/>
          </w:tcPr>
          <w:p w:rsidR="008A7AD4" w:rsidRPr="009277F4" w:rsidRDefault="008A7AD4" w:rsidP="008A7AD4">
            <w:pPr>
              <w:jc w:val="center"/>
              <w:rPr>
                <w:sz w:val="20"/>
                <w:szCs w:val="20"/>
              </w:rPr>
            </w:pPr>
            <w:r w:rsidRPr="009277F4">
              <w:rPr>
                <w:sz w:val="20"/>
                <w:szCs w:val="20"/>
              </w:rPr>
              <w:t>объект</w:t>
            </w:r>
          </w:p>
        </w:tc>
        <w:tc>
          <w:tcPr>
            <w:tcW w:w="1312" w:type="dxa"/>
            <w:shd w:val="clear" w:color="000000" w:fill="FFFFFF"/>
            <w:vAlign w:val="center"/>
            <w:hideMark/>
          </w:tcPr>
          <w:p w:rsidR="008A7AD4" w:rsidRPr="009277F4" w:rsidRDefault="008A7AD4" w:rsidP="008A7AD4">
            <w:pPr>
              <w:jc w:val="center"/>
              <w:rPr>
                <w:sz w:val="20"/>
                <w:szCs w:val="20"/>
              </w:rPr>
            </w:pPr>
            <w:r w:rsidRPr="009277F4">
              <w:rPr>
                <w:sz w:val="20"/>
                <w:szCs w:val="20"/>
              </w:rPr>
              <w:t>7</w:t>
            </w:r>
          </w:p>
        </w:tc>
        <w:tc>
          <w:tcPr>
            <w:tcW w:w="1418" w:type="dxa"/>
            <w:shd w:val="clear" w:color="000000" w:fill="FFFFFF"/>
            <w:vAlign w:val="center"/>
            <w:hideMark/>
          </w:tcPr>
          <w:p w:rsidR="008A7AD4" w:rsidRPr="009277F4" w:rsidRDefault="008A7AD4" w:rsidP="008A7AD4">
            <w:pPr>
              <w:jc w:val="center"/>
              <w:rPr>
                <w:sz w:val="20"/>
                <w:szCs w:val="20"/>
              </w:rPr>
            </w:pPr>
            <w:r w:rsidRPr="009277F4">
              <w:rPr>
                <w:sz w:val="20"/>
                <w:szCs w:val="20"/>
              </w:rPr>
              <w:t>0,02</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19</w:t>
            </w:r>
          </w:p>
        </w:tc>
        <w:tc>
          <w:tcPr>
            <w:tcW w:w="1283" w:type="dxa"/>
            <w:shd w:val="clear" w:color="auto" w:fill="F2F2F2"/>
            <w:vAlign w:val="center"/>
            <w:hideMark/>
          </w:tcPr>
          <w:p w:rsidR="008A7AD4" w:rsidRPr="009277F4" w:rsidRDefault="008A7AD4" w:rsidP="008A7AD4">
            <w:pPr>
              <w:jc w:val="center"/>
              <w:rPr>
                <w:sz w:val="20"/>
                <w:szCs w:val="20"/>
              </w:rPr>
            </w:pPr>
            <w:r w:rsidRPr="009277F4">
              <w:rPr>
                <w:sz w:val="20"/>
                <w:szCs w:val="20"/>
              </w:rPr>
              <w:t>0,06</w:t>
            </w:r>
          </w:p>
        </w:tc>
        <w:tc>
          <w:tcPr>
            <w:tcW w:w="1661" w:type="dxa"/>
            <w:shd w:val="clear" w:color="000000" w:fill="FFFFFF"/>
            <w:vAlign w:val="center"/>
            <w:hideMark/>
          </w:tcPr>
          <w:p w:rsidR="008A7AD4" w:rsidRPr="009277F4" w:rsidRDefault="008A7AD4" w:rsidP="008A7AD4">
            <w:pPr>
              <w:jc w:val="center"/>
              <w:rPr>
                <w:sz w:val="20"/>
                <w:szCs w:val="20"/>
              </w:rPr>
            </w:pPr>
            <w:r w:rsidRPr="009277F4">
              <w:rPr>
                <w:sz w:val="20"/>
                <w:szCs w:val="20"/>
              </w:rPr>
              <w:t>1</w:t>
            </w:r>
          </w:p>
        </w:tc>
        <w:tc>
          <w:tcPr>
            <w:tcW w:w="1268" w:type="dxa"/>
            <w:shd w:val="clear" w:color="auto" w:fill="F2F2F2"/>
            <w:vAlign w:val="center"/>
            <w:hideMark/>
          </w:tcPr>
          <w:p w:rsidR="008A7AD4" w:rsidRPr="009277F4" w:rsidRDefault="008A7AD4" w:rsidP="008A7AD4">
            <w:pPr>
              <w:jc w:val="center"/>
              <w:rPr>
                <w:sz w:val="20"/>
                <w:szCs w:val="20"/>
                <w:lang w:val="en-US"/>
              </w:rPr>
            </w:pPr>
            <w:r w:rsidRPr="009277F4">
              <w:rPr>
                <w:sz w:val="20"/>
                <w:szCs w:val="20"/>
                <w:lang w:val="en-US"/>
              </w:rPr>
              <w:t>11</w:t>
            </w:r>
          </w:p>
        </w:tc>
        <w:tc>
          <w:tcPr>
            <w:tcW w:w="1678" w:type="dxa"/>
            <w:shd w:val="clear" w:color="auto" w:fill="F2F2F2"/>
            <w:vAlign w:val="center"/>
            <w:hideMark/>
          </w:tcPr>
          <w:p w:rsidR="008A7AD4" w:rsidRPr="009277F4" w:rsidRDefault="008A7AD4" w:rsidP="008A7AD4">
            <w:pPr>
              <w:jc w:val="center"/>
              <w:rPr>
                <w:sz w:val="20"/>
                <w:szCs w:val="20"/>
              </w:rPr>
            </w:pPr>
            <w:r w:rsidRPr="009277F4">
              <w:rPr>
                <w:sz w:val="20"/>
                <w:szCs w:val="20"/>
              </w:rPr>
              <w:t>0,03</w:t>
            </w:r>
          </w:p>
        </w:tc>
      </w:tr>
      <w:tr w:rsidR="005230B7" w:rsidRPr="009277F4" w:rsidTr="007E41E7">
        <w:trPr>
          <w:trHeight w:val="20"/>
        </w:trPr>
        <w:tc>
          <w:tcPr>
            <w:tcW w:w="567" w:type="dxa"/>
            <w:shd w:val="clear" w:color="000000" w:fill="FFFFFF"/>
            <w:vAlign w:val="center"/>
            <w:hideMark/>
          </w:tcPr>
          <w:p w:rsidR="005230B7" w:rsidRPr="009277F4" w:rsidRDefault="005230B7" w:rsidP="007E41E7">
            <w:pPr>
              <w:jc w:val="center"/>
              <w:rPr>
                <w:sz w:val="20"/>
                <w:szCs w:val="20"/>
              </w:rPr>
            </w:pPr>
            <w:r w:rsidRPr="009277F4">
              <w:rPr>
                <w:sz w:val="20"/>
                <w:szCs w:val="20"/>
              </w:rPr>
              <w:t>6</w:t>
            </w:r>
          </w:p>
        </w:tc>
        <w:tc>
          <w:tcPr>
            <w:tcW w:w="4111" w:type="dxa"/>
            <w:shd w:val="clear" w:color="000000" w:fill="FFFFFF"/>
            <w:vAlign w:val="center"/>
            <w:hideMark/>
          </w:tcPr>
          <w:p w:rsidR="005230B7" w:rsidRPr="009277F4" w:rsidRDefault="005230B7" w:rsidP="007E41E7">
            <w:pPr>
              <w:rPr>
                <w:sz w:val="20"/>
                <w:szCs w:val="20"/>
              </w:rPr>
            </w:pPr>
            <w:r w:rsidRPr="009277F4">
              <w:rPr>
                <w:sz w:val="20"/>
                <w:szCs w:val="20"/>
              </w:rPr>
              <w:t>Музеи</w:t>
            </w:r>
          </w:p>
        </w:tc>
        <w:tc>
          <w:tcPr>
            <w:tcW w:w="1523" w:type="dxa"/>
            <w:shd w:val="clear" w:color="000000" w:fill="FFFFFF"/>
            <w:vAlign w:val="center"/>
            <w:hideMark/>
          </w:tcPr>
          <w:p w:rsidR="005230B7" w:rsidRPr="009277F4" w:rsidRDefault="005230B7" w:rsidP="007E41E7">
            <w:pPr>
              <w:jc w:val="center"/>
              <w:rPr>
                <w:sz w:val="20"/>
                <w:szCs w:val="20"/>
              </w:rPr>
            </w:pPr>
            <w:r w:rsidRPr="009277F4">
              <w:rPr>
                <w:sz w:val="20"/>
                <w:szCs w:val="20"/>
              </w:rPr>
              <w:t>объект</w:t>
            </w:r>
          </w:p>
        </w:tc>
        <w:tc>
          <w:tcPr>
            <w:tcW w:w="1312" w:type="dxa"/>
            <w:shd w:val="clear" w:color="000000" w:fill="FFFFFF"/>
            <w:vAlign w:val="center"/>
            <w:hideMark/>
          </w:tcPr>
          <w:p w:rsidR="005230B7" w:rsidRPr="009277F4" w:rsidRDefault="005230B7" w:rsidP="007E41E7">
            <w:pPr>
              <w:jc w:val="center"/>
              <w:rPr>
                <w:sz w:val="20"/>
                <w:szCs w:val="20"/>
              </w:rPr>
            </w:pPr>
            <w:r w:rsidRPr="009277F4">
              <w:rPr>
                <w:sz w:val="20"/>
                <w:szCs w:val="20"/>
              </w:rPr>
              <w:t>3</w:t>
            </w:r>
          </w:p>
        </w:tc>
        <w:tc>
          <w:tcPr>
            <w:tcW w:w="1418" w:type="dxa"/>
            <w:shd w:val="clear" w:color="000000" w:fill="FFFFFF"/>
            <w:vAlign w:val="center"/>
            <w:hideMark/>
          </w:tcPr>
          <w:p w:rsidR="005230B7" w:rsidRPr="009277F4" w:rsidRDefault="005230B7" w:rsidP="007E41E7">
            <w:pPr>
              <w:jc w:val="center"/>
              <w:rPr>
                <w:sz w:val="20"/>
                <w:szCs w:val="20"/>
              </w:rPr>
            </w:pPr>
            <w:r w:rsidRPr="009277F4">
              <w:rPr>
                <w:sz w:val="20"/>
                <w:szCs w:val="20"/>
              </w:rPr>
              <w:t>0,01</w:t>
            </w:r>
          </w:p>
        </w:tc>
        <w:tc>
          <w:tcPr>
            <w:tcW w:w="1268" w:type="dxa"/>
            <w:shd w:val="clear" w:color="auto" w:fill="F2F2F2"/>
            <w:vAlign w:val="center"/>
            <w:hideMark/>
          </w:tcPr>
          <w:p w:rsidR="005230B7" w:rsidRPr="009277F4" w:rsidRDefault="005230B7" w:rsidP="007E41E7">
            <w:pPr>
              <w:jc w:val="center"/>
              <w:rPr>
                <w:sz w:val="20"/>
                <w:szCs w:val="20"/>
              </w:rPr>
            </w:pPr>
            <w:r w:rsidRPr="009277F4">
              <w:rPr>
                <w:sz w:val="20"/>
                <w:szCs w:val="20"/>
              </w:rPr>
              <w:t>6</w:t>
            </w:r>
          </w:p>
        </w:tc>
        <w:tc>
          <w:tcPr>
            <w:tcW w:w="1283" w:type="dxa"/>
            <w:shd w:val="clear" w:color="auto" w:fill="F2F2F2"/>
            <w:vAlign w:val="center"/>
            <w:hideMark/>
          </w:tcPr>
          <w:p w:rsidR="005230B7" w:rsidRPr="009277F4" w:rsidRDefault="005230B7" w:rsidP="007E41E7">
            <w:pPr>
              <w:jc w:val="center"/>
              <w:rPr>
                <w:sz w:val="20"/>
                <w:szCs w:val="20"/>
              </w:rPr>
            </w:pPr>
            <w:r w:rsidRPr="009277F4">
              <w:rPr>
                <w:sz w:val="20"/>
                <w:szCs w:val="20"/>
              </w:rPr>
              <w:t>0,02</w:t>
            </w:r>
          </w:p>
        </w:tc>
        <w:tc>
          <w:tcPr>
            <w:tcW w:w="1661" w:type="dxa"/>
            <w:shd w:val="clear" w:color="000000" w:fill="FFFFFF"/>
            <w:vAlign w:val="center"/>
            <w:hideMark/>
          </w:tcPr>
          <w:p w:rsidR="005230B7" w:rsidRPr="009277F4" w:rsidRDefault="005230B7" w:rsidP="007E41E7">
            <w:pPr>
              <w:jc w:val="center"/>
              <w:rPr>
                <w:sz w:val="20"/>
                <w:szCs w:val="20"/>
              </w:rPr>
            </w:pPr>
            <w:r w:rsidRPr="009277F4">
              <w:rPr>
                <w:sz w:val="20"/>
                <w:szCs w:val="20"/>
              </w:rPr>
              <w:t>-</w:t>
            </w:r>
          </w:p>
        </w:tc>
        <w:tc>
          <w:tcPr>
            <w:tcW w:w="1268" w:type="dxa"/>
            <w:shd w:val="clear" w:color="auto" w:fill="F2F2F2"/>
            <w:vAlign w:val="center"/>
            <w:hideMark/>
          </w:tcPr>
          <w:p w:rsidR="005230B7" w:rsidRPr="009277F4" w:rsidRDefault="005230B7" w:rsidP="007E41E7">
            <w:pPr>
              <w:jc w:val="center"/>
              <w:rPr>
                <w:sz w:val="20"/>
                <w:szCs w:val="20"/>
              </w:rPr>
            </w:pPr>
            <w:r w:rsidRPr="009277F4">
              <w:rPr>
                <w:sz w:val="20"/>
                <w:szCs w:val="20"/>
              </w:rPr>
              <w:t>2</w:t>
            </w:r>
          </w:p>
        </w:tc>
        <w:tc>
          <w:tcPr>
            <w:tcW w:w="1678" w:type="dxa"/>
            <w:shd w:val="clear" w:color="auto" w:fill="F2F2F2"/>
            <w:vAlign w:val="center"/>
            <w:hideMark/>
          </w:tcPr>
          <w:p w:rsidR="005230B7" w:rsidRPr="009277F4" w:rsidRDefault="005230B7" w:rsidP="007E41E7">
            <w:pPr>
              <w:jc w:val="center"/>
              <w:rPr>
                <w:sz w:val="20"/>
                <w:szCs w:val="20"/>
              </w:rPr>
            </w:pPr>
            <w:r w:rsidRPr="009277F4">
              <w:rPr>
                <w:sz w:val="20"/>
                <w:szCs w:val="20"/>
              </w:rPr>
              <w:t>0,01</w:t>
            </w:r>
          </w:p>
        </w:tc>
      </w:tr>
      <w:tr w:rsidR="005230B7" w:rsidRPr="009277F4" w:rsidTr="007E41E7">
        <w:trPr>
          <w:trHeight w:val="20"/>
        </w:trPr>
        <w:tc>
          <w:tcPr>
            <w:tcW w:w="567" w:type="dxa"/>
            <w:shd w:val="clear" w:color="000000" w:fill="FFFFFF"/>
            <w:vAlign w:val="center"/>
            <w:hideMark/>
          </w:tcPr>
          <w:p w:rsidR="005230B7" w:rsidRPr="009277F4" w:rsidRDefault="005230B7" w:rsidP="007E41E7">
            <w:pPr>
              <w:jc w:val="center"/>
              <w:rPr>
                <w:sz w:val="20"/>
                <w:szCs w:val="20"/>
              </w:rPr>
            </w:pPr>
            <w:r w:rsidRPr="009277F4">
              <w:rPr>
                <w:sz w:val="20"/>
                <w:szCs w:val="20"/>
              </w:rPr>
              <w:t>7</w:t>
            </w:r>
          </w:p>
        </w:tc>
        <w:tc>
          <w:tcPr>
            <w:tcW w:w="4111" w:type="dxa"/>
            <w:shd w:val="clear" w:color="auto" w:fill="auto"/>
            <w:vAlign w:val="center"/>
            <w:hideMark/>
          </w:tcPr>
          <w:p w:rsidR="005230B7" w:rsidRPr="009277F4" w:rsidRDefault="005230B7" w:rsidP="007E41E7">
            <w:pPr>
              <w:rPr>
                <w:sz w:val="20"/>
                <w:szCs w:val="20"/>
              </w:rPr>
            </w:pPr>
            <w:r w:rsidRPr="009277F4">
              <w:rPr>
                <w:sz w:val="20"/>
                <w:szCs w:val="20"/>
              </w:rPr>
              <w:t>Плавательные бассейны</w:t>
            </w:r>
          </w:p>
        </w:tc>
        <w:tc>
          <w:tcPr>
            <w:tcW w:w="1523" w:type="dxa"/>
            <w:shd w:val="clear" w:color="000000" w:fill="FFFFFF"/>
            <w:vAlign w:val="center"/>
            <w:hideMark/>
          </w:tcPr>
          <w:p w:rsidR="005230B7" w:rsidRPr="009277F4" w:rsidRDefault="005230B7" w:rsidP="007E41E7">
            <w:pPr>
              <w:jc w:val="center"/>
              <w:rPr>
                <w:sz w:val="20"/>
                <w:szCs w:val="20"/>
              </w:rPr>
            </w:pPr>
            <w:r w:rsidRPr="009277F4">
              <w:rPr>
                <w:sz w:val="20"/>
                <w:szCs w:val="20"/>
              </w:rPr>
              <w:t>тыс. кв. м зеркала воды</w:t>
            </w:r>
          </w:p>
        </w:tc>
        <w:tc>
          <w:tcPr>
            <w:tcW w:w="1312" w:type="dxa"/>
            <w:shd w:val="clear" w:color="auto" w:fill="auto"/>
            <w:vAlign w:val="center"/>
            <w:hideMark/>
          </w:tcPr>
          <w:p w:rsidR="005230B7" w:rsidRPr="009277F4" w:rsidRDefault="005230B7" w:rsidP="007E41E7">
            <w:pPr>
              <w:jc w:val="center"/>
              <w:rPr>
                <w:sz w:val="20"/>
                <w:szCs w:val="20"/>
              </w:rPr>
            </w:pPr>
            <w:r w:rsidRPr="009277F4">
              <w:rPr>
                <w:sz w:val="20"/>
                <w:szCs w:val="20"/>
              </w:rPr>
              <w:t>3,3</w:t>
            </w:r>
          </w:p>
        </w:tc>
        <w:tc>
          <w:tcPr>
            <w:tcW w:w="1418" w:type="dxa"/>
            <w:shd w:val="clear" w:color="000000" w:fill="FFFFFF"/>
            <w:vAlign w:val="center"/>
            <w:hideMark/>
          </w:tcPr>
          <w:p w:rsidR="005230B7" w:rsidRPr="009277F4" w:rsidRDefault="005230B7" w:rsidP="007E41E7">
            <w:pPr>
              <w:jc w:val="center"/>
              <w:rPr>
                <w:sz w:val="20"/>
                <w:szCs w:val="20"/>
              </w:rPr>
            </w:pPr>
            <w:r w:rsidRPr="009277F4">
              <w:rPr>
                <w:sz w:val="20"/>
                <w:szCs w:val="20"/>
              </w:rPr>
              <w:t>11</w:t>
            </w:r>
          </w:p>
        </w:tc>
        <w:tc>
          <w:tcPr>
            <w:tcW w:w="1268" w:type="dxa"/>
            <w:shd w:val="clear" w:color="auto" w:fill="F2F2F2"/>
            <w:vAlign w:val="center"/>
            <w:hideMark/>
          </w:tcPr>
          <w:p w:rsidR="005230B7" w:rsidRPr="009277F4" w:rsidRDefault="005230B7" w:rsidP="007E41E7">
            <w:pPr>
              <w:jc w:val="center"/>
              <w:rPr>
                <w:sz w:val="20"/>
                <w:szCs w:val="20"/>
              </w:rPr>
            </w:pPr>
            <w:r w:rsidRPr="009277F4">
              <w:rPr>
                <w:sz w:val="20"/>
                <w:szCs w:val="20"/>
              </w:rPr>
              <w:t>22,4</w:t>
            </w:r>
          </w:p>
        </w:tc>
        <w:tc>
          <w:tcPr>
            <w:tcW w:w="1283" w:type="dxa"/>
            <w:shd w:val="clear" w:color="auto" w:fill="F2F2F2"/>
            <w:vAlign w:val="center"/>
            <w:hideMark/>
          </w:tcPr>
          <w:p w:rsidR="005230B7" w:rsidRPr="009277F4" w:rsidRDefault="005230B7" w:rsidP="007E41E7">
            <w:pPr>
              <w:jc w:val="center"/>
              <w:rPr>
                <w:sz w:val="20"/>
                <w:szCs w:val="20"/>
              </w:rPr>
            </w:pPr>
            <w:r w:rsidRPr="009277F4">
              <w:rPr>
                <w:sz w:val="20"/>
                <w:szCs w:val="20"/>
              </w:rPr>
              <w:t>70</w:t>
            </w:r>
          </w:p>
        </w:tc>
        <w:tc>
          <w:tcPr>
            <w:tcW w:w="1661" w:type="dxa"/>
            <w:shd w:val="clear" w:color="auto" w:fill="auto"/>
            <w:vAlign w:val="center"/>
            <w:hideMark/>
          </w:tcPr>
          <w:p w:rsidR="005230B7" w:rsidRPr="009277F4" w:rsidRDefault="005230B7" w:rsidP="007E41E7">
            <w:pPr>
              <w:jc w:val="center"/>
              <w:rPr>
                <w:sz w:val="20"/>
                <w:szCs w:val="20"/>
              </w:rPr>
            </w:pPr>
            <w:r w:rsidRPr="009277F4">
              <w:rPr>
                <w:sz w:val="20"/>
                <w:szCs w:val="20"/>
              </w:rPr>
              <w:t>2,4</w:t>
            </w:r>
          </w:p>
        </w:tc>
        <w:tc>
          <w:tcPr>
            <w:tcW w:w="1268" w:type="dxa"/>
            <w:shd w:val="clear" w:color="auto" w:fill="F2F2F2"/>
            <w:vAlign w:val="center"/>
            <w:hideMark/>
          </w:tcPr>
          <w:p w:rsidR="005230B7" w:rsidRPr="009277F4" w:rsidRDefault="005230B7" w:rsidP="007E41E7">
            <w:pPr>
              <w:jc w:val="center"/>
              <w:rPr>
                <w:sz w:val="20"/>
                <w:szCs w:val="20"/>
              </w:rPr>
            </w:pPr>
            <w:r w:rsidRPr="009277F4">
              <w:rPr>
                <w:sz w:val="20"/>
                <w:szCs w:val="20"/>
              </w:rPr>
              <w:t>4,1</w:t>
            </w:r>
          </w:p>
        </w:tc>
        <w:tc>
          <w:tcPr>
            <w:tcW w:w="1678" w:type="dxa"/>
            <w:shd w:val="clear" w:color="auto" w:fill="F2F2F2"/>
            <w:vAlign w:val="center"/>
            <w:hideMark/>
          </w:tcPr>
          <w:p w:rsidR="005230B7" w:rsidRPr="009277F4" w:rsidRDefault="005230B7" w:rsidP="007E41E7">
            <w:pPr>
              <w:jc w:val="center"/>
              <w:rPr>
                <w:sz w:val="20"/>
                <w:szCs w:val="20"/>
              </w:rPr>
            </w:pPr>
            <w:r w:rsidRPr="009277F4">
              <w:rPr>
                <w:sz w:val="20"/>
                <w:szCs w:val="20"/>
              </w:rPr>
              <w:t>13</w:t>
            </w:r>
          </w:p>
        </w:tc>
      </w:tr>
      <w:tr w:rsidR="008A7AD4" w:rsidRPr="009277F4" w:rsidTr="007E41E7">
        <w:trPr>
          <w:trHeight w:val="20"/>
        </w:trPr>
        <w:tc>
          <w:tcPr>
            <w:tcW w:w="567" w:type="dxa"/>
            <w:shd w:val="clear" w:color="000000" w:fill="FFFFFF"/>
            <w:vAlign w:val="center"/>
            <w:hideMark/>
          </w:tcPr>
          <w:p w:rsidR="008A7AD4" w:rsidRPr="009277F4" w:rsidRDefault="008A7AD4" w:rsidP="008A7AD4">
            <w:pPr>
              <w:jc w:val="center"/>
              <w:rPr>
                <w:sz w:val="20"/>
                <w:szCs w:val="20"/>
              </w:rPr>
            </w:pPr>
            <w:r w:rsidRPr="009277F4">
              <w:rPr>
                <w:sz w:val="20"/>
                <w:szCs w:val="20"/>
              </w:rPr>
              <w:t>8</w:t>
            </w:r>
          </w:p>
        </w:tc>
        <w:tc>
          <w:tcPr>
            <w:tcW w:w="4111" w:type="dxa"/>
            <w:shd w:val="clear" w:color="000000" w:fill="FFFFFF"/>
            <w:vAlign w:val="center"/>
            <w:hideMark/>
          </w:tcPr>
          <w:p w:rsidR="008A7AD4" w:rsidRPr="009277F4" w:rsidRDefault="008A7AD4" w:rsidP="008A7AD4">
            <w:pPr>
              <w:rPr>
                <w:sz w:val="20"/>
                <w:szCs w:val="20"/>
              </w:rPr>
            </w:pPr>
            <w:r w:rsidRPr="009277F4">
              <w:rPr>
                <w:sz w:val="20"/>
                <w:szCs w:val="20"/>
              </w:rPr>
              <w:t>Физкультурно-спортивные залы</w:t>
            </w:r>
          </w:p>
        </w:tc>
        <w:tc>
          <w:tcPr>
            <w:tcW w:w="1523" w:type="dxa"/>
            <w:shd w:val="clear" w:color="000000" w:fill="FFFFFF"/>
            <w:vAlign w:val="center"/>
            <w:hideMark/>
          </w:tcPr>
          <w:p w:rsidR="008A7AD4" w:rsidRPr="009277F4" w:rsidRDefault="008A7AD4" w:rsidP="008A7AD4">
            <w:pPr>
              <w:jc w:val="center"/>
              <w:rPr>
                <w:sz w:val="20"/>
                <w:szCs w:val="20"/>
              </w:rPr>
            </w:pPr>
            <w:r w:rsidRPr="009277F4">
              <w:rPr>
                <w:sz w:val="20"/>
                <w:szCs w:val="20"/>
              </w:rPr>
              <w:t>тыс. кв. м площади пола</w:t>
            </w:r>
          </w:p>
        </w:tc>
        <w:tc>
          <w:tcPr>
            <w:tcW w:w="1312" w:type="dxa"/>
            <w:shd w:val="clear" w:color="000000" w:fill="FFFFFF"/>
            <w:vAlign w:val="center"/>
            <w:hideMark/>
          </w:tcPr>
          <w:p w:rsidR="008A7AD4" w:rsidRPr="009277F4" w:rsidRDefault="008A7AD4" w:rsidP="008A7AD4">
            <w:pPr>
              <w:jc w:val="center"/>
              <w:rPr>
                <w:sz w:val="20"/>
                <w:szCs w:val="20"/>
              </w:rPr>
            </w:pPr>
            <w:r w:rsidRPr="009277F4">
              <w:rPr>
                <w:sz w:val="20"/>
                <w:szCs w:val="20"/>
              </w:rPr>
              <w:t>42,1</w:t>
            </w:r>
          </w:p>
        </w:tc>
        <w:tc>
          <w:tcPr>
            <w:tcW w:w="1418" w:type="dxa"/>
            <w:shd w:val="clear" w:color="000000" w:fill="FFFFFF"/>
            <w:vAlign w:val="center"/>
            <w:hideMark/>
          </w:tcPr>
          <w:p w:rsidR="008A7AD4" w:rsidRPr="009277F4" w:rsidRDefault="008A7AD4" w:rsidP="008A7AD4">
            <w:pPr>
              <w:jc w:val="center"/>
              <w:rPr>
                <w:sz w:val="20"/>
                <w:szCs w:val="20"/>
              </w:rPr>
            </w:pPr>
            <w:r w:rsidRPr="009277F4">
              <w:rPr>
                <w:sz w:val="20"/>
                <w:szCs w:val="20"/>
              </w:rPr>
              <w:t>143</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104,6</w:t>
            </w:r>
          </w:p>
        </w:tc>
        <w:tc>
          <w:tcPr>
            <w:tcW w:w="1283" w:type="dxa"/>
            <w:shd w:val="clear" w:color="auto" w:fill="F2F2F2"/>
            <w:vAlign w:val="center"/>
            <w:hideMark/>
          </w:tcPr>
          <w:p w:rsidR="008A7AD4" w:rsidRPr="009277F4" w:rsidRDefault="008A7AD4" w:rsidP="008A7AD4">
            <w:pPr>
              <w:jc w:val="center"/>
              <w:rPr>
                <w:sz w:val="20"/>
                <w:szCs w:val="20"/>
              </w:rPr>
            </w:pPr>
            <w:r w:rsidRPr="009277F4">
              <w:rPr>
                <w:sz w:val="20"/>
                <w:szCs w:val="20"/>
              </w:rPr>
              <w:t>327</w:t>
            </w:r>
          </w:p>
        </w:tc>
        <w:tc>
          <w:tcPr>
            <w:tcW w:w="1661" w:type="dxa"/>
            <w:shd w:val="clear" w:color="000000" w:fill="FFFFFF"/>
            <w:vAlign w:val="center"/>
            <w:hideMark/>
          </w:tcPr>
          <w:p w:rsidR="008A7AD4" w:rsidRPr="009277F4" w:rsidRDefault="008A7AD4" w:rsidP="008A7AD4">
            <w:pPr>
              <w:jc w:val="center"/>
              <w:rPr>
                <w:sz w:val="20"/>
                <w:szCs w:val="20"/>
              </w:rPr>
            </w:pPr>
            <w:r w:rsidRPr="009277F4">
              <w:rPr>
                <w:sz w:val="20"/>
                <w:szCs w:val="20"/>
              </w:rPr>
              <w:t>7,8</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64,5</w:t>
            </w:r>
          </w:p>
        </w:tc>
        <w:tc>
          <w:tcPr>
            <w:tcW w:w="1678" w:type="dxa"/>
            <w:shd w:val="clear" w:color="auto" w:fill="F2F2F2"/>
            <w:vAlign w:val="center"/>
            <w:hideMark/>
          </w:tcPr>
          <w:p w:rsidR="008A7AD4" w:rsidRPr="009277F4" w:rsidRDefault="008A7AD4" w:rsidP="008A7AD4">
            <w:pPr>
              <w:jc w:val="center"/>
              <w:rPr>
                <w:sz w:val="20"/>
                <w:szCs w:val="20"/>
              </w:rPr>
            </w:pPr>
            <w:r w:rsidRPr="009277F4">
              <w:rPr>
                <w:sz w:val="20"/>
                <w:szCs w:val="20"/>
              </w:rPr>
              <w:t>194</w:t>
            </w:r>
          </w:p>
        </w:tc>
      </w:tr>
      <w:tr w:rsidR="008A7AD4" w:rsidRPr="004D1F5B" w:rsidTr="007E41E7">
        <w:trPr>
          <w:trHeight w:val="20"/>
        </w:trPr>
        <w:tc>
          <w:tcPr>
            <w:tcW w:w="567" w:type="dxa"/>
            <w:shd w:val="clear" w:color="000000" w:fill="FFFFFF"/>
            <w:vAlign w:val="center"/>
            <w:hideMark/>
          </w:tcPr>
          <w:p w:rsidR="008A7AD4" w:rsidRPr="009277F4" w:rsidRDefault="008A7AD4" w:rsidP="008A7AD4">
            <w:pPr>
              <w:jc w:val="center"/>
              <w:rPr>
                <w:sz w:val="20"/>
                <w:szCs w:val="20"/>
              </w:rPr>
            </w:pPr>
            <w:r w:rsidRPr="009277F4">
              <w:rPr>
                <w:sz w:val="20"/>
                <w:szCs w:val="20"/>
              </w:rPr>
              <w:t>9</w:t>
            </w:r>
          </w:p>
        </w:tc>
        <w:tc>
          <w:tcPr>
            <w:tcW w:w="4111" w:type="dxa"/>
            <w:shd w:val="clear" w:color="000000" w:fill="FFFFFF"/>
            <w:vAlign w:val="center"/>
            <w:hideMark/>
          </w:tcPr>
          <w:p w:rsidR="008A7AD4" w:rsidRPr="009277F4" w:rsidRDefault="008A7AD4" w:rsidP="008A7AD4">
            <w:pPr>
              <w:rPr>
                <w:sz w:val="20"/>
                <w:szCs w:val="20"/>
              </w:rPr>
            </w:pPr>
            <w:r w:rsidRPr="009277F4">
              <w:rPr>
                <w:sz w:val="20"/>
                <w:szCs w:val="20"/>
              </w:rPr>
              <w:t>Плоскостные сооружения</w:t>
            </w:r>
          </w:p>
        </w:tc>
        <w:tc>
          <w:tcPr>
            <w:tcW w:w="1523" w:type="dxa"/>
            <w:shd w:val="clear" w:color="000000" w:fill="FFFFFF"/>
            <w:vAlign w:val="center"/>
            <w:hideMark/>
          </w:tcPr>
          <w:p w:rsidR="008A7AD4" w:rsidRPr="009277F4" w:rsidRDefault="008A7AD4" w:rsidP="008A7AD4">
            <w:pPr>
              <w:jc w:val="center"/>
              <w:rPr>
                <w:sz w:val="20"/>
                <w:szCs w:val="20"/>
              </w:rPr>
            </w:pPr>
            <w:r w:rsidRPr="009277F4">
              <w:rPr>
                <w:sz w:val="20"/>
                <w:szCs w:val="20"/>
              </w:rPr>
              <w:t xml:space="preserve">тыс. кв. м </w:t>
            </w:r>
          </w:p>
        </w:tc>
        <w:tc>
          <w:tcPr>
            <w:tcW w:w="1312" w:type="dxa"/>
            <w:shd w:val="clear" w:color="000000" w:fill="FFFFFF"/>
            <w:vAlign w:val="center"/>
            <w:hideMark/>
          </w:tcPr>
          <w:p w:rsidR="008A7AD4" w:rsidRPr="009277F4" w:rsidRDefault="008A7AD4" w:rsidP="008A7AD4">
            <w:pPr>
              <w:jc w:val="center"/>
              <w:rPr>
                <w:sz w:val="20"/>
                <w:szCs w:val="20"/>
              </w:rPr>
            </w:pPr>
            <w:r w:rsidRPr="009277F4">
              <w:rPr>
                <w:sz w:val="20"/>
                <w:szCs w:val="20"/>
              </w:rPr>
              <w:t>136,6</w:t>
            </w:r>
          </w:p>
        </w:tc>
        <w:tc>
          <w:tcPr>
            <w:tcW w:w="1418" w:type="dxa"/>
            <w:shd w:val="clear" w:color="000000" w:fill="FFFFFF"/>
            <w:vAlign w:val="center"/>
            <w:hideMark/>
          </w:tcPr>
          <w:p w:rsidR="008A7AD4" w:rsidRPr="009277F4" w:rsidRDefault="008A7AD4" w:rsidP="008A7AD4">
            <w:pPr>
              <w:jc w:val="center"/>
              <w:rPr>
                <w:sz w:val="20"/>
                <w:szCs w:val="20"/>
              </w:rPr>
            </w:pPr>
            <w:r w:rsidRPr="009277F4">
              <w:rPr>
                <w:sz w:val="20"/>
                <w:szCs w:val="20"/>
              </w:rPr>
              <w:t>463</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582,7</w:t>
            </w:r>
          </w:p>
        </w:tc>
        <w:tc>
          <w:tcPr>
            <w:tcW w:w="1283" w:type="dxa"/>
            <w:shd w:val="clear" w:color="auto" w:fill="F2F2F2"/>
            <w:vAlign w:val="center"/>
            <w:hideMark/>
          </w:tcPr>
          <w:p w:rsidR="008A7AD4" w:rsidRPr="009277F4" w:rsidRDefault="008A7AD4" w:rsidP="008A7AD4">
            <w:pPr>
              <w:jc w:val="center"/>
              <w:rPr>
                <w:sz w:val="20"/>
                <w:szCs w:val="20"/>
              </w:rPr>
            </w:pPr>
            <w:r w:rsidRPr="009277F4">
              <w:rPr>
                <w:sz w:val="20"/>
                <w:szCs w:val="20"/>
              </w:rPr>
              <w:t>1821</w:t>
            </w:r>
          </w:p>
        </w:tc>
        <w:tc>
          <w:tcPr>
            <w:tcW w:w="1661" w:type="dxa"/>
            <w:shd w:val="clear" w:color="000000" w:fill="FFFFFF"/>
            <w:vAlign w:val="center"/>
            <w:hideMark/>
          </w:tcPr>
          <w:p w:rsidR="008A7AD4" w:rsidRPr="009277F4" w:rsidRDefault="008A7AD4" w:rsidP="008A7AD4">
            <w:pPr>
              <w:jc w:val="center"/>
              <w:rPr>
                <w:sz w:val="20"/>
                <w:szCs w:val="20"/>
              </w:rPr>
            </w:pPr>
            <w:r w:rsidRPr="009277F4">
              <w:rPr>
                <w:sz w:val="20"/>
                <w:szCs w:val="20"/>
              </w:rPr>
              <w:t>56</w:t>
            </w:r>
          </w:p>
        </w:tc>
        <w:tc>
          <w:tcPr>
            <w:tcW w:w="1268" w:type="dxa"/>
            <w:shd w:val="clear" w:color="auto" w:fill="F2F2F2"/>
            <w:vAlign w:val="center"/>
            <w:hideMark/>
          </w:tcPr>
          <w:p w:rsidR="008A7AD4" w:rsidRPr="009277F4" w:rsidRDefault="008A7AD4" w:rsidP="008A7AD4">
            <w:pPr>
              <w:jc w:val="center"/>
              <w:rPr>
                <w:sz w:val="20"/>
                <w:szCs w:val="20"/>
              </w:rPr>
            </w:pPr>
            <w:r w:rsidRPr="009277F4">
              <w:rPr>
                <w:sz w:val="20"/>
                <w:szCs w:val="20"/>
              </w:rPr>
              <w:t>121,4</w:t>
            </w:r>
          </w:p>
        </w:tc>
        <w:tc>
          <w:tcPr>
            <w:tcW w:w="1678" w:type="dxa"/>
            <w:shd w:val="clear" w:color="auto" w:fill="F2F2F2"/>
            <w:vAlign w:val="center"/>
            <w:hideMark/>
          </w:tcPr>
          <w:p w:rsidR="008A7AD4" w:rsidRPr="004D1F5B" w:rsidRDefault="008A7AD4" w:rsidP="008A7AD4">
            <w:pPr>
              <w:jc w:val="center"/>
              <w:rPr>
                <w:sz w:val="20"/>
                <w:szCs w:val="20"/>
              </w:rPr>
            </w:pPr>
            <w:r w:rsidRPr="009277F4">
              <w:rPr>
                <w:sz w:val="20"/>
                <w:szCs w:val="20"/>
              </w:rPr>
              <w:t>365</w:t>
            </w:r>
          </w:p>
        </w:tc>
      </w:tr>
    </w:tbl>
    <w:p w:rsidR="0014776E" w:rsidRPr="004D1F5B" w:rsidRDefault="0014776E" w:rsidP="005230B7">
      <w:pPr>
        <w:pStyle w:val="af1"/>
        <w:rPr>
          <w:kern w:val="32"/>
        </w:rPr>
      </w:pPr>
    </w:p>
    <w:p w:rsidR="0014776E" w:rsidRPr="004D1F5B" w:rsidRDefault="0014776E" w:rsidP="0014776E"/>
    <w:p w:rsidR="0014776E" w:rsidRPr="004D1F5B" w:rsidRDefault="0014776E" w:rsidP="0014776E"/>
    <w:p w:rsidR="0014776E" w:rsidRPr="004D1F5B" w:rsidRDefault="0014776E" w:rsidP="0014776E">
      <w:pPr>
        <w:tabs>
          <w:tab w:val="left" w:pos="9544"/>
        </w:tabs>
      </w:pPr>
      <w:r w:rsidRPr="004D1F5B">
        <w:tab/>
      </w:r>
    </w:p>
    <w:p w:rsidR="005230B7" w:rsidRPr="004D1F5B" w:rsidRDefault="0014776E" w:rsidP="0014776E">
      <w:pPr>
        <w:tabs>
          <w:tab w:val="left" w:pos="9544"/>
        </w:tabs>
        <w:sectPr w:rsidR="005230B7" w:rsidRPr="004D1F5B" w:rsidSect="001E1032">
          <w:headerReference w:type="default" r:id="rId90"/>
          <w:footerReference w:type="default" r:id="rId91"/>
          <w:pgSz w:w="16838" w:h="11906" w:orient="landscape" w:code="9"/>
          <w:pgMar w:top="1134" w:right="1134" w:bottom="851" w:left="1134" w:header="709" w:footer="709" w:gutter="0"/>
          <w:cols w:space="708"/>
          <w:docGrid w:linePitch="360"/>
        </w:sectPr>
      </w:pPr>
      <w:r w:rsidRPr="004D1F5B">
        <w:tab/>
      </w:r>
    </w:p>
    <w:p w:rsidR="005230B7" w:rsidRPr="004D1F5B" w:rsidRDefault="005230B7" w:rsidP="005230B7">
      <w:pPr>
        <w:pStyle w:val="a6"/>
        <w:rPr>
          <w:lang w:val="ru-RU"/>
        </w:rPr>
      </w:pPr>
      <w:r w:rsidRPr="004D1F5B">
        <w:lastRenderedPageBreak/>
        <w:t>Для сравнения мероприятий по жилищному строительству на расчетный срок (2015 г.)</w:t>
      </w:r>
      <w:r w:rsidRPr="004D1F5B">
        <w:rPr>
          <w:lang w:val="ru-RU"/>
        </w:rPr>
        <w:t xml:space="preserve"> согласно</w:t>
      </w:r>
      <w:r w:rsidRPr="004D1F5B">
        <w:t xml:space="preserve"> действующем</w:t>
      </w:r>
      <w:r w:rsidRPr="004D1F5B">
        <w:rPr>
          <w:lang w:val="ru-RU"/>
        </w:rPr>
        <w:t>у</w:t>
      </w:r>
      <w:r w:rsidRPr="004D1F5B">
        <w:t xml:space="preserve"> Генеральном</w:t>
      </w:r>
      <w:r w:rsidRPr="004D1F5B">
        <w:rPr>
          <w:lang w:val="ru-RU"/>
        </w:rPr>
        <w:t>у</w:t>
      </w:r>
      <w:r w:rsidRPr="004D1F5B">
        <w:t xml:space="preserve"> план</w:t>
      </w:r>
      <w:r w:rsidRPr="004D1F5B">
        <w:rPr>
          <w:lang w:val="ru-RU"/>
        </w:rPr>
        <w:t>у</w:t>
      </w:r>
      <w:r w:rsidRPr="004D1F5B">
        <w:t xml:space="preserve"> с </w:t>
      </w:r>
      <w:r w:rsidRPr="004D1F5B">
        <w:rPr>
          <w:lang w:val="ru-RU"/>
        </w:rPr>
        <w:t xml:space="preserve">фактическими данными, </w:t>
      </w:r>
      <w:r w:rsidRPr="004D1F5B">
        <w:t xml:space="preserve">использованы </w:t>
      </w:r>
      <w:r w:rsidRPr="004D1F5B">
        <w:rPr>
          <w:lang w:val="ru-RU"/>
        </w:rPr>
        <w:t>4</w:t>
      </w:r>
      <w:r w:rsidRPr="004D1F5B">
        <w:t xml:space="preserve"> показателя: </w:t>
      </w:r>
      <w:r w:rsidRPr="004D1F5B">
        <w:rPr>
          <w:lang w:val="ru-RU"/>
        </w:rPr>
        <w:t xml:space="preserve">площадь жилых зон, </w:t>
      </w:r>
      <w:r w:rsidRPr="004D1F5B">
        <w:t>общий объем жилищного фонда, средняя обеспеченность жилищным фондом в расчете на одного жителя</w:t>
      </w:r>
      <w:r w:rsidRPr="004D1F5B">
        <w:rPr>
          <w:lang w:val="ru-RU"/>
        </w:rPr>
        <w:t>, объем жилищного фонда непригодного для проживания (</w:t>
      </w:r>
      <w:r w:rsidRPr="004D1F5B">
        <w:rPr>
          <w:lang w:val="ru-RU"/>
        </w:rPr>
        <w:fldChar w:fldCharType="begin"/>
      </w:r>
      <w:r w:rsidRPr="004D1F5B">
        <w:rPr>
          <w:lang w:val="ru-RU"/>
        </w:rPr>
        <w:instrText xml:space="preserve"> REF _Ref383076310 \h  \* MERGEFORMAT </w:instrText>
      </w:r>
      <w:r w:rsidRPr="004D1F5B">
        <w:rPr>
          <w:lang w:val="ru-RU"/>
        </w:rPr>
      </w:r>
      <w:r w:rsidRPr="004D1F5B">
        <w:rPr>
          <w:lang w:val="ru-RU"/>
        </w:rPr>
        <w:fldChar w:fldCharType="separate"/>
      </w:r>
      <w:r w:rsidR="00F54831" w:rsidRPr="004D1F5B">
        <w:t xml:space="preserve">Таблица </w:t>
      </w:r>
      <w:r w:rsidR="00F54831">
        <w:rPr>
          <w:noProof/>
        </w:rPr>
        <w:t>45</w:t>
      </w:r>
      <w:r w:rsidRPr="004D1F5B">
        <w:rPr>
          <w:lang w:val="ru-RU"/>
        </w:rPr>
        <w:fldChar w:fldCharType="end"/>
      </w:r>
      <w:r w:rsidRPr="004D1F5B">
        <w:rPr>
          <w:lang w:val="ru-RU"/>
        </w:rPr>
        <w:t>).</w:t>
      </w:r>
    </w:p>
    <w:p w:rsidR="005230B7" w:rsidRPr="004D1F5B" w:rsidRDefault="005230B7" w:rsidP="005230B7">
      <w:pPr>
        <w:pStyle w:val="af0"/>
        <w:jc w:val="left"/>
      </w:pPr>
      <w:bookmarkStart w:id="147" w:name="_Ref38307631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45</w:t>
      </w:r>
      <w:r w:rsidRPr="004D1F5B">
        <w:fldChar w:fldCharType="end"/>
      </w:r>
      <w:bookmarkEnd w:id="147"/>
      <w:r w:rsidRPr="004D1F5B">
        <w:rPr>
          <w:noProof/>
        </w:rPr>
        <w:t xml:space="preserve">  Сравнительня характеристика мероприятий жилищного строительства согласно действущему генеральному плану с фактическими показателями</w:t>
      </w:r>
    </w:p>
    <w:tbl>
      <w:tblPr>
        <w:tblW w:w="9806" w:type="dxa"/>
        <w:tblInd w:w="-10" w:type="dxa"/>
        <w:tblLayout w:type="fixed"/>
        <w:tblCellMar>
          <w:top w:w="15" w:type="dxa"/>
          <w:left w:w="15" w:type="dxa"/>
          <w:bottom w:w="15" w:type="dxa"/>
          <w:right w:w="15" w:type="dxa"/>
        </w:tblCellMar>
        <w:tblLook w:val="0000" w:firstRow="0" w:lastRow="0" w:firstColumn="0" w:lastColumn="0" w:noHBand="0" w:noVBand="0"/>
      </w:tblPr>
      <w:tblGrid>
        <w:gridCol w:w="592"/>
        <w:gridCol w:w="8"/>
        <w:gridCol w:w="2686"/>
        <w:gridCol w:w="1417"/>
        <w:gridCol w:w="993"/>
        <w:gridCol w:w="1275"/>
        <w:gridCol w:w="1276"/>
        <w:gridCol w:w="1559"/>
      </w:tblGrid>
      <w:tr w:rsidR="005230B7" w:rsidRPr="004D1F5B" w:rsidTr="007E41E7">
        <w:trPr>
          <w:trHeight w:val="20"/>
        </w:trPr>
        <w:tc>
          <w:tcPr>
            <w:tcW w:w="600" w:type="dxa"/>
            <w:gridSpan w:val="2"/>
            <w:vMerge w:val="restart"/>
            <w:tcBorders>
              <w:top w:val="single" w:sz="4" w:space="0" w:color="000000"/>
              <w:left w:val="single" w:sz="4" w:space="0" w:color="000000"/>
            </w:tcBorders>
            <w:vAlign w:val="center"/>
          </w:tcPr>
          <w:p w:rsidR="005230B7" w:rsidRPr="004D1F5B" w:rsidRDefault="005230B7" w:rsidP="007E41E7">
            <w:pPr>
              <w:snapToGrid w:val="0"/>
              <w:jc w:val="center"/>
              <w:rPr>
                <w:b/>
                <w:bCs/>
                <w:sz w:val="20"/>
                <w:szCs w:val="20"/>
              </w:rPr>
            </w:pPr>
            <w:r w:rsidRPr="004D1F5B">
              <w:rPr>
                <w:b/>
                <w:bCs/>
                <w:sz w:val="20"/>
                <w:szCs w:val="20"/>
              </w:rPr>
              <w:t>№№ п/п</w:t>
            </w:r>
          </w:p>
        </w:tc>
        <w:tc>
          <w:tcPr>
            <w:tcW w:w="2686" w:type="dxa"/>
            <w:vMerge w:val="restart"/>
            <w:tcBorders>
              <w:top w:val="single" w:sz="4" w:space="0" w:color="000000"/>
              <w:left w:val="single" w:sz="4" w:space="0" w:color="000000"/>
            </w:tcBorders>
            <w:vAlign w:val="center"/>
          </w:tcPr>
          <w:p w:rsidR="005230B7" w:rsidRPr="004D1F5B" w:rsidRDefault="005230B7" w:rsidP="007E41E7">
            <w:pPr>
              <w:snapToGrid w:val="0"/>
              <w:ind w:left="156"/>
              <w:jc w:val="center"/>
              <w:rPr>
                <w:b/>
                <w:bCs/>
                <w:sz w:val="20"/>
                <w:szCs w:val="20"/>
              </w:rPr>
            </w:pPr>
            <w:r w:rsidRPr="004D1F5B">
              <w:rPr>
                <w:b/>
                <w:bCs/>
                <w:sz w:val="20"/>
                <w:szCs w:val="20"/>
              </w:rPr>
              <w:t>Показатели</w:t>
            </w:r>
          </w:p>
        </w:tc>
        <w:tc>
          <w:tcPr>
            <w:tcW w:w="1417" w:type="dxa"/>
            <w:vMerge w:val="restart"/>
            <w:tcBorders>
              <w:top w:val="single" w:sz="4" w:space="0" w:color="000000"/>
              <w:left w:val="single" w:sz="4" w:space="0" w:color="000000"/>
            </w:tcBorders>
            <w:vAlign w:val="center"/>
          </w:tcPr>
          <w:p w:rsidR="005230B7" w:rsidRPr="004D1F5B" w:rsidRDefault="005230B7" w:rsidP="007E41E7">
            <w:pPr>
              <w:snapToGrid w:val="0"/>
              <w:jc w:val="center"/>
              <w:rPr>
                <w:b/>
                <w:bCs/>
                <w:sz w:val="20"/>
                <w:szCs w:val="20"/>
              </w:rPr>
            </w:pPr>
            <w:r w:rsidRPr="004D1F5B">
              <w:rPr>
                <w:b/>
                <w:bCs/>
                <w:sz w:val="20"/>
                <w:szCs w:val="20"/>
              </w:rPr>
              <w:t>Единица измерения</w:t>
            </w:r>
          </w:p>
        </w:tc>
        <w:tc>
          <w:tcPr>
            <w:tcW w:w="3544" w:type="dxa"/>
            <w:gridSpan w:val="3"/>
            <w:tcBorders>
              <w:top w:val="single" w:sz="4" w:space="0" w:color="000000"/>
              <w:left w:val="single" w:sz="4" w:space="0" w:color="000000"/>
              <w:bottom w:val="single" w:sz="4" w:space="0" w:color="000000"/>
              <w:right w:val="single" w:sz="4" w:space="0" w:color="000000"/>
            </w:tcBorders>
            <w:shd w:val="clear" w:color="auto" w:fill="DAEEF3"/>
            <w:vAlign w:val="center"/>
          </w:tcPr>
          <w:p w:rsidR="005230B7" w:rsidRPr="004D1F5B" w:rsidRDefault="005230B7" w:rsidP="007E41E7">
            <w:pPr>
              <w:snapToGrid w:val="0"/>
              <w:jc w:val="center"/>
              <w:rPr>
                <w:b/>
                <w:bCs/>
                <w:sz w:val="20"/>
                <w:szCs w:val="20"/>
              </w:rPr>
            </w:pPr>
            <w:r w:rsidRPr="004D1F5B">
              <w:rPr>
                <w:b/>
                <w:bCs/>
                <w:sz w:val="20"/>
                <w:szCs w:val="20"/>
              </w:rPr>
              <w:t>Действующий генеральный план</w:t>
            </w:r>
          </w:p>
        </w:tc>
        <w:tc>
          <w:tcPr>
            <w:tcW w:w="1559" w:type="dxa"/>
            <w:tcBorders>
              <w:top w:val="single" w:sz="4" w:space="0" w:color="000000"/>
              <w:left w:val="single" w:sz="4" w:space="0" w:color="000000"/>
              <w:bottom w:val="single" w:sz="4" w:space="0" w:color="000000"/>
              <w:right w:val="single" w:sz="4" w:space="0" w:color="000000"/>
            </w:tcBorders>
            <w:shd w:val="clear" w:color="auto" w:fill="DAEEF3"/>
          </w:tcPr>
          <w:p w:rsidR="005230B7" w:rsidRPr="004D1F5B" w:rsidRDefault="005230B7" w:rsidP="007E41E7">
            <w:pPr>
              <w:jc w:val="center"/>
              <w:rPr>
                <w:b/>
                <w:bCs/>
                <w:sz w:val="20"/>
                <w:szCs w:val="20"/>
              </w:rPr>
            </w:pPr>
            <w:r w:rsidRPr="004D1F5B">
              <w:rPr>
                <w:b/>
                <w:bCs/>
                <w:sz w:val="20"/>
                <w:szCs w:val="20"/>
              </w:rPr>
              <w:t>Фактическое положение</w:t>
            </w:r>
          </w:p>
        </w:tc>
      </w:tr>
      <w:tr w:rsidR="005230B7" w:rsidRPr="004D1F5B" w:rsidTr="007E41E7">
        <w:trPr>
          <w:trHeight w:val="20"/>
        </w:trPr>
        <w:tc>
          <w:tcPr>
            <w:tcW w:w="600" w:type="dxa"/>
            <w:gridSpan w:val="2"/>
            <w:vMerge/>
            <w:tcBorders>
              <w:left w:val="single" w:sz="4" w:space="0" w:color="000000"/>
              <w:bottom w:val="single" w:sz="4" w:space="0" w:color="000000"/>
            </w:tcBorders>
            <w:vAlign w:val="center"/>
          </w:tcPr>
          <w:p w:rsidR="005230B7" w:rsidRPr="004D1F5B" w:rsidRDefault="005230B7" w:rsidP="007E41E7">
            <w:pPr>
              <w:snapToGrid w:val="0"/>
              <w:jc w:val="center"/>
              <w:rPr>
                <w:b/>
                <w:bCs/>
                <w:sz w:val="20"/>
                <w:szCs w:val="20"/>
              </w:rPr>
            </w:pPr>
          </w:p>
        </w:tc>
        <w:tc>
          <w:tcPr>
            <w:tcW w:w="2686" w:type="dxa"/>
            <w:vMerge/>
            <w:tcBorders>
              <w:left w:val="single" w:sz="4" w:space="0" w:color="000000"/>
              <w:bottom w:val="single" w:sz="4" w:space="0" w:color="000000"/>
            </w:tcBorders>
            <w:vAlign w:val="center"/>
          </w:tcPr>
          <w:p w:rsidR="005230B7" w:rsidRPr="004D1F5B" w:rsidRDefault="005230B7" w:rsidP="007E41E7">
            <w:pPr>
              <w:snapToGrid w:val="0"/>
              <w:ind w:left="156"/>
              <w:jc w:val="center"/>
              <w:rPr>
                <w:b/>
                <w:bCs/>
                <w:sz w:val="20"/>
                <w:szCs w:val="20"/>
              </w:rPr>
            </w:pPr>
          </w:p>
        </w:tc>
        <w:tc>
          <w:tcPr>
            <w:tcW w:w="1417" w:type="dxa"/>
            <w:vMerge/>
            <w:tcBorders>
              <w:left w:val="single" w:sz="4" w:space="0" w:color="000000"/>
              <w:bottom w:val="single" w:sz="4" w:space="0" w:color="000000"/>
            </w:tcBorders>
            <w:vAlign w:val="center"/>
          </w:tcPr>
          <w:p w:rsidR="005230B7" w:rsidRPr="004D1F5B" w:rsidRDefault="005230B7" w:rsidP="007E41E7">
            <w:pPr>
              <w:snapToGrid w:val="0"/>
              <w:jc w:val="center"/>
              <w:rPr>
                <w:b/>
                <w:bCs/>
                <w:sz w:val="20"/>
                <w:szCs w:val="20"/>
              </w:rPr>
            </w:pP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b/>
                <w:bCs/>
                <w:sz w:val="20"/>
                <w:szCs w:val="20"/>
              </w:rPr>
            </w:pPr>
            <w:r w:rsidRPr="004D1F5B">
              <w:rPr>
                <w:b/>
                <w:bCs/>
                <w:sz w:val="20"/>
                <w:szCs w:val="20"/>
              </w:rPr>
              <w:t>2007 г.</w:t>
            </w:r>
          </w:p>
        </w:tc>
        <w:tc>
          <w:tcPr>
            <w:tcW w:w="1275" w:type="dxa"/>
            <w:tcBorders>
              <w:top w:val="single" w:sz="4" w:space="0" w:color="000000"/>
              <w:left w:val="single" w:sz="4" w:space="0" w:color="000000"/>
              <w:bottom w:val="single" w:sz="4" w:space="0" w:color="000000"/>
            </w:tcBorders>
            <w:vAlign w:val="center"/>
          </w:tcPr>
          <w:p w:rsidR="005230B7" w:rsidRPr="004D1F5B" w:rsidRDefault="005230B7" w:rsidP="007E41E7">
            <w:pPr>
              <w:jc w:val="center"/>
              <w:rPr>
                <w:b/>
                <w:bCs/>
                <w:sz w:val="20"/>
                <w:szCs w:val="20"/>
              </w:rPr>
            </w:pPr>
            <w:r w:rsidRPr="004D1F5B">
              <w:rPr>
                <w:b/>
                <w:bCs/>
                <w:sz w:val="20"/>
                <w:szCs w:val="20"/>
              </w:rPr>
              <w:t>Расчетный срок 2015 г.</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b/>
                <w:bCs/>
                <w:sz w:val="20"/>
                <w:szCs w:val="20"/>
              </w:rPr>
            </w:pPr>
            <w:r w:rsidRPr="004D1F5B">
              <w:rPr>
                <w:b/>
                <w:bCs/>
                <w:sz w:val="20"/>
                <w:szCs w:val="20"/>
              </w:rPr>
              <w:t>На перспективу</w:t>
            </w:r>
          </w:p>
        </w:tc>
        <w:tc>
          <w:tcPr>
            <w:tcW w:w="1559"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6F088C" w:rsidP="007E41E7">
            <w:pPr>
              <w:snapToGrid w:val="0"/>
              <w:jc w:val="center"/>
              <w:rPr>
                <w:b/>
                <w:bCs/>
                <w:sz w:val="20"/>
                <w:szCs w:val="20"/>
              </w:rPr>
            </w:pPr>
            <w:r w:rsidRPr="004D1F5B">
              <w:rPr>
                <w:b/>
                <w:bCs/>
                <w:sz w:val="20"/>
                <w:szCs w:val="20"/>
              </w:rPr>
              <w:t>начало 2014 г.</w:t>
            </w:r>
          </w:p>
        </w:tc>
      </w:tr>
      <w:tr w:rsidR="005230B7" w:rsidRPr="004D1F5B" w:rsidTr="007E41E7">
        <w:trPr>
          <w:trHeight w:val="20"/>
        </w:trPr>
        <w:tc>
          <w:tcPr>
            <w:tcW w:w="600" w:type="dxa"/>
            <w:gridSpan w:val="2"/>
            <w:vMerge w:val="restart"/>
            <w:tcBorders>
              <w:top w:val="single" w:sz="4" w:space="0" w:color="000000"/>
              <w:lef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ind w:left="156"/>
              <w:rPr>
                <w:sz w:val="20"/>
                <w:szCs w:val="20"/>
              </w:rPr>
            </w:pPr>
            <w:r w:rsidRPr="004D1F5B">
              <w:rPr>
                <w:sz w:val="20"/>
                <w:szCs w:val="20"/>
              </w:rPr>
              <w:t>Площадь жилых зон</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га</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1610,28</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2295,40</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2958,40</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rPr>
            </w:pPr>
            <w:r w:rsidRPr="004D1F5B">
              <w:rPr>
                <w:sz w:val="20"/>
                <w:szCs w:val="20"/>
              </w:rPr>
              <w:t>1287,0</w:t>
            </w:r>
          </w:p>
        </w:tc>
      </w:tr>
      <w:tr w:rsidR="005230B7" w:rsidRPr="004D1F5B" w:rsidTr="007E41E7">
        <w:trPr>
          <w:trHeight w:val="20"/>
        </w:trPr>
        <w:tc>
          <w:tcPr>
            <w:tcW w:w="600" w:type="dxa"/>
            <w:gridSpan w:val="2"/>
            <w:vMerge/>
            <w:tcBorders>
              <w:left w:val="single" w:sz="4" w:space="0" w:color="000000"/>
              <w:bottom w:val="single" w:sz="4" w:space="0" w:color="000000"/>
            </w:tcBorders>
            <w:vAlign w:val="center"/>
          </w:tcPr>
          <w:p w:rsidR="005230B7" w:rsidRPr="004D1F5B" w:rsidRDefault="005230B7" w:rsidP="007E41E7">
            <w:pPr>
              <w:snapToGrid w:val="0"/>
              <w:jc w:val="center"/>
              <w:rPr>
                <w:sz w:val="20"/>
                <w:szCs w:val="20"/>
              </w:rPr>
            </w:pP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ind w:left="119"/>
              <w:rPr>
                <w:sz w:val="20"/>
                <w:szCs w:val="20"/>
              </w:rPr>
            </w:pPr>
            <w:r w:rsidRPr="004D1F5B">
              <w:rPr>
                <w:sz w:val="20"/>
                <w:szCs w:val="20"/>
              </w:rPr>
              <w:t>в т.ч.</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rPr>
            </w:pP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1.1</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pStyle w:val="aff0"/>
              <w:ind w:left="119"/>
              <w:jc w:val="left"/>
              <w:rPr>
                <w:sz w:val="20"/>
                <w:szCs w:val="20"/>
              </w:rPr>
            </w:pPr>
            <w:r w:rsidRPr="004D1F5B">
              <w:rPr>
                <w:sz w:val="20"/>
                <w:szCs w:val="20"/>
              </w:rPr>
              <w:t xml:space="preserve">многоэтажной жилой застройки </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га</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786,99</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1270,75</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1296,75</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rPr>
            </w:pPr>
            <w:r w:rsidRPr="004D1F5B">
              <w:rPr>
                <w:sz w:val="20"/>
                <w:szCs w:val="20"/>
                <w:lang w:val="en-US"/>
              </w:rPr>
              <w:t>381</w:t>
            </w:r>
            <w:r w:rsidRPr="004D1F5B">
              <w:rPr>
                <w:sz w:val="20"/>
                <w:szCs w:val="20"/>
              </w:rPr>
              <w:t>,</w:t>
            </w:r>
            <w:r w:rsidRPr="004D1F5B">
              <w:rPr>
                <w:sz w:val="20"/>
                <w:szCs w:val="20"/>
                <w:lang w:val="en-US"/>
              </w:rPr>
              <w:t>2</w:t>
            </w: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1.2</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pStyle w:val="aff0"/>
              <w:ind w:left="119"/>
              <w:jc w:val="left"/>
              <w:rPr>
                <w:sz w:val="20"/>
                <w:szCs w:val="20"/>
              </w:rPr>
            </w:pPr>
            <w:r w:rsidRPr="004D1F5B">
              <w:rPr>
                <w:sz w:val="20"/>
                <w:szCs w:val="20"/>
              </w:rPr>
              <w:t>среднеэтажной жилой застройки</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га</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lang w:val="en-US"/>
              </w:rPr>
            </w:pPr>
            <w:r w:rsidRPr="004D1F5B">
              <w:rPr>
                <w:sz w:val="20"/>
                <w:szCs w:val="20"/>
                <w:lang w:val="en-US"/>
              </w:rPr>
              <w:t>381</w:t>
            </w:r>
            <w:r w:rsidRPr="004D1F5B">
              <w:rPr>
                <w:sz w:val="20"/>
                <w:szCs w:val="20"/>
              </w:rPr>
              <w:t>,</w:t>
            </w:r>
            <w:r w:rsidRPr="004D1F5B">
              <w:rPr>
                <w:sz w:val="20"/>
                <w:szCs w:val="20"/>
                <w:lang w:val="en-US"/>
              </w:rPr>
              <w:t>6</w:t>
            </w: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1.3</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pStyle w:val="aff0"/>
              <w:ind w:left="119"/>
              <w:jc w:val="left"/>
              <w:rPr>
                <w:sz w:val="20"/>
                <w:szCs w:val="20"/>
              </w:rPr>
            </w:pPr>
            <w:r w:rsidRPr="004D1F5B">
              <w:rPr>
                <w:sz w:val="20"/>
                <w:szCs w:val="20"/>
              </w:rPr>
              <w:t>малоэтажной жилой застройки</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га</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823,29</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1024,65</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1661,65</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rPr>
            </w:pPr>
            <w:r w:rsidRPr="004D1F5B">
              <w:rPr>
                <w:sz w:val="20"/>
                <w:szCs w:val="20"/>
                <w:lang w:val="en-US"/>
              </w:rPr>
              <w:t>151</w:t>
            </w:r>
            <w:r w:rsidRPr="004D1F5B">
              <w:rPr>
                <w:sz w:val="20"/>
                <w:szCs w:val="20"/>
              </w:rPr>
              <w:t>,</w:t>
            </w:r>
            <w:r w:rsidRPr="004D1F5B">
              <w:rPr>
                <w:sz w:val="20"/>
                <w:szCs w:val="20"/>
                <w:lang w:val="en-US"/>
              </w:rPr>
              <w:t>9</w:t>
            </w: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1.4</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pStyle w:val="aff0"/>
              <w:ind w:left="119"/>
              <w:jc w:val="left"/>
              <w:rPr>
                <w:sz w:val="20"/>
                <w:szCs w:val="20"/>
              </w:rPr>
            </w:pPr>
            <w:r w:rsidRPr="004D1F5B">
              <w:rPr>
                <w:sz w:val="20"/>
                <w:szCs w:val="20"/>
              </w:rPr>
              <w:t>индивидуальной жилой застройки</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га</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w:t>
            </w:r>
          </w:p>
        </w:tc>
        <w:tc>
          <w:tcPr>
            <w:tcW w:w="1559" w:type="dxa"/>
            <w:tcBorders>
              <w:top w:val="single" w:sz="4" w:space="0" w:color="000000"/>
              <w:left w:val="single" w:sz="4" w:space="0" w:color="000000"/>
              <w:bottom w:val="single" w:sz="4" w:space="0" w:color="000000"/>
              <w:right w:val="single" w:sz="4" w:space="0" w:color="000000"/>
            </w:tcBorders>
            <w:shd w:val="clear" w:color="auto" w:fill="F2F2F2"/>
          </w:tcPr>
          <w:p w:rsidR="005230B7" w:rsidRPr="004D1F5B" w:rsidRDefault="005230B7" w:rsidP="007E41E7">
            <w:pPr>
              <w:snapToGrid w:val="0"/>
              <w:jc w:val="center"/>
              <w:rPr>
                <w:sz w:val="20"/>
                <w:szCs w:val="20"/>
              </w:rPr>
            </w:pPr>
            <w:r w:rsidRPr="004D1F5B">
              <w:rPr>
                <w:sz w:val="20"/>
                <w:szCs w:val="20"/>
                <w:lang w:val="en-US"/>
              </w:rPr>
              <w:t>372</w:t>
            </w:r>
            <w:r w:rsidRPr="004D1F5B">
              <w:rPr>
                <w:sz w:val="20"/>
                <w:szCs w:val="20"/>
              </w:rPr>
              <w:t>,</w:t>
            </w:r>
            <w:r w:rsidRPr="004D1F5B">
              <w:rPr>
                <w:sz w:val="20"/>
                <w:szCs w:val="20"/>
                <w:lang w:val="en-US"/>
              </w:rPr>
              <w:t>3</w:t>
            </w: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2</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ind w:left="156"/>
              <w:rPr>
                <w:sz w:val="20"/>
                <w:szCs w:val="20"/>
              </w:rPr>
            </w:pPr>
            <w:r w:rsidRPr="004D1F5B">
              <w:rPr>
                <w:sz w:val="20"/>
                <w:szCs w:val="20"/>
              </w:rPr>
              <w:t>Жилищный фонд</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jc w:val="center"/>
              <w:rPr>
                <w:sz w:val="20"/>
                <w:szCs w:val="20"/>
              </w:rPr>
            </w:pPr>
            <w:r w:rsidRPr="004D1F5B">
              <w:rPr>
                <w:sz w:val="20"/>
                <w:szCs w:val="20"/>
              </w:rPr>
              <w:t>тыс. кв. м площади жилых помещений</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6383,5</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10080,9</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11255,8</w:t>
            </w:r>
          </w:p>
        </w:tc>
        <w:tc>
          <w:tcPr>
            <w:tcW w:w="155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5230B7" w:rsidRPr="004D1F5B" w:rsidRDefault="0031464E" w:rsidP="007E41E7">
            <w:pPr>
              <w:snapToGrid w:val="0"/>
              <w:jc w:val="center"/>
              <w:rPr>
                <w:sz w:val="20"/>
                <w:szCs w:val="20"/>
              </w:rPr>
            </w:pPr>
            <w:r w:rsidRPr="004D1F5B">
              <w:rPr>
                <w:sz w:val="20"/>
                <w:szCs w:val="20"/>
              </w:rPr>
              <w:t>6996,9</w:t>
            </w:r>
          </w:p>
        </w:tc>
      </w:tr>
      <w:tr w:rsidR="005230B7" w:rsidRPr="004D1F5B" w:rsidTr="007E41E7">
        <w:trPr>
          <w:trHeight w:val="20"/>
        </w:trPr>
        <w:tc>
          <w:tcPr>
            <w:tcW w:w="600"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3</w:t>
            </w:r>
          </w:p>
        </w:tc>
        <w:tc>
          <w:tcPr>
            <w:tcW w:w="2686"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ind w:left="156"/>
              <w:rPr>
                <w:sz w:val="20"/>
                <w:szCs w:val="20"/>
              </w:rPr>
            </w:pPr>
            <w:r w:rsidRPr="004D1F5B">
              <w:rPr>
                <w:sz w:val="20"/>
                <w:szCs w:val="20"/>
              </w:rPr>
              <w:t xml:space="preserve">Средняя обеспеченность населения жилой площадью </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кв. м\чел</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15,9</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31,6</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35,2</w:t>
            </w:r>
          </w:p>
        </w:tc>
        <w:tc>
          <w:tcPr>
            <w:tcW w:w="155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21</w:t>
            </w:r>
            <w:r w:rsidR="0031464E" w:rsidRPr="004D1F5B">
              <w:rPr>
                <w:sz w:val="20"/>
                <w:szCs w:val="20"/>
              </w:rPr>
              <w:t>,1</w:t>
            </w:r>
          </w:p>
        </w:tc>
      </w:tr>
      <w:tr w:rsidR="005230B7" w:rsidRPr="004D1F5B" w:rsidTr="007E41E7">
        <w:trPr>
          <w:trHeight w:val="20"/>
        </w:trPr>
        <w:tc>
          <w:tcPr>
            <w:tcW w:w="592"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4</w:t>
            </w:r>
          </w:p>
        </w:tc>
        <w:tc>
          <w:tcPr>
            <w:tcW w:w="2694" w:type="dxa"/>
            <w:gridSpan w:val="2"/>
            <w:tcBorders>
              <w:top w:val="single" w:sz="4" w:space="0" w:color="000000"/>
              <w:left w:val="single" w:sz="4" w:space="0" w:color="000000"/>
              <w:bottom w:val="single" w:sz="4" w:space="0" w:color="000000"/>
            </w:tcBorders>
            <w:vAlign w:val="center"/>
          </w:tcPr>
          <w:p w:rsidR="005230B7" w:rsidRPr="004D1F5B" w:rsidRDefault="005230B7" w:rsidP="007E41E7">
            <w:pPr>
              <w:snapToGrid w:val="0"/>
              <w:ind w:left="156"/>
              <w:rPr>
                <w:sz w:val="20"/>
                <w:szCs w:val="20"/>
              </w:rPr>
            </w:pPr>
            <w:r w:rsidRPr="004D1F5B">
              <w:rPr>
                <w:sz w:val="20"/>
                <w:szCs w:val="20"/>
              </w:rPr>
              <w:t>Жилищный фонд с неблагоприятными условиями проживания</w:t>
            </w:r>
          </w:p>
        </w:tc>
        <w:tc>
          <w:tcPr>
            <w:tcW w:w="1417"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тыс. кв. м площади жилых помещений</w:t>
            </w:r>
          </w:p>
        </w:tc>
        <w:tc>
          <w:tcPr>
            <w:tcW w:w="993" w:type="dxa"/>
            <w:tcBorders>
              <w:top w:val="single" w:sz="4" w:space="0" w:color="000000"/>
              <w:left w:val="single" w:sz="4" w:space="0" w:color="000000"/>
              <w:bottom w:val="single" w:sz="4" w:space="0" w:color="000000"/>
            </w:tcBorders>
            <w:vAlign w:val="center"/>
          </w:tcPr>
          <w:p w:rsidR="005230B7" w:rsidRPr="004D1F5B" w:rsidRDefault="005230B7" w:rsidP="007E41E7">
            <w:pPr>
              <w:snapToGrid w:val="0"/>
              <w:jc w:val="center"/>
              <w:rPr>
                <w:sz w:val="20"/>
                <w:szCs w:val="20"/>
              </w:rPr>
            </w:pPr>
            <w:r w:rsidRPr="004D1F5B">
              <w:rPr>
                <w:sz w:val="20"/>
                <w:szCs w:val="20"/>
              </w:rPr>
              <w:t>54,153</w:t>
            </w:r>
          </w:p>
        </w:tc>
        <w:tc>
          <w:tcPr>
            <w:tcW w:w="1275" w:type="dxa"/>
            <w:tcBorders>
              <w:top w:val="single" w:sz="4" w:space="0" w:color="000000"/>
              <w:left w:val="single" w:sz="4" w:space="0" w:color="000000"/>
              <w:bottom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0</w:t>
            </w:r>
          </w:p>
        </w:tc>
        <w:tc>
          <w:tcPr>
            <w:tcW w:w="1276" w:type="dxa"/>
            <w:tcBorders>
              <w:top w:val="single" w:sz="4" w:space="0" w:color="000000"/>
              <w:left w:val="single" w:sz="4" w:space="0" w:color="000000"/>
              <w:bottom w:val="single" w:sz="4" w:space="0" w:color="000000"/>
              <w:right w:val="single" w:sz="4" w:space="0" w:color="000000"/>
            </w:tcBorders>
            <w:vAlign w:val="center"/>
          </w:tcPr>
          <w:p w:rsidR="005230B7" w:rsidRPr="004D1F5B" w:rsidRDefault="005230B7" w:rsidP="007E41E7">
            <w:pPr>
              <w:snapToGrid w:val="0"/>
              <w:jc w:val="center"/>
              <w:rPr>
                <w:sz w:val="20"/>
                <w:szCs w:val="20"/>
              </w:rPr>
            </w:pPr>
            <w:r w:rsidRPr="004D1F5B">
              <w:rPr>
                <w:sz w:val="20"/>
                <w:szCs w:val="20"/>
              </w:rPr>
              <w:t>0</w:t>
            </w:r>
          </w:p>
        </w:tc>
        <w:tc>
          <w:tcPr>
            <w:tcW w:w="1559"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5230B7" w:rsidRPr="004D1F5B" w:rsidRDefault="005230B7" w:rsidP="007E41E7">
            <w:pPr>
              <w:snapToGrid w:val="0"/>
              <w:jc w:val="center"/>
              <w:rPr>
                <w:sz w:val="20"/>
                <w:szCs w:val="20"/>
              </w:rPr>
            </w:pPr>
            <w:r w:rsidRPr="004D1F5B">
              <w:rPr>
                <w:sz w:val="20"/>
                <w:szCs w:val="20"/>
              </w:rPr>
              <w:t>161,1</w:t>
            </w:r>
          </w:p>
        </w:tc>
      </w:tr>
    </w:tbl>
    <w:p w:rsidR="005230B7" w:rsidRPr="004D1F5B" w:rsidRDefault="005230B7" w:rsidP="005230B7">
      <w:pPr>
        <w:ind w:firstLine="567"/>
        <w:jc w:val="both"/>
      </w:pPr>
      <w:r w:rsidRPr="004D1F5B">
        <w:t xml:space="preserve">К приоритетным задачам на срок </w:t>
      </w:r>
      <w:r w:rsidR="00C04EAF" w:rsidRPr="004D1F5B">
        <w:t>реализации</w:t>
      </w:r>
      <w:r w:rsidRPr="004D1F5B">
        <w:t xml:space="preserve"> действующего Генерального плана можно отнести следующие:</w:t>
      </w:r>
    </w:p>
    <w:p w:rsidR="005230B7" w:rsidRPr="004D1F5B" w:rsidRDefault="005230B7" w:rsidP="00EC0C88">
      <w:pPr>
        <w:numPr>
          <w:ilvl w:val="0"/>
          <w:numId w:val="47"/>
        </w:numPr>
        <w:tabs>
          <w:tab w:val="left" w:pos="851"/>
        </w:tabs>
        <w:suppressAutoHyphens/>
        <w:ind w:left="851" w:hanging="284"/>
        <w:jc w:val="both"/>
      </w:pPr>
      <w:r w:rsidRPr="004D1F5B">
        <w:t>ежегодный ввод жилья для достижения к 2015 году планируемых объемов нового жилищного строительства;</w:t>
      </w:r>
    </w:p>
    <w:p w:rsidR="005230B7" w:rsidRPr="004D1F5B" w:rsidRDefault="005230B7" w:rsidP="00EC0C88">
      <w:pPr>
        <w:numPr>
          <w:ilvl w:val="0"/>
          <w:numId w:val="47"/>
        </w:numPr>
        <w:tabs>
          <w:tab w:val="left" w:pos="851"/>
        </w:tabs>
        <w:suppressAutoHyphens/>
        <w:ind w:left="851" w:hanging="284"/>
        <w:jc w:val="both"/>
      </w:pPr>
      <w:r w:rsidRPr="004D1F5B">
        <w:t>снос жилищного фонда с неблагоприятными условиями проживания;</w:t>
      </w:r>
    </w:p>
    <w:p w:rsidR="005230B7" w:rsidRPr="004D1F5B" w:rsidRDefault="005230B7" w:rsidP="00EC0C88">
      <w:pPr>
        <w:numPr>
          <w:ilvl w:val="0"/>
          <w:numId w:val="47"/>
        </w:numPr>
        <w:tabs>
          <w:tab w:val="left" w:pos="851"/>
        </w:tabs>
        <w:suppressAutoHyphens/>
        <w:ind w:left="851" w:hanging="284"/>
        <w:jc w:val="both"/>
      </w:pPr>
      <w:r w:rsidRPr="004D1F5B">
        <w:t>реконструкция и модернизация жилищного фонда в существующей части города, а также уплотнение существующей жилой застройки;</w:t>
      </w:r>
    </w:p>
    <w:p w:rsidR="005230B7" w:rsidRPr="004D1F5B" w:rsidRDefault="005230B7" w:rsidP="00EC0C88">
      <w:pPr>
        <w:numPr>
          <w:ilvl w:val="0"/>
          <w:numId w:val="47"/>
        </w:numPr>
        <w:tabs>
          <w:tab w:val="left" w:pos="851"/>
        </w:tabs>
        <w:suppressAutoHyphens/>
        <w:ind w:left="851" w:hanging="284"/>
        <w:jc w:val="both"/>
      </w:pPr>
      <w:r w:rsidRPr="004D1F5B">
        <w:t>повышение качество жилья за счет применения современных материалов, технологий, улучшенной планировке квартир.</w:t>
      </w:r>
    </w:p>
    <w:p w:rsidR="005230B7" w:rsidRPr="004D1F5B" w:rsidRDefault="005230B7" w:rsidP="00EC0C88">
      <w:pPr>
        <w:numPr>
          <w:ilvl w:val="0"/>
          <w:numId w:val="47"/>
        </w:numPr>
        <w:tabs>
          <w:tab w:val="left" w:pos="851"/>
        </w:tabs>
        <w:suppressAutoHyphens/>
        <w:ind w:left="851" w:hanging="284"/>
        <w:jc w:val="both"/>
      </w:pPr>
      <w:r w:rsidRPr="004D1F5B">
        <w:t>стимулирование индивидуального и кооперативного жилищного строительства, а также жилищного строительства за счет приватизированных предприятий, акционерных обществ и других негосударственных структур, юридических и частных лиц;</w:t>
      </w:r>
    </w:p>
    <w:p w:rsidR="005230B7" w:rsidRPr="004D1F5B" w:rsidRDefault="005230B7" w:rsidP="00EC0C88">
      <w:pPr>
        <w:numPr>
          <w:ilvl w:val="0"/>
          <w:numId w:val="47"/>
        </w:numPr>
        <w:tabs>
          <w:tab w:val="left" w:pos="851"/>
        </w:tabs>
        <w:suppressAutoHyphens/>
        <w:ind w:left="851" w:hanging="284"/>
        <w:jc w:val="both"/>
      </w:pPr>
      <w:r w:rsidRPr="004D1F5B">
        <w:t>строительство как социального, недорогого жилья с нормой заселения 21 м2/чел, так и элитного (30 м2/чел) и коттеджного жилищного фонда.</w:t>
      </w:r>
    </w:p>
    <w:p w:rsidR="005230B7" w:rsidRPr="004D1F5B" w:rsidRDefault="005230B7" w:rsidP="005230B7">
      <w:pPr>
        <w:pStyle w:val="a6"/>
        <w:rPr>
          <w:lang w:val="ru-RU"/>
        </w:rPr>
      </w:pPr>
      <w:r w:rsidRPr="004D1F5B">
        <w:rPr>
          <w:lang w:val="ru-RU"/>
        </w:rPr>
        <w:t>В результате проведенного анализа развития сети учреждений социального и культурно-бытового обслуживания, мероприятий жилищного строительства в действующем Генеральном плане г. Сургута можно сделать следующие выводы:</w:t>
      </w:r>
    </w:p>
    <w:p w:rsidR="005230B7" w:rsidRPr="004D1F5B" w:rsidRDefault="005230B7" w:rsidP="007E41E7">
      <w:pPr>
        <w:pStyle w:val="a6"/>
        <w:numPr>
          <w:ilvl w:val="0"/>
          <w:numId w:val="16"/>
        </w:numPr>
        <w:rPr>
          <w:lang w:val="ru-RU"/>
        </w:rPr>
      </w:pPr>
      <w:r w:rsidRPr="004D1F5B">
        <w:rPr>
          <w:lang w:val="ru-RU"/>
        </w:rPr>
        <w:lastRenderedPageBreak/>
        <w:t>Нормативные показатели по каждому виду объектов к 2013 году не достигнуты. Наблюдается отставание фактических темпов развития социальной инфраструктуры от темпов развития, заложенных в действующем Генеральном плане.</w:t>
      </w:r>
    </w:p>
    <w:p w:rsidR="005230B7" w:rsidRPr="004D1F5B" w:rsidRDefault="005230B7" w:rsidP="007E41E7">
      <w:pPr>
        <w:pStyle w:val="a6"/>
        <w:numPr>
          <w:ilvl w:val="0"/>
          <w:numId w:val="16"/>
        </w:numPr>
        <w:rPr>
          <w:lang w:val="ru-RU"/>
        </w:rPr>
      </w:pPr>
      <w:r w:rsidRPr="004D1F5B">
        <w:rPr>
          <w:lang w:val="ru-RU"/>
        </w:rPr>
        <w:t xml:space="preserve">Нормативные показатели социальной сферы, используемые в действующем Генеральном плане и в проекте внесения изменений в генеральный план различны. </w:t>
      </w:r>
    </w:p>
    <w:p w:rsidR="004B6B42" w:rsidRPr="004D1F5B" w:rsidRDefault="005230B7" w:rsidP="007E41E7">
      <w:pPr>
        <w:pStyle w:val="a6"/>
        <w:numPr>
          <w:ilvl w:val="0"/>
          <w:numId w:val="16"/>
        </w:numPr>
        <w:rPr>
          <w:lang w:val="ru-RU"/>
        </w:rPr>
      </w:pPr>
      <w:r w:rsidRPr="004D1F5B">
        <w:rPr>
          <w:lang w:val="ru-RU"/>
        </w:rPr>
        <w:t>Темпы прироста как в жилищном строительстве, так и в социальной сфере в действующем Генеральном плане завышены и труднодостижимы на практике, что объясняется коротким сроком реализации данного документа</w:t>
      </w:r>
      <w:r w:rsidR="004B6B42" w:rsidRPr="004D1F5B">
        <w:rPr>
          <w:lang w:val="ru-RU"/>
        </w:rPr>
        <w:t>.</w:t>
      </w:r>
    </w:p>
    <w:p w:rsidR="00F13E72" w:rsidRPr="004D1F5B" w:rsidRDefault="00F13E72" w:rsidP="00D409B2">
      <w:pPr>
        <w:pStyle w:val="3"/>
        <w:rPr>
          <w:lang w:val="en-US"/>
        </w:rPr>
      </w:pPr>
      <w:bookmarkStart w:id="148" w:name="_Toc404270187"/>
      <w:r w:rsidRPr="004D1F5B">
        <w:rPr>
          <w:lang w:val="ru-RU"/>
        </w:rPr>
        <w:t>Общественные пространства</w:t>
      </w:r>
      <w:bookmarkEnd w:id="148"/>
    </w:p>
    <w:p w:rsidR="00F13E72" w:rsidRPr="004D1F5B" w:rsidRDefault="00F13E72" w:rsidP="00613CB6">
      <w:pPr>
        <w:ind w:firstLine="567"/>
        <w:jc w:val="both"/>
      </w:pPr>
      <w:r w:rsidRPr="004D1F5B">
        <w:t>Качественная городская среда является одним из самых важных факторов развития города. Она формирует его уникальный облик и делает более комфортным, безопасным и привлекательным для жизни.  Главной составляющей, определяющей уровень качества городской среды, являются общественные пространства (здания, сооружения, территории, природные объекты или пространства потенциального местонахождения людей).</w:t>
      </w:r>
    </w:p>
    <w:p w:rsidR="00F13E72" w:rsidRPr="004D1F5B" w:rsidRDefault="00F13E72" w:rsidP="00613CB6">
      <w:pPr>
        <w:ind w:firstLine="567"/>
        <w:jc w:val="both"/>
      </w:pPr>
      <w:r w:rsidRPr="004D1F5B">
        <w:t>Общественные пространства Сургута, представленные скверами, городскими площадями и зелеными бульварами, необходимо классифицировать, в целях включения их в перечень объектов местного и регионального значения, согласно федеральному закону от 06.10.2003 N 131-ФЗ «Об общих принципах организации местного самоуправления в РФ» (закон о МСУ). Подобные изменения будут способствовать привлечению инвестиций в благоустройство и облагораживание территорий общего пользования.</w:t>
      </w:r>
    </w:p>
    <w:p w:rsidR="00F13E72" w:rsidRPr="004D1F5B" w:rsidRDefault="00F13E72" w:rsidP="00613CB6">
      <w:pPr>
        <w:ind w:firstLine="567"/>
        <w:jc w:val="both"/>
      </w:pPr>
      <w:r w:rsidRPr="004D1F5B">
        <w:t xml:space="preserve">Общественные пространства, как места концентрации повседневных, социальных функций города, могут быть представлены в виде иерархичной системы, центром которой является ядро, связанное с сетью периферийных центров, создающих городскую среду, насыщенную функциями внутри жилых микрорайонов.  </w:t>
      </w:r>
    </w:p>
    <w:p w:rsidR="00F13E72" w:rsidRPr="004D1F5B" w:rsidRDefault="00F13E72" w:rsidP="00613CB6">
      <w:pPr>
        <w:ind w:firstLine="567"/>
        <w:jc w:val="both"/>
      </w:pPr>
      <w:r w:rsidRPr="004D1F5B">
        <w:t>Значение периферийных центров, приближающих элементы сферы услуг к потребителю, в условиях Севера значительно возрастает ввиду природно-климатических особенностей, требующих сокращения радиуса доступности объектов обслуживания. Выполняя утилитарные функции, каждый периферийный центр формирует вокруг себя структуру взаимосвязанных элементов – систему общественных пространств своего уровня.</w:t>
      </w:r>
    </w:p>
    <w:p w:rsidR="00F13E72" w:rsidRPr="004D1F5B" w:rsidRDefault="00F13E72" w:rsidP="00613CB6">
      <w:pPr>
        <w:ind w:firstLine="567"/>
        <w:jc w:val="both"/>
      </w:pPr>
      <w:r w:rsidRPr="004D1F5B">
        <w:t>Классификация общественных пространств (рис.</w:t>
      </w:r>
      <w:r w:rsidR="00613CB6" w:rsidRPr="004D1F5B">
        <w:t>20</w:t>
      </w:r>
      <w:r w:rsidRPr="004D1F5B">
        <w:t xml:space="preserve">) основана на делении объектов по типам, по видам и по значению: </w:t>
      </w:r>
    </w:p>
    <w:p w:rsidR="00F13E72" w:rsidRPr="004D1F5B" w:rsidRDefault="00F13E72" w:rsidP="00F13E72">
      <w:pPr>
        <w:ind w:firstLine="709"/>
        <w:jc w:val="both"/>
      </w:pPr>
      <w:r w:rsidRPr="004D1F5B">
        <w:t>по типам:</w:t>
      </w:r>
    </w:p>
    <w:p w:rsidR="00F13E72" w:rsidRPr="004D1F5B" w:rsidRDefault="00F13E72" w:rsidP="00613CB6">
      <w:pPr>
        <w:pStyle w:val="aff1"/>
        <w:numPr>
          <w:ilvl w:val="0"/>
          <w:numId w:val="59"/>
        </w:numPr>
        <w:spacing w:after="200" w:line="240" w:lineRule="auto"/>
        <w:ind w:left="0" w:firstLine="567"/>
        <w:contextualSpacing/>
      </w:pPr>
      <w:r w:rsidRPr="004D1F5B">
        <w:t>общественные пространства открытого типа (парки, скверы, набережные, площади);</w:t>
      </w:r>
    </w:p>
    <w:p w:rsidR="00F13E72" w:rsidRPr="004D1F5B" w:rsidRDefault="00F13E72" w:rsidP="00613CB6">
      <w:pPr>
        <w:pStyle w:val="aff1"/>
        <w:numPr>
          <w:ilvl w:val="0"/>
          <w:numId w:val="59"/>
        </w:numPr>
        <w:spacing w:after="200" w:line="240" w:lineRule="auto"/>
        <w:ind w:left="0" w:firstLine="567"/>
        <w:contextualSpacing/>
      </w:pPr>
      <w:r w:rsidRPr="004D1F5B">
        <w:t>общественные пространства закрытого типа (торгово-досуговые комплексы, спортивно-развлекательные центры, музеи, крытые эспланады);</w:t>
      </w:r>
    </w:p>
    <w:p w:rsidR="00F13E72" w:rsidRPr="004D1F5B" w:rsidRDefault="00F13E72" w:rsidP="00613CB6">
      <w:pPr>
        <w:pStyle w:val="aff1"/>
        <w:numPr>
          <w:ilvl w:val="0"/>
          <w:numId w:val="59"/>
        </w:numPr>
        <w:spacing w:after="200" w:line="240" w:lineRule="auto"/>
        <w:ind w:left="0" w:firstLine="567"/>
        <w:contextualSpacing/>
      </w:pPr>
      <w:r w:rsidRPr="004D1F5B">
        <w:t>по видам:</w:t>
      </w:r>
    </w:p>
    <w:p w:rsidR="00F13E72" w:rsidRPr="004D1F5B" w:rsidRDefault="00F13E72" w:rsidP="00613CB6">
      <w:pPr>
        <w:pStyle w:val="aff1"/>
        <w:numPr>
          <w:ilvl w:val="0"/>
          <w:numId w:val="59"/>
        </w:numPr>
        <w:spacing w:after="200" w:line="240" w:lineRule="auto"/>
        <w:ind w:left="0" w:firstLine="567"/>
        <w:contextualSpacing/>
      </w:pPr>
      <w:r w:rsidRPr="004D1F5B">
        <w:t>площадные объекты общественных пространств (общественные центры жилой, производственной и рекреационной зон, музеи, торгово-досуговые комплексы);</w:t>
      </w:r>
    </w:p>
    <w:p w:rsidR="00F13E72" w:rsidRPr="004D1F5B" w:rsidRDefault="00F13E72" w:rsidP="00613CB6">
      <w:pPr>
        <w:pStyle w:val="aff1"/>
        <w:numPr>
          <w:ilvl w:val="0"/>
          <w:numId w:val="59"/>
        </w:numPr>
        <w:spacing w:after="200" w:line="240" w:lineRule="auto"/>
        <w:ind w:left="0" w:firstLine="567"/>
        <w:contextualSpacing/>
      </w:pPr>
      <w:r w:rsidRPr="004D1F5B">
        <w:t>линейные объекты пешеходных связей (бульвары, аллеи, эспланады);</w:t>
      </w:r>
    </w:p>
    <w:p w:rsidR="00F13E72" w:rsidRPr="004D1F5B" w:rsidRDefault="00F13E72" w:rsidP="00613CB6">
      <w:pPr>
        <w:pStyle w:val="aff1"/>
        <w:numPr>
          <w:ilvl w:val="0"/>
          <w:numId w:val="59"/>
        </w:numPr>
        <w:spacing w:after="200" w:line="240" w:lineRule="auto"/>
        <w:ind w:left="0" w:firstLine="567"/>
        <w:contextualSpacing/>
      </w:pPr>
      <w:r w:rsidRPr="004D1F5B">
        <w:t>по значению:</w:t>
      </w:r>
    </w:p>
    <w:p w:rsidR="00F13E72" w:rsidRPr="004D1F5B" w:rsidRDefault="00F13E72" w:rsidP="00613CB6">
      <w:pPr>
        <w:pStyle w:val="aff1"/>
        <w:numPr>
          <w:ilvl w:val="0"/>
          <w:numId w:val="59"/>
        </w:numPr>
        <w:spacing w:after="200" w:line="240" w:lineRule="auto"/>
        <w:ind w:left="0" w:firstLine="567"/>
        <w:contextualSpacing/>
      </w:pPr>
      <w:r w:rsidRPr="004D1F5B">
        <w:t>общегородского (магистральные улицы общегородского значения, историко-культурные территории и достопримечательные места, спортивно-досуговые комплексы, музеи, городские площади);</w:t>
      </w:r>
    </w:p>
    <w:p w:rsidR="00F13E72" w:rsidRPr="004D1F5B" w:rsidRDefault="00F13E72" w:rsidP="00613CB6">
      <w:pPr>
        <w:pStyle w:val="aff1"/>
        <w:numPr>
          <w:ilvl w:val="0"/>
          <w:numId w:val="59"/>
        </w:numPr>
        <w:spacing w:after="200" w:line="240" w:lineRule="auto"/>
        <w:ind w:left="0" w:firstLine="567"/>
        <w:contextualSpacing/>
      </w:pPr>
      <w:r w:rsidRPr="004D1F5B">
        <w:t>районного (улицы районного значения, скверы, площади перед крупными общественными объектами, центры досуга и дома творчества);</w:t>
      </w:r>
    </w:p>
    <w:p w:rsidR="00F13E72" w:rsidRPr="004D1F5B" w:rsidRDefault="00F13E72" w:rsidP="00613CB6">
      <w:pPr>
        <w:pStyle w:val="aff1"/>
        <w:numPr>
          <w:ilvl w:val="0"/>
          <w:numId w:val="59"/>
        </w:numPr>
        <w:spacing w:after="200" w:line="240" w:lineRule="auto"/>
        <w:ind w:left="0" w:firstLine="567"/>
        <w:contextualSpacing/>
      </w:pPr>
      <w:r w:rsidRPr="004D1F5B">
        <w:t>квартального (проезды, дворы, пешеходные дорожки, площадки для отдыха, занятий спортом).</w:t>
      </w:r>
    </w:p>
    <w:p w:rsidR="00F13E72" w:rsidRPr="004D1F5B" w:rsidRDefault="00F13E72" w:rsidP="00F13E72">
      <w:pPr>
        <w:ind w:firstLine="709"/>
        <w:jc w:val="both"/>
      </w:pPr>
      <w:r w:rsidRPr="004D1F5B">
        <w:lastRenderedPageBreak/>
        <w:t xml:space="preserve">Перечни объектов по типу, по виду и по значению могут быть дополнены в зависимости от конкретной ситуации. </w:t>
      </w:r>
    </w:p>
    <w:p w:rsidR="00F13E72" w:rsidRPr="004D1F5B" w:rsidRDefault="00613CB6" w:rsidP="00F13E72">
      <w:pPr>
        <w:pStyle w:val="aff1"/>
        <w:spacing w:line="240" w:lineRule="auto"/>
        <w:rPr>
          <w:b/>
        </w:rPr>
      </w:pPr>
      <w:r w:rsidRPr="004D1F5B">
        <w:rPr>
          <w:b/>
        </w:rPr>
        <w:fldChar w:fldCharType="begin"/>
      </w:r>
      <w:r w:rsidRPr="004D1F5B">
        <w:rPr>
          <w:b/>
        </w:rPr>
        <w:instrText xml:space="preserve"> REF _Ref382407857 \h </w:instrText>
      </w:r>
      <w:r w:rsidRPr="004D1F5B">
        <w:rPr>
          <w:b/>
        </w:rPr>
      </w:r>
      <w:r w:rsidRPr="004D1F5B">
        <w:rPr>
          <w:b/>
        </w:rPr>
        <w:instrText xml:space="preserve"> \* MERGEFORMAT </w:instrText>
      </w:r>
      <w:r w:rsidRPr="004D1F5B">
        <w:rPr>
          <w:b/>
        </w:rPr>
        <w:fldChar w:fldCharType="separate"/>
      </w:r>
      <w:r w:rsidR="00F54831" w:rsidRPr="00F54831">
        <w:rPr>
          <w:b/>
        </w:rPr>
        <w:t xml:space="preserve">Рисунок </w:t>
      </w:r>
      <w:r w:rsidR="00F54831" w:rsidRPr="00F54831">
        <w:rPr>
          <w:b/>
          <w:noProof/>
        </w:rPr>
        <w:t>20</w:t>
      </w:r>
      <w:r w:rsidRPr="004D1F5B">
        <w:rPr>
          <w:b/>
        </w:rPr>
        <w:fldChar w:fldCharType="end"/>
      </w:r>
      <w:r w:rsidRPr="004D1F5B">
        <w:t xml:space="preserve"> </w:t>
      </w:r>
      <w:r w:rsidRPr="004D1F5B">
        <w:rPr>
          <w:b/>
        </w:rPr>
        <w:t>Классификация общественных пространств</w:t>
      </w:r>
    </w:p>
    <w:p w:rsidR="00F13E72" w:rsidRPr="004D1F5B" w:rsidRDefault="00694348" w:rsidP="00F13E72">
      <w:pPr>
        <w:jc w:val="center"/>
      </w:pPr>
      <w:r>
        <w:rPr>
          <w:noProof/>
        </w:rPr>
        <w:drawing>
          <wp:inline distT="0" distB="0" distL="0" distR="0">
            <wp:extent cx="6115050" cy="5143500"/>
            <wp:effectExtent l="0" t="0" r="0" b="0"/>
            <wp:docPr id="208" name="Рисунок 4" descr="G:\Сургут\классификация общественных пространств_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Сургут\классификация общественных пространств_Град.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5143500"/>
                    </a:xfrm>
                    <a:prstGeom prst="rect">
                      <a:avLst/>
                    </a:prstGeom>
                    <a:noFill/>
                    <a:ln>
                      <a:noFill/>
                    </a:ln>
                  </pic:spPr>
                </pic:pic>
              </a:graphicData>
            </a:graphic>
          </wp:inline>
        </w:drawing>
      </w:r>
    </w:p>
    <w:p w:rsidR="00F13E72" w:rsidRPr="004D1F5B" w:rsidRDefault="00F13E72" w:rsidP="003F6B12">
      <w:pPr>
        <w:ind w:firstLine="567"/>
        <w:jc w:val="both"/>
      </w:pPr>
      <w:r w:rsidRPr="004D1F5B">
        <w:t>Согласно принятой классификации возможно сформировать перечни объектов общественных пространств общегородского и районного значения Сургута на уровне генерального плана:</w:t>
      </w:r>
    </w:p>
    <w:p w:rsidR="00F13E72" w:rsidRPr="004D1F5B" w:rsidRDefault="00F13E72" w:rsidP="003F6B12">
      <w:pPr>
        <w:ind w:firstLine="567"/>
        <w:jc w:val="both"/>
      </w:pPr>
      <w:r w:rsidRPr="004D1F5B">
        <w:t>к линейным объектам общегородского значения открытого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магистральные улицы общегородского значения: пр. Мира, пр. Ленина, пр. Пролетарский, ул. Геологическая, ул. Университетская, ул. Энгельса, Югорский тракт, ул. Рационализаторов;</w:t>
      </w:r>
    </w:p>
    <w:p w:rsidR="00F13E72" w:rsidRPr="004D1F5B" w:rsidRDefault="00F13E72" w:rsidP="003F6B12">
      <w:pPr>
        <w:pStyle w:val="aff1"/>
        <w:numPr>
          <w:ilvl w:val="0"/>
          <w:numId w:val="68"/>
        </w:numPr>
        <w:spacing w:after="200" w:line="240" w:lineRule="auto"/>
        <w:ind w:left="0" w:firstLine="567"/>
        <w:contextualSpacing/>
      </w:pPr>
      <w:r w:rsidRPr="004D1F5B">
        <w:t>основные линии велосипедного движения: городской велосипедный маршрут «Большое и малое велосипедное кольцо», проходящий по пр. Ленина, ул. Энгельса, Югорскому тракту, ул. Энергетиков, ул. Мелик-Карамова, ул. Геологов, ул. 30 Лет Победы;</w:t>
      </w:r>
    </w:p>
    <w:p w:rsidR="00F13E72" w:rsidRPr="004D1F5B" w:rsidRDefault="00F13E72" w:rsidP="003F6B12">
      <w:pPr>
        <w:pStyle w:val="aff1"/>
        <w:numPr>
          <w:ilvl w:val="0"/>
          <w:numId w:val="68"/>
        </w:numPr>
        <w:spacing w:after="200" w:line="240" w:lineRule="auto"/>
        <w:ind w:left="0" w:firstLine="567"/>
        <w:contextualSpacing/>
      </w:pPr>
      <w:r w:rsidRPr="004D1F5B">
        <w:t>набережные: набережная реки Сайма, набережная реки Обь;</w:t>
      </w:r>
    </w:p>
    <w:p w:rsidR="00F13E72" w:rsidRPr="004D1F5B" w:rsidRDefault="00F13E72" w:rsidP="003F6B12">
      <w:pPr>
        <w:ind w:firstLine="567"/>
        <w:jc w:val="both"/>
      </w:pPr>
      <w:r w:rsidRPr="004D1F5B">
        <w:t>к площадным объектам общегородского значения открытого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историко-культурные территории и достопримечательные места: мемориал Славы, монумент первой скважине, историко-этнографический комплекс «Старый Сургут», предлагаемый к размещению квартал исторической застройки «Сургутская слобода», ботанический сад СурГУ;</w:t>
      </w:r>
    </w:p>
    <w:p w:rsidR="00F13E72" w:rsidRPr="004D1F5B" w:rsidRDefault="00F13E72" w:rsidP="003F6B12">
      <w:pPr>
        <w:pStyle w:val="aff1"/>
        <w:numPr>
          <w:ilvl w:val="0"/>
          <w:numId w:val="68"/>
        </w:numPr>
        <w:spacing w:after="200" w:line="240" w:lineRule="auto"/>
        <w:ind w:left="0" w:firstLine="567"/>
        <w:contextualSpacing/>
      </w:pPr>
      <w:r w:rsidRPr="004D1F5B">
        <w:lastRenderedPageBreak/>
        <w:t>городские площади: площадь Советов, площадь у памятника основателям города, площадь перед СурГУ, площадь в «Старом Сургуте», площадь перед Сургутским музыкально-драматическим театром, площадь по ул. Крылова;</w:t>
      </w:r>
    </w:p>
    <w:p w:rsidR="00F13E72" w:rsidRPr="004D1F5B" w:rsidRDefault="00F13E72" w:rsidP="003F6B12">
      <w:pPr>
        <w:pStyle w:val="aff1"/>
        <w:numPr>
          <w:ilvl w:val="0"/>
          <w:numId w:val="68"/>
        </w:numPr>
        <w:spacing w:after="200" w:line="240" w:lineRule="auto"/>
        <w:ind w:left="0" w:firstLine="567"/>
        <w:contextualSpacing/>
      </w:pPr>
      <w:r w:rsidRPr="004D1F5B">
        <w:t>городские скверы: Центральный сквер, сквер Старожилов Сургута, сквер Энергетиков, сквер Речников;</w:t>
      </w:r>
    </w:p>
    <w:p w:rsidR="00F13E72" w:rsidRPr="004D1F5B" w:rsidRDefault="00F13E72" w:rsidP="003F6B12">
      <w:pPr>
        <w:pStyle w:val="aff1"/>
        <w:numPr>
          <w:ilvl w:val="0"/>
          <w:numId w:val="68"/>
        </w:numPr>
        <w:spacing w:after="200" w:line="240" w:lineRule="auto"/>
        <w:ind w:left="0" w:firstLine="567"/>
        <w:contextualSpacing/>
      </w:pPr>
      <w:r w:rsidRPr="004D1F5B">
        <w:t>парки: парк «за Саймой», парк «Нефтяник», парк «Геолог», парк «Кедровый Лог», парки в микрорайонах 38, 42, 43, 46, 47, 48, 49;</w:t>
      </w:r>
    </w:p>
    <w:p w:rsidR="00F13E72" w:rsidRPr="004D1F5B" w:rsidRDefault="00F13E72" w:rsidP="003F6B12">
      <w:pPr>
        <w:ind w:firstLine="567"/>
        <w:jc w:val="both"/>
      </w:pPr>
      <w:r w:rsidRPr="004D1F5B">
        <w:t>к линейным объектам районного значения открытого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магистральные улицы районного значения: ул. Каролинского, ул. Быстринская, пр. Комсомольский, ул. Маяковская, ул. Пушкина, ул. Островского, ул. Чехова, ул. Губкина, ул. Нефтяников, ул. Магистральная, ул. Ф. Показаньева, ул. Грибоедова, ул. Крылова, ул. С. Билецкого, ул. Привокзальная, ул. Д. Коротчаева, ул. Саянская, ул. Толстого, ул. Контейнерная, ул. Юбилейная, ул. Линейная,, ул. Горького, ул. Геодезистов, ул. Профсоюзов, ул. 30 лет Победы, ул. Щепеткина, ул. Югорская, ул. Сосновая, ул. И. Захарова, ул. Мелик-Карамова, пр. Набережный, ул. Республики, ул. Энергетиков;</w:t>
      </w:r>
    </w:p>
    <w:p w:rsidR="00F13E72" w:rsidRPr="004D1F5B" w:rsidRDefault="00F13E72" w:rsidP="003F6B12">
      <w:pPr>
        <w:pStyle w:val="aff1"/>
        <w:numPr>
          <w:ilvl w:val="0"/>
          <w:numId w:val="68"/>
        </w:numPr>
        <w:spacing w:after="200" w:line="240" w:lineRule="auto"/>
        <w:ind w:left="0" w:firstLine="567"/>
        <w:contextualSpacing/>
      </w:pPr>
      <w:r w:rsidRPr="004D1F5B">
        <w:t>туристические маршруты: пешеходный туристический маршрут «Спецпереселенцы Сургута», пешеходный туристический маршрут «По следам истории»;</w:t>
      </w:r>
    </w:p>
    <w:p w:rsidR="00F13E72" w:rsidRPr="004D1F5B" w:rsidRDefault="00F13E72" w:rsidP="003F6B12">
      <w:pPr>
        <w:pStyle w:val="aff1"/>
        <w:numPr>
          <w:ilvl w:val="0"/>
          <w:numId w:val="68"/>
        </w:numPr>
        <w:spacing w:after="200" w:line="240" w:lineRule="auto"/>
        <w:ind w:left="0" w:firstLine="567"/>
        <w:contextualSpacing/>
      </w:pPr>
      <w:r w:rsidRPr="004D1F5B">
        <w:t>пешеходные бульвары, аллеи: бульвары вдоль пр. Мира, ул. Университетская, пр. Ленина, ул. Островского, ул. Маяковского, пр. Набрежный, ул. Мелик-Карамова, ул. Югорская, аллея вдоль бул. Свободы;</w:t>
      </w:r>
    </w:p>
    <w:p w:rsidR="00F13E72" w:rsidRPr="004D1F5B" w:rsidRDefault="00F13E72" w:rsidP="003F6B12">
      <w:pPr>
        <w:ind w:firstLine="567"/>
        <w:jc w:val="both"/>
      </w:pPr>
      <w:r w:rsidRPr="004D1F5B">
        <w:t>к площадным объектам районного значения открытого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районные скверы: сквер Нефтяников, сквер Дружбы народов, сквер Ветеранов, сквер «Молодежный», сквер Свято-Николенского храма, сквер на пересечении пр. Мира и бул. Писателей, сквер по ул. 30 Лет Победы, скверы в микрорайонах 11Б, 20А, 23, 27, 30Б, 32;</w:t>
      </w:r>
    </w:p>
    <w:p w:rsidR="00F13E72" w:rsidRPr="004D1F5B" w:rsidRDefault="00F13E72" w:rsidP="003F6B12">
      <w:pPr>
        <w:pStyle w:val="aff1"/>
        <w:numPr>
          <w:ilvl w:val="0"/>
          <w:numId w:val="68"/>
        </w:numPr>
        <w:spacing w:after="200" w:line="240" w:lineRule="auto"/>
        <w:ind w:left="0" w:firstLine="567"/>
        <w:contextualSpacing/>
      </w:pPr>
      <w:r w:rsidRPr="004D1F5B">
        <w:t>площади: площадь Нефтяников, площадь перед торговым комплексом «Росич», площадь по ул. Профсоюзов, площадь на пересечении ул. Университетская и пр. Пролетарский;</w:t>
      </w:r>
    </w:p>
    <w:p w:rsidR="00F13E72" w:rsidRPr="004D1F5B" w:rsidRDefault="00F13E72" w:rsidP="003F6B12">
      <w:pPr>
        <w:ind w:firstLine="567"/>
        <w:jc w:val="both"/>
      </w:pPr>
      <w:r w:rsidRPr="004D1F5B">
        <w:t>к площадным объектам общегородского значения закрытого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историко-культурные объекты: дом-музей купца Клепикова А.Г., дом-музей  Ф. К. Салманова, Сургутский краеведческий музей, Сургутский художественный музей, историко-этнографический комплекс «Старый Сургут», храм в честь иконы Божией Матери Всех Скорбящих Радостей, храм в честь великомученика Георгия Победоносца, Свято-Никольский храм, храм Преображения Господня, храм Пресвятой Богородицы Умиление, мечеть мусульманского религиозного объединения "Приход", церковь Христа-Спасителя Союза евангельских христиан-баптистов, МАУ "Сургутская филармония", дворец искусств "Нефтяник", Сургутский музыкально-драматический театр, театр СургГУ, кукольный театр «Петрушка»;</w:t>
      </w:r>
    </w:p>
    <w:p w:rsidR="00F13E72" w:rsidRPr="004D1F5B" w:rsidRDefault="00F13E72" w:rsidP="003F6B12">
      <w:pPr>
        <w:pStyle w:val="aff1"/>
        <w:numPr>
          <w:ilvl w:val="0"/>
          <w:numId w:val="68"/>
        </w:numPr>
        <w:spacing w:after="200" w:line="240" w:lineRule="auto"/>
        <w:ind w:left="0" w:firstLine="567"/>
        <w:contextualSpacing/>
      </w:pPr>
      <w:r w:rsidRPr="004D1F5B">
        <w:t>торговые, спортивные, развлекательные комплексы: ТДК «Сити Молл», ТРЦ «Аура», МБУ «Спортивно-оздоровительный комплекс «Ледовый дворец спорта»», ГКДЦ «Строитель», спортивно-оздоровительная база «Здоровье», стадион и спортивное ядро по Югорскому тракту;</w:t>
      </w:r>
    </w:p>
    <w:p w:rsidR="00F13E72" w:rsidRPr="004D1F5B" w:rsidRDefault="00F13E72" w:rsidP="003F6B12">
      <w:pPr>
        <w:ind w:firstLine="567"/>
        <w:jc w:val="both"/>
      </w:pPr>
      <w:r w:rsidRPr="004D1F5B">
        <w:t>к линейным объектам районного значения закрытого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крытая эспланада вдоль пр. Ленина;</w:t>
      </w:r>
    </w:p>
    <w:p w:rsidR="00F13E72" w:rsidRPr="004D1F5B" w:rsidRDefault="00F13E72" w:rsidP="00F13E72">
      <w:pPr>
        <w:jc w:val="both"/>
      </w:pPr>
    </w:p>
    <w:p w:rsidR="00F13E72" w:rsidRPr="004D1F5B" w:rsidRDefault="00F13E72" w:rsidP="003F6B12">
      <w:pPr>
        <w:ind w:firstLine="567"/>
        <w:jc w:val="both"/>
      </w:pPr>
      <w:r w:rsidRPr="004D1F5B">
        <w:t>к площадным объектам районного значения закрытого типа относятся:</w:t>
      </w:r>
    </w:p>
    <w:p w:rsidR="00F13E72" w:rsidRPr="004D1F5B" w:rsidRDefault="00F13E72" w:rsidP="003F6B12">
      <w:pPr>
        <w:pStyle w:val="aff1"/>
        <w:numPr>
          <w:ilvl w:val="0"/>
          <w:numId w:val="68"/>
        </w:numPr>
        <w:spacing w:after="200" w:line="240" w:lineRule="auto"/>
        <w:ind w:left="0" w:firstLine="567"/>
        <w:contextualSpacing/>
      </w:pPr>
      <w:r w:rsidRPr="004D1F5B">
        <w:t>кинотеатры: кинотеатр «Аврора», кинотеатр «Каро фильм», кинотеатр «Мир», «Галерея кино», кинотеатр «Вершина», кинотеатр «Галактика»;</w:t>
      </w:r>
    </w:p>
    <w:p w:rsidR="00F13E72" w:rsidRPr="004D1F5B" w:rsidRDefault="00F13E72" w:rsidP="003F6B12">
      <w:pPr>
        <w:pStyle w:val="aff1"/>
        <w:numPr>
          <w:ilvl w:val="0"/>
          <w:numId w:val="68"/>
        </w:numPr>
        <w:spacing w:after="200" w:line="240" w:lineRule="auto"/>
        <w:ind w:left="0" w:firstLine="567"/>
        <w:contextualSpacing/>
      </w:pPr>
      <w:r w:rsidRPr="004D1F5B">
        <w:lastRenderedPageBreak/>
        <w:t>центры досуга: ТЦ «Сибирь», ТЦ «Славянский», ТРЦ «Союз», ТРЦ «Вершина», ТЦ «Пассаж», ТК «Росич», досуговый центр «Счастливый художник», досуговый центр «Пять королевств», ЦКиД «Камертон», культурно-общественный центр "Вайнах", ТЦ "Колизей";</w:t>
      </w:r>
    </w:p>
    <w:p w:rsidR="00F13E72" w:rsidRPr="004D1F5B" w:rsidRDefault="00F13E72" w:rsidP="003F6B12">
      <w:pPr>
        <w:pStyle w:val="aff1"/>
        <w:numPr>
          <w:ilvl w:val="0"/>
          <w:numId w:val="68"/>
        </w:numPr>
        <w:spacing w:after="200" w:line="240" w:lineRule="auto"/>
        <w:ind w:left="0" w:firstLine="567"/>
        <w:contextualSpacing/>
      </w:pPr>
      <w:r w:rsidRPr="004D1F5B">
        <w:t>спортивные комплексы: СК "Энергетик", СК "Дружба", СК «Олимпиец», спортивно-оздоровительный комплекс "Премьер Арена".</w:t>
      </w:r>
    </w:p>
    <w:p w:rsidR="00F13E72" w:rsidRPr="004D1F5B" w:rsidRDefault="00F13E72" w:rsidP="003F6B12">
      <w:pPr>
        <w:ind w:firstLine="567"/>
        <w:jc w:val="both"/>
      </w:pPr>
      <w:r w:rsidRPr="004D1F5B">
        <w:t>В условиях Сургута необходимость организации пространств, изолированных от транспорта, особенно велика из-за таких природно-климатических факторов, как глубокие температурные инверсии, наличие полярного дня и ночи, большого количества ветреных дней - пурги. Протяжённость чисто пешеходных улиц, их удалённость от транспортных магистралей должны строго ограничиваться предельно допустимыми параметрами.</w:t>
      </w:r>
    </w:p>
    <w:p w:rsidR="00F13E72" w:rsidRPr="004D1F5B" w:rsidRDefault="00F13E72" w:rsidP="003F6B12">
      <w:pPr>
        <w:ind w:firstLine="567"/>
        <w:jc w:val="both"/>
      </w:pPr>
      <w:r w:rsidRPr="004D1F5B">
        <w:t>Оценка климата для территорий города может быть произведена с использованием биометеорологического индекса, характеризующего теплоощущения одетого человека. На его основе определяется риск опасности для здоровья человека и время, которое человек может провести на открытом воздухе без угрозы переохлаждения в самый холодный месяц года.</w:t>
      </w:r>
    </w:p>
    <w:p w:rsidR="00F13E72" w:rsidRPr="004D1F5B" w:rsidRDefault="00F13E72" w:rsidP="003F6B12">
      <w:pPr>
        <w:ind w:firstLine="567"/>
        <w:jc w:val="both"/>
      </w:pPr>
      <w:r w:rsidRPr="004D1F5B">
        <w:t xml:space="preserve">Для расчета значения предельного расстояния, используются данные климатических параметров, установленные в «СП 131.13330.2012. Свод правил. Строительная климатология. Актуализированная редакция СНиП 23-01-99*» (утв. Приказом Минрегиона России от 30.06.2012 N 275) (далее Свод правил). На рисунке А.1. указанного документа представлена схематическая карта климатического районирования для строительства, согласно которой город Сургут расположен в климатическом подрайоне IД. </w:t>
      </w:r>
    </w:p>
    <w:p w:rsidR="00F13E72" w:rsidRPr="004D1F5B" w:rsidRDefault="00F13E72" w:rsidP="003F6B12">
      <w:pPr>
        <w:ind w:firstLine="567"/>
        <w:jc w:val="both"/>
      </w:pPr>
      <w:r w:rsidRPr="004D1F5B">
        <w:t>В соответствии со Сводом правил наиболее холодным месяцем года в городе Сургуте является январь. Средняя месячная температура воздуха в январе составляет -22°С, среднемесячная относительная влажность воздуха – 79%, средняя скорость ветра – 5 м/с. В результате приведенное значение температуры в городе Сургуте составляет -43°С. При данной температуре есть риск получить обморожения в течение 5-10 минут, за это время человек может пройти 300-650 метров. Поэтому значение предельной пешеходной доступности для города Сургута равно 650 метрам.</w:t>
      </w:r>
    </w:p>
    <w:p w:rsidR="00F13E72" w:rsidRPr="004D1F5B" w:rsidRDefault="00F13E72" w:rsidP="003F6B12">
      <w:pPr>
        <w:ind w:firstLine="567"/>
        <w:jc w:val="both"/>
      </w:pPr>
      <w:r w:rsidRPr="004D1F5B">
        <w:t>На основе выведенного принципа должны формироваться линии непрерывного пешеходного движения - зеленые потоки, которые объединят между собой основные рекреационные, туристические, историко-культурные, досуговые объекты всех типов и видов (см. приложение к главе), линии водного движения – голубые потоки вдоль прибрежных территорий города (реки Саймы, реки Оби, протоки Кривули), связывающие речной порт, причалы, яхт-клубы, планируемый к строительству водный стадион (см. приложение к главе).</w:t>
      </w:r>
    </w:p>
    <w:p w:rsidR="00F13E72" w:rsidRPr="004D1F5B" w:rsidRDefault="00F13E72" w:rsidP="003F6B12">
      <w:pPr>
        <w:ind w:firstLine="567"/>
        <w:jc w:val="both"/>
      </w:pPr>
      <w:r w:rsidRPr="004D1F5B">
        <w:t>Пешеходные коммуникации неразрывно связаны с системами озеленения и благоустройства территории города. Озеленение, как элемент комплексного благоустройства и ландшафтной организации территории, обеспечивает общественным пространствам необходимый уровень комфорта (тень, защита от ветра, пыли, шума) и позволяет придать особую выразительность площадям, бульварам, набережным.</w:t>
      </w:r>
    </w:p>
    <w:p w:rsidR="00D409B2" w:rsidRPr="004D1F5B" w:rsidRDefault="00D409B2" w:rsidP="00D409B2">
      <w:pPr>
        <w:pStyle w:val="3"/>
        <w:rPr>
          <w:lang w:val="ru-RU"/>
        </w:rPr>
      </w:pPr>
      <w:bookmarkStart w:id="149" w:name="_Toc404270188"/>
      <w:r w:rsidRPr="004D1F5B">
        <w:t>Система озеленения</w:t>
      </w:r>
      <w:bookmarkEnd w:id="149"/>
    </w:p>
    <w:p w:rsidR="005230B7" w:rsidRPr="004D1F5B" w:rsidRDefault="005230B7" w:rsidP="005230B7">
      <w:pPr>
        <w:pStyle w:val="a6"/>
      </w:pPr>
      <w:r w:rsidRPr="004D1F5B">
        <w:t xml:space="preserve">Проектируемая система озеленения города Сургута основывается на принципе максимального обеспечения доступа горожан к зеленым насаждениям. Проектом генерального плана предлагается создание системы </w:t>
      </w:r>
      <w:r w:rsidRPr="004D1F5B">
        <w:rPr>
          <w:lang w:val="ru-RU"/>
        </w:rPr>
        <w:t>озелен</w:t>
      </w:r>
      <w:r w:rsidR="004A66ED" w:rsidRPr="004D1F5B">
        <w:rPr>
          <w:lang w:val="ru-RU"/>
        </w:rPr>
        <w:t>ен</w:t>
      </w:r>
      <w:r w:rsidRPr="004D1F5B">
        <w:rPr>
          <w:lang w:val="ru-RU"/>
        </w:rPr>
        <w:t xml:space="preserve">ия </w:t>
      </w:r>
      <w:r w:rsidRPr="004D1F5B">
        <w:t xml:space="preserve">набережных </w:t>
      </w:r>
      <w:r w:rsidRPr="004D1F5B">
        <w:rPr>
          <w:lang w:val="ru-RU"/>
        </w:rPr>
        <w:t xml:space="preserve">рек </w:t>
      </w:r>
      <w:r w:rsidRPr="004D1F5B">
        <w:t>Оби и Саймы, связанных в единую систему. Такое решение позволит соединить разные части города единым зеленым элементом, формирующим уникальный облик города. Набережная</w:t>
      </w:r>
      <w:r w:rsidRPr="004D1F5B">
        <w:rPr>
          <w:lang w:val="ru-RU"/>
        </w:rPr>
        <w:t xml:space="preserve"> р.</w:t>
      </w:r>
      <w:r w:rsidRPr="004D1F5B">
        <w:t xml:space="preserve">Оби протянется от </w:t>
      </w:r>
      <w:r w:rsidRPr="004D1F5B">
        <w:rPr>
          <w:lang w:val="ru-RU"/>
        </w:rPr>
        <w:t xml:space="preserve">             </w:t>
      </w:r>
      <w:r w:rsidRPr="004D1F5B">
        <w:t>п</w:t>
      </w:r>
      <w:r w:rsidRPr="004D1F5B">
        <w:rPr>
          <w:lang w:val="ru-RU"/>
        </w:rPr>
        <w:t>.</w:t>
      </w:r>
      <w:r w:rsidRPr="004D1F5B">
        <w:t xml:space="preserve"> Снежный вдоль Югорского тракта до пересечения с набережной </w:t>
      </w:r>
      <w:r w:rsidRPr="004D1F5B">
        <w:rPr>
          <w:lang w:val="ru-RU"/>
        </w:rPr>
        <w:t>р.</w:t>
      </w:r>
      <w:r w:rsidRPr="004D1F5B">
        <w:t xml:space="preserve">Саймы. Параллельно с другой стороны Югорского тракта предложено </w:t>
      </w:r>
      <w:r w:rsidRPr="004D1F5B">
        <w:rPr>
          <w:lang w:val="ru-RU"/>
        </w:rPr>
        <w:t xml:space="preserve">выполнить </w:t>
      </w:r>
      <w:r w:rsidRPr="004D1F5B">
        <w:t>благоустро</w:t>
      </w:r>
      <w:r w:rsidRPr="004D1F5B">
        <w:rPr>
          <w:lang w:val="ru-RU"/>
        </w:rPr>
        <w:t>йство</w:t>
      </w:r>
      <w:r w:rsidRPr="004D1F5B">
        <w:t xml:space="preserve"> набережн</w:t>
      </w:r>
      <w:r w:rsidRPr="004D1F5B">
        <w:rPr>
          <w:lang w:val="ru-RU"/>
        </w:rPr>
        <w:t xml:space="preserve">ой </w:t>
      </w:r>
      <w:r w:rsidRPr="004D1F5B">
        <w:t xml:space="preserve">протоки. Благоустройство набережной в пойменной части, размещение пляжа и воднолыжного стадиона разнообразит виды отдыха горожан. При размещении новых кварталов жилой </w:t>
      </w:r>
      <w:r w:rsidRPr="004D1F5B">
        <w:lastRenderedPageBreak/>
        <w:t>застройки предлагается включ</w:t>
      </w:r>
      <w:r w:rsidRPr="004D1F5B">
        <w:rPr>
          <w:lang w:val="ru-RU"/>
        </w:rPr>
        <w:t>ать</w:t>
      </w:r>
      <w:r w:rsidRPr="004D1F5B">
        <w:t xml:space="preserve"> в квартал</w:t>
      </w:r>
      <w:r w:rsidRPr="004D1F5B">
        <w:rPr>
          <w:lang w:val="ru-RU"/>
        </w:rPr>
        <w:t>ы</w:t>
      </w:r>
      <w:r w:rsidRPr="004D1F5B">
        <w:t xml:space="preserve"> зелен</w:t>
      </w:r>
      <w:r w:rsidRPr="004D1F5B">
        <w:rPr>
          <w:lang w:val="ru-RU"/>
        </w:rPr>
        <w:t>ые</w:t>
      </w:r>
      <w:r w:rsidRPr="004D1F5B">
        <w:t xml:space="preserve"> зоны, чтобы поддержать сложившуюся позитивную тенденцию в городском строительстве.</w:t>
      </w:r>
    </w:p>
    <w:p w:rsidR="005230B7" w:rsidRPr="004D1F5B" w:rsidRDefault="005230B7" w:rsidP="005230B7">
      <w:pPr>
        <w:pStyle w:val="a6"/>
      </w:pPr>
      <w:r w:rsidRPr="004D1F5B">
        <w:t xml:space="preserve">Набережная и пойма </w:t>
      </w:r>
      <w:r w:rsidRPr="004D1F5B">
        <w:rPr>
          <w:lang w:val="ru-RU"/>
        </w:rPr>
        <w:t xml:space="preserve">р. </w:t>
      </w:r>
      <w:r w:rsidRPr="004D1F5B">
        <w:t xml:space="preserve">Оби как один из важнейших природных элементов </w:t>
      </w:r>
      <w:r w:rsidRPr="004D1F5B">
        <w:rPr>
          <w:lang w:val="ru-RU"/>
        </w:rPr>
        <w:t xml:space="preserve">города </w:t>
      </w:r>
      <w:r w:rsidRPr="004D1F5B">
        <w:t>Сургута предлагаются для благоустройства и озеленения. В пойменной части предлагается создание этнографического парка, который позволит горожанам и туристам увидеть традиционную среду обитания народов севера.</w:t>
      </w:r>
    </w:p>
    <w:p w:rsidR="008F17FA" w:rsidRPr="004D1F5B" w:rsidRDefault="005230B7" w:rsidP="005230B7">
      <w:pPr>
        <w:pStyle w:val="a6"/>
        <w:rPr>
          <w:lang w:val="ru-RU"/>
        </w:rPr>
      </w:pPr>
      <w:r w:rsidRPr="004D1F5B">
        <w:t xml:space="preserve">В городе предлагаются к озеленению территории </w:t>
      </w:r>
      <w:r w:rsidRPr="004D1F5B">
        <w:rPr>
          <w:lang w:val="ru-RU"/>
        </w:rPr>
        <w:t xml:space="preserve">зон </w:t>
      </w:r>
      <w:r w:rsidRPr="004D1F5B">
        <w:t>общественно-делов</w:t>
      </w:r>
      <w:r w:rsidRPr="004D1F5B">
        <w:rPr>
          <w:lang w:val="ru-RU"/>
        </w:rPr>
        <w:t xml:space="preserve">ого назначения </w:t>
      </w:r>
      <w:r w:rsidRPr="004D1F5B">
        <w:t xml:space="preserve"> и многофункциональных зон, благоустройство дворовых территорий, озеленение улиц</w:t>
      </w:r>
      <w:r w:rsidR="008F17FA" w:rsidRPr="004D1F5B">
        <w:t>.</w:t>
      </w:r>
    </w:p>
    <w:p w:rsidR="004D3EF9" w:rsidRPr="004D1F5B" w:rsidRDefault="004D3EF9" w:rsidP="004D3EF9">
      <w:r w:rsidRPr="004D1F5B">
        <w:t xml:space="preserve">Качественная городская среда является одни из самых важных факторов развития города. Поскольку она формирует его уникальный облик и делает более комфортным, безопасным и привлекательным для жизни. Главной составляющей, определяющей уровень качества городской среды, являются общественные пространства. </w:t>
      </w:r>
    </w:p>
    <w:p w:rsidR="004D3EF9" w:rsidRPr="004D1F5B" w:rsidRDefault="004D3EF9" w:rsidP="004D3EF9">
      <w:r w:rsidRPr="004D1F5B">
        <w:t>Общественные пространства как места концентрации общественных, социальных функций города могут быть представлены в виде иерархичной системы, внутри которой ядро связано с сетью периферийных центров,  создающих общественную среду, насыщенную функциями внутри жилых микрорайонов.  Значение периферийных центров, приближающих элементы сферы услуг к потребителю, в условия Севера значительно возрастает ввиду особенных природно-климатических особенностей и сокращения радиуса доступность объектов обслуживания. Выполняя утилитарные функции, каждый периферийный центр формирует вокруг себя структуру взаимосвязанных элементов – систему общественных пространств своего уровня, которые делятся:</w:t>
      </w:r>
    </w:p>
    <w:p w:rsidR="004D3EF9" w:rsidRPr="004D1F5B" w:rsidRDefault="004D3EF9" w:rsidP="004D3EF9">
      <w:r w:rsidRPr="004D1F5B">
        <w:t>По типам:</w:t>
      </w:r>
    </w:p>
    <w:p w:rsidR="004D3EF9" w:rsidRPr="004D1F5B" w:rsidRDefault="004D3EF9" w:rsidP="00EC0C88">
      <w:pPr>
        <w:pStyle w:val="aff1"/>
        <w:numPr>
          <w:ilvl w:val="0"/>
          <w:numId w:val="59"/>
        </w:numPr>
        <w:spacing w:after="200" w:line="276" w:lineRule="auto"/>
        <w:contextualSpacing/>
        <w:jc w:val="left"/>
      </w:pPr>
      <w:r w:rsidRPr="004D1F5B">
        <w:t>Общественные пространства открытого типа (центральный сквер, парк «Нефтяник», бульвар вдоль ул. Университетская, набережная реки Сайма и т.д.),</w:t>
      </w:r>
    </w:p>
    <w:p w:rsidR="004D3EF9" w:rsidRPr="004D1F5B" w:rsidRDefault="004D3EF9" w:rsidP="00EC0C88">
      <w:pPr>
        <w:pStyle w:val="aff1"/>
        <w:numPr>
          <w:ilvl w:val="0"/>
          <w:numId w:val="59"/>
        </w:numPr>
        <w:spacing w:after="200" w:line="276" w:lineRule="auto"/>
        <w:contextualSpacing/>
        <w:jc w:val="left"/>
      </w:pPr>
      <w:r w:rsidRPr="004D1F5B">
        <w:t>Общественные пространства закрытого типа (крытая эспланада вдоль пр. Ленина, торгово-досуговый комплекс «Сити Молл», историко-этнографический комплекс «Старый Сургут» и т.д.).</w:t>
      </w:r>
    </w:p>
    <w:p w:rsidR="004D3EF9" w:rsidRPr="004D1F5B" w:rsidRDefault="004D3EF9" w:rsidP="004D3EF9">
      <w:r w:rsidRPr="004D1F5B">
        <w:t>По значению:</w:t>
      </w:r>
    </w:p>
    <w:p w:rsidR="004D3EF9" w:rsidRPr="004D1F5B" w:rsidRDefault="004D3EF9" w:rsidP="00EC0C88">
      <w:pPr>
        <w:pStyle w:val="aff1"/>
        <w:numPr>
          <w:ilvl w:val="0"/>
          <w:numId w:val="58"/>
        </w:numPr>
        <w:spacing w:after="200" w:line="276" w:lineRule="auto"/>
        <w:contextualSpacing/>
        <w:jc w:val="left"/>
      </w:pPr>
      <w:r w:rsidRPr="004D1F5B">
        <w:t>Общегородского (магистральная улично-дорожная сеть: пр. Ленина, ул. Университетская-ул. Энгельса и т.д.; историко-культурные территории и достопримечательные места: мемориал Славы, дом купца Клепикова А.Г, историко-этнографический комплекс «Старый Сургут» и т.д.; городские площади: площадь Советов, площадь «Аврора» и т.д.; парки: парк «Кедровый Лог», парк «За Саймой» и т.д.; скверы: Центральный сквер, сквер Старожилов Сургута и т.д.; набережные: набережная реки Сайма, набережная реки Обь).</w:t>
      </w:r>
    </w:p>
    <w:p w:rsidR="004D3EF9" w:rsidRPr="004D1F5B" w:rsidRDefault="004D3EF9" w:rsidP="00EC0C88">
      <w:pPr>
        <w:pStyle w:val="aff1"/>
        <w:numPr>
          <w:ilvl w:val="0"/>
          <w:numId w:val="58"/>
        </w:numPr>
        <w:spacing w:after="200" w:line="276" w:lineRule="auto"/>
        <w:contextualSpacing/>
        <w:jc w:val="left"/>
      </w:pPr>
      <w:r w:rsidRPr="004D1F5B">
        <w:t>Районного (жилые улицы: ул. 30 лет Победы, ул. Мелик-Карамова, скверы: сквер «Ветеранов», сквер Дружбы народов, площади перед крупными общественными объектами, спортивные площадки и т.д.),</w:t>
      </w:r>
    </w:p>
    <w:p w:rsidR="004D3EF9" w:rsidRPr="004D1F5B" w:rsidRDefault="004D3EF9" w:rsidP="00EC0C88">
      <w:pPr>
        <w:pStyle w:val="aff1"/>
        <w:numPr>
          <w:ilvl w:val="0"/>
          <w:numId w:val="58"/>
        </w:numPr>
        <w:spacing w:after="200" w:line="276" w:lineRule="auto"/>
        <w:contextualSpacing/>
        <w:jc w:val="left"/>
      </w:pPr>
      <w:r w:rsidRPr="004D1F5B">
        <w:t>Квартального (проезды, дворы, пешеходные дорожки, площадки для отдыха и т.д.).</w:t>
      </w:r>
    </w:p>
    <w:p w:rsidR="004D3EF9" w:rsidRPr="004D1F5B" w:rsidRDefault="004D3EF9" w:rsidP="00F13E72">
      <w:pPr>
        <w:ind w:firstLine="567"/>
        <w:jc w:val="both"/>
      </w:pPr>
      <w:r w:rsidRPr="004D1F5B">
        <w:t>Внутри города важно сформировать линии непрерывного пешеходного движения - зеленые потоки, которые объединят между собой основные рекреационные, туристические, историко-культурные, досуговые объекты всех типов, линии водного движения – голубые потоки вдоль прибрежных территорий города (реки Сайма, реки Обь, протоки Кривуля), связывающие речной порт, причалы, яхт-клубы, планируемый к строительству  водный стадион.</w:t>
      </w:r>
    </w:p>
    <w:p w:rsidR="004D3EF9" w:rsidRPr="004D1F5B" w:rsidRDefault="004D3EF9" w:rsidP="00F13E72">
      <w:pPr>
        <w:ind w:firstLine="567"/>
        <w:jc w:val="both"/>
      </w:pPr>
      <w:r w:rsidRPr="004D1F5B">
        <w:lastRenderedPageBreak/>
        <w:t xml:space="preserve">Многоуровневая система общественных пространств, тесно взаимосвязанная с непрерывной системой озеленения , благоустройства города и линиями пешеходного, водного движения, несет за собой повышение уровня комфортности окружающей среды, что всегда является новым этапом в развитии города, делая его более привлекательным, конкурентоспособным, безопасным и современным.                               </w:t>
      </w:r>
    </w:p>
    <w:p w:rsidR="004D3EF9" w:rsidRPr="004D1F5B" w:rsidRDefault="00694348" w:rsidP="005230B7">
      <w:pPr>
        <w:pStyle w:val="a6"/>
        <w:rPr>
          <w:lang w:val="ru-RU"/>
        </w:rPr>
      </w:pPr>
      <w:r>
        <w:rPr>
          <w:noProof/>
          <w:lang w:val="ru-RU" w:eastAsia="ru-RU"/>
        </w:rPr>
        <w:drawing>
          <wp:inline distT="0" distB="0" distL="0" distR="0">
            <wp:extent cx="5924550" cy="3067050"/>
            <wp:effectExtent l="0" t="0" r="0" b="0"/>
            <wp:docPr id="207" name="Рисунок 21" descr="ОП в ПЗ Сургут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П в ПЗ Сургут_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4550" cy="3067050"/>
                    </a:xfrm>
                    <a:prstGeom prst="rect">
                      <a:avLst/>
                    </a:prstGeom>
                    <a:noFill/>
                    <a:ln>
                      <a:noFill/>
                    </a:ln>
                  </pic:spPr>
                </pic:pic>
              </a:graphicData>
            </a:graphic>
          </wp:inline>
        </w:drawing>
      </w:r>
    </w:p>
    <w:p w:rsidR="00D409B2" w:rsidRPr="004D1F5B" w:rsidRDefault="00D409B2" w:rsidP="00D409B2">
      <w:pPr>
        <w:pStyle w:val="3"/>
        <w:rPr>
          <w:lang w:val="ru-RU"/>
        </w:rPr>
      </w:pPr>
      <w:bookmarkStart w:id="150" w:name="_Toc404270189"/>
      <w:r w:rsidRPr="004D1F5B">
        <w:t>Предложения по функциональному зонированию территории</w:t>
      </w:r>
      <w:bookmarkEnd w:id="150"/>
    </w:p>
    <w:p w:rsidR="005230B7" w:rsidRPr="004D1F5B" w:rsidRDefault="005230B7" w:rsidP="005230B7">
      <w:pPr>
        <w:ind w:firstLine="567"/>
        <w:jc w:val="both"/>
      </w:pPr>
      <w:r w:rsidRPr="004D1F5B">
        <w:t>Проект внесения изменений в генеральный план сохраняет основные направления развития территории, предложенные предшествующим документом. В дополнение, с учетом изменившейся проектной численностью населения (440 тыс. чел), предлагается освоение новых территорий.</w:t>
      </w:r>
    </w:p>
    <w:p w:rsidR="005230B7" w:rsidRPr="004D1F5B" w:rsidRDefault="005230B7" w:rsidP="00FF449F">
      <w:pPr>
        <w:ind w:firstLine="567"/>
        <w:jc w:val="both"/>
      </w:pPr>
      <w:r w:rsidRPr="004D1F5B">
        <w:t>На территории города сформированы следующие функциональные зоны: жилого назначения, общественно-делового назначения, производственного и коммунально-складского назначения, инженерных и транспортных инфраструктур, рекреационные, природного ландшафта, сельскохозяйственного использования, специального назначения, обороны и безопасности, добычи полезных ископаемых, акваторий.</w:t>
      </w:r>
    </w:p>
    <w:p w:rsidR="005230B7" w:rsidRPr="004D1F5B" w:rsidRDefault="005230B7" w:rsidP="00FF449F">
      <w:pPr>
        <w:ind w:firstLine="567"/>
        <w:jc w:val="both"/>
      </w:pPr>
      <w:r w:rsidRPr="004D1F5B">
        <w:t>Для определения основных параметров развития существующей и проектируемой застройки проектом внесения изменений в генеральный план городского округа город Сургут условно раз</w:t>
      </w:r>
      <w:r w:rsidR="0054543D" w:rsidRPr="004D1F5B">
        <w:t>д</w:t>
      </w:r>
      <w:r w:rsidRPr="004D1F5B">
        <w:t>елены на 2</w:t>
      </w:r>
      <w:r w:rsidR="004D3EF9" w:rsidRPr="004D1F5B">
        <w:t>5</w:t>
      </w:r>
      <w:r w:rsidRPr="004D1F5B">
        <w:t xml:space="preserve"> планировочных район</w:t>
      </w:r>
      <w:r w:rsidR="004D3EF9" w:rsidRPr="004D1F5B">
        <w:t>ов</w:t>
      </w:r>
      <w:r w:rsidRPr="004D1F5B">
        <w:t xml:space="preserve">: Восточный жилой район, Восточный коммунальный район,  Восточный промышленный район, Восточный рекреационный район, Восточный </w:t>
      </w:r>
      <w:r w:rsidR="004D3EF9" w:rsidRPr="004D1F5B">
        <w:t>планировочный</w:t>
      </w:r>
      <w:r w:rsidRPr="004D1F5B">
        <w:t xml:space="preserve"> район, </w:t>
      </w:r>
      <w:r w:rsidR="004D3EF9" w:rsidRPr="004D1F5B">
        <w:t>ж</w:t>
      </w:r>
      <w:r w:rsidRPr="004D1F5B">
        <w:t xml:space="preserve">илой район Нефтяников, Западный жилой район, Западный промышленный район, Западный </w:t>
      </w:r>
      <w:r w:rsidR="004D3EF9" w:rsidRPr="004D1F5B">
        <w:t>планировочный</w:t>
      </w:r>
      <w:r w:rsidRPr="004D1F5B">
        <w:t xml:space="preserve"> район, Северный жилой район, Северный промышленный район, Северный </w:t>
      </w:r>
      <w:r w:rsidR="004D3EF9" w:rsidRPr="004D1F5B">
        <w:t>планировочный</w:t>
      </w:r>
      <w:r w:rsidRPr="004D1F5B">
        <w:t xml:space="preserve"> район,</w:t>
      </w:r>
      <w:r w:rsidR="004D3EF9" w:rsidRPr="004D1F5B">
        <w:t xml:space="preserve"> Северо-западный жилой район,</w:t>
      </w:r>
      <w:r w:rsidRPr="004D1F5B">
        <w:t xml:space="preserve"> Северо-восточный жилой район, </w:t>
      </w:r>
      <w:r w:rsidR="004D3EF9" w:rsidRPr="004D1F5B">
        <w:t xml:space="preserve">Северо-западный территориальный район, </w:t>
      </w:r>
      <w:r w:rsidRPr="004D1F5B">
        <w:t>Центральный жилой район,</w:t>
      </w:r>
      <w:r w:rsidR="004D3EF9" w:rsidRPr="004D1F5B">
        <w:t xml:space="preserve"> Центральный планировочный</w:t>
      </w:r>
      <w:r w:rsidRPr="004D1F5B">
        <w:t xml:space="preserve"> район, Юго-западный район, Южный район, Южный </w:t>
      </w:r>
      <w:r w:rsidR="004D3EF9" w:rsidRPr="004D1F5B">
        <w:t>планировочный</w:t>
      </w:r>
      <w:r w:rsidRPr="004D1F5B">
        <w:t xml:space="preserve"> район, п. Д</w:t>
      </w:r>
      <w:r w:rsidR="004D3EF9" w:rsidRPr="004D1F5B">
        <w:t>орожный, п. Снежный, п. Юность,</w:t>
      </w:r>
      <w:r w:rsidRPr="004D1F5B">
        <w:t xml:space="preserve"> п. Таежный, </w:t>
      </w:r>
      <w:r w:rsidR="004D3EF9" w:rsidRPr="004D1F5B">
        <w:t>п. Лесной</w:t>
      </w:r>
      <w:r w:rsidR="00FF449F" w:rsidRPr="004D1F5B">
        <w:t>.</w:t>
      </w:r>
    </w:p>
    <w:p w:rsidR="00B77AAA" w:rsidRPr="004D1F5B" w:rsidRDefault="00B77AAA" w:rsidP="00B77AAA">
      <w:pPr>
        <w:pStyle w:val="af0"/>
      </w:pPr>
      <w:r w:rsidRPr="004D1F5B">
        <w:t>Восточный жилой район</w:t>
      </w:r>
    </w:p>
    <w:p w:rsidR="00B77AAA" w:rsidRPr="004D1F5B" w:rsidRDefault="00B77AAA" w:rsidP="00FF449F">
      <w:pPr>
        <w:ind w:firstLine="567"/>
        <w:jc w:val="both"/>
      </w:pPr>
      <w:r w:rsidRPr="004D1F5B">
        <w:t xml:space="preserve">Генеральным планом предлагается развитие застроенных территорий в микрорайонах 21, 22, 24; предусматривается снос ветхого жилья и строительство многоэтажных благоустроенных жилых домов. Также планируется продолжить направление развития многоэтажной застройки по улице Мелик-Карамова в соответствии с решениями предыдущего генерального плана. Развитие застроенных территорий в виде строительства многоэтажных жилых домов </w:t>
      </w:r>
      <w:r w:rsidRPr="004D1F5B">
        <w:lastRenderedPageBreak/>
        <w:t xml:space="preserve">предлагается в микрорайоне 28.  В юго-западной части района предлагается формирование общественно-деловой зоны на продолжении улицы Рыбников. Вдоль берега реки Обь предусмотрено создание набережной и рекреационной зоны. </w:t>
      </w:r>
    </w:p>
    <w:p w:rsidR="00B77AAA" w:rsidRPr="004D1F5B" w:rsidRDefault="00B77AAA" w:rsidP="00B77AAA">
      <w:pPr>
        <w:pStyle w:val="af0"/>
      </w:pPr>
      <w:r w:rsidRPr="004D1F5B">
        <w:t>Восточный коммунальный район</w:t>
      </w:r>
    </w:p>
    <w:p w:rsidR="00B77AAA" w:rsidRPr="004D1F5B" w:rsidRDefault="00B77AAA" w:rsidP="00FF449F">
      <w:pPr>
        <w:ind w:firstLine="567"/>
        <w:jc w:val="both"/>
      </w:pPr>
      <w:r w:rsidRPr="004D1F5B">
        <w:t>В восточном коммунальном районе предлагается формирование промышленной зоны и территорий объектов нефтегазовой промышленности.</w:t>
      </w:r>
    </w:p>
    <w:p w:rsidR="00B77AAA" w:rsidRPr="004D1F5B" w:rsidRDefault="00B77AAA" w:rsidP="00B77AAA">
      <w:pPr>
        <w:pStyle w:val="af0"/>
      </w:pPr>
      <w:r w:rsidRPr="004D1F5B">
        <w:t>Восточный промышленный район</w:t>
      </w:r>
    </w:p>
    <w:p w:rsidR="00B77AAA" w:rsidRPr="004D1F5B" w:rsidRDefault="00B77AAA" w:rsidP="00FF449F">
      <w:pPr>
        <w:ind w:firstLine="567"/>
        <w:jc w:val="both"/>
      </w:pPr>
      <w:r w:rsidRPr="004D1F5B">
        <w:t>Территории между улицами Рационализаторов и Базовая, а также между Инженерной и Сосновой предлагается перевести в общественно-деловую зону; территорию между улицами Базовая и 9ПР - в многофункциональную зону делового, общественного и коммерческого назначения с целью уменьшения негативного воздействия на территорию и создания условий для развития предпринимательской деятельности. Многофункциональная общественно-деловая зона позволит более полно и широко использовать возможности территории. Восточную часть района предлагается перевести в зону многоэтажной жилой застройки. Вдоль магистральных улиц, ограничивающих район с востока, предлагается формирование общественно-деловой зоны, которая послужит буфером между жилой застройкой и транспортными потоками. В центральной части формируемого микрорайона жилой застройки формируется рекреационная зона и зоны общественно-делового назначения.</w:t>
      </w:r>
    </w:p>
    <w:p w:rsidR="00B77AAA" w:rsidRPr="004D1F5B" w:rsidRDefault="00B77AAA" w:rsidP="00FF449F">
      <w:pPr>
        <w:ind w:firstLine="567"/>
        <w:jc w:val="both"/>
      </w:pPr>
      <w:r w:rsidRPr="004D1F5B">
        <w:t xml:space="preserve">В </w:t>
      </w:r>
      <w:r w:rsidR="001B2F58" w:rsidRPr="004D1F5B">
        <w:t>п.</w:t>
      </w:r>
      <w:r w:rsidRPr="004D1F5B">
        <w:t xml:space="preserve"> Кедровый предлагается снос ветхого и аварийного жилья, строительство новых благоустроенных индивидуальных жилых домов.</w:t>
      </w:r>
    </w:p>
    <w:p w:rsidR="00B77AAA" w:rsidRPr="004D1F5B" w:rsidRDefault="00B77AAA" w:rsidP="00FF449F">
      <w:pPr>
        <w:ind w:firstLine="567"/>
        <w:jc w:val="both"/>
      </w:pPr>
      <w:r w:rsidRPr="004D1F5B">
        <w:t xml:space="preserve">В </w:t>
      </w:r>
      <w:r w:rsidR="001B2F58" w:rsidRPr="004D1F5B">
        <w:t>п.</w:t>
      </w:r>
      <w:r w:rsidRPr="004D1F5B">
        <w:t xml:space="preserve"> ПСО-34 предлагается формирование общественно-деловой зоны, снос ветхого и аварийного жилого фонда.</w:t>
      </w:r>
    </w:p>
    <w:p w:rsidR="00B77AAA" w:rsidRPr="004D1F5B" w:rsidRDefault="00B77AAA" w:rsidP="00B77AAA">
      <w:pPr>
        <w:pStyle w:val="af0"/>
      </w:pPr>
      <w:r w:rsidRPr="004D1F5B">
        <w:t>Восточный рекреационный район</w:t>
      </w:r>
    </w:p>
    <w:p w:rsidR="00B77AAA" w:rsidRPr="004D1F5B" w:rsidRDefault="00B77AAA" w:rsidP="00FF449F">
      <w:pPr>
        <w:ind w:firstLine="567"/>
        <w:jc w:val="both"/>
      </w:pPr>
      <w:r w:rsidRPr="004D1F5B">
        <w:t>В восточном рекреационном районе предлагается формирование зоны отдыха и туризма. Уникальный природный ландшафт позволит стимулировать развитие туристического бизнеса, активного отдыха населения, сформировать благоприятные условия проживания на территории городского округа. Также предлагается выделение территорий под размещение логистического комплекса и общественных территорий вблизи проектного моста через реку Обь в южной части планировочного района.</w:t>
      </w:r>
      <w:r w:rsidR="003E6029" w:rsidRPr="004D1F5B">
        <w:t xml:space="preserve"> Вдоль берега реки Обь формируется зона транспортного назначения с целью создания условий для развития транспортных коммуникаций. Также в месте впадения реки Черная в Обь предлагается к размещению территория судостроительного предприятия. </w:t>
      </w:r>
      <w:r w:rsidRPr="004D1F5B">
        <w:t>В юго-восточной части планировочного района предлагаются к размещению объекты нефтедобычи с коммуникационными коридорами.</w:t>
      </w:r>
      <w:r w:rsidR="00ED614E" w:rsidRPr="004D1F5B">
        <w:t xml:space="preserve"> Вдоль автомобильной дороги на Нижневартовск предлагается формирование общественно-деловой зоны для размещения крупных торговых комплексов.</w:t>
      </w:r>
    </w:p>
    <w:p w:rsidR="00B77AAA" w:rsidRPr="004D1F5B" w:rsidRDefault="00B77AAA" w:rsidP="00B77AAA">
      <w:pPr>
        <w:pStyle w:val="af0"/>
      </w:pPr>
      <w:r w:rsidRPr="004D1F5B">
        <w:t>Восточный планировочный район</w:t>
      </w:r>
    </w:p>
    <w:p w:rsidR="00B77AAA" w:rsidRPr="004D1F5B" w:rsidRDefault="00B77AAA" w:rsidP="00FF449F">
      <w:pPr>
        <w:ind w:firstLine="567"/>
        <w:jc w:val="both"/>
      </w:pPr>
      <w:r w:rsidRPr="004D1F5B">
        <w:t>В восточном территориальном районе предлагается формирование  микрорайона малоэтажной и индивидуальной жилой застройки с социальной инфраструктурой. Жилые территории предлагается разместить к востоку от Сургутского водохранилища, в районе третьей очереди строительства водохранилища. Сложившиеся природные условия позволят гармонично вписать жилую застройку в ландшафт. Конфигурация жилой застройки предложена с учетом особенностей ландшафта и минимизации расходов на инженерную подготовку территории. Жилой микрорайон будет иметь выход на восточную объездную дорогу г. Сургута.</w:t>
      </w:r>
    </w:p>
    <w:p w:rsidR="00704F95" w:rsidRPr="004D1F5B" w:rsidRDefault="00704F95" w:rsidP="00FF449F">
      <w:pPr>
        <w:ind w:firstLine="567"/>
        <w:jc w:val="both"/>
      </w:pPr>
      <w:r w:rsidRPr="004D1F5B">
        <w:t>В северо-восточной части района предлагается размещение территории дачного товарищества</w:t>
      </w:r>
      <w:r w:rsidR="00674427" w:rsidRPr="004D1F5B">
        <w:t>. В северной части вдоль автодороги на Нижневартовск формируется общественно-деловая зона.</w:t>
      </w:r>
    </w:p>
    <w:p w:rsidR="00B77AAA" w:rsidRPr="004D1F5B" w:rsidRDefault="00B77AAA" w:rsidP="00B77AAA">
      <w:pPr>
        <w:pStyle w:val="af0"/>
      </w:pPr>
      <w:r w:rsidRPr="004D1F5B">
        <w:lastRenderedPageBreak/>
        <w:t>Жилой район Нефтяников</w:t>
      </w:r>
    </w:p>
    <w:p w:rsidR="00B77AAA" w:rsidRPr="004D1F5B" w:rsidRDefault="00B77AAA" w:rsidP="00FF449F">
      <w:pPr>
        <w:ind w:firstLine="567"/>
        <w:jc w:val="both"/>
      </w:pPr>
      <w:r w:rsidRPr="004D1F5B">
        <w:t>В районе Нефтяников решениями генерального плана предлагается формирование многоэтажной жилой застройки с социальной инфраструктурой на пересечении проспекта Набережный и улицы Восход, в микрорайонах 1, 2, 4 предлагается снос ветхого и аварийного жилого фонда и строительство многоэтажных жилых домов. Генеральным планом предлагается благоустройство прибрежных территорий протоки Бардыковка и создание рекреационной зоны. Вдоль Югорского тракта в юго-западной части планировочного элемента предлагается формирование общественно-деловой зоны.</w:t>
      </w:r>
      <w:r w:rsidR="001B4AF0" w:rsidRPr="004D1F5B">
        <w:t xml:space="preserve"> Территорию между улицами Кукуевицкого и Нефтяников предлагается перевести в общественно-деловую зону. Вдоль улицы 60 лет Октября предложено формирование</w:t>
      </w:r>
      <w:r w:rsidR="007B085E" w:rsidRPr="004D1F5B">
        <w:t xml:space="preserve"> озелененной территории общего пользования.</w:t>
      </w:r>
    </w:p>
    <w:p w:rsidR="00B77AAA" w:rsidRPr="004D1F5B" w:rsidRDefault="00B77AAA" w:rsidP="00B77AAA">
      <w:pPr>
        <w:pStyle w:val="af0"/>
      </w:pPr>
      <w:r w:rsidRPr="004D1F5B">
        <w:t>Западный жилой район</w:t>
      </w:r>
    </w:p>
    <w:p w:rsidR="00B77AAA" w:rsidRPr="004D1F5B" w:rsidRDefault="005A7F8A" w:rsidP="00FF449F">
      <w:pPr>
        <w:ind w:firstLine="567"/>
        <w:jc w:val="both"/>
      </w:pPr>
      <w:r w:rsidRPr="004D1F5B">
        <w:t>В микрорайоне 50 предлагается размещение парка и малоэтажной жилой застройки.</w:t>
      </w:r>
      <w:r w:rsidR="00B77AAA" w:rsidRPr="004D1F5B">
        <w:t xml:space="preserve"> В микрорайонах 47 и 49 предлагается формирование общественно-деловых зон для размещения объектов здравоохранения. В 51 микрорайоне решениями генерального плана предлагается размещение </w:t>
      </w:r>
      <w:r w:rsidRPr="004D1F5B">
        <w:t xml:space="preserve">зоны </w:t>
      </w:r>
      <w:r w:rsidR="00B77AAA" w:rsidRPr="004D1F5B">
        <w:t>малоэтажной жилой застройки и общественно-деловой зоны. В микрорайоне 35 А предлагается размещение многоэтажной и малоэтажной жилой застройки, парковой зоны, территории для хранения автотранспорта. В микрорайоне 35 предлагается формирование общественно-деловой зоны для размещения торговых объектов и кварталов многоэтажной жилой застройки по улице Игоря Киртбая</w:t>
      </w:r>
      <w:r w:rsidRPr="004D1F5B">
        <w:t>, а также сквера</w:t>
      </w:r>
      <w:r w:rsidR="00B77AAA" w:rsidRPr="004D1F5B">
        <w:t>.</w:t>
      </w:r>
    </w:p>
    <w:p w:rsidR="00B77AAA" w:rsidRPr="004D1F5B" w:rsidRDefault="00B77AAA" w:rsidP="00B77AAA">
      <w:pPr>
        <w:pStyle w:val="af0"/>
      </w:pPr>
      <w:r w:rsidRPr="004D1F5B">
        <w:t>Западный промышленный район</w:t>
      </w:r>
    </w:p>
    <w:p w:rsidR="00B77AAA" w:rsidRPr="004D1F5B" w:rsidRDefault="00B77AAA" w:rsidP="00FF449F">
      <w:pPr>
        <w:ind w:firstLine="567"/>
        <w:jc w:val="both"/>
      </w:pPr>
      <w:r w:rsidRPr="004D1F5B">
        <w:t>На территории западного промышленного района по ул. Семена Билецкого предлагается формирование общественно-деловой зоны. Также предлагается упорядочение промышленных и коммунально-складских зон, размещение промышленной зоны в северной части района.</w:t>
      </w:r>
    </w:p>
    <w:p w:rsidR="00B77AAA" w:rsidRPr="004D1F5B" w:rsidRDefault="00B77AAA" w:rsidP="00B77AAA">
      <w:pPr>
        <w:pStyle w:val="af0"/>
      </w:pPr>
      <w:r w:rsidRPr="004D1F5B">
        <w:t>Западный планировочный район</w:t>
      </w:r>
    </w:p>
    <w:p w:rsidR="00B77AAA" w:rsidRPr="004D1F5B" w:rsidRDefault="00B77AAA" w:rsidP="00FF449F">
      <w:pPr>
        <w:ind w:firstLine="567"/>
        <w:jc w:val="both"/>
      </w:pPr>
      <w:r w:rsidRPr="004D1F5B">
        <w:t xml:space="preserve">В западной части района предлагается размещение территорий садово-дачных товариществ. В западном планировочном районе предлагается размещение территории многофункционального центра по обслуживанию транспорта, размещение полигона складирования снега. </w:t>
      </w:r>
      <w:r w:rsidR="00B206BB" w:rsidRPr="004D1F5B">
        <w:t>В западном планировочном районе предлагается разместить микрорайон индивидуальной жилой застройки с территориями общественно-делового назначения.</w:t>
      </w:r>
    </w:p>
    <w:p w:rsidR="00B77AAA" w:rsidRPr="004D1F5B" w:rsidRDefault="00B77AAA" w:rsidP="00B77AAA">
      <w:pPr>
        <w:pStyle w:val="af0"/>
      </w:pPr>
      <w:r w:rsidRPr="004D1F5B">
        <w:t xml:space="preserve">Северо-западный планировочный район </w:t>
      </w:r>
    </w:p>
    <w:p w:rsidR="00B77AAA" w:rsidRPr="004D1F5B" w:rsidRDefault="00B77AAA" w:rsidP="00FF449F">
      <w:pPr>
        <w:ind w:firstLine="567"/>
        <w:jc w:val="both"/>
      </w:pPr>
      <w:r w:rsidRPr="004D1F5B">
        <w:t>В юго-западной части района на свободных территориях предложено размещение микрорайона многоэтажной жилой застройки с социальной инфраструктурой, который будет связан с существующей частью города путепроводом через железнодорожные пути и существующей улицей Автомобилистов</w:t>
      </w:r>
      <w:r w:rsidR="00711F0B" w:rsidRPr="004D1F5B">
        <w:t>, а также будет иметь выход на Северную объездную автодорогу</w:t>
      </w:r>
      <w:r w:rsidRPr="004D1F5B">
        <w:t>.</w:t>
      </w:r>
      <w:r w:rsidR="00711F0B" w:rsidRPr="004D1F5B">
        <w:t xml:space="preserve"> В восточной части района предлагается разместить территории для промышленных и сельскохозяйственных объектов.</w:t>
      </w:r>
    </w:p>
    <w:p w:rsidR="00B77AAA" w:rsidRPr="004D1F5B" w:rsidRDefault="00B77AAA" w:rsidP="00B77AAA">
      <w:pPr>
        <w:pStyle w:val="af0"/>
      </w:pPr>
      <w:r w:rsidRPr="004D1F5B">
        <w:t xml:space="preserve">Северо-западный жилой район </w:t>
      </w:r>
    </w:p>
    <w:p w:rsidR="00B77AAA" w:rsidRPr="004D1F5B" w:rsidRDefault="00B77AAA" w:rsidP="00FF449F">
      <w:pPr>
        <w:ind w:firstLine="567"/>
        <w:jc w:val="both"/>
      </w:pPr>
      <w:r w:rsidRPr="004D1F5B">
        <w:t xml:space="preserve">В северо-западном жилом районе предлагается разместить зоны многоэтажной жилой застройки в микрорайонах 39, 42, 44, 45, поселке Медвежий угол. В микрорайонах 42, 43 предлагается разместить малоэтажную и индивидуальную жилую застройку с сохранением части природных территорий и переводом их в зону рекреационного назначения. </w:t>
      </w:r>
      <w:r w:rsidR="00EA3A9F" w:rsidRPr="004D1F5B">
        <w:t>В микрорайоне 48 предлагается формирование зоны малоэтажной, среднеэтажной и индивидуальной жилой застройки, а также зоны общественно-делового назначения.</w:t>
      </w:r>
      <w:r w:rsidR="003F1AD5" w:rsidRPr="004D1F5B">
        <w:t xml:space="preserve"> </w:t>
      </w:r>
      <w:r w:rsidRPr="004D1F5B">
        <w:t>Также предлагается расширение зоны индивидуальной жилой застройки по ул. Коротчаева.</w:t>
      </w:r>
      <w:r w:rsidR="003F1AD5" w:rsidRPr="004D1F5B">
        <w:t xml:space="preserve"> В микрорайоне 45 предлагается снос ветхого жилья и размещение общественно-деловой зоны</w:t>
      </w:r>
    </w:p>
    <w:p w:rsidR="00B77AAA" w:rsidRPr="004D1F5B" w:rsidRDefault="00B77AAA" w:rsidP="00B77AAA">
      <w:pPr>
        <w:pStyle w:val="af0"/>
      </w:pPr>
      <w:r w:rsidRPr="004D1F5B">
        <w:lastRenderedPageBreak/>
        <w:t>Северный жилой район</w:t>
      </w:r>
    </w:p>
    <w:p w:rsidR="00B77AAA" w:rsidRPr="004D1F5B" w:rsidRDefault="00B77AAA" w:rsidP="00FF449F">
      <w:pPr>
        <w:ind w:firstLine="567"/>
        <w:jc w:val="both"/>
      </w:pPr>
      <w:r w:rsidRPr="004D1F5B">
        <w:t>Севернее  улицы Профсоюзов предлагается формирование общественно-деловой зоны.</w:t>
      </w:r>
      <w:r w:rsidR="006F72AA" w:rsidRPr="004D1F5B">
        <w:t xml:space="preserve"> Предлагается формирование озелененных территорий общего пользования в микрорайонах 11Б, 13А.</w:t>
      </w:r>
    </w:p>
    <w:p w:rsidR="00B77AAA" w:rsidRPr="004D1F5B" w:rsidRDefault="00B77AAA" w:rsidP="00B77AAA">
      <w:pPr>
        <w:pStyle w:val="af0"/>
      </w:pPr>
      <w:r w:rsidRPr="004D1F5B">
        <w:t>Северный промышленный район</w:t>
      </w:r>
    </w:p>
    <w:p w:rsidR="00B77AAA" w:rsidRPr="004D1F5B" w:rsidRDefault="00B77AAA" w:rsidP="00FF449F">
      <w:pPr>
        <w:ind w:firstLine="567"/>
        <w:jc w:val="both"/>
      </w:pPr>
      <w:r w:rsidRPr="004D1F5B">
        <w:t>Часть территорий северного промышленного района по улицам Буровая (п. Лунный)</w:t>
      </w:r>
      <w:r w:rsidR="00FF449F" w:rsidRPr="004D1F5B">
        <w:t xml:space="preserve"> </w:t>
      </w:r>
      <w:r w:rsidRPr="004D1F5B">
        <w:t>предлагается перевести в многофункциональную общественно-деловую зону. Предлагается упорядочение промышленной зоны.</w:t>
      </w:r>
      <w:r w:rsidR="00E467E5" w:rsidRPr="004D1F5B">
        <w:t xml:space="preserve"> Часть территорий вдоль улиц Аэрофлотская и Нефтеюганское шоссе предлагается перевести в зону общественно-делового назначения.</w:t>
      </w:r>
    </w:p>
    <w:p w:rsidR="00B77AAA" w:rsidRPr="004D1F5B" w:rsidRDefault="00B77AAA" w:rsidP="00B77AAA">
      <w:pPr>
        <w:pStyle w:val="af0"/>
      </w:pPr>
      <w:r w:rsidRPr="004D1F5B">
        <w:t>Северный планировочный район</w:t>
      </w:r>
    </w:p>
    <w:p w:rsidR="00B77AAA" w:rsidRPr="004D1F5B" w:rsidRDefault="00B77AAA" w:rsidP="00FF449F">
      <w:pPr>
        <w:ind w:firstLine="567"/>
        <w:jc w:val="both"/>
      </w:pPr>
      <w:r w:rsidRPr="004D1F5B">
        <w:t>Предлагается формирование зон садово-дачных товариществ в западной части планировочного района. Также в районе аэропорта предлагается формирование общественно-деловых зон.</w:t>
      </w:r>
    </w:p>
    <w:p w:rsidR="00B77AAA" w:rsidRPr="004D1F5B" w:rsidRDefault="00B77AAA" w:rsidP="00B77AAA">
      <w:pPr>
        <w:pStyle w:val="af0"/>
      </w:pPr>
      <w:r w:rsidRPr="004D1F5B">
        <w:t>Северо-восточный жилой район</w:t>
      </w:r>
    </w:p>
    <w:p w:rsidR="00B77AAA" w:rsidRPr="004D1F5B" w:rsidRDefault="00B77AAA" w:rsidP="00FF449F">
      <w:pPr>
        <w:ind w:firstLine="567"/>
        <w:jc w:val="both"/>
      </w:pPr>
      <w:r w:rsidRPr="004D1F5B">
        <w:t>Территории  промышленного, коммунально-складского и транспортного назначения вдоль улиц Нефтеюганское шоссе</w:t>
      </w:r>
      <w:r w:rsidR="00E467E5" w:rsidRPr="004D1F5B">
        <w:t>, Рационализаторов</w:t>
      </w:r>
      <w:r w:rsidRPr="004D1F5B">
        <w:t xml:space="preserve"> и Индустриальная предлагается перевести в общественно-деловую зону. Предлагается размещение территории для строительства спортивных объектов в восточной части района. Территории микрорайонов 30, 30А предлагается формировать как микрорайоны многоэтажной жилой застройки. В восточной части района на пересечении улиц Рационализаторов и Университетская, а также восточнее микрорайона 30А предлагается создание парковой зоны. Территории промышленной и коммунально-складской застройки по ул. Рационализаторов предлагается перевести в зону общественно-делового назначения.</w:t>
      </w:r>
      <w:r w:rsidR="00E467E5" w:rsidRPr="004D1F5B">
        <w:t xml:space="preserve"> На территории микрорайона 31А предлагается формирование общественно-деловой зоны для размещения медицинского городка и размещение парка. Предлагается формирование общественно-деловой зоны в квартале 30Б, формирование общественно-деловой зоны для размещения музейного квартала по ул. Терешковой</w:t>
      </w:r>
      <w:r w:rsidR="00D81A97" w:rsidRPr="004D1F5B">
        <w:t>.</w:t>
      </w:r>
    </w:p>
    <w:p w:rsidR="00B77AAA" w:rsidRPr="004D1F5B" w:rsidRDefault="00B77AAA" w:rsidP="00B77AAA">
      <w:pPr>
        <w:pStyle w:val="af0"/>
      </w:pPr>
      <w:r w:rsidRPr="004D1F5B">
        <w:t>Центральный жилой район</w:t>
      </w:r>
    </w:p>
    <w:p w:rsidR="00B77AAA" w:rsidRPr="004D1F5B" w:rsidRDefault="00B77AAA" w:rsidP="00FF449F">
      <w:pPr>
        <w:ind w:firstLine="567"/>
        <w:jc w:val="both"/>
      </w:pPr>
      <w:r w:rsidRPr="004D1F5B">
        <w:t>В центральном жилом районе предлагается перевести территории транспортной инфраструктуры вдоль Югорского тракта в многофункциональную общественно-деловую зону с целью создания возможностей более эффективного использования территорий с высокой градостроительной ценностью.</w:t>
      </w:r>
      <w:r w:rsidR="001A6B95" w:rsidRPr="004D1F5B">
        <w:t xml:space="preserve"> Предлагается размещение территории многофункциональной общественно-деловой зоны вдоль Югорского тракта.</w:t>
      </w:r>
    </w:p>
    <w:p w:rsidR="00B77AAA" w:rsidRPr="004D1F5B" w:rsidRDefault="00B77AAA" w:rsidP="00FF449F">
      <w:pPr>
        <w:ind w:firstLine="567"/>
        <w:jc w:val="both"/>
      </w:pPr>
      <w:r w:rsidRPr="004D1F5B">
        <w:t>На территории общественно-деловой зоны южнее Набережного проспекта в микрорайоне ЦПКРС и по улице Береговая предлагается разместить многоэтажную жилую застройку.</w:t>
      </w:r>
    </w:p>
    <w:p w:rsidR="001A6B95" w:rsidRPr="004D1F5B" w:rsidRDefault="001A6B95" w:rsidP="00FF449F">
      <w:pPr>
        <w:ind w:firstLine="567"/>
        <w:jc w:val="both"/>
      </w:pPr>
      <w:r w:rsidRPr="004D1F5B">
        <w:t>Предлагается размещение многоэтажной жилой застройки по улице Заячий остров.</w:t>
      </w:r>
    </w:p>
    <w:p w:rsidR="00B77AAA" w:rsidRPr="004D1F5B" w:rsidRDefault="00B77AAA" w:rsidP="00FF449F">
      <w:pPr>
        <w:ind w:firstLine="567"/>
        <w:jc w:val="both"/>
      </w:pPr>
      <w:r w:rsidRPr="004D1F5B">
        <w:t xml:space="preserve">Незастроенные территории в микрорайоне 20А также предлагаются под многоэтажную жилую застройку. </w:t>
      </w:r>
    </w:p>
    <w:p w:rsidR="00B77AAA" w:rsidRPr="004D1F5B" w:rsidRDefault="00B77AAA" w:rsidP="00FF449F">
      <w:pPr>
        <w:ind w:firstLine="567"/>
        <w:jc w:val="both"/>
      </w:pPr>
      <w:r w:rsidRPr="004D1F5B">
        <w:t>Ядро центра города по ул. Университетская предлагается формировать как территорию общественно-деловой застройки. Также зону ОДЗ предложено сформировать в районе исторической застройки по улице Энергетиков.</w:t>
      </w:r>
    </w:p>
    <w:p w:rsidR="00B77AAA" w:rsidRPr="004D1F5B" w:rsidRDefault="00B77AAA" w:rsidP="00B77AAA">
      <w:pPr>
        <w:pStyle w:val="af0"/>
      </w:pPr>
      <w:r w:rsidRPr="004D1F5B">
        <w:t>Центральный планировочный район</w:t>
      </w:r>
    </w:p>
    <w:p w:rsidR="00B77AAA" w:rsidRPr="004D1F5B" w:rsidRDefault="00B77AAA" w:rsidP="00FF449F">
      <w:pPr>
        <w:ind w:firstLine="567"/>
        <w:jc w:val="both"/>
      </w:pPr>
      <w:r w:rsidRPr="004D1F5B">
        <w:t>Также предлагается к размещению зона сельскохозяйственных объектов (рыборазводное предприятие).</w:t>
      </w:r>
    </w:p>
    <w:p w:rsidR="00B77AAA" w:rsidRPr="004D1F5B" w:rsidRDefault="00B77AAA" w:rsidP="00B77AAA">
      <w:pPr>
        <w:pStyle w:val="af0"/>
      </w:pPr>
      <w:r w:rsidRPr="004D1F5B">
        <w:lastRenderedPageBreak/>
        <w:t>Юго-западный район</w:t>
      </w:r>
    </w:p>
    <w:p w:rsidR="00B77AAA" w:rsidRPr="004D1F5B" w:rsidRDefault="00B77AAA" w:rsidP="00FF449F">
      <w:pPr>
        <w:ind w:firstLine="567"/>
        <w:jc w:val="both"/>
      </w:pPr>
      <w:r w:rsidRPr="004D1F5B">
        <w:t>В юго-западном районе предлагается размещение рекреационной зоны, этнографического парка, размещение территорий общественно-делового назначения для строительства объектов спорта, образования, культуры вдоль Югорского тракта. Также в район</w:t>
      </w:r>
      <w:r w:rsidR="00BF5532" w:rsidRPr="004D1F5B">
        <w:t>е предлагается размещение трасс</w:t>
      </w:r>
      <w:r w:rsidRPr="004D1F5B">
        <w:t xml:space="preserve"> для занятий </w:t>
      </w:r>
      <w:r w:rsidR="00BF5532" w:rsidRPr="004D1F5B">
        <w:t xml:space="preserve">авто- и </w:t>
      </w:r>
      <w:r w:rsidRPr="004D1F5B">
        <w:t>мотоспортом и общественно-деловой зоны для размещения учреждений здравоохранения.</w:t>
      </w:r>
      <w:r w:rsidR="00BF5532" w:rsidRPr="004D1F5B">
        <w:t xml:space="preserve"> Также предлагается размещение территорий общественно-делового назначения в пойменной части Оби</w:t>
      </w:r>
      <w:r w:rsidR="001612A2" w:rsidRPr="004D1F5B">
        <w:t>. Вдоль Югорского тракта предлагается размещение территории инженерной инфраструктуры</w:t>
      </w:r>
      <w:r w:rsidR="00C34053" w:rsidRPr="004D1F5B">
        <w:t>, складирования и захоронения отходов</w:t>
      </w:r>
      <w:r w:rsidR="001612A2" w:rsidRPr="004D1F5B">
        <w:t xml:space="preserve"> и производственного назначения.</w:t>
      </w:r>
    </w:p>
    <w:p w:rsidR="00B77AAA" w:rsidRPr="004D1F5B" w:rsidRDefault="00B77AAA" w:rsidP="00B77AAA">
      <w:pPr>
        <w:pStyle w:val="af0"/>
      </w:pPr>
      <w:r w:rsidRPr="004D1F5B">
        <w:t>Южный район</w:t>
      </w:r>
    </w:p>
    <w:p w:rsidR="00B77AAA" w:rsidRPr="004D1F5B" w:rsidRDefault="00B77AAA" w:rsidP="00FF449F">
      <w:pPr>
        <w:ind w:firstLine="567"/>
        <w:jc w:val="both"/>
      </w:pPr>
      <w:r w:rsidRPr="004D1F5B">
        <w:t xml:space="preserve"> В южном районе предлагается формирование рекреационной зоны вокруг сложившегося объекта гидрографии и размещение квартала малоэтажной жилой застройки. Также предлагается снос ветхого индивидуального жилого фонда и размещение многоэтажной жилой застройки по улице Мелик-Карамова.</w:t>
      </w:r>
    </w:p>
    <w:p w:rsidR="00B77AAA" w:rsidRPr="004D1F5B" w:rsidRDefault="00B77AAA" w:rsidP="00B77AAA">
      <w:pPr>
        <w:pStyle w:val="af0"/>
      </w:pPr>
      <w:r w:rsidRPr="004D1F5B">
        <w:t>Южный планировочный район</w:t>
      </w:r>
    </w:p>
    <w:p w:rsidR="00B77AAA" w:rsidRPr="004D1F5B" w:rsidRDefault="00B77AAA" w:rsidP="00FF449F">
      <w:pPr>
        <w:ind w:firstLine="567"/>
        <w:jc w:val="both"/>
      </w:pPr>
      <w:r w:rsidRPr="004D1F5B">
        <w:t xml:space="preserve">В планировочном районе предлагается создание стадиона водных видов спорта, благоустройство набережной, расширение территории взлетно-посадочной полосы, размещение </w:t>
      </w:r>
      <w:r w:rsidR="00D60647" w:rsidRPr="004D1F5B">
        <w:t>рекреационной территории</w:t>
      </w:r>
      <w:r w:rsidRPr="004D1F5B">
        <w:t>. Предлагается перевод территории транспортной инфраструктуры по Югорскому тракту в общественно-деловую зону. Также предлагается формирование общественно</w:t>
      </w:r>
      <w:r w:rsidR="00D60647" w:rsidRPr="004D1F5B">
        <w:t>-деловой зоны на набережной Оби и формирование на острове Зубатинский многофункциональной общественно-деловой зоны.</w:t>
      </w:r>
      <w:r w:rsidR="00C34053" w:rsidRPr="004D1F5B">
        <w:t xml:space="preserve"> Вдоль улицы Югорский трак</w:t>
      </w:r>
      <w:r w:rsidR="00AA09F3" w:rsidRPr="004D1F5B">
        <w:t>т предлагается формирование зон</w:t>
      </w:r>
      <w:r w:rsidR="00C34053" w:rsidRPr="004D1F5B">
        <w:t xml:space="preserve"> многоэтажной жилой застройки, рекреационной зоны на набережной и общественно-деловой зоны.</w:t>
      </w:r>
    </w:p>
    <w:p w:rsidR="00B77AAA" w:rsidRPr="004D1F5B" w:rsidRDefault="00B77AAA" w:rsidP="00B77AAA">
      <w:pPr>
        <w:pStyle w:val="af0"/>
      </w:pPr>
      <w:r w:rsidRPr="004D1F5B">
        <w:t xml:space="preserve"> П. Юность</w:t>
      </w:r>
    </w:p>
    <w:p w:rsidR="00B77AAA" w:rsidRPr="004D1F5B" w:rsidRDefault="00B77AAA" w:rsidP="00FF449F">
      <w:pPr>
        <w:ind w:firstLine="567"/>
        <w:jc w:val="both"/>
      </w:pPr>
      <w:r w:rsidRPr="004D1F5B">
        <w:t>В поселке Юность предлагаются мероприятия по развитию застроенных территорий: снос ветхого и аварийного жилого фонда, строительство благоустроенных многоэтажных домов. Зона многоэтажной жилой застройки будет располагаться по улицам Юбилейная, Транспортных строителей, Пограничная, Красная.</w:t>
      </w:r>
    </w:p>
    <w:p w:rsidR="00B77AAA" w:rsidRPr="004D1F5B" w:rsidRDefault="00B77AAA" w:rsidP="00FF449F">
      <w:pPr>
        <w:ind w:firstLine="567"/>
        <w:jc w:val="both"/>
      </w:pPr>
      <w:r w:rsidRPr="004D1F5B">
        <w:t>Часть территории в центре поселка предлагается перевести из зоны коммунально-бытового и складского назначения в зону общественно-делового назначения</w:t>
      </w:r>
      <w:r w:rsidR="00C34053" w:rsidRPr="004D1F5B">
        <w:t xml:space="preserve"> (по улицам 60 лет Октября, Молодежная и Кольцевая)</w:t>
      </w:r>
      <w:r w:rsidRPr="004D1F5B">
        <w:t xml:space="preserve"> и многофункционального назначения</w:t>
      </w:r>
      <w:r w:rsidR="00C34053" w:rsidRPr="004D1F5B">
        <w:t xml:space="preserve"> по улице Саянская</w:t>
      </w:r>
      <w:r w:rsidRPr="004D1F5B">
        <w:t>.</w:t>
      </w:r>
    </w:p>
    <w:p w:rsidR="00B77AAA" w:rsidRPr="004D1F5B" w:rsidRDefault="00B77AAA" w:rsidP="00B77AAA">
      <w:pPr>
        <w:pStyle w:val="af0"/>
      </w:pPr>
      <w:r w:rsidRPr="004D1F5B">
        <w:t xml:space="preserve">П. Таежный. </w:t>
      </w:r>
    </w:p>
    <w:p w:rsidR="00B77AAA" w:rsidRPr="004D1F5B" w:rsidRDefault="00B77AAA" w:rsidP="00FF449F">
      <w:pPr>
        <w:ind w:firstLine="567"/>
        <w:jc w:val="both"/>
      </w:pPr>
      <w:r w:rsidRPr="004D1F5B">
        <w:t>В п. Таежный предлагается упорядочение зон индивидуальной и малоэтажной  жилой застройки, формирование общественно-деловой зоны вдоль улицы Аэрофлотская.</w:t>
      </w:r>
    </w:p>
    <w:p w:rsidR="00D409B2" w:rsidRPr="004D1F5B" w:rsidRDefault="00D409B2" w:rsidP="00D409B2">
      <w:pPr>
        <w:pStyle w:val="3"/>
        <w:rPr>
          <w:lang w:val="ru-RU"/>
        </w:rPr>
      </w:pPr>
      <w:bookmarkStart w:id="151" w:name="_Toc404270190"/>
      <w:r w:rsidRPr="004D1F5B">
        <w:t>Предложения по размещению объектов местного значения. Планируемые объекты федерального, регионального значения</w:t>
      </w:r>
      <w:bookmarkEnd w:id="151"/>
    </w:p>
    <w:p w:rsidR="00B77AAA" w:rsidRPr="004D1F5B" w:rsidRDefault="00B77AAA" w:rsidP="00B77AAA">
      <w:pPr>
        <w:pStyle w:val="af0"/>
        <w:rPr>
          <w:bCs w:val="0"/>
          <w:szCs w:val="22"/>
        </w:rPr>
      </w:pPr>
      <w:r w:rsidRPr="004D1F5B">
        <w:rPr>
          <w:bCs w:val="0"/>
          <w:szCs w:val="22"/>
        </w:rPr>
        <w:t>Восточный жилой район</w:t>
      </w:r>
    </w:p>
    <w:p w:rsidR="00B77AAA" w:rsidRPr="004D1F5B" w:rsidRDefault="00B77AAA" w:rsidP="00FF449F">
      <w:pPr>
        <w:ind w:firstLine="567"/>
        <w:jc w:val="both"/>
      </w:pPr>
      <w:r w:rsidRPr="004D1F5B">
        <w:t xml:space="preserve">В зоне многоэтажной жилой застройки генеральным планом предлагается размещение </w:t>
      </w:r>
      <w:r w:rsidR="00B36623" w:rsidRPr="004D1F5B">
        <w:t xml:space="preserve">объектов местного значения городского округа: </w:t>
      </w:r>
      <w:r w:rsidRPr="004D1F5B">
        <w:t>общеобразовательной организации, спортивного комплекса с игровым</w:t>
      </w:r>
      <w:r w:rsidR="00D00828" w:rsidRPr="004D1F5B">
        <w:t>и</w:t>
      </w:r>
      <w:r w:rsidRPr="004D1F5B">
        <w:t xml:space="preserve"> зал</w:t>
      </w:r>
      <w:r w:rsidR="00D00828" w:rsidRPr="004D1F5B">
        <w:t>а</w:t>
      </w:r>
      <w:r w:rsidRPr="004D1F5B">
        <w:t>м</w:t>
      </w:r>
      <w:r w:rsidR="00D00828" w:rsidRPr="004D1F5B">
        <w:t>и</w:t>
      </w:r>
      <w:r w:rsidR="003A3294" w:rsidRPr="004D1F5B">
        <w:t xml:space="preserve">, </w:t>
      </w:r>
      <w:r w:rsidRPr="004D1F5B">
        <w:t>организации дополнительного образования в микрорайоне 24 по ул. Геологов и Авиационная.</w:t>
      </w:r>
      <w:r w:rsidR="00CE1D3D" w:rsidRPr="00CE1D3D">
        <w:t xml:space="preserve"> </w:t>
      </w:r>
      <w:r w:rsidR="00CE1D3D">
        <w:t xml:space="preserve">Также предлагается размещение объекта регионального значения </w:t>
      </w:r>
      <w:r w:rsidR="00CE1D3D" w:rsidRPr="004D1F5B">
        <w:t>поликлиники</w:t>
      </w:r>
      <w:r w:rsidR="00CE1D3D">
        <w:t>.</w:t>
      </w:r>
    </w:p>
    <w:p w:rsidR="00B77AAA" w:rsidRPr="004D1F5B" w:rsidRDefault="00B77AAA" w:rsidP="00FF449F">
      <w:pPr>
        <w:ind w:firstLine="567"/>
        <w:jc w:val="both"/>
      </w:pPr>
      <w:r w:rsidRPr="004D1F5B">
        <w:t xml:space="preserve">Предлагается разместить дошкольную образовательную организацию, общеобразовательную организацию, организацию дополнительного образования, спортивный </w:t>
      </w:r>
      <w:r w:rsidRPr="004D1F5B">
        <w:lastRenderedPageBreak/>
        <w:t>комплекс с игровым</w:t>
      </w:r>
      <w:r w:rsidR="002645F1" w:rsidRPr="004D1F5B">
        <w:t>и</w:t>
      </w:r>
      <w:r w:rsidRPr="004D1F5B">
        <w:t xml:space="preserve"> зал</w:t>
      </w:r>
      <w:r w:rsidR="002645F1" w:rsidRPr="004D1F5B">
        <w:t>а</w:t>
      </w:r>
      <w:r w:rsidRPr="004D1F5B">
        <w:t>м</w:t>
      </w:r>
      <w:r w:rsidR="002645F1" w:rsidRPr="004D1F5B">
        <w:t>и</w:t>
      </w:r>
      <w:r w:rsidRPr="004D1F5B">
        <w:t xml:space="preserve"> и плавательный бассейн в зоне многоэтажной жилой застройки в микрорайоне 21-22.</w:t>
      </w:r>
    </w:p>
    <w:p w:rsidR="00B77AAA" w:rsidRPr="004D1F5B" w:rsidRDefault="00B77AAA" w:rsidP="00FF449F">
      <w:pPr>
        <w:ind w:firstLine="567"/>
        <w:jc w:val="both"/>
      </w:pPr>
      <w:r w:rsidRPr="004D1F5B">
        <w:t xml:space="preserve">Генеральным планом предлагается размещение </w:t>
      </w:r>
      <w:r w:rsidR="002645F1" w:rsidRPr="004D1F5B">
        <w:t xml:space="preserve">двух </w:t>
      </w:r>
      <w:r w:rsidRPr="004D1F5B">
        <w:t>дошкольн</w:t>
      </w:r>
      <w:r w:rsidR="002645F1" w:rsidRPr="004D1F5B">
        <w:t>ых</w:t>
      </w:r>
      <w:r w:rsidRPr="004D1F5B">
        <w:t xml:space="preserve"> образовательн</w:t>
      </w:r>
      <w:r w:rsidR="002645F1" w:rsidRPr="004D1F5B">
        <w:t>ых</w:t>
      </w:r>
      <w:r w:rsidRPr="004D1F5B">
        <w:t xml:space="preserve"> организаци</w:t>
      </w:r>
      <w:r w:rsidR="002645F1" w:rsidRPr="004D1F5B">
        <w:t>й</w:t>
      </w:r>
      <w:r w:rsidRPr="004D1F5B">
        <w:t xml:space="preserve">, общеобразовательной организации в зоне многоэтажной застройки </w:t>
      </w:r>
      <w:r w:rsidR="00CE1D3D">
        <w:t>в микрорайоне 27А</w:t>
      </w:r>
      <w:r w:rsidRPr="004D1F5B">
        <w:t>.</w:t>
      </w:r>
      <w:r w:rsidR="005C1E6F" w:rsidRPr="004D1F5B">
        <w:t xml:space="preserve"> Также предлагается резервирование территории для размещения территориального центра социальной помощи семье и детям.</w:t>
      </w:r>
    </w:p>
    <w:p w:rsidR="00B77AAA" w:rsidRDefault="00B77AAA" w:rsidP="00FF449F">
      <w:pPr>
        <w:ind w:firstLine="567"/>
        <w:jc w:val="both"/>
      </w:pPr>
      <w:r w:rsidRPr="004D1F5B">
        <w:t>В микрорайоне 28 и по улице Рыбников в зоне многоэтажной жилой застройки предлагается размещение дошкольн</w:t>
      </w:r>
      <w:r w:rsidR="00E63259">
        <w:t>ой</w:t>
      </w:r>
      <w:r w:rsidRPr="004D1F5B">
        <w:t xml:space="preserve"> образовательн</w:t>
      </w:r>
      <w:r w:rsidR="00E63259">
        <w:t>ой</w:t>
      </w:r>
      <w:r w:rsidRPr="004D1F5B">
        <w:t xml:space="preserve"> организаци</w:t>
      </w:r>
      <w:r w:rsidR="00E63259">
        <w:t>и</w:t>
      </w:r>
      <w:r w:rsidRPr="004D1F5B">
        <w:t>, общеобразовательной организации</w:t>
      </w:r>
      <w:r w:rsidR="002645F1" w:rsidRPr="004D1F5B">
        <w:t>, детской школы искусств</w:t>
      </w:r>
      <w:r w:rsidRPr="004D1F5B">
        <w:t>.</w:t>
      </w:r>
    </w:p>
    <w:p w:rsidR="00E63259" w:rsidRPr="004D1F5B" w:rsidRDefault="00E63259" w:rsidP="00FF449F">
      <w:pPr>
        <w:ind w:firstLine="567"/>
        <w:jc w:val="both"/>
      </w:pPr>
      <w:r>
        <w:t xml:space="preserve">В кварталах 28А, 29Б предложено </w:t>
      </w:r>
      <w:r w:rsidRPr="004D1F5B">
        <w:t>размещение дошкольн</w:t>
      </w:r>
      <w:r>
        <w:t>ой</w:t>
      </w:r>
      <w:r w:rsidRPr="004D1F5B">
        <w:t xml:space="preserve"> образовательн</w:t>
      </w:r>
      <w:r>
        <w:t>ой</w:t>
      </w:r>
      <w:r w:rsidRPr="004D1F5B">
        <w:t xml:space="preserve"> организаци</w:t>
      </w:r>
      <w:r>
        <w:t xml:space="preserve">и </w:t>
      </w:r>
      <w:r w:rsidRPr="004D1F5B">
        <w:t>в зоне многоэтажной жилой застройки</w:t>
      </w:r>
      <w:r>
        <w:t>.</w:t>
      </w:r>
    </w:p>
    <w:p w:rsidR="00B77AAA" w:rsidRPr="004D1F5B" w:rsidRDefault="00B77AAA" w:rsidP="00B77AAA">
      <w:pPr>
        <w:pStyle w:val="af0"/>
        <w:rPr>
          <w:bCs w:val="0"/>
          <w:szCs w:val="22"/>
        </w:rPr>
      </w:pPr>
      <w:r w:rsidRPr="004D1F5B">
        <w:rPr>
          <w:bCs w:val="0"/>
          <w:szCs w:val="22"/>
        </w:rPr>
        <w:t>Восточный коммунальный район</w:t>
      </w:r>
    </w:p>
    <w:p w:rsidR="00B77AAA" w:rsidRPr="004D1F5B" w:rsidRDefault="00B77AAA" w:rsidP="00FF449F">
      <w:pPr>
        <w:ind w:firstLine="567"/>
        <w:jc w:val="both"/>
      </w:pPr>
      <w:r w:rsidRPr="004D1F5B">
        <w:t>В восточном коммунальном районе в зоне промышленного назначения предлагается разместить комплекс объектов регионального значения: нефтехимический комбинат, нефтегазохимический комплекс, научно-исследовательский центр для нефтегазового кластера, завод по производству базальтового волокна и продукции из базальтового волокна.</w:t>
      </w:r>
      <w:r w:rsidR="00340923" w:rsidRPr="004D1F5B">
        <w:t xml:space="preserve"> Также предложены к размещению объекты иного значения: полигон испытания технологий по добыче трудноизвлекаемых запасов нефти, завод по производству жидкого азота и промышленных газов, сорбентный завод, завод  по производству труб из композитных материалов и нефтегазохимический комбинат "Сургутполимер".</w:t>
      </w:r>
    </w:p>
    <w:p w:rsidR="00B77AAA" w:rsidRPr="004D1F5B" w:rsidRDefault="00B77AAA" w:rsidP="00B77AAA">
      <w:pPr>
        <w:pStyle w:val="af0"/>
        <w:rPr>
          <w:bCs w:val="0"/>
          <w:szCs w:val="22"/>
        </w:rPr>
      </w:pPr>
      <w:r w:rsidRPr="004D1F5B">
        <w:rPr>
          <w:bCs w:val="0"/>
          <w:szCs w:val="22"/>
        </w:rPr>
        <w:t>Восточный промышленный район</w:t>
      </w:r>
    </w:p>
    <w:p w:rsidR="00B77AAA" w:rsidRPr="004D1F5B" w:rsidRDefault="00B77AAA" w:rsidP="00FF449F">
      <w:pPr>
        <w:ind w:firstLine="567"/>
        <w:jc w:val="both"/>
      </w:pPr>
      <w:r w:rsidRPr="004D1F5B">
        <w:t>В восточном промышленном районе на территориях проектируемой многоэтажной жилой застройки решениями генерального план</w:t>
      </w:r>
      <w:r w:rsidR="00C95C46" w:rsidRPr="004D1F5B">
        <w:t>а размещаются следующие объекты</w:t>
      </w:r>
      <w:r w:rsidR="00B36623" w:rsidRPr="004D1F5B">
        <w:t xml:space="preserve"> местного значения городского округа</w:t>
      </w:r>
      <w:r w:rsidRPr="004D1F5B">
        <w:t xml:space="preserve">: </w:t>
      </w:r>
      <w:r w:rsidR="00C95C46" w:rsidRPr="004D1F5B">
        <w:t>шесть</w:t>
      </w:r>
      <w:r w:rsidRPr="004D1F5B">
        <w:t xml:space="preserve"> дошкольных образовательных организаци</w:t>
      </w:r>
      <w:r w:rsidR="00C95C46" w:rsidRPr="004D1F5B">
        <w:t>й</w:t>
      </w:r>
      <w:r w:rsidRPr="004D1F5B">
        <w:t xml:space="preserve">, две общеобразовательных организации, </w:t>
      </w:r>
      <w:r w:rsidR="00C95C46" w:rsidRPr="004D1F5B">
        <w:t xml:space="preserve">четыре </w:t>
      </w:r>
      <w:r w:rsidRPr="004D1F5B">
        <w:t>организаци</w:t>
      </w:r>
      <w:r w:rsidR="00C95C46" w:rsidRPr="004D1F5B">
        <w:t>и</w:t>
      </w:r>
      <w:r w:rsidRPr="004D1F5B">
        <w:t xml:space="preserve"> дополнительного образования</w:t>
      </w:r>
      <w:r w:rsidR="00C95C46" w:rsidRPr="004D1F5B">
        <w:t xml:space="preserve">, </w:t>
      </w:r>
      <w:r w:rsidR="0072066E">
        <w:t>три</w:t>
      </w:r>
      <w:r w:rsidR="009675D6">
        <w:t xml:space="preserve"> </w:t>
      </w:r>
      <w:r w:rsidR="00C95C46" w:rsidRPr="004D1F5B">
        <w:t>многофункциональны</w:t>
      </w:r>
      <w:r w:rsidR="009675D6">
        <w:t>х</w:t>
      </w:r>
      <w:r w:rsidR="00C95C46" w:rsidRPr="004D1F5B">
        <w:t xml:space="preserve"> культурны</w:t>
      </w:r>
      <w:r w:rsidR="009675D6">
        <w:t>х</w:t>
      </w:r>
      <w:r w:rsidR="00C95C46" w:rsidRPr="004D1F5B">
        <w:t xml:space="preserve"> центр</w:t>
      </w:r>
      <w:r w:rsidR="009675D6">
        <w:t>а</w:t>
      </w:r>
      <w:r w:rsidR="00C95C46" w:rsidRPr="004D1F5B">
        <w:t xml:space="preserve"> с </w:t>
      </w:r>
      <w:r w:rsidRPr="004D1F5B">
        <w:t>библиотек</w:t>
      </w:r>
      <w:r w:rsidR="009675D6">
        <w:t>ами</w:t>
      </w:r>
      <w:r w:rsidRPr="004D1F5B">
        <w:t xml:space="preserve">, </w:t>
      </w:r>
      <w:r w:rsidR="0072066E">
        <w:t xml:space="preserve">одна библиотека, </w:t>
      </w:r>
      <w:r w:rsidR="00C95C46" w:rsidRPr="004D1F5B">
        <w:t xml:space="preserve">два </w:t>
      </w:r>
      <w:r w:rsidRPr="004D1F5B">
        <w:t>спорти</w:t>
      </w:r>
      <w:r w:rsidR="00C95C46" w:rsidRPr="004D1F5B">
        <w:t xml:space="preserve">вных комплекса с игровыми залами, бассейн. </w:t>
      </w:r>
      <w:r w:rsidRPr="004D1F5B">
        <w:t xml:space="preserve"> В зоне обществе</w:t>
      </w:r>
      <w:r w:rsidR="0072066E">
        <w:t xml:space="preserve">нно-делового назначения </w:t>
      </w:r>
      <w:r w:rsidRPr="004D1F5B">
        <w:t>предлагается разместить многофункциональная спортивную площадку</w:t>
      </w:r>
      <w:r w:rsidR="0072066E">
        <w:t>.</w:t>
      </w:r>
    </w:p>
    <w:p w:rsidR="00B77AAA" w:rsidRPr="004D1F5B" w:rsidRDefault="00B77AAA" w:rsidP="00B77AAA">
      <w:pPr>
        <w:pStyle w:val="af0"/>
        <w:rPr>
          <w:bCs w:val="0"/>
          <w:szCs w:val="22"/>
        </w:rPr>
      </w:pPr>
      <w:r w:rsidRPr="004D1F5B">
        <w:rPr>
          <w:bCs w:val="0"/>
          <w:szCs w:val="22"/>
        </w:rPr>
        <w:t>Восточный рекреационный район</w:t>
      </w:r>
    </w:p>
    <w:p w:rsidR="00B77AAA" w:rsidRPr="004D1F5B" w:rsidRDefault="00B77AAA" w:rsidP="00FF449F">
      <w:pPr>
        <w:ind w:firstLine="567"/>
        <w:jc w:val="both"/>
        <w:rPr>
          <w:sz w:val="22"/>
          <w:szCs w:val="22"/>
        </w:rPr>
      </w:pPr>
      <w:r w:rsidRPr="004D1F5B">
        <w:t>В восточном рекреационном районе предлагается резервирование территории для размещения объектов регионального значения: санаторий для лечения и реабилитации жителей крайнего Севера и Центр здоровья.</w:t>
      </w:r>
      <w:r w:rsidR="00D92E32" w:rsidRPr="004D1F5B">
        <w:t xml:space="preserve"> Также предлагается разместить полигон для складирования снега, комплексный межмуниципальный полигон ТБО, мусоросортировочный и мусороперерабатывающий завод.</w:t>
      </w:r>
      <w:r w:rsidR="00FF7F11">
        <w:t xml:space="preserve"> Предлагается размещение объекта регионального назначения – судостроительного завода в зоне промышленного и коммунально-складского назначения.</w:t>
      </w:r>
    </w:p>
    <w:p w:rsidR="00B77AAA" w:rsidRPr="004D1F5B" w:rsidRDefault="00B77AAA" w:rsidP="00B77AAA">
      <w:pPr>
        <w:pStyle w:val="af0"/>
        <w:rPr>
          <w:bCs w:val="0"/>
          <w:szCs w:val="22"/>
        </w:rPr>
      </w:pPr>
      <w:r w:rsidRPr="004D1F5B">
        <w:rPr>
          <w:bCs w:val="0"/>
          <w:szCs w:val="22"/>
        </w:rPr>
        <w:t>Восточный планировочный район</w:t>
      </w:r>
    </w:p>
    <w:p w:rsidR="00B77AAA" w:rsidRPr="004D1F5B" w:rsidRDefault="00B77AAA" w:rsidP="00FF449F">
      <w:pPr>
        <w:ind w:firstLine="567"/>
        <w:jc w:val="both"/>
      </w:pPr>
      <w:r w:rsidRPr="004D1F5B">
        <w:t xml:space="preserve">В северной части восточного территориального района в зоне общественно-делового назначения предлагается разместить центр социальной адаптации регионального значения. В зоне малоэтажной жилой застройки на берегу Сургутского водохранилища генеральным планом размещаются следующие объекты </w:t>
      </w:r>
      <w:r w:rsidR="00B36623" w:rsidRPr="004D1F5B">
        <w:t>объектов местного значения городского округа</w:t>
      </w:r>
      <w:r w:rsidRPr="004D1F5B">
        <w:t>: две общеобразовательных организации, две дошкольных образовательных организации; в зоне общественно-делового назначения -  организация дополнительного образования.</w:t>
      </w:r>
    </w:p>
    <w:p w:rsidR="00AD0AE6" w:rsidRPr="004D1F5B" w:rsidRDefault="00AD0AE6" w:rsidP="00FF449F">
      <w:pPr>
        <w:ind w:firstLine="567"/>
        <w:jc w:val="both"/>
      </w:pPr>
      <w:r w:rsidRPr="004D1F5B">
        <w:t>Вдоль автодороги на Нижневартовск в северной части района предлагается разместить объект регионального значения – центр социальной адаптации в зоне общественно-делового назначения.</w:t>
      </w:r>
    </w:p>
    <w:p w:rsidR="00B77AAA" w:rsidRPr="004D1F5B" w:rsidRDefault="00B77AAA" w:rsidP="00B77AAA">
      <w:pPr>
        <w:pStyle w:val="af0"/>
        <w:rPr>
          <w:bCs w:val="0"/>
          <w:szCs w:val="22"/>
        </w:rPr>
      </w:pPr>
      <w:r w:rsidRPr="004D1F5B">
        <w:rPr>
          <w:bCs w:val="0"/>
          <w:szCs w:val="22"/>
        </w:rPr>
        <w:lastRenderedPageBreak/>
        <w:t>Жилой район Нефтяников</w:t>
      </w:r>
    </w:p>
    <w:p w:rsidR="00B77AAA" w:rsidRPr="004D1F5B" w:rsidRDefault="00B36623" w:rsidP="00FF449F">
      <w:pPr>
        <w:ind w:firstLine="567"/>
        <w:jc w:val="both"/>
      </w:pPr>
      <w:r w:rsidRPr="004D1F5B">
        <w:t>Размещение объектов местного значения городского округа : в</w:t>
      </w:r>
      <w:r w:rsidR="00B77AAA" w:rsidRPr="004D1F5B">
        <w:t xml:space="preserve"> жилом районе Нефтяников  в зоне многоэтажной жилой застройки  на берегу протоки Бардыковки предлагается разместить организацию дополнительного образования. В микрорайоне 2 в зоне многоэтажной жилой застройки проектом предлагается размещение дошкольной образовательной организации и организации дополнительного образования. В микрорайоне 4 предлагается размещение общеобразовательной организации. В южной части района в зоне многоэтажной жилой застройки предлагается размещение плавательного бассейна, дошкольной образовательной организации и организации дополнительного образования.</w:t>
      </w:r>
    </w:p>
    <w:p w:rsidR="00B77AAA" w:rsidRPr="004D1F5B" w:rsidRDefault="00B77AAA" w:rsidP="00FF449F">
      <w:pPr>
        <w:ind w:firstLine="567"/>
        <w:jc w:val="both"/>
      </w:pPr>
      <w:r w:rsidRPr="004D1F5B">
        <w:t>В микрорайоне 37 предлагается размещение многофункциональной спортивной площадки</w:t>
      </w:r>
      <w:r w:rsidR="00B05986">
        <w:t xml:space="preserve"> в зоне озелененных территорий общего пользования</w:t>
      </w:r>
      <w:r w:rsidRPr="004D1F5B">
        <w:t>, спортивного комплекса с игровыми залами и молодежного центра</w:t>
      </w:r>
      <w:r w:rsidR="00B05986">
        <w:t xml:space="preserve"> в зоне общественно-делового назначения</w:t>
      </w:r>
      <w:r w:rsidRPr="004D1F5B">
        <w:t xml:space="preserve">. </w:t>
      </w:r>
    </w:p>
    <w:p w:rsidR="00B36623" w:rsidRDefault="00B77AAA" w:rsidP="00FF449F">
      <w:pPr>
        <w:ind w:firstLine="567"/>
        <w:jc w:val="both"/>
      </w:pPr>
      <w:r w:rsidRPr="004D1F5B">
        <w:t xml:space="preserve">В зоне общественно-деловой застройки по Югорскому тракту предлагается размещение конно-спортивного манежа. </w:t>
      </w:r>
    </w:p>
    <w:p w:rsidR="00B05986" w:rsidRPr="004D1F5B" w:rsidRDefault="00B05986" w:rsidP="00FF449F">
      <w:pPr>
        <w:ind w:firstLine="567"/>
        <w:jc w:val="both"/>
      </w:pPr>
      <w:r>
        <w:t>В зоне многоэтажной жилой застройки по проспекту Набережный предлагается размещения организации дополнительного образования.</w:t>
      </w:r>
    </w:p>
    <w:p w:rsidR="00B77AAA" w:rsidRPr="004D1F5B" w:rsidRDefault="00B77AAA" w:rsidP="00FF449F">
      <w:pPr>
        <w:ind w:firstLine="567"/>
        <w:jc w:val="both"/>
      </w:pPr>
      <w:r w:rsidRPr="004D1F5B">
        <w:t>В рекреационной зоне парка Кедровый лог предлагается резервирование территории для размещения этнографического центра регионального значения и парка аттракционов.</w:t>
      </w:r>
    </w:p>
    <w:p w:rsidR="00B77AAA" w:rsidRPr="004D1F5B" w:rsidRDefault="00B77AAA" w:rsidP="00B77AAA">
      <w:pPr>
        <w:pStyle w:val="af0"/>
      </w:pPr>
      <w:r w:rsidRPr="004D1F5B">
        <w:t>Западный жилой район</w:t>
      </w:r>
    </w:p>
    <w:p w:rsidR="00B77AAA" w:rsidRPr="004D1F5B" w:rsidRDefault="00B77AAA" w:rsidP="00FF449F">
      <w:pPr>
        <w:ind w:firstLine="567"/>
        <w:jc w:val="both"/>
      </w:pPr>
      <w:r w:rsidRPr="004D1F5B">
        <w:t xml:space="preserve">В микрорайоне 51предлагается размещение </w:t>
      </w:r>
      <w:r w:rsidR="00B36623" w:rsidRPr="004D1F5B">
        <w:t xml:space="preserve">объектов местного значения городского округа: </w:t>
      </w:r>
      <w:r w:rsidRPr="004D1F5B">
        <w:t xml:space="preserve">общеобразовательной и дошкольной образовательной организаций в зоне малоэтажной жилой застройки, </w:t>
      </w:r>
      <w:r w:rsidR="00B36623" w:rsidRPr="004D1F5B">
        <w:t xml:space="preserve">Объектов регионального значения: </w:t>
      </w:r>
      <w:r w:rsidRPr="004D1F5B">
        <w:t>психо-наркологического диспансера, хосписа и больницы в зоне общественно-делового назначения.</w:t>
      </w:r>
    </w:p>
    <w:p w:rsidR="00B77AAA" w:rsidRPr="004D1F5B" w:rsidRDefault="00B77AAA" w:rsidP="00FF449F">
      <w:pPr>
        <w:ind w:firstLine="567"/>
        <w:jc w:val="both"/>
      </w:pPr>
      <w:r w:rsidRPr="004D1F5B">
        <w:t xml:space="preserve">В микрорайоне 35 предлагается размещение </w:t>
      </w:r>
      <w:r w:rsidR="00B36623" w:rsidRPr="004D1F5B">
        <w:t xml:space="preserve">объектов местного значения городского округа: </w:t>
      </w:r>
      <w:r w:rsidRPr="004D1F5B">
        <w:t>общеобразовательной и дошкольной образовательной организаций</w:t>
      </w:r>
      <w:r w:rsidR="00467D2D">
        <w:t xml:space="preserve"> в зоне многоэтажной жилой застройки</w:t>
      </w:r>
      <w:r w:rsidRPr="004D1F5B">
        <w:t xml:space="preserve">, </w:t>
      </w:r>
      <w:r w:rsidR="00467D2D">
        <w:t>объекта регионального значения керлинг-центра в зоне общественно-делового назначения.</w:t>
      </w:r>
    </w:p>
    <w:p w:rsidR="00B77AAA" w:rsidRDefault="00B77AAA" w:rsidP="00FF449F">
      <w:pPr>
        <w:ind w:firstLine="567"/>
        <w:jc w:val="both"/>
      </w:pPr>
      <w:r w:rsidRPr="004D1F5B">
        <w:t xml:space="preserve">Микрорайон 35А предлагается обеспечить </w:t>
      </w:r>
      <w:r w:rsidR="00025AB2" w:rsidRPr="004D1F5B">
        <w:t xml:space="preserve">объектами местного значения городского округа: </w:t>
      </w:r>
      <w:r w:rsidRPr="004D1F5B">
        <w:t xml:space="preserve">двумя общеобразовательными организациями, тремя организациями дошкольного образования </w:t>
      </w:r>
      <w:r w:rsidR="00235F41">
        <w:t>и физкультурно-</w:t>
      </w:r>
      <w:r w:rsidR="00235F41" w:rsidRPr="004D1F5B">
        <w:t xml:space="preserve">спортивным залом </w:t>
      </w:r>
      <w:r w:rsidRPr="004D1F5B">
        <w:t xml:space="preserve">в зоне многоэтажной жилой застройки, </w:t>
      </w:r>
      <w:r w:rsidR="00235F41">
        <w:t>плавательным б</w:t>
      </w:r>
      <w:r w:rsidRPr="004D1F5B">
        <w:t>ассейном</w:t>
      </w:r>
      <w:r w:rsidR="00235F41">
        <w:t xml:space="preserve"> и спортивным ядром</w:t>
      </w:r>
      <w:r w:rsidRPr="004D1F5B">
        <w:t xml:space="preserve"> в зоне рекреационного назначения.</w:t>
      </w:r>
      <w:r w:rsidR="00ED6951" w:rsidRPr="00ED6951">
        <w:t xml:space="preserve"> </w:t>
      </w:r>
      <w:r w:rsidR="00ED6951" w:rsidRPr="004D1F5B">
        <w:t xml:space="preserve">Также в микрорайоне </w:t>
      </w:r>
      <w:r w:rsidR="00ED6951">
        <w:t>3</w:t>
      </w:r>
      <w:r w:rsidR="00ED6951" w:rsidRPr="004D1F5B">
        <w:t>5А предусмотрено размещение многофункциональной спортивной площадки</w:t>
      </w:r>
      <w:r w:rsidR="00ED6951">
        <w:t xml:space="preserve"> в зоне озеленения общего пользования</w:t>
      </w:r>
      <w:r w:rsidR="00ED6951" w:rsidRPr="004D1F5B">
        <w:t>.</w:t>
      </w:r>
    </w:p>
    <w:p w:rsidR="00B32C3F" w:rsidRPr="004D1F5B" w:rsidRDefault="00B32C3F" w:rsidP="00FF449F">
      <w:pPr>
        <w:ind w:firstLine="567"/>
        <w:jc w:val="both"/>
      </w:pPr>
      <w:r>
        <w:t>Предлагается резервирование территорий в общественно-деловой зоне для размещения объектов регионального значения: ц</w:t>
      </w:r>
      <w:r w:rsidRPr="00B32C3F">
        <w:t>ентр</w:t>
      </w:r>
      <w:r>
        <w:t>а</w:t>
      </w:r>
      <w:r w:rsidRPr="00B32C3F">
        <w:t xml:space="preserve"> санитарно-гигиенического и ветеринарного надзора</w:t>
      </w:r>
      <w:r>
        <w:t>, многопрофильного больничного комплекса, ц</w:t>
      </w:r>
      <w:r w:rsidRPr="00B32C3F">
        <w:t>ентр</w:t>
      </w:r>
      <w:r>
        <w:t>а</w:t>
      </w:r>
      <w:r w:rsidRPr="00B32C3F">
        <w:t xml:space="preserve"> биотехнологических и фармацевтических исследований</w:t>
      </w:r>
      <w:r>
        <w:t>, кардиореабилитационного центра</w:t>
      </w:r>
    </w:p>
    <w:p w:rsidR="00B77AAA" w:rsidRPr="004D1F5B" w:rsidRDefault="00B77AAA" w:rsidP="00B77AAA">
      <w:pPr>
        <w:pStyle w:val="af0"/>
      </w:pPr>
      <w:r w:rsidRPr="004D1F5B">
        <w:t xml:space="preserve">Северо-западный жилой район </w:t>
      </w:r>
    </w:p>
    <w:p w:rsidR="00B77AAA" w:rsidRPr="004D1F5B" w:rsidRDefault="00B77AAA" w:rsidP="00FF449F">
      <w:pPr>
        <w:ind w:firstLine="567"/>
        <w:jc w:val="both"/>
      </w:pPr>
      <w:r w:rsidRPr="004D1F5B">
        <w:t xml:space="preserve">В </w:t>
      </w:r>
      <w:r w:rsidR="00BB49BC">
        <w:t>микрорайоне</w:t>
      </w:r>
      <w:r w:rsidRPr="004D1F5B">
        <w:t xml:space="preserve"> 45 на территории проектной многоэтажной жилой застройки предлагается разместить </w:t>
      </w:r>
      <w:r w:rsidR="00025AB2" w:rsidRPr="004D1F5B">
        <w:t xml:space="preserve">объекты местного значения городского округа: </w:t>
      </w:r>
      <w:r w:rsidRPr="004D1F5B">
        <w:t>две общеобразовательных организации, дошкольн</w:t>
      </w:r>
      <w:r w:rsidR="00BB49BC">
        <w:t>ая образовательная</w:t>
      </w:r>
      <w:r w:rsidRPr="004D1F5B">
        <w:t xml:space="preserve"> организаци</w:t>
      </w:r>
      <w:r w:rsidR="00BB49BC">
        <w:t>я</w:t>
      </w:r>
      <w:r w:rsidRPr="004D1F5B">
        <w:t xml:space="preserve">, организацию дополнительного образования, </w:t>
      </w:r>
      <w:r w:rsidR="00BB49BC">
        <w:t>многофункциональный культурный центр с</w:t>
      </w:r>
      <w:r w:rsidRPr="004D1F5B">
        <w:t xml:space="preserve"> библиотек</w:t>
      </w:r>
      <w:r w:rsidR="00BB49BC">
        <w:t>ой</w:t>
      </w:r>
      <w:r w:rsidRPr="004D1F5B">
        <w:t xml:space="preserve">. Также в </w:t>
      </w:r>
      <w:r w:rsidR="00BB49BC">
        <w:t>микрорайоне</w:t>
      </w:r>
      <w:r w:rsidRPr="004D1F5B">
        <w:t xml:space="preserve"> предлагается разместить крытый каток и плавательный бассейн</w:t>
      </w:r>
      <w:r w:rsidR="00B32C3F">
        <w:t>, универсальный спортивно-зрелищный зал по ул. Аэрофлотская</w:t>
      </w:r>
      <w:r w:rsidR="00BB49BC">
        <w:t xml:space="preserve"> в зоне общественно-делового назначения</w:t>
      </w:r>
      <w:r w:rsidRPr="004D1F5B">
        <w:t>.</w:t>
      </w:r>
    </w:p>
    <w:p w:rsidR="00B77AAA" w:rsidRDefault="00B77AAA" w:rsidP="00FF449F">
      <w:pPr>
        <w:ind w:firstLine="567"/>
        <w:jc w:val="both"/>
      </w:pPr>
      <w:r w:rsidRPr="004D1F5B">
        <w:t xml:space="preserve">В 38 микрорайоне предлагается разместить </w:t>
      </w:r>
      <w:r w:rsidR="00025AB2" w:rsidRPr="004D1F5B">
        <w:t xml:space="preserve">объекты местного значения городского округа: </w:t>
      </w:r>
      <w:r w:rsidRPr="004D1F5B">
        <w:t>образовательный комплекс школа-детский сад, общеобразовательную организацию</w:t>
      </w:r>
      <w:r w:rsidR="00BB49BC">
        <w:t>, две дошкольных образовательных организации в зоне многоэтажной жилой застройки</w:t>
      </w:r>
      <w:r w:rsidRPr="004D1F5B">
        <w:t xml:space="preserve"> и спортивный комплекс с игровыми залами</w:t>
      </w:r>
      <w:r w:rsidR="00BB49BC">
        <w:t xml:space="preserve"> в зоне общественно-делового назначения</w:t>
      </w:r>
      <w:r w:rsidRPr="004D1F5B">
        <w:t>.</w:t>
      </w:r>
    </w:p>
    <w:p w:rsidR="00E029B4" w:rsidRPr="004D1F5B" w:rsidRDefault="00DC1081" w:rsidP="00E029B4">
      <w:pPr>
        <w:ind w:firstLine="567"/>
        <w:jc w:val="both"/>
      </w:pPr>
      <w:r>
        <w:lastRenderedPageBreak/>
        <w:t>В микрорайоне 39 в зоне многоэтажной жилой застройки предлагается разместить две общеобразовательные организации, две дошкольные образовательные организации, спортивный центр с игровыми залами и бассейн; также предлагается резервирование территории для размещения с</w:t>
      </w:r>
      <w:r w:rsidRPr="00DC1081">
        <w:t>оциально-реабилитационн</w:t>
      </w:r>
      <w:r>
        <w:t>ого</w:t>
      </w:r>
      <w:r w:rsidRPr="00DC1081">
        <w:t xml:space="preserve"> центр</w:t>
      </w:r>
      <w:r>
        <w:t>а</w:t>
      </w:r>
      <w:r w:rsidRPr="00DC1081">
        <w:t xml:space="preserve"> для несовершеннолетних</w:t>
      </w:r>
      <w:r>
        <w:t>, территориального центра социальной помощи семье и детям и социального приюта для детей, оставшихся без попечения родителей.</w:t>
      </w:r>
      <w:r w:rsidR="00197BC6">
        <w:t xml:space="preserve"> В зоне общественно-деловой застройки вдоль улицы Аэрофлотская предлагается размещение выставочного зала, центра творчества и досуга, </w:t>
      </w:r>
      <w:r w:rsidR="00E029B4">
        <w:t>библиотеки, театра актера и кук</w:t>
      </w:r>
      <w:r w:rsidR="00197BC6">
        <w:t>лы.</w:t>
      </w:r>
      <w:r w:rsidR="00E029B4">
        <w:t xml:space="preserve"> В зоне озеленен</w:t>
      </w:r>
      <w:r w:rsidR="0001432F">
        <w:t>ных территорий</w:t>
      </w:r>
      <w:r w:rsidR="00E029B4">
        <w:t xml:space="preserve"> общего пользования предлагается разместить многофункциональную спортивную площадку.</w:t>
      </w:r>
    </w:p>
    <w:p w:rsidR="00B77AAA" w:rsidRPr="004D1F5B" w:rsidRDefault="00B77AAA" w:rsidP="00FF449F">
      <w:pPr>
        <w:ind w:firstLine="567"/>
        <w:jc w:val="both"/>
      </w:pPr>
      <w:r w:rsidRPr="004D1F5B">
        <w:t xml:space="preserve">В микрорайоне 42 генеральным планом предлагается размещение </w:t>
      </w:r>
      <w:r w:rsidR="00025AB2" w:rsidRPr="004D1F5B">
        <w:t xml:space="preserve">объектов местного значения городского округа: </w:t>
      </w:r>
      <w:r w:rsidR="00E029B4">
        <w:t xml:space="preserve">общеобразовательной организации, дошкольной образовательной организации и молодежного центра во встроенных помещениях в зоне многоэтажной жилой застройки; в зоне озеленения общего пользования предложено размещение </w:t>
      </w:r>
      <w:r w:rsidRPr="004D1F5B">
        <w:t>спортивного центра с игровым залом</w:t>
      </w:r>
      <w:r w:rsidR="00E029B4">
        <w:t xml:space="preserve"> и сквера.</w:t>
      </w:r>
    </w:p>
    <w:p w:rsidR="00B77AAA" w:rsidRPr="004D1F5B" w:rsidRDefault="00B77AAA" w:rsidP="00FF449F">
      <w:pPr>
        <w:ind w:firstLine="567"/>
        <w:jc w:val="both"/>
      </w:pPr>
      <w:r w:rsidRPr="004D1F5B">
        <w:t xml:space="preserve">В микрорайоне 44 решениями генерального плана предлагается разместить </w:t>
      </w:r>
      <w:r w:rsidR="00025AB2" w:rsidRPr="004D1F5B">
        <w:t xml:space="preserve">объекты местного значения городского округа: </w:t>
      </w:r>
      <w:r w:rsidRPr="004D1F5B">
        <w:t>спортивный центр</w:t>
      </w:r>
      <w:r w:rsidR="0001432F">
        <w:t xml:space="preserve"> с игровыми залами в зоне озелененных территорий общего пользования; в зоне многоэтажной жилой застройки предлагается разместить</w:t>
      </w:r>
      <w:r w:rsidRPr="004D1F5B">
        <w:t xml:space="preserve"> общеобразовательную организацию, дошкольн</w:t>
      </w:r>
      <w:r w:rsidR="0001432F">
        <w:t>ую</w:t>
      </w:r>
      <w:r w:rsidRPr="004D1F5B">
        <w:t xml:space="preserve"> образовательных организаци</w:t>
      </w:r>
      <w:r w:rsidR="0001432F">
        <w:t>ю</w:t>
      </w:r>
      <w:r w:rsidRPr="004D1F5B">
        <w:t>, поликлинику</w:t>
      </w:r>
      <w:r w:rsidR="0001432F">
        <w:t>.</w:t>
      </w:r>
      <w:r w:rsidR="00B32C3F">
        <w:t xml:space="preserve"> В зоне общественно-делового назначения предложено разместить информационно-концертный центр с библиотекой.</w:t>
      </w:r>
    </w:p>
    <w:p w:rsidR="00B77AAA" w:rsidRPr="004D1F5B" w:rsidRDefault="00B77AAA" w:rsidP="00FF449F">
      <w:pPr>
        <w:ind w:firstLine="567"/>
        <w:jc w:val="both"/>
      </w:pPr>
      <w:r w:rsidRPr="004D1F5B">
        <w:t xml:space="preserve">В микрорайоне ПИКС предлагается разместить </w:t>
      </w:r>
      <w:r w:rsidR="00025AB2" w:rsidRPr="004D1F5B">
        <w:t xml:space="preserve">объекты местного значения городского округа: </w:t>
      </w:r>
      <w:r w:rsidRPr="004D1F5B">
        <w:t>две организации дополнительного образования, многофункциональную спортивную площадку</w:t>
      </w:r>
      <w:r w:rsidR="00132124">
        <w:t xml:space="preserve"> в зоне среднеэтажной жилой застройки</w:t>
      </w:r>
      <w:r w:rsidRPr="004D1F5B">
        <w:t>.</w:t>
      </w:r>
    </w:p>
    <w:p w:rsidR="00B77AAA" w:rsidRPr="004D1F5B" w:rsidRDefault="00B77AAA" w:rsidP="00FF449F">
      <w:pPr>
        <w:ind w:firstLine="567"/>
        <w:jc w:val="both"/>
      </w:pPr>
      <w:r w:rsidRPr="004D1F5B">
        <w:t xml:space="preserve">В микрорайоне 41 предложено разместить </w:t>
      </w:r>
      <w:r w:rsidR="009C4053">
        <w:t xml:space="preserve">две </w:t>
      </w:r>
      <w:r w:rsidRPr="004D1F5B">
        <w:t>дошкольн</w:t>
      </w:r>
      <w:r w:rsidR="009C4053">
        <w:t>ых</w:t>
      </w:r>
      <w:r w:rsidRPr="004D1F5B">
        <w:t xml:space="preserve"> образовательн</w:t>
      </w:r>
      <w:r w:rsidR="009C4053">
        <w:t>ых</w:t>
      </w:r>
      <w:r w:rsidRPr="004D1F5B">
        <w:t xml:space="preserve"> организаци</w:t>
      </w:r>
      <w:r w:rsidR="009C4053">
        <w:t>и во встроенных помещениях</w:t>
      </w:r>
      <w:r w:rsidR="00025AB2" w:rsidRPr="004D1F5B">
        <w:t xml:space="preserve"> в зоне многоэтажной жилой застройки</w:t>
      </w:r>
      <w:r w:rsidRPr="004D1F5B">
        <w:t>.</w:t>
      </w:r>
    </w:p>
    <w:p w:rsidR="00B77AAA" w:rsidRPr="004D1F5B" w:rsidRDefault="00B77AAA" w:rsidP="00FF449F">
      <w:pPr>
        <w:ind w:firstLine="567"/>
        <w:jc w:val="both"/>
      </w:pPr>
      <w:r w:rsidRPr="004D1F5B">
        <w:t>Для обслуживания</w:t>
      </w:r>
      <w:r w:rsidR="00132124">
        <w:t xml:space="preserve"> населения</w:t>
      </w:r>
      <w:r w:rsidRPr="004D1F5B">
        <w:t xml:space="preserve"> в коммунальном квартале 36 предлагается размещение </w:t>
      </w:r>
      <w:r w:rsidR="00025AB2" w:rsidRPr="004D1F5B">
        <w:t>объект</w:t>
      </w:r>
      <w:r w:rsidR="009C4053">
        <w:t>а</w:t>
      </w:r>
      <w:r w:rsidR="00025AB2" w:rsidRPr="004D1F5B">
        <w:t xml:space="preserve"> местного значения городского округа: </w:t>
      </w:r>
      <w:r w:rsidRPr="004D1F5B">
        <w:t>дошкольной образовательной организаци</w:t>
      </w:r>
      <w:r w:rsidR="009C4053">
        <w:t>и</w:t>
      </w:r>
      <w:r w:rsidR="00132124" w:rsidRPr="00132124">
        <w:t xml:space="preserve"> </w:t>
      </w:r>
      <w:r w:rsidR="00132124">
        <w:t xml:space="preserve">в зоне </w:t>
      </w:r>
      <w:r w:rsidR="00132124" w:rsidRPr="004D1F5B">
        <w:t>малоэтажной жилой застройки</w:t>
      </w:r>
      <w:r w:rsidRPr="004D1F5B">
        <w:t>.</w:t>
      </w:r>
    </w:p>
    <w:p w:rsidR="00B77AAA" w:rsidRDefault="00B77AAA" w:rsidP="00FF449F">
      <w:pPr>
        <w:ind w:firstLine="567"/>
        <w:jc w:val="both"/>
      </w:pPr>
      <w:r w:rsidRPr="004D1F5B">
        <w:t xml:space="preserve">В микрорайоне 43 проектом размещены </w:t>
      </w:r>
      <w:r w:rsidR="00025AB2" w:rsidRPr="004D1F5B">
        <w:t xml:space="preserve">объекты местного значения городского округа: </w:t>
      </w:r>
      <w:r w:rsidR="00132124">
        <w:t xml:space="preserve">в зоне среднеэтажной жилой застройки - </w:t>
      </w:r>
      <w:r w:rsidRPr="004D1F5B">
        <w:t>общеобразовательная и дошкольная образовательная организации по улице Крылова,  дошкольная образовательная организация по улице Есенина, крытый корт</w:t>
      </w:r>
      <w:r w:rsidR="00132124">
        <w:t xml:space="preserve"> и многофункциональная спортивная площадка</w:t>
      </w:r>
      <w:r w:rsidRPr="004D1F5B">
        <w:t xml:space="preserve"> в зоне</w:t>
      </w:r>
      <w:r w:rsidR="00132124">
        <w:t xml:space="preserve"> озелененных территорий общего пользования</w:t>
      </w:r>
      <w:r w:rsidRPr="004D1F5B">
        <w:t xml:space="preserve"> в центральной части микрорайона. </w:t>
      </w:r>
    </w:p>
    <w:p w:rsidR="00FF7F11" w:rsidRPr="004D1F5B" w:rsidRDefault="00FF7F11" w:rsidP="00FF449F">
      <w:pPr>
        <w:ind w:firstLine="567"/>
        <w:jc w:val="both"/>
      </w:pPr>
      <w:r>
        <w:t>В микрорайоне 48 в зоне общественно-делового назначения предложено разместить общеобразовательную организацию, дошкольную образовательную организацию, библиотеку.</w:t>
      </w:r>
    </w:p>
    <w:p w:rsidR="00B77AAA" w:rsidRPr="004D1F5B" w:rsidRDefault="00B77AAA" w:rsidP="00B77AAA">
      <w:pPr>
        <w:pStyle w:val="af0"/>
      </w:pPr>
      <w:r w:rsidRPr="004D1F5B">
        <w:t xml:space="preserve">Западный промышленный район </w:t>
      </w:r>
    </w:p>
    <w:p w:rsidR="00B77AAA" w:rsidRPr="004D1F5B" w:rsidRDefault="00B77AAA" w:rsidP="00FF449F">
      <w:pPr>
        <w:ind w:firstLine="567"/>
        <w:jc w:val="both"/>
      </w:pPr>
      <w:r w:rsidRPr="004D1F5B">
        <w:t xml:space="preserve">На продолжении улицы привокзальная предлагается разместить </w:t>
      </w:r>
      <w:r w:rsidR="00025AB2" w:rsidRPr="004D1F5B">
        <w:t xml:space="preserve">объектов местного значения городского округа: </w:t>
      </w:r>
      <w:r w:rsidRPr="004D1F5B">
        <w:t>спортивно-игровой зал и крытый стадион</w:t>
      </w:r>
      <w:r w:rsidR="00D20FF8">
        <w:t xml:space="preserve"> в зоне общественно-делового назначения</w:t>
      </w:r>
      <w:r w:rsidRPr="004D1F5B">
        <w:t>.</w:t>
      </w:r>
    </w:p>
    <w:p w:rsidR="00B77AAA" w:rsidRPr="004D1F5B" w:rsidRDefault="00B77AAA" w:rsidP="00B77AAA">
      <w:pPr>
        <w:pStyle w:val="af0"/>
      </w:pPr>
      <w:r w:rsidRPr="004D1F5B">
        <w:t>Западный планировочный район</w:t>
      </w:r>
    </w:p>
    <w:p w:rsidR="00B77AAA" w:rsidRPr="004D1F5B" w:rsidRDefault="00B77AAA" w:rsidP="00FF449F">
      <w:pPr>
        <w:ind w:firstLine="567"/>
        <w:jc w:val="both"/>
      </w:pPr>
      <w:r w:rsidRPr="004D1F5B">
        <w:t>В соответствии с внесенными изменениями в действующий генеральный план в западном территориальном районе размещаются два кладбища. Также в районе предложено разместить полигон для складирования снега и объект регионального значения предприятие деревянного каркасного домостроения по технологии NASCOR</w:t>
      </w:r>
      <w:r w:rsidR="00D20FF8">
        <w:t>, а также резервирование территории для размещения индустриального парка</w:t>
      </w:r>
      <w:r w:rsidRPr="004D1F5B">
        <w:t xml:space="preserve"> в зоне производственного и коммунально-складского назначения. </w:t>
      </w:r>
      <w:r w:rsidR="00D20FF8">
        <w:t xml:space="preserve">В зоне общественно-делового назначения проектируемого жилого района предложено разместить общеобразовательную и дошкольную образовательные организации, многофункциональный культурный центр с библиотекой, спорткомплекс с игровыми залами. </w:t>
      </w:r>
      <w:r w:rsidRPr="004D1F5B">
        <w:lastRenderedPageBreak/>
        <w:t>Также в районе аэропорта предлагается разместить пожарное депо в зоне общественно-деловой застройки, пляж на берегу Сургутского водохранилища в рекреационной зоне.</w:t>
      </w:r>
    </w:p>
    <w:p w:rsidR="00B77AAA" w:rsidRPr="004D1F5B" w:rsidRDefault="00B77AAA" w:rsidP="00B77AAA">
      <w:pPr>
        <w:pStyle w:val="af0"/>
      </w:pPr>
      <w:r w:rsidRPr="004D1F5B">
        <w:t>Северо-западный планировочный район</w:t>
      </w:r>
    </w:p>
    <w:p w:rsidR="00B77AAA" w:rsidRPr="004D1F5B" w:rsidRDefault="00B77AAA" w:rsidP="00FF449F">
      <w:pPr>
        <w:ind w:firstLine="567"/>
        <w:jc w:val="both"/>
      </w:pPr>
      <w:r w:rsidRPr="004D1F5B">
        <w:t xml:space="preserve">В проектируемом жилом микрорайоне в зоне многоэтажной жилой застройки генеральным планом предусмотрены семь дошкольных образовательных организаций, пять общеобразовательных организаций, </w:t>
      </w:r>
      <w:r w:rsidR="003A487A">
        <w:t>четыре</w:t>
      </w:r>
      <w:r w:rsidRPr="004D1F5B">
        <w:t xml:space="preserve"> организации дополнительного образования, спортивный комплекс с игровыми залами, библиотеку. </w:t>
      </w:r>
      <w:r w:rsidR="003A487A">
        <w:t>Также в зоне многоэтажной жилой застройки предлагается резервирование территории для размещения</w:t>
      </w:r>
      <w:r w:rsidR="003A487A" w:rsidRPr="003A487A">
        <w:t xml:space="preserve"> </w:t>
      </w:r>
      <w:r w:rsidR="003A487A">
        <w:t>с</w:t>
      </w:r>
      <w:r w:rsidR="003A487A" w:rsidRPr="00DC1081">
        <w:t>оциально-реабилитационн</w:t>
      </w:r>
      <w:r w:rsidR="003A487A">
        <w:t>ого</w:t>
      </w:r>
      <w:r w:rsidR="003A487A" w:rsidRPr="00DC1081">
        <w:t xml:space="preserve"> центр</w:t>
      </w:r>
      <w:r w:rsidR="003A487A">
        <w:t>а</w:t>
      </w:r>
      <w:r w:rsidR="003A487A" w:rsidRPr="00DC1081">
        <w:t xml:space="preserve"> для несовершеннолетних</w:t>
      </w:r>
      <w:r w:rsidR="003A487A">
        <w:t xml:space="preserve">, территориального центра социальной помощи семье и детям и социального приюта для детей, оставшихся без попечения родителей. </w:t>
      </w:r>
      <w:r w:rsidRPr="004D1F5B">
        <w:t>В зоне общественно-делового назначения предлагается разместить физкультурно-спортивные  залы,  плавательный бассейн, библиотеку, клуб, организа</w:t>
      </w:r>
      <w:r w:rsidR="003A487A">
        <w:t>цию дополнительного образования, два многофункциональных культурных центра с библиотекой, общественный центр, библиотеку,  а также объект федерального значения пожарное депо.</w:t>
      </w:r>
    </w:p>
    <w:p w:rsidR="00B77AAA" w:rsidRPr="004D1F5B" w:rsidRDefault="00B77AAA" w:rsidP="00B77AAA">
      <w:pPr>
        <w:pStyle w:val="af0"/>
      </w:pPr>
      <w:r w:rsidRPr="004D1F5B">
        <w:t>Северный жилой район</w:t>
      </w:r>
    </w:p>
    <w:p w:rsidR="00B77AAA" w:rsidRPr="004D1F5B" w:rsidRDefault="00B77AAA" w:rsidP="00FF449F">
      <w:pPr>
        <w:ind w:firstLine="567"/>
        <w:jc w:val="both"/>
      </w:pPr>
      <w:r w:rsidRPr="004D1F5B">
        <w:t xml:space="preserve">В северном жилом районе предусмотрено размещение </w:t>
      </w:r>
      <w:r w:rsidR="00025AB2" w:rsidRPr="004D1F5B">
        <w:t xml:space="preserve">объекта местного значения городского округа -  </w:t>
      </w:r>
      <w:r w:rsidRPr="004D1F5B">
        <w:t>спортивного центра с универсальным игровым залом в 11 микрорайоне по улице Бахилова в зоне многоэтажной жилой застройки.</w:t>
      </w:r>
    </w:p>
    <w:p w:rsidR="00B77AAA" w:rsidRPr="004D1F5B" w:rsidRDefault="00B77AAA" w:rsidP="00B77AAA">
      <w:pPr>
        <w:pStyle w:val="af0"/>
      </w:pPr>
      <w:r w:rsidRPr="004D1F5B">
        <w:t>Северный планировочный район</w:t>
      </w:r>
    </w:p>
    <w:p w:rsidR="00B77AAA" w:rsidRPr="004D1F5B" w:rsidRDefault="00B77AAA" w:rsidP="00FF449F">
      <w:pPr>
        <w:ind w:firstLine="567"/>
        <w:jc w:val="both"/>
      </w:pPr>
      <w:r w:rsidRPr="004D1F5B">
        <w:t xml:space="preserve">Предлагается разместить </w:t>
      </w:r>
      <w:r w:rsidR="00025AB2" w:rsidRPr="004D1F5B">
        <w:t xml:space="preserve">объект местного значения городского округа  - </w:t>
      </w:r>
      <w:r w:rsidRPr="004D1F5B">
        <w:t xml:space="preserve">музей и зарезервировать территорию для размещения </w:t>
      </w:r>
      <w:r w:rsidR="00025AB2" w:rsidRPr="004D1F5B">
        <w:t xml:space="preserve">регионального объекта - </w:t>
      </w:r>
      <w:r w:rsidRPr="004D1F5B">
        <w:t>центра медицины катастроф в общественно-деловой зоне к югу от территории аэропорта.</w:t>
      </w:r>
    </w:p>
    <w:p w:rsidR="00B77AAA" w:rsidRPr="004D1F5B" w:rsidRDefault="00B77AAA" w:rsidP="00B77AAA">
      <w:pPr>
        <w:pStyle w:val="af0"/>
      </w:pPr>
      <w:r w:rsidRPr="004D1F5B">
        <w:t>Северо-восточный жилой район</w:t>
      </w:r>
    </w:p>
    <w:p w:rsidR="00025AB2" w:rsidRPr="004D1F5B" w:rsidRDefault="00025AB2" w:rsidP="00FF449F">
      <w:pPr>
        <w:ind w:firstLine="567"/>
        <w:jc w:val="both"/>
      </w:pPr>
      <w:r w:rsidRPr="004D1F5B">
        <w:t>Размещение объектов местного значения городского округа:</w:t>
      </w:r>
    </w:p>
    <w:p w:rsidR="00B77AAA" w:rsidRPr="004D1F5B" w:rsidRDefault="00B77AAA" w:rsidP="00FF449F">
      <w:pPr>
        <w:ind w:firstLine="567"/>
        <w:jc w:val="both"/>
      </w:pPr>
      <w:r w:rsidRPr="004D1F5B">
        <w:t>В микрорайоне 30</w:t>
      </w:r>
      <w:r w:rsidR="00A373F4">
        <w:t>А</w:t>
      </w:r>
      <w:r w:rsidRPr="004D1F5B">
        <w:t xml:space="preserve"> предлагается разместить общеобразовательную организацию и дошкольную </w:t>
      </w:r>
      <w:r w:rsidR="00A373F4">
        <w:t xml:space="preserve">образовательную </w:t>
      </w:r>
      <w:r w:rsidRPr="004D1F5B">
        <w:t>организацию в зоне многоэтажной жилой застройки.</w:t>
      </w:r>
      <w:r w:rsidR="00A373F4">
        <w:t xml:space="preserve"> В зоне общественно-делового назначения по ул. Университетская предлагается разместить спортивный центр с игровыми залами, молодежный центр, детский образовательный центр. Также предлагается резервирование территории для размещения</w:t>
      </w:r>
      <w:r w:rsidR="00A373F4" w:rsidRPr="00A373F4">
        <w:t xml:space="preserve"> </w:t>
      </w:r>
      <w:r w:rsidR="00A373F4">
        <w:t>с</w:t>
      </w:r>
      <w:r w:rsidR="00A373F4" w:rsidRPr="00A373F4">
        <w:t>оциальн</w:t>
      </w:r>
      <w:r w:rsidR="00A373F4">
        <w:t>ого</w:t>
      </w:r>
      <w:r w:rsidR="00A373F4" w:rsidRPr="00A373F4">
        <w:t xml:space="preserve"> приют</w:t>
      </w:r>
      <w:r w:rsidR="00A373F4">
        <w:t>а</w:t>
      </w:r>
      <w:r w:rsidR="00A373F4" w:rsidRPr="00A373F4">
        <w:t xml:space="preserve"> для детей, оставшихся без попечения родителей</w:t>
      </w:r>
      <w:r w:rsidR="00A373F4">
        <w:t xml:space="preserve"> и с</w:t>
      </w:r>
      <w:r w:rsidR="00A373F4" w:rsidRPr="00A373F4">
        <w:t>оциально-реабилитационн</w:t>
      </w:r>
      <w:r w:rsidR="00A373F4">
        <w:t>ого</w:t>
      </w:r>
      <w:r w:rsidR="00A373F4" w:rsidRPr="00A373F4">
        <w:t xml:space="preserve"> центр</w:t>
      </w:r>
      <w:r w:rsidR="00A373F4">
        <w:t>а</w:t>
      </w:r>
      <w:r w:rsidR="00A373F4" w:rsidRPr="00A373F4">
        <w:t xml:space="preserve"> для несовершеннолетних</w:t>
      </w:r>
      <w:r w:rsidR="00A373F4">
        <w:t>.</w:t>
      </w:r>
    </w:p>
    <w:p w:rsidR="00B77AAA" w:rsidRPr="004D1F5B" w:rsidRDefault="00B77AAA" w:rsidP="00FF449F">
      <w:pPr>
        <w:ind w:firstLine="567"/>
        <w:jc w:val="both"/>
      </w:pPr>
      <w:r w:rsidRPr="004D1F5B">
        <w:t>В микрорайоне 30 предлагае</w:t>
      </w:r>
      <w:r w:rsidR="00A373F4">
        <w:t>тся разместить две</w:t>
      </w:r>
      <w:r w:rsidRPr="004D1F5B">
        <w:t xml:space="preserve"> общеобразовательных организации, </w:t>
      </w:r>
      <w:r w:rsidR="00A373F4">
        <w:t>три</w:t>
      </w:r>
      <w:r w:rsidRPr="004D1F5B">
        <w:t xml:space="preserve"> организаци</w:t>
      </w:r>
      <w:r w:rsidR="00A373F4">
        <w:t>и</w:t>
      </w:r>
      <w:r w:rsidRPr="004D1F5B">
        <w:t xml:space="preserve"> дошкольного образования в зоне многоэтажной</w:t>
      </w:r>
      <w:r w:rsidR="00A373F4">
        <w:t xml:space="preserve"> жилой застройки. Также в указанной зоне предлагается размещение объекта регионального значения поликлиники и резервирование территории для размещения территориального центра помощи семье и детям.</w:t>
      </w:r>
    </w:p>
    <w:p w:rsidR="000213E9" w:rsidRPr="004D1F5B" w:rsidRDefault="00B77AAA" w:rsidP="000213E9">
      <w:pPr>
        <w:ind w:firstLine="567"/>
        <w:jc w:val="both"/>
      </w:pPr>
      <w:r w:rsidRPr="004D1F5B">
        <w:t>В микрорайоне, ограниченном улицами Ивана Захарова, Взлетная и улицей 30 лет Победы предлагается разместить две дошкольных образовательн</w:t>
      </w:r>
      <w:r w:rsidR="00A373F4">
        <w:t>ых</w:t>
      </w:r>
      <w:r w:rsidRPr="004D1F5B">
        <w:t xml:space="preserve"> организации</w:t>
      </w:r>
      <w:r w:rsidR="00A373F4">
        <w:t xml:space="preserve"> и общеобразовательную организацию в зоне</w:t>
      </w:r>
      <w:r w:rsidRPr="004D1F5B">
        <w:t xml:space="preserve"> многоэтажной жилой застройки.</w:t>
      </w:r>
      <w:r w:rsidR="00A373F4">
        <w:t xml:space="preserve"> В зоне общественно-делового назначения по ул. Взлетная </w:t>
      </w:r>
      <w:r w:rsidR="000213E9">
        <w:t>предлагаются к размещению молодежный центр и спорткомплекс с игровыми залами; также предложено резервирование территории для размещения территориального центра помощи семье и детям.</w:t>
      </w:r>
    </w:p>
    <w:p w:rsidR="00B77AAA" w:rsidRPr="004D1F5B" w:rsidRDefault="00B77AAA" w:rsidP="00FF449F">
      <w:pPr>
        <w:ind w:firstLine="567"/>
        <w:jc w:val="both"/>
      </w:pPr>
      <w:r w:rsidRPr="004D1F5B">
        <w:t xml:space="preserve">В микрорайоне 31 решениями генерального плана предлагается размещение спортивного комплекса с игровыми залами и многофункциональной спортивной площадки в зоне </w:t>
      </w:r>
      <w:r w:rsidR="00A373F4">
        <w:t>озелененных территорий общего пользования</w:t>
      </w:r>
      <w:r w:rsidRPr="004D1F5B">
        <w:t>.</w:t>
      </w:r>
    </w:p>
    <w:p w:rsidR="00B77AAA" w:rsidRPr="004D1F5B" w:rsidRDefault="00B77AAA" w:rsidP="00FF449F">
      <w:pPr>
        <w:ind w:firstLine="567"/>
        <w:jc w:val="both"/>
      </w:pPr>
      <w:r w:rsidRPr="004D1F5B">
        <w:t>В зоне многоэтажной жилой застройки по улице Школьная генеральным планом предложено размещение общеобразовательной и дошкольной образовательной организаций.</w:t>
      </w:r>
    </w:p>
    <w:p w:rsidR="00B77AAA" w:rsidRPr="004D1F5B" w:rsidRDefault="00B77AAA" w:rsidP="00FF449F">
      <w:pPr>
        <w:ind w:firstLine="567"/>
        <w:jc w:val="both"/>
      </w:pPr>
      <w:r w:rsidRPr="004D1F5B">
        <w:lastRenderedPageBreak/>
        <w:t>В микрорайоне 32 решениями генерального плана предлагается размещение общеобразовательной организации</w:t>
      </w:r>
      <w:r w:rsidR="00A373F4">
        <w:t xml:space="preserve"> в зоне многоэтажной жилой застройки</w:t>
      </w:r>
      <w:r w:rsidRPr="004D1F5B">
        <w:t>.</w:t>
      </w:r>
    </w:p>
    <w:p w:rsidR="000213E9" w:rsidRDefault="00B77AAA" w:rsidP="00FF449F">
      <w:pPr>
        <w:ind w:firstLine="567"/>
        <w:jc w:val="both"/>
      </w:pPr>
      <w:r w:rsidRPr="004D1F5B">
        <w:t xml:space="preserve">В микрорайоне 33 предлагается к размещению </w:t>
      </w:r>
      <w:r w:rsidR="000213E9">
        <w:t>общеобразовательная организация.</w:t>
      </w:r>
    </w:p>
    <w:p w:rsidR="00B77AAA" w:rsidRPr="004D1F5B" w:rsidRDefault="00B77AAA" w:rsidP="00FF449F">
      <w:pPr>
        <w:ind w:firstLine="567"/>
        <w:jc w:val="both"/>
      </w:pPr>
      <w:r w:rsidRPr="004D1F5B">
        <w:t>В микрорайоне 34 генпланом предлагается разместить общеобразовательную организацию и многофункциональную спортивную площадку</w:t>
      </w:r>
      <w:r w:rsidR="000362F7">
        <w:t xml:space="preserve"> в зоне многоэтажной жилой застройки</w:t>
      </w:r>
      <w:r w:rsidRPr="004D1F5B">
        <w:t>.</w:t>
      </w:r>
    </w:p>
    <w:p w:rsidR="00B77AAA" w:rsidRPr="004D1F5B" w:rsidRDefault="00B77AAA" w:rsidP="00FF449F">
      <w:pPr>
        <w:ind w:firstLine="567"/>
        <w:jc w:val="both"/>
      </w:pPr>
      <w:r w:rsidRPr="004D1F5B">
        <w:t>На завершении улицы Университетская</w:t>
      </w:r>
      <w:r w:rsidR="000362F7">
        <w:t xml:space="preserve"> в зоне общественно-делового назначения</w:t>
      </w:r>
      <w:r w:rsidRPr="004D1F5B">
        <w:t xml:space="preserve"> предлагается размещение плавательного бассейна, </w:t>
      </w:r>
      <w:r w:rsidR="000362F7">
        <w:t>многофункционального</w:t>
      </w:r>
      <w:r w:rsidRPr="004D1F5B">
        <w:t xml:space="preserve"> комплекса</w:t>
      </w:r>
      <w:r w:rsidR="000362F7">
        <w:t xml:space="preserve"> «Югра»</w:t>
      </w:r>
      <w:r w:rsidRPr="004D1F5B">
        <w:t xml:space="preserve">, </w:t>
      </w:r>
      <w:r w:rsidR="000362F7">
        <w:t>многофункционального культурного центра с библиотекой</w:t>
      </w:r>
      <w:r w:rsidRPr="004D1F5B">
        <w:t>.</w:t>
      </w:r>
    </w:p>
    <w:p w:rsidR="00B77AAA" w:rsidRPr="004D1F5B" w:rsidRDefault="00B77AAA" w:rsidP="00FF449F">
      <w:pPr>
        <w:ind w:firstLine="567"/>
        <w:jc w:val="both"/>
      </w:pPr>
      <w:r w:rsidRPr="004D1F5B">
        <w:t>В микрорайоне 31А предлагается размещение больничного комплекса</w:t>
      </w:r>
      <w:r w:rsidR="00025AB2" w:rsidRPr="004D1F5B">
        <w:t xml:space="preserve"> регионального значения в зоне общественно-деловой застройки</w:t>
      </w:r>
      <w:r w:rsidRPr="004D1F5B">
        <w:t>.</w:t>
      </w:r>
    </w:p>
    <w:p w:rsidR="00B77AAA" w:rsidRPr="004D1F5B" w:rsidRDefault="00B77AAA" w:rsidP="00FF449F">
      <w:pPr>
        <w:ind w:firstLine="567"/>
        <w:jc w:val="both"/>
      </w:pPr>
      <w:r w:rsidRPr="004D1F5B">
        <w:t>Также в северо-восточном жилом районе предлагается зарезервировать общественно-деловые зоны для размещения социальных объектов регионального значения.</w:t>
      </w:r>
    </w:p>
    <w:p w:rsidR="00B77AAA" w:rsidRPr="004D1F5B" w:rsidRDefault="00B77AAA" w:rsidP="00B77AAA">
      <w:pPr>
        <w:pStyle w:val="af0"/>
      </w:pPr>
      <w:r w:rsidRPr="004D1F5B">
        <w:t>Центральный жилой район</w:t>
      </w:r>
    </w:p>
    <w:p w:rsidR="00025AB2" w:rsidRDefault="00025AB2" w:rsidP="00FF449F">
      <w:pPr>
        <w:ind w:firstLine="567"/>
        <w:jc w:val="both"/>
      </w:pPr>
      <w:r w:rsidRPr="004D1F5B">
        <w:t>Размещение объектов местного значения городского округа:</w:t>
      </w:r>
    </w:p>
    <w:p w:rsidR="00B77AAA" w:rsidRDefault="00B77AAA" w:rsidP="00FF449F">
      <w:pPr>
        <w:ind w:firstLine="567"/>
        <w:jc w:val="both"/>
      </w:pPr>
      <w:r w:rsidRPr="004D1F5B">
        <w:t>В микрорайоне А предлагается разместить спортивный центр с универсальным игровым залом в зоне среднеэтажной жилой застройки.</w:t>
      </w:r>
    </w:p>
    <w:p w:rsidR="00E130F2" w:rsidRPr="004D1F5B" w:rsidRDefault="00E130F2" w:rsidP="00FF449F">
      <w:pPr>
        <w:ind w:firstLine="567"/>
        <w:jc w:val="both"/>
      </w:pPr>
      <w:r>
        <w:t>В микрорайонах Центральный и 17 в зоне многоэтажной жилой застройки предлагается разместить спортивные центры с игровыми залами.</w:t>
      </w:r>
    </w:p>
    <w:p w:rsidR="00B77AAA" w:rsidRPr="004D1F5B" w:rsidRDefault="00B77AAA" w:rsidP="00FF449F">
      <w:pPr>
        <w:ind w:firstLine="567"/>
        <w:jc w:val="both"/>
      </w:pPr>
      <w:r w:rsidRPr="004D1F5B">
        <w:t xml:space="preserve">В микрорайоне 19 по улице Юности </w:t>
      </w:r>
      <w:r w:rsidR="008D5E75">
        <w:t xml:space="preserve">в зоне многоэтажной жилой застройки </w:t>
      </w:r>
      <w:r w:rsidRPr="004D1F5B">
        <w:t xml:space="preserve">генеральным планом предлагается разместить </w:t>
      </w:r>
      <w:r w:rsidR="008D5E75">
        <w:t xml:space="preserve">объект местного значения </w:t>
      </w:r>
      <w:r w:rsidRPr="004D1F5B">
        <w:t>молодежный центр</w:t>
      </w:r>
      <w:r w:rsidR="008D5E75">
        <w:t xml:space="preserve"> во встроенных помещениях</w:t>
      </w:r>
      <w:r w:rsidRPr="004D1F5B">
        <w:t xml:space="preserve">, </w:t>
      </w:r>
      <w:r w:rsidR="008D5E75">
        <w:t>объект регионального значения поликлинику</w:t>
      </w:r>
      <w:r w:rsidRPr="004D1F5B">
        <w:t>.</w:t>
      </w:r>
    </w:p>
    <w:p w:rsidR="00B77AAA" w:rsidRPr="004D1F5B" w:rsidRDefault="00B77AAA" w:rsidP="00FF449F">
      <w:pPr>
        <w:ind w:firstLine="567"/>
        <w:jc w:val="both"/>
      </w:pPr>
      <w:r w:rsidRPr="004D1F5B">
        <w:t xml:space="preserve">В микрорайоне 20А предлагается размещение </w:t>
      </w:r>
      <w:r w:rsidR="003B58F3">
        <w:t>городского архива в зоне общественно-делового назначения</w:t>
      </w:r>
      <w:r w:rsidRPr="004D1F5B">
        <w:t>, дошкольн</w:t>
      </w:r>
      <w:r w:rsidR="003B58F3">
        <w:t>ой</w:t>
      </w:r>
      <w:r w:rsidRPr="004D1F5B">
        <w:t xml:space="preserve"> образовательн</w:t>
      </w:r>
      <w:r w:rsidR="003B58F3">
        <w:t>ой</w:t>
      </w:r>
      <w:r w:rsidRPr="004D1F5B">
        <w:t xml:space="preserve"> организаци</w:t>
      </w:r>
      <w:r w:rsidR="003B58F3">
        <w:t>и</w:t>
      </w:r>
      <w:r w:rsidRPr="004D1F5B">
        <w:t xml:space="preserve">, общеобразовательной организации, а также </w:t>
      </w:r>
      <w:r w:rsidR="003B58F3">
        <w:t>организации дополнительного образования</w:t>
      </w:r>
    </w:p>
    <w:p w:rsidR="00B77AAA" w:rsidRPr="004D1F5B" w:rsidRDefault="00B77AAA" w:rsidP="00FF449F">
      <w:pPr>
        <w:ind w:firstLine="567"/>
        <w:jc w:val="both"/>
      </w:pPr>
      <w:r w:rsidRPr="004D1F5B">
        <w:t>В парке у Саймы предусмотрено размещение спортивного городка</w:t>
      </w:r>
      <w:r w:rsidR="003B58F3">
        <w:t xml:space="preserve"> в зоне озелененных территорий общего пользования</w:t>
      </w:r>
      <w:r w:rsidRPr="004D1F5B">
        <w:t>, станции юннатов</w:t>
      </w:r>
      <w:r w:rsidR="003B58F3">
        <w:t xml:space="preserve"> в зоне общественно-делового назначения</w:t>
      </w:r>
      <w:r w:rsidRPr="004D1F5B">
        <w:t>.</w:t>
      </w:r>
    </w:p>
    <w:p w:rsidR="00B77AAA" w:rsidRDefault="00B77AAA" w:rsidP="00FF449F">
      <w:pPr>
        <w:ind w:firstLine="567"/>
        <w:jc w:val="both"/>
      </w:pPr>
      <w:r w:rsidRPr="004D1F5B">
        <w:t>В ядре центра</w:t>
      </w:r>
      <w:r w:rsidR="003B58F3">
        <w:t xml:space="preserve"> </w:t>
      </w:r>
      <w:r w:rsidRPr="004D1F5B">
        <w:t xml:space="preserve">предлагается размещение музыкально-драматического театра, </w:t>
      </w:r>
      <w:r w:rsidR="003B58F3">
        <w:t xml:space="preserve">центральной детской </w:t>
      </w:r>
      <w:r w:rsidRPr="004D1F5B">
        <w:t xml:space="preserve">библиотеки, </w:t>
      </w:r>
      <w:r w:rsidR="003B58F3">
        <w:t xml:space="preserve">учреждения культуры </w:t>
      </w:r>
      <w:r w:rsidRPr="004D1F5B">
        <w:t>клуб</w:t>
      </w:r>
      <w:r w:rsidR="003B58F3">
        <w:t>ного типа</w:t>
      </w:r>
      <w:r w:rsidRPr="004D1F5B">
        <w:t>, центра перспективного развития, центра молодежного творчества, музея и здания администрации</w:t>
      </w:r>
      <w:r w:rsidR="003B58F3">
        <w:t xml:space="preserve"> (размещение органов местного самоуправления)</w:t>
      </w:r>
      <w:r w:rsidRPr="004D1F5B">
        <w:t xml:space="preserve"> в зоне общественно-делового назначения.</w:t>
      </w:r>
    </w:p>
    <w:p w:rsidR="003B58F3" w:rsidRPr="004D1F5B" w:rsidRDefault="003B58F3" w:rsidP="00FF449F">
      <w:pPr>
        <w:ind w:firstLine="567"/>
        <w:jc w:val="both"/>
      </w:pPr>
      <w:r>
        <w:t>В зоне многоэтажной жилой застройки по проспекту Набережный предлагается размещение дошкольной образовательной организации; в зоне общественно-делового назначения предлагается разместить центр единоборств.</w:t>
      </w:r>
    </w:p>
    <w:p w:rsidR="00B77AAA" w:rsidRPr="004D1F5B" w:rsidRDefault="00B77AAA" w:rsidP="00B77AAA">
      <w:pPr>
        <w:pStyle w:val="af0"/>
      </w:pPr>
      <w:r w:rsidRPr="004D1F5B">
        <w:t>Юго-западный район</w:t>
      </w:r>
    </w:p>
    <w:p w:rsidR="00B77AAA" w:rsidRPr="004D1F5B" w:rsidRDefault="00B77AAA" w:rsidP="00FF449F">
      <w:pPr>
        <w:ind w:firstLine="567"/>
        <w:jc w:val="both"/>
      </w:pPr>
      <w:r w:rsidRPr="004D1F5B">
        <w:t xml:space="preserve">В западной части района у существующего водоема предлагается размещение </w:t>
      </w:r>
      <w:r w:rsidR="00025AB2" w:rsidRPr="004D1F5B">
        <w:t xml:space="preserve">объектов местного значения городского округа: </w:t>
      </w:r>
      <w:r w:rsidR="00846712">
        <w:t xml:space="preserve">этнографического </w:t>
      </w:r>
      <w:r w:rsidRPr="004D1F5B">
        <w:t>музея и этнографического парка, в зоне объектов отдыха, туризма и санаторно-курортного лечения, мототрассы</w:t>
      </w:r>
      <w:r w:rsidR="00846712">
        <w:t>,</w:t>
      </w:r>
      <w:r w:rsidRPr="004D1F5B">
        <w:t xml:space="preserve"> </w:t>
      </w:r>
      <w:r w:rsidR="00846712">
        <w:t>центра технических видов спорта</w:t>
      </w:r>
      <w:r w:rsidRPr="004D1F5B">
        <w:t xml:space="preserve">, манежа в зоне общественно-делового назначения. Предлагается </w:t>
      </w:r>
      <w:r w:rsidR="00846712">
        <w:t>размещение объекта регионального назначения – центра спортивной медицины и реабилитации</w:t>
      </w:r>
      <w:r w:rsidRPr="004D1F5B">
        <w:t xml:space="preserve"> общественно-деловой зоны для размещения объекта здравоохранения регионального значения.</w:t>
      </w:r>
    </w:p>
    <w:p w:rsidR="0074274F" w:rsidRDefault="00B77AAA" w:rsidP="00FF449F">
      <w:pPr>
        <w:ind w:firstLine="567"/>
        <w:jc w:val="both"/>
      </w:pPr>
      <w:r w:rsidRPr="004D1F5B">
        <w:t>В проектируемой общественно-деловой зоне</w:t>
      </w:r>
      <w:r w:rsidR="00846712">
        <w:t xml:space="preserve"> в квартале Пойма-2 </w:t>
      </w:r>
      <w:r w:rsidRPr="004D1F5B">
        <w:t>предлагаются к размещению</w:t>
      </w:r>
      <w:r w:rsidR="00E73CB0" w:rsidRPr="004D1F5B">
        <w:t xml:space="preserve"> объект федерального значения</w:t>
      </w:r>
      <w:r w:rsidRPr="004D1F5B">
        <w:t xml:space="preserve"> база УВД,</w:t>
      </w:r>
      <w:r w:rsidR="00E73CB0" w:rsidRPr="004D1F5B">
        <w:t xml:space="preserve"> объекты местного значения городского округа - </w:t>
      </w:r>
      <w:r w:rsidRPr="004D1F5B">
        <w:t xml:space="preserve"> </w:t>
      </w:r>
      <w:r w:rsidR="00846712">
        <w:t xml:space="preserve">организация дополнительного образования, волейбольная </w:t>
      </w:r>
      <w:r w:rsidRPr="004D1F5B">
        <w:t xml:space="preserve">арена, </w:t>
      </w:r>
      <w:r w:rsidR="00846712">
        <w:t xml:space="preserve">два </w:t>
      </w:r>
      <w:r w:rsidRPr="004D1F5B">
        <w:t>крыты</w:t>
      </w:r>
      <w:r w:rsidR="00846712">
        <w:t>х</w:t>
      </w:r>
      <w:r w:rsidRPr="004D1F5B">
        <w:t xml:space="preserve"> стадион</w:t>
      </w:r>
      <w:r w:rsidR="00846712">
        <w:t>а</w:t>
      </w:r>
      <w:r w:rsidRPr="004D1F5B">
        <w:t xml:space="preserve">, </w:t>
      </w:r>
      <w:r w:rsidR="00846712">
        <w:t>б</w:t>
      </w:r>
      <w:r w:rsidR="00846712" w:rsidRPr="00846712">
        <w:t>ассейн с искусственным пляжем и секторами для занятий спортом, отдыха и развлечений</w:t>
      </w:r>
      <w:r w:rsidRPr="004D1F5B">
        <w:t xml:space="preserve">, </w:t>
      </w:r>
      <w:r w:rsidR="00846712" w:rsidRPr="004D1F5B">
        <w:t>выставочный зал, организац</w:t>
      </w:r>
      <w:r w:rsidR="00846712">
        <w:t>ия дополнительного образования, объект регионального значения детско-юношеская спортивная школа олимпийского резерва, объект местного значения городского округа легкоатлетический манеж; объекты иного значения: н</w:t>
      </w:r>
      <w:r w:rsidR="00846712" w:rsidRPr="00846712">
        <w:t>аучно-методический консультативный центр спорта</w:t>
      </w:r>
      <w:r w:rsidR="00846712">
        <w:t xml:space="preserve">, </w:t>
      </w:r>
      <w:r w:rsidR="00846712" w:rsidRPr="004D1F5B">
        <w:t xml:space="preserve">центр экстремальных и автоспортивных видов спорта. Также </w:t>
      </w:r>
      <w:r w:rsidR="00846712" w:rsidRPr="004D1F5B">
        <w:lastRenderedPageBreak/>
        <w:t xml:space="preserve">вдоль </w:t>
      </w:r>
      <w:r w:rsidR="00846712">
        <w:t>Югорского тракта размещен полигон</w:t>
      </w:r>
      <w:r w:rsidR="00846712" w:rsidRPr="004D1F5B">
        <w:t xml:space="preserve"> для складирования снега</w:t>
      </w:r>
      <w:r w:rsidR="0074274F">
        <w:t>. Предлагается резервирование территории  для размещения объекта регионального значения – цирка.</w:t>
      </w:r>
    </w:p>
    <w:p w:rsidR="00B77AAA" w:rsidRDefault="00B77AAA" w:rsidP="00FF449F">
      <w:pPr>
        <w:ind w:firstLine="567"/>
        <w:jc w:val="both"/>
      </w:pPr>
      <w:r w:rsidRPr="004D1F5B">
        <w:t xml:space="preserve">В восточной части района </w:t>
      </w:r>
      <w:r w:rsidR="0074274F">
        <w:t xml:space="preserve">в квартале Пойма-8 и Пойма-3 </w:t>
      </w:r>
      <w:r w:rsidRPr="004D1F5B">
        <w:t xml:space="preserve">предлагается размещение </w:t>
      </w:r>
      <w:r w:rsidR="00E73CB0" w:rsidRPr="004D1F5B">
        <w:t xml:space="preserve">объектов регионального значения - </w:t>
      </w:r>
      <w:r w:rsidRPr="004D1F5B">
        <w:t>центра спорта инвалидов, комплекса университетского городка в составе кампуса,</w:t>
      </w:r>
      <w:r w:rsidR="00051CBD">
        <w:t xml:space="preserve"> технопарка,</w:t>
      </w:r>
      <w:r w:rsidRPr="004D1F5B">
        <w:t xml:space="preserve"> инновационного центра, школы для одаренных детей и </w:t>
      </w:r>
      <w:r w:rsidR="00E73CB0" w:rsidRPr="004D1F5B">
        <w:t>объекта местного значения городского округа -</w:t>
      </w:r>
      <w:r w:rsidRPr="004D1F5B">
        <w:t>дошкольной образовательной организации.</w:t>
      </w:r>
    </w:p>
    <w:p w:rsidR="0074274F" w:rsidRDefault="0074274F" w:rsidP="00FF449F">
      <w:pPr>
        <w:ind w:firstLine="567"/>
        <w:jc w:val="both"/>
      </w:pPr>
      <w:r>
        <w:t>В квартале П-7 в зоне общественно-делового назначения предлагаются к размещению объекты местного значения городского округа: спорткомплекс с игровыми залами, многофункциональный культурный центр с библиотекой, плавательный бассейн.</w:t>
      </w:r>
      <w:r w:rsidR="00051CBD">
        <w:t xml:space="preserve"> Объекты регионального значения: медицинский институт и образовательный комплекс.</w:t>
      </w:r>
    </w:p>
    <w:p w:rsidR="00051CBD" w:rsidRDefault="00051CBD" w:rsidP="00FF449F">
      <w:pPr>
        <w:ind w:firstLine="567"/>
        <w:jc w:val="both"/>
      </w:pPr>
      <w:r>
        <w:t>В квартале П-2 предлагается резервирование территории в зоне общественно-делового назначения для размещения Всемирного торгового центра.</w:t>
      </w:r>
    </w:p>
    <w:p w:rsidR="00051CBD" w:rsidRDefault="00051CBD" w:rsidP="00FF449F">
      <w:pPr>
        <w:ind w:firstLine="567"/>
        <w:jc w:val="both"/>
      </w:pPr>
      <w:r>
        <w:t>В квартале Пойма-5 в зоне многоэтажной жилой застройки предлагается размещение объектов местного значения городского округа – общеобразовательной организации, дошкольной образовательной организации, спортивной школы-интерната.</w:t>
      </w:r>
    </w:p>
    <w:p w:rsidR="0027218C" w:rsidRDefault="0027218C" w:rsidP="00FF449F">
      <w:pPr>
        <w:ind w:firstLine="567"/>
        <w:jc w:val="both"/>
      </w:pPr>
      <w:r>
        <w:t>В зоне общественно-делового назначения квартала П-12 предлагается размещение объектов местного значения городского округа: дом дружбы народов, центр «Старожилы Сургута», планетарий, центр народного творчества и ремесел</w:t>
      </w:r>
      <w:r w:rsidR="00542888">
        <w:t>, плавательный бассейн.</w:t>
      </w:r>
    </w:p>
    <w:p w:rsidR="00051CBD" w:rsidRPr="004D1F5B" w:rsidRDefault="00542888" w:rsidP="00FF449F">
      <w:pPr>
        <w:ind w:firstLine="567"/>
        <w:jc w:val="both"/>
      </w:pPr>
      <w:r>
        <w:t xml:space="preserve">В зоне озеленения общего пользования </w:t>
      </w:r>
      <w:r w:rsidRPr="004D1F5B">
        <w:t>предлагается размещение объектов местного значения городского округа: воднолыжного стадиона на протоке Черная</w:t>
      </w:r>
      <w:r>
        <w:t xml:space="preserve"> и пляжа.</w:t>
      </w:r>
    </w:p>
    <w:p w:rsidR="00B77AAA" w:rsidRPr="004D1F5B" w:rsidRDefault="00B77AAA" w:rsidP="00B77AAA">
      <w:pPr>
        <w:pStyle w:val="af0"/>
      </w:pPr>
      <w:r w:rsidRPr="004D1F5B">
        <w:t>Южный район</w:t>
      </w:r>
    </w:p>
    <w:p w:rsidR="00B77AAA" w:rsidRPr="004D1F5B" w:rsidRDefault="00B77AAA" w:rsidP="00FF449F">
      <w:pPr>
        <w:ind w:firstLine="567"/>
        <w:jc w:val="both"/>
      </w:pPr>
      <w:r w:rsidRPr="004D1F5B">
        <w:t xml:space="preserve">В микрорайоне малоэтажной жилой застройки предусмотрено размещение </w:t>
      </w:r>
      <w:r w:rsidR="00E73CB0" w:rsidRPr="004D1F5B">
        <w:t xml:space="preserve">объектов местного значения городского округа: </w:t>
      </w:r>
      <w:r w:rsidRPr="004D1F5B">
        <w:t>общеобразовательной организации, дошкольной образовательной организации, организации дополнительного образования и спортивного комплекса с игровыми залами.</w:t>
      </w:r>
    </w:p>
    <w:p w:rsidR="00B77AAA" w:rsidRPr="004D1F5B" w:rsidRDefault="00B77AAA" w:rsidP="00B77AAA">
      <w:pPr>
        <w:pStyle w:val="af0"/>
      </w:pPr>
      <w:r w:rsidRPr="004D1F5B">
        <w:t>Южный планировочный район</w:t>
      </w:r>
    </w:p>
    <w:p w:rsidR="00B77AAA" w:rsidRPr="004D1F5B" w:rsidRDefault="00B77AAA" w:rsidP="00FF449F">
      <w:pPr>
        <w:ind w:firstLine="567"/>
        <w:jc w:val="both"/>
      </w:pPr>
      <w:r w:rsidRPr="004D1F5B">
        <w:t>В южном планировочном районе, размещение образовательного комплекса на набережной, размещение организации дополнительного образования и плавательного бассейна в восточной части района в зоне общественно-делового назначения.</w:t>
      </w:r>
    </w:p>
    <w:p w:rsidR="00B77AAA" w:rsidRPr="004D1F5B" w:rsidRDefault="00B77AAA" w:rsidP="00FF449F">
      <w:pPr>
        <w:ind w:firstLine="567"/>
        <w:jc w:val="both"/>
      </w:pPr>
      <w:r w:rsidRPr="004D1F5B">
        <w:t>В жилом квартале на набережной предлагается размещение общеобразовательной организации, дошкольной образовательной организации и спортивной школы-интерната в зоне многоэтажной жилой застройки. Также на набережной предлагается разместить крытый стадион и спортивный комплекс с игровыми залами, два пляжа и воднолыжный стадион в зоне рекреационного назначения.</w:t>
      </w:r>
    </w:p>
    <w:p w:rsidR="00B77AAA" w:rsidRPr="004D1F5B" w:rsidRDefault="00B77AAA" w:rsidP="00B77AAA">
      <w:pPr>
        <w:pStyle w:val="af0"/>
      </w:pPr>
      <w:r w:rsidRPr="004D1F5B">
        <w:t>п. Снежный</w:t>
      </w:r>
    </w:p>
    <w:p w:rsidR="00B77AAA" w:rsidRPr="004D1F5B" w:rsidRDefault="00B77AAA" w:rsidP="00FD729A">
      <w:pPr>
        <w:ind w:firstLine="567"/>
        <w:jc w:val="both"/>
      </w:pPr>
      <w:r w:rsidRPr="004D1F5B">
        <w:t xml:space="preserve">В восточной части поселка Снежный предлагается размещение </w:t>
      </w:r>
      <w:r w:rsidR="00E73CB0" w:rsidRPr="004D1F5B">
        <w:t>объектов местного значения городского округа</w:t>
      </w:r>
      <w:r w:rsidR="00034A76">
        <w:t xml:space="preserve"> в зоне общественно-делового назначения</w:t>
      </w:r>
      <w:r w:rsidR="00E73CB0" w:rsidRPr="004D1F5B">
        <w:t xml:space="preserve">: </w:t>
      </w:r>
      <w:r w:rsidRPr="004D1F5B">
        <w:t>общеобразовательной и дошкольной образовательных организаций, физкультурно-спортивного зала.</w:t>
      </w:r>
    </w:p>
    <w:p w:rsidR="00B77AAA" w:rsidRPr="004D1F5B" w:rsidRDefault="00B77AAA" w:rsidP="00B77AAA">
      <w:pPr>
        <w:pStyle w:val="af0"/>
      </w:pPr>
      <w:r w:rsidRPr="004D1F5B">
        <w:t>п. Юность</w:t>
      </w:r>
    </w:p>
    <w:p w:rsidR="00B77AAA" w:rsidRDefault="00B77AAA" w:rsidP="00FD729A">
      <w:pPr>
        <w:ind w:firstLine="567"/>
        <w:jc w:val="both"/>
      </w:pPr>
      <w:r w:rsidRPr="004D1F5B">
        <w:t xml:space="preserve">На реконструируемой территории поселка Юность в </w:t>
      </w:r>
      <w:r w:rsidR="00E73CB0" w:rsidRPr="004D1F5B">
        <w:t xml:space="preserve">зоне </w:t>
      </w:r>
      <w:r w:rsidRPr="004D1F5B">
        <w:t>многоэтажной жилой застройк</w:t>
      </w:r>
      <w:r w:rsidR="00E73CB0" w:rsidRPr="004D1F5B">
        <w:t xml:space="preserve">и </w:t>
      </w:r>
      <w:r w:rsidRPr="004D1F5B">
        <w:t xml:space="preserve">генеральным планом предлагаются к размещению </w:t>
      </w:r>
      <w:r w:rsidR="00E73CB0" w:rsidRPr="004D1F5B">
        <w:t xml:space="preserve">объекты местного значения городского округа: </w:t>
      </w:r>
      <w:r w:rsidRPr="004D1F5B">
        <w:t>четыре дошкольных образовательных организации</w:t>
      </w:r>
      <w:r w:rsidR="00CC4CA1">
        <w:t xml:space="preserve"> (три</w:t>
      </w:r>
      <w:r w:rsidR="001A1D95">
        <w:t xml:space="preserve"> </w:t>
      </w:r>
      <w:r w:rsidR="00CC4CA1">
        <w:t>- в зоне многоэтажной жилой застройки, одна – в зоне среднеэтажной жилой застройки)</w:t>
      </w:r>
      <w:r w:rsidRPr="004D1F5B">
        <w:t>, три общеобразовательных организации</w:t>
      </w:r>
      <w:r w:rsidR="001A1D95">
        <w:t xml:space="preserve"> (две - в зоне многоэтажной жилой застройки, одна – в зоне среднеэтажной жилой застройки), гимнастический центр;</w:t>
      </w:r>
      <w:r w:rsidRPr="004D1F5B">
        <w:t xml:space="preserve"> в общественно-деловой зоне размещены </w:t>
      </w:r>
      <w:r w:rsidR="001A1D95">
        <w:t>выставочный зал, учреждение культуры клубного типа, многофункциональный спортивный центр, музей, легкоатлетический манеж, плавательный бассейн, хореографическую школу.</w:t>
      </w:r>
    </w:p>
    <w:p w:rsidR="001A1D95" w:rsidRPr="004D1F5B" w:rsidRDefault="001A1D95" w:rsidP="00FD729A">
      <w:pPr>
        <w:ind w:firstLine="567"/>
        <w:jc w:val="both"/>
      </w:pPr>
    </w:p>
    <w:p w:rsidR="00B77AAA" w:rsidRPr="004D1F5B" w:rsidRDefault="00B77AAA" w:rsidP="00B77AAA">
      <w:pPr>
        <w:pStyle w:val="af0"/>
      </w:pPr>
      <w:r w:rsidRPr="004D1F5B">
        <w:t>П. Таежный</w:t>
      </w:r>
    </w:p>
    <w:p w:rsidR="00B77AAA" w:rsidRPr="004D1F5B" w:rsidRDefault="00B77AAA" w:rsidP="00FD729A">
      <w:pPr>
        <w:ind w:firstLine="567"/>
        <w:jc w:val="both"/>
      </w:pPr>
      <w:r w:rsidRPr="004D1F5B">
        <w:t xml:space="preserve">Генеральным планом предлагается размещение </w:t>
      </w:r>
      <w:r w:rsidR="00E73CB0" w:rsidRPr="004D1F5B">
        <w:t xml:space="preserve">объектов местного значения городского округа: </w:t>
      </w:r>
      <w:r w:rsidRPr="004D1F5B">
        <w:t>организации дополнительного образования, многофункционального культурного центра и библиотеки</w:t>
      </w:r>
      <w:r w:rsidR="001A1D95">
        <w:t xml:space="preserve"> в зоне общественно-делового назначения</w:t>
      </w:r>
      <w:r w:rsidRPr="004D1F5B">
        <w:t>.</w:t>
      </w:r>
    </w:p>
    <w:p w:rsidR="00D409B2" w:rsidRPr="004D1F5B" w:rsidRDefault="00D409B2" w:rsidP="00D409B2">
      <w:pPr>
        <w:pStyle w:val="3"/>
        <w:rPr>
          <w:lang w:val="ru-RU"/>
        </w:rPr>
      </w:pPr>
      <w:bookmarkStart w:id="152" w:name="_Toc404270191"/>
      <w:r w:rsidRPr="004D1F5B">
        <w:t>Предложения по изменению границ населенного пункта</w:t>
      </w:r>
      <w:bookmarkEnd w:id="152"/>
    </w:p>
    <w:p w:rsidR="00B77AAA" w:rsidRPr="004D1F5B" w:rsidRDefault="00B77AAA" w:rsidP="00FD729A">
      <w:pPr>
        <w:ind w:firstLine="567"/>
        <w:jc w:val="both"/>
      </w:pPr>
      <w:r w:rsidRPr="004D1F5B">
        <w:t xml:space="preserve">Границы населенного пункта город Сургут предлагается откорректировать в соответствии с кадастровой базой земельных участков в целях соблюдения </w:t>
      </w:r>
      <w:r w:rsidR="007902E6" w:rsidRPr="004D1F5B">
        <w:t xml:space="preserve">ст. 11.9 </w:t>
      </w:r>
      <w:r w:rsidRPr="004D1F5B">
        <w:t>Земельного кодекса. Предлагается расширить границу населенного пункта в юго-восточном направлении.</w:t>
      </w:r>
    </w:p>
    <w:p w:rsidR="00D409B2" w:rsidRPr="004D1F5B" w:rsidRDefault="00D409B2" w:rsidP="00D409B2">
      <w:pPr>
        <w:pStyle w:val="20"/>
      </w:pPr>
      <w:bookmarkStart w:id="153" w:name="_Toc404270192"/>
      <w:r w:rsidRPr="004D1F5B">
        <w:t>Планируемое социально-экономическое развитие</w:t>
      </w:r>
      <w:bookmarkEnd w:id="153"/>
    </w:p>
    <w:p w:rsidR="00D409B2" w:rsidRPr="004D1F5B" w:rsidRDefault="00D409B2" w:rsidP="00D409B2">
      <w:pPr>
        <w:pStyle w:val="3"/>
        <w:rPr>
          <w:lang w:val="ru-RU"/>
        </w:rPr>
      </w:pPr>
      <w:bookmarkStart w:id="154" w:name="_Toc404270193"/>
      <w:r w:rsidRPr="004D1F5B">
        <w:t>Производственная сфера</w:t>
      </w:r>
      <w:bookmarkEnd w:id="154"/>
    </w:p>
    <w:p w:rsidR="004B6B42" w:rsidRPr="004D1F5B" w:rsidRDefault="004B6B42" w:rsidP="004B6B42">
      <w:pPr>
        <w:pStyle w:val="a6"/>
        <w:rPr>
          <w:rFonts w:eastAsia="Calibri"/>
        </w:rPr>
      </w:pPr>
      <w:r w:rsidRPr="004D1F5B">
        <w:rPr>
          <w:rFonts w:eastAsia="Calibri"/>
        </w:rPr>
        <w:t xml:space="preserve">Для эффективного, наиболее стабильного и гармоничного будущего социально-экономического развития </w:t>
      </w:r>
      <w:r w:rsidR="00E541EC" w:rsidRPr="004D1F5B">
        <w:rPr>
          <w:rFonts w:eastAsia="Calibri"/>
          <w:lang w:val="ru-RU"/>
        </w:rPr>
        <w:t xml:space="preserve">города </w:t>
      </w:r>
      <w:r w:rsidRPr="004D1F5B">
        <w:rPr>
          <w:rFonts w:eastAsia="Calibri"/>
        </w:rPr>
        <w:t xml:space="preserve">Сургута </w:t>
      </w:r>
      <w:r w:rsidR="00E541EC" w:rsidRPr="004D1F5B">
        <w:rPr>
          <w:rFonts w:eastAsia="Calibri"/>
          <w:lang w:val="ru-RU"/>
        </w:rPr>
        <w:t xml:space="preserve">на расчетный срок </w:t>
      </w:r>
      <w:r w:rsidRPr="004D1F5B">
        <w:rPr>
          <w:rFonts w:eastAsia="Calibri"/>
        </w:rPr>
        <w:t xml:space="preserve">важными должны оставаться следующие отрасли промышленного производства: </w:t>
      </w:r>
    </w:p>
    <w:p w:rsidR="004B6B42" w:rsidRPr="004D1F5B" w:rsidRDefault="004B6B42" w:rsidP="00EC0C88">
      <w:pPr>
        <w:pStyle w:val="a6"/>
        <w:numPr>
          <w:ilvl w:val="0"/>
          <w:numId w:val="30"/>
        </w:numPr>
      </w:pPr>
      <w:r w:rsidRPr="004D1F5B">
        <w:t xml:space="preserve">производство и распределение электроэнергии, газа и воды; </w:t>
      </w:r>
    </w:p>
    <w:p w:rsidR="004B6B42" w:rsidRPr="004D1F5B" w:rsidRDefault="004B6B42" w:rsidP="00EC0C88">
      <w:pPr>
        <w:pStyle w:val="a6"/>
        <w:numPr>
          <w:ilvl w:val="0"/>
          <w:numId w:val="30"/>
        </w:numPr>
      </w:pPr>
      <w:r w:rsidRPr="004D1F5B">
        <w:t xml:space="preserve">добыча полезных ископаемых. </w:t>
      </w:r>
    </w:p>
    <w:p w:rsidR="004B6B42" w:rsidRPr="004D1F5B" w:rsidRDefault="004B6B42" w:rsidP="004B6B42">
      <w:pPr>
        <w:pStyle w:val="a6"/>
        <w:rPr>
          <w:rFonts w:eastAsia="Calibri"/>
        </w:rPr>
      </w:pPr>
      <w:r w:rsidRPr="004D1F5B">
        <w:rPr>
          <w:rFonts w:eastAsia="Calibri"/>
        </w:rPr>
        <w:t xml:space="preserve">В Стратегии </w:t>
      </w:r>
      <w:r w:rsidR="00E541EC" w:rsidRPr="004D1F5B">
        <w:rPr>
          <w:rFonts w:eastAsia="Calibri"/>
          <w:lang w:val="ru-RU"/>
        </w:rPr>
        <w:t>социально-экономического развития Ханты-Мансийского автономного округа -Югры</w:t>
      </w:r>
      <w:r w:rsidRPr="004D1F5B">
        <w:rPr>
          <w:rFonts w:eastAsia="Calibri"/>
        </w:rPr>
        <w:t xml:space="preserve"> до 2020</w:t>
      </w:r>
      <w:r w:rsidR="00CD36EF" w:rsidRPr="004D1F5B">
        <w:rPr>
          <w:rFonts w:eastAsia="Calibri"/>
          <w:lang w:val="ru-RU"/>
        </w:rPr>
        <w:t xml:space="preserve"> года </w:t>
      </w:r>
      <w:r w:rsidRPr="004D1F5B">
        <w:rPr>
          <w:rFonts w:eastAsia="Calibri"/>
        </w:rPr>
        <w:t xml:space="preserve"> и на </w:t>
      </w:r>
      <w:r w:rsidR="00E541EC" w:rsidRPr="004D1F5B">
        <w:rPr>
          <w:rFonts w:eastAsia="Calibri"/>
          <w:lang w:val="ru-RU"/>
        </w:rPr>
        <w:t>период</w:t>
      </w:r>
      <w:r w:rsidRPr="004D1F5B">
        <w:rPr>
          <w:rFonts w:eastAsia="Calibri"/>
        </w:rPr>
        <w:t xml:space="preserve"> до 2030 года обозначены приоритеты по отношению к городу Сургуту в сфере нефтегазового сектора, развития технологичного потребления, инновационного развития, разв</w:t>
      </w:r>
      <w:r w:rsidR="00F253FE" w:rsidRPr="004D1F5B">
        <w:rPr>
          <w:rFonts w:eastAsia="Calibri"/>
        </w:rPr>
        <w:t>ития малого и среднего бизнеса.</w:t>
      </w:r>
      <w:r w:rsidR="00F253FE" w:rsidRPr="004D1F5B">
        <w:rPr>
          <w:rFonts w:eastAsia="Calibri"/>
          <w:lang w:val="ru-RU"/>
        </w:rPr>
        <w:t xml:space="preserve"> </w:t>
      </w:r>
      <w:r w:rsidRPr="004D1F5B">
        <w:rPr>
          <w:rFonts w:eastAsia="Calibri"/>
        </w:rPr>
        <w:t>Стратегическими направлениями долгосрочного социально-экономического развития городского округа город Сургут в производственной сфере являются:</w:t>
      </w:r>
    </w:p>
    <w:p w:rsidR="004B6B42" w:rsidRPr="004D1F5B" w:rsidRDefault="004B6B42" w:rsidP="00EC0C88">
      <w:pPr>
        <w:pStyle w:val="a6"/>
        <w:numPr>
          <w:ilvl w:val="0"/>
          <w:numId w:val="31"/>
        </w:numPr>
      </w:pPr>
      <w:r w:rsidRPr="004D1F5B">
        <w:t xml:space="preserve">изменение пространственной организации нефтегазовой отрасли: образование головных офисов или представительств крупных компаний, центров НИОКР, нефтесервисных компаний, центров подготовки кадров, а также транспортно-логистических предприятий; </w:t>
      </w:r>
    </w:p>
    <w:p w:rsidR="004B6B42" w:rsidRPr="004D1F5B" w:rsidRDefault="004B6B42" w:rsidP="00EC0C88">
      <w:pPr>
        <w:pStyle w:val="a6"/>
        <w:numPr>
          <w:ilvl w:val="0"/>
          <w:numId w:val="31"/>
        </w:numPr>
      </w:pPr>
      <w:r w:rsidRPr="004D1F5B">
        <w:t>создание филиала окружного Технопарка высоких технологий. Координация учебной и научной деятельности университета со специализацией технопарка;</w:t>
      </w:r>
    </w:p>
    <w:p w:rsidR="004B6B42" w:rsidRPr="004D1F5B" w:rsidRDefault="004B6B42" w:rsidP="00EC0C88">
      <w:pPr>
        <w:pStyle w:val="a6"/>
        <w:numPr>
          <w:ilvl w:val="0"/>
          <w:numId w:val="31"/>
        </w:numPr>
      </w:pPr>
      <w:r w:rsidRPr="004D1F5B">
        <w:t>развитие сферы нефтегазодобычи, включая все элементы технологической цепочки: разведка месторождений, добыча, транспортировка, хранение и переработка нефти и газа;</w:t>
      </w:r>
    </w:p>
    <w:p w:rsidR="004B6B42" w:rsidRPr="004D1F5B" w:rsidRDefault="004B6B42" w:rsidP="00EC0C88">
      <w:pPr>
        <w:pStyle w:val="a6"/>
        <w:numPr>
          <w:ilvl w:val="0"/>
          <w:numId w:val="31"/>
        </w:numPr>
      </w:pPr>
      <w:r w:rsidRPr="004D1F5B">
        <w:t>создание Индустриального парка;</w:t>
      </w:r>
    </w:p>
    <w:p w:rsidR="004B6B42" w:rsidRPr="004D1F5B" w:rsidRDefault="00CD36EF" w:rsidP="00EC0C88">
      <w:pPr>
        <w:pStyle w:val="a6"/>
        <w:numPr>
          <w:ilvl w:val="0"/>
          <w:numId w:val="31"/>
        </w:numPr>
      </w:pPr>
      <w:r w:rsidRPr="004D1F5B">
        <w:t>создание инфраструктуры ИЦ</w:t>
      </w:r>
      <w:r w:rsidRPr="004D1F5B">
        <w:rPr>
          <w:lang w:val="ru-RU"/>
        </w:rPr>
        <w:t xml:space="preserve"> </w:t>
      </w:r>
      <w:r w:rsidR="004B6B42" w:rsidRPr="004D1F5B">
        <w:t>РАН – Югра;</w:t>
      </w:r>
    </w:p>
    <w:p w:rsidR="004B6B42" w:rsidRPr="004D1F5B" w:rsidRDefault="004B6B42" w:rsidP="00EC0C88">
      <w:pPr>
        <w:pStyle w:val="a6"/>
        <w:numPr>
          <w:ilvl w:val="0"/>
          <w:numId w:val="31"/>
        </w:numPr>
      </w:pPr>
      <w:r w:rsidRPr="004D1F5B">
        <w:t>строительство комплексного межмуниципального полигона с технологиями по сортировке отходов;</w:t>
      </w:r>
    </w:p>
    <w:p w:rsidR="004B6B42" w:rsidRPr="004D1F5B" w:rsidRDefault="004B6B42" w:rsidP="00EC0C88">
      <w:pPr>
        <w:pStyle w:val="a6"/>
        <w:numPr>
          <w:ilvl w:val="0"/>
          <w:numId w:val="31"/>
        </w:numPr>
      </w:pPr>
      <w:r w:rsidRPr="004D1F5B">
        <w:t>возможность размещения на территории новых видов деятельности малого и среднего бизнеса.</w:t>
      </w:r>
    </w:p>
    <w:p w:rsidR="004B6B42" w:rsidRPr="004D1F5B" w:rsidRDefault="004B6B42" w:rsidP="004B6B42">
      <w:pPr>
        <w:pStyle w:val="a6"/>
        <w:rPr>
          <w:rFonts w:eastAsia="Calibri"/>
        </w:rPr>
      </w:pPr>
      <w:r w:rsidRPr="004D1F5B">
        <w:rPr>
          <w:rFonts w:eastAsia="Calibri"/>
        </w:rPr>
        <w:t xml:space="preserve">Ведущими стратегическими приоритетами развития </w:t>
      </w:r>
      <w:r w:rsidR="00B92A5C" w:rsidRPr="004D1F5B">
        <w:rPr>
          <w:rFonts w:eastAsia="Calibri"/>
          <w:lang w:val="ru-RU"/>
        </w:rPr>
        <w:t xml:space="preserve">города </w:t>
      </w:r>
      <w:r w:rsidRPr="004D1F5B">
        <w:rPr>
          <w:rFonts w:eastAsia="Calibri"/>
        </w:rPr>
        <w:t xml:space="preserve">Сургута, способствующие комплексному социально-экономическому формированию </w:t>
      </w:r>
      <w:r w:rsidR="004C73ED" w:rsidRPr="004D1F5B">
        <w:rPr>
          <w:rFonts w:eastAsia="Calibri"/>
          <w:lang w:val="ru-RU"/>
        </w:rPr>
        <w:t>муниципального образования</w:t>
      </w:r>
      <w:r w:rsidRPr="004D1F5B">
        <w:rPr>
          <w:rFonts w:eastAsia="Calibri"/>
        </w:rPr>
        <w:t xml:space="preserve">, являются: </w:t>
      </w:r>
    </w:p>
    <w:p w:rsidR="004B6B42" w:rsidRPr="004D1F5B" w:rsidRDefault="004B6B42" w:rsidP="00EC0C88">
      <w:pPr>
        <w:pStyle w:val="a6"/>
        <w:numPr>
          <w:ilvl w:val="0"/>
          <w:numId w:val="32"/>
        </w:numPr>
      </w:pPr>
      <w:r w:rsidRPr="004D1F5B">
        <w:t xml:space="preserve">развитие глубокой переработки: нефтегазохимическое производство; </w:t>
      </w:r>
    </w:p>
    <w:p w:rsidR="004B6B42" w:rsidRPr="004D1F5B" w:rsidRDefault="004B6B42" w:rsidP="00EC0C88">
      <w:pPr>
        <w:pStyle w:val="a6"/>
        <w:numPr>
          <w:ilvl w:val="0"/>
          <w:numId w:val="32"/>
        </w:numPr>
      </w:pPr>
      <w:r w:rsidRPr="004D1F5B">
        <w:lastRenderedPageBreak/>
        <w:t xml:space="preserve">инновационно-технологическое обеспечение нефтегазового кластера (создание технопарка); </w:t>
      </w:r>
    </w:p>
    <w:p w:rsidR="004B6B42" w:rsidRPr="004D1F5B" w:rsidRDefault="004B6B42" w:rsidP="00EC0C88">
      <w:pPr>
        <w:pStyle w:val="a6"/>
        <w:numPr>
          <w:ilvl w:val="0"/>
          <w:numId w:val="32"/>
        </w:numPr>
      </w:pPr>
      <w:r w:rsidRPr="004D1F5B">
        <w:t xml:space="preserve">инфраструктурное обеспечение нефтегазового кластера (деловой квартал); </w:t>
      </w:r>
    </w:p>
    <w:p w:rsidR="004B6B42" w:rsidRPr="004D1F5B" w:rsidRDefault="004B6B42" w:rsidP="00EC0C88">
      <w:pPr>
        <w:pStyle w:val="a6"/>
        <w:numPr>
          <w:ilvl w:val="0"/>
          <w:numId w:val="32"/>
        </w:numPr>
      </w:pPr>
      <w:r w:rsidRPr="004D1F5B">
        <w:t xml:space="preserve">модернизация зоны аэропорта; </w:t>
      </w:r>
    </w:p>
    <w:p w:rsidR="004B6B42" w:rsidRPr="004D1F5B" w:rsidRDefault="004B6B42" w:rsidP="00EC0C88">
      <w:pPr>
        <w:pStyle w:val="a6"/>
        <w:numPr>
          <w:ilvl w:val="0"/>
          <w:numId w:val="32"/>
        </w:numPr>
      </w:pPr>
      <w:r w:rsidRPr="004D1F5B">
        <w:t xml:space="preserve">развитие внешних коммуникаций; </w:t>
      </w:r>
    </w:p>
    <w:p w:rsidR="004B6B42" w:rsidRPr="004D1F5B" w:rsidRDefault="004B6B42" w:rsidP="00EC0C88">
      <w:pPr>
        <w:pStyle w:val="a6"/>
        <w:numPr>
          <w:ilvl w:val="0"/>
          <w:numId w:val="32"/>
        </w:numPr>
      </w:pPr>
      <w:r w:rsidRPr="004D1F5B">
        <w:t xml:space="preserve">развитие торговли и потребительского сектора; </w:t>
      </w:r>
    </w:p>
    <w:p w:rsidR="004B6B42" w:rsidRPr="004D1F5B" w:rsidRDefault="004B6B42" w:rsidP="00EC0C88">
      <w:pPr>
        <w:pStyle w:val="a6"/>
        <w:numPr>
          <w:ilvl w:val="0"/>
          <w:numId w:val="32"/>
        </w:numPr>
      </w:pPr>
      <w:r w:rsidRPr="004D1F5B">
        <w:t xml:space="preserve">развитие транспортно-логистического комплекса; </w:t>
      </w:r>
    </w:p>
    <w:p w:rsidR="004B6B42" w:rsidRPr="004D1F5B" w:rsidRDefault="004B6B42" w:rsidP="00EC0C88">
      <w:pPr>
        <w:pStyle w:val="a6"/>
        <w:numPr>
          <w:ilvl w:val="0"/>
          <w:numId w:val="32"/>
        </w:numPr>
      </w:pPr>
      <w:r w:rsidRPr="004D1F5B">
        <w:t xml:space="preserve">создание кластера креативной индустрии; </w:t>
      </w:r>
    </w:p>
    <w:p w:rsidR="004B6B42" w:rsidRPr="004D1F5B" w:rsidRDefault="004B6B42" w:rsidP="00EC0C88">
      <w:pPr>
        <w:pStyle w:val="a6"/>
        <w:numPr>
          <w:ilvl w:val="0"/>
          <w:numId w:val="32"/>
        </w:numPr>
      </w:pPr>
      <w:r w:rsidRPr="004D1F5B">
        <w:t xml:space="preserve">развитие городской среды; </w:t>
      </w:r>
    </w:p>
    <w:p w:rsidR="004B6B42" w:rsidRPr="004D1F5B" w:rsidRDefault="004B6B42" w:rsidP="00EC0C88">
      <w:pPr>
        <w:pStyle w:val="a6"/>
        <w:numPr>
          <w:ilvl w:val="0"/>
          <w:numId w:val="32"/>
        </w:numPr>
      </w:pPr>
      <w:r w:rsidRPr="004D1F5B">
        <w:t xml:space="preserve">развитие рынка жилой недвижимости; </w:t>
      </w:r>
    </w:p>
    <w:p w:rsidR="004B6B42" w:rsidRPr="004D1F5B" w:rsidRDefault="004B6B42" w:rsidP="00EC0C88">
      <w:pPr>
        <w:pStyle w:val="a6"/>
        <w:numPr>
          <w:ilvl w:val="0"/>
          <w:numId w:val="32"/>
        </w:numPr>
      </w:pPr>
      <w:r w:rsidRPr="004D1F5B">
        <w:t xml:space="preserve">повышение качества управления городским хозяйством. </w:t>
      </w:r>
    </w:p>
    <w:p w:rsidR="004B6B42" w:rsidRPr="004D1F5B" w:rsidRDefault="004B6B42" w:rsidP="004B6B42">
      <w:pPr>
        <w:pStyle w:val="a6"/>
        <w:rPr>
          <w:rFonts w:eastAsia="Calibri"/>
        </w:rPr>
      </w:pPr>
      <w:r w:rsidRPr="004D1F5B">
        <w:rPr>
          <w:rFonts w:eastAsia="Calibri"/>
        </w:rPr>
        <w:t xml:space="preserve">В документах социально-экономического планирования регионального и муниципального уровня предусмотрена реализация проектов производственной сферы на территории городского округа </w:t>
      </w:r>
      <w:r w:rsidR="00CD36EF" w:rsidRPr="004D1F5B">
        <w:rPr>
          <w:rFonts w:eastAsia="Calibri"/>
          <w:lang w:val="ru-RU"/>
        </w:rPr>
        <w:t xml:space="preserve">город </w:t>
      </w:r>
      <w:r w:rsidRPr="004D1F5B">
        <w:rPr>
          <w:rFonts w:eastAsia="Calibri"/>
        </w:rPr>
        <w:t xml:space="preserve">Сургут. Особое значение уделяется проектам по развитию химической и нефтехимической промышленности.  </w:t>
      </w:r>
    </w:p>
    <w:p w:rsidR="004B6B42" w:rsidRPr="004D1F5B" w:rsidRDefault="004B6B42" w:rsidP="004B6B42">
      <w:pPr>
        <w:pStyle w:val="a6"/>
        <w:rPr>
          <w:rFonts w:eastAsia="Calibri"/>
        </w:rPr>
      </w:pPr>
      <w:r w:rsidRPr="004D1F5B">
        <w:rPr>
          <w:rFonts w:eastAsia="Calibri"/>
        </w:rPr>
        <w:t xml:space="preserve">Согласно Стратегии </w:t>
      </w:r>
      <w:r w:rsidR="00CD36EF" w:rsidRPr="004D1F5B">
        <w:rPr>
          <w:rFonts w:eastAsia="Calibri"/>
          <w:lang w:val="ru-RU"/>
        </w:rPr>
        <w:t>социально-экономического развития</w:t>
      </w:r>
      <w:r w:rsidRPr="004D1F5B">
        <w:rPr>
          <w:rFonts w:eastAsia="Calibri"/>
        </w:rPr>
        <w:t xml:space="preserve"> </w:t>
      </w:r>
      <w:r w:rsidR="00CD36EF" w:rsidRPr="004D1F5B">
        <w:rPr>
          <w:rFonts w:eastAsia="Calibri"/>
          <w:lang w:val="ru-RU"/>
        </w:rPr>
        <w:t xml:space="preserve">Ханты-Мансийского автономного округа-Югры </w:t>
      </w:r>
      <w:r w:rsidRPr="004D1F5B">
        <w:rPr>
          <w:rFonts w:eastAsia="Calibri"/>
        </w:rPr>
        <w:t xml:space="preserve"> до 2020 </w:t>
      </w:r>
      <w:r w:rsidR="00CD36EF" w:rsidRPr="004D1F5B">
        <w:rPr>
          <w:rFonts w:eastAsia="Calibri"/>
          <w:lang w:val="ru-RU"/>
        </w:rPr>
        <w:t xml:space="preserve"> года </w:t>
      </w:r>
      <w:r w:rsidRPr="004D1F5B">
        <w:rPr>
          <w:rFonts w:eastAsia="Calibri"/>
        </w:rPr>
        <w:t xml:space="preserve">и на </w:t>
      </w:r>
      <w:r w:rsidR="00CD36EF" w:rsidRPr="004D1F5B">
        <w:rPr>
          <w:rFonts w:eastAsia="Calibri"/>
          <w:lang w:val="ru-RU"/>
        </w:rPr>
        <w:t xml:space="preserve">период </w:t>
      </w:r>
      <w:r w:rsidRPr="004D1F5B">
        <w:rPr>
          <w:rFonts w:eastAsia="Calibri"/>
        </w:rPr>
        <w:t xml:space="preserve"> до 2030 года на территории </w:t>
      </w:r>
      <w:r w:rsidR="00CD36EF" w:rsidRPr="004D1F5B">
        <w:rPr>
          <w:rFonts w:eastAsia="Calibri"/>
          <w:lang w:val="ru-RU"/>
        </w:rPr>
        <w:t xml:space="preserve">ХМАО-Югры </w:t>
      </w:r>
      <w:r w:rsidRPr="004D1F5B">
        <w:rPr>
          <w:rFonts w:eastAsia="Calibri"/>
        </w:rPr>
        <w:t xml:space="preserve"> идет формирование диверсифицированной структуры экономики с помощью создания кластеров, в том числе по направлению нефтегазоперерабатывающего производства. Формирование нефтегазоперерабатывающего кластера позволит повысить устойчивость экономики автономного округа и придаст инновационный характер традиционному ресурсному освоению территории, стимулируя структурные сдвиги для прогрессивного технологического развития.  Учитывая высокую значимость вышеизложенного,</w:t>
      </w:r>
      <w:r w:rsidR="00CD36EF" w:rsidRPr="004D1F5B">
        <w:rPr>
          <w:rFonts w:eastAsia="Calibri"/>
          <w:lang w:val="ru-RU"/>
        </w:rPr>
        <w:t xml:space="preserve"> </w:t>
      </w:r>
      <w:r w:rsidRPr="004D1F5B">
        <w:rPr>
          <w:rFonts w:eastAsia="Calibri"/>
        </w:rPr>
        <w:t xml:space="preserve"> в </w:t>
      </w:r>
      <w:r w:rsidR="00CD36EF" w:rsidRPr="004D1F5B">
        <w:rPr>
          <w:rFonts w:eastAsia="Calibri"/>
          <w:lang w:val="ru-RU"/>
        </w:rPr>
        <w:t xml:space="preserve">городе </w:t>
      </w:r>
      <w:r w:rsidRPr="004D1F5B">
        <w:rPr>
          <w:rFonts w:eastAsia="Calibri"/>
        </w:rPr>
        <w:t xml:space="preserve">Сургуте предложены к размещению </w:t>
      </w:r>
      <w:r w:rsidR="00930C27" w:rsidRPr="004D1F5B">
        <w:rPr>
          <w:rFonts w:eastAsia="Calibri"/>
          <w:lang w:val="ru-RU"/>
        </w:rPr>
        <w:t xml:space="preserve">семь </w:t>
      </w:r>
      <w:r w:rsidRPr="004D1F5B">
        <w:rPr>
          <w:rFonts w:eastAsia="Calibri"/>
        </w:rPr>
        <w:t xml:space="preserve">инвестиционных площадок в сфере развития нефтегазоперерабатывающего комплекса.  </w:t>
      </w:r>
    </w:p>
    <w:p w:rsidR="004B6B42" w:rsidRPr="004D1F5B" w:rsidRDefault="00F253FE" w:rsidP="004B6B42">
      <w:pPr>
        <w:pStyle w:val="a6"/>
        <w:rPr>
          <w:rFonts w:eastAsia="Calibri"/>
          <w:lang w:val="ru-RU"/>
        </w:rPr>
      </w:pPr>
      <w:r w:rsidRPr="004D1F5B">
        <w:rPr>
          <w:rFonts w:eastAsia="Calibri"/>
          <w:lang w:val="ru-RU"/>
        </w:rPr>
        <w:t>С</w:t>
      </w:r>
      <w:r w:rsidR="004B6B42" w:rsidRPr="004D1F5B">
        <w:rPr>
          <w:rFonts w:eastAsia="Calibri"/>
        </w:rPr>
        <w:t xml:space="preserve"> целью формирования комплексного подхода по достижению стратегических ориентиров </w:t>
      </w:r>
      <w:r w:rsidR="00CD36EF" w:rsidRPr="004D1F5B">
        <w:rPr>
          <w:rFonts w:eastAsia="Calibri"/>
          <w:lang w:val="ru-RU"/>
        </w:rPr>
        <w:t xml:space="preserve">ХМАО-Югры </w:t>
      </w:r>
      <w:r w:rsidR="004B6B42" w:rsidRPr="004D1F5B">
        <w:rPr>
          <w:rFonts w:eastAsia="Calibri"/>
        </w:rPr>
        <w:t xml:space="preserve"> в целом и</w:t>
      </w:r>
      <w:r w:rsidR="00CD36EF" w:rsidRPr="004D1F5B">
        <w:rPr>
          <w:rFonts w:eastAsia="Calibri"/>
          <w:lang w:val="ru-RU"/>
        </w:rPr>
        <w:t xml:space="preserve"> город</w:t>
      </w:r>
      <w:r w:rsidR="00092AB3" w:rsidRPr="004D1F5B">
        <w:rPr>
          <w:rFonts w:eastAsia="Calibri"/>
          <w:lang w:val="ru-RU"/>
        </w:rPr>
        <w:t>а</w:t>
      </w:r>
      <w:r w:rsidR="004B6B42" w:rsidRPr="004D1F5B">
        <w:rPr>
          <w:rFonts w:eastAsia="Calibri"/>
        </w:rPr>
        <w:t xml:space="preserve"> Сургута в</w:t>
      </w:r>
      <w:r w:rsidR="007E562E" w:rsidRPr="004D1F5B">
        <w:rPr>
          <w:rFonts w:eastAsia="Calibri"/>
        </w:rPr>
        <w:t xml:space="preserve"> частности предлагается создать</w:t>
      </w:r>
      <w:r w:rsidR="007E562E" w:rsidRPr="004D1F5B">
        <w:rPr>
          <w:rFonts w:eastAsia="Calibri"/>
          <w:lang w:val="ru-RU"/>
        </w:rPr>
        <w:t xml:space="preserve"> </w:t>
      </w:r>
      <w:r w:rsidR="004B6B42" w:rsidRPr="004D1F5B">
        <w:rPr>
          <w:rFonts w:eastAsia="Calibri"/>
        </w:rPr>
        <w:t xml:space="preserve">инвестиционную площадку в сфере развития транспортно-логистического комплекса. </w:t>
      </w:r>
    </w:p>
    <w:p w:rsidR="004B6B42" w:rsidRPr="004D1F5B" w:rsidRDefault="004B6B42" w:rsidP="004B6B42">
      <w:pPr>
        <w:pStyle w:val="a6"/>
        <w:rPr>
          <w:rFonts w:eastAsia="Calibri"/>
        </w:rPr>
      </w:pPr>
      <w:r w:rsidRPr="004D1F5B">
        <w:rPr>
          <w:rFonts w:eastAsia="Calibri"/>
        </w:rPr>
        <w:t>Полный перечень инвестиционных площадок в производственной сфере представлен</w:t>
      </w:r>
      <w:r w:rsidR="00B06AF9" w:rsidRPr="004D1F5B">
        <w:rPr>
          <w:rFonts w:eastAsia="Calibri"/>
          <w:lang w:val="ru-RU"/>
        </w:rPr>
        <w:t xml:space="preserve"> ниже (</w:t>
      </w:r>
      <w:r w:rsidR="00B06AF9" w:rsidRPr="004D1F5B">
        <w:rPr>
          <w:rFonts w:eastAsia="Calibri"/>
          <w:lang w:val="ru-RU"/>
        </w:rPr>
        <w:fldChar w:fldCharType="begin"/>
      </w:r>
      <w:r w:rsidR="00B06AF9" w:rsidRPr="004D1F5B">
        <w:rPr>
          <w:rFonts w:eastAsia="Calibri"/>
          <w:lang w:val="ru-RU"/>
        </w:rPr>
        <w:instrText xml:space="preserve"> REF _Ref388435397 \h </w:instrText>
      </w:r>
      <w:r w:rsidR="00B06AF9" w:rsidRPr="004D1F5B">
        <w:rPr>
          <w:rFonts w:eastAsia="Calibri"/>
          <w:lang w:val="ru-RU"/>
        </w:rPr>
      </w:r>
      <w:r w:rsidR="009A25C7" w:rsidRPr="004D1F5B">
        <w:rPr>
          <w:rFonts w:eastAsia="Calibri"/>
          <w:lang w:val="ru-RU"/>
        </w:rPr>
        <w:instrText xml:space="preserve"> \* MERGEFORMAT </w:instrText>
      </w:r>
      <w:r w:rsidR="00B06AF9" w:rsidRPr="004D1F5B">
        <w:rPr>
          <w:rFonts w:eastAsia="Calibri"/>
          <w:lang w:val="ru-RU"/>
        </w:rPr>
        <w:fldChar w:fldCharType="separate"/>
      </w:r>
      <w:r w:rsidR="00F54831" w:rsidRPr="00F54831">
        <w:rPr>
          <w:rFonts w:eastAsia="Calibri"/>
          <w:lang w:val="ru-RU"/>
        </w:rPr>
        <w:t xml:space="preserve"> </w:t>
      </w:r>
      <w:r w:rsidR="00F54831" w:rsidRPr="00F54831">
        <w:rPr>
          <w:rFonts w:eastAsia="Calibri"/>
        </w:rPr>
        <w:t xml:space="preserve">Таблица </w:t>
      </w:r>
      <w:r w:rsidR="00F54831" w:rsidRPr="00F54831">
        <w:rPr>
          <w:rFonts w:eastAsia="Calibri"/>
          <w:noProof/>
        </w:rPr>
        <w:t>46</w:t>
      </w:r>
      <w:r w:rsidR="00B06AF9" w:rsidRPr="004D1F5B">
        <w:rPr>
          <w:rFonts w:eastAsia="Calibri"/>
          <w:lang w:val="ru-RU"/>
        </w:rPr>
        <w:fldChar w:fldCharType="end"/>
      </w:r>
      <w:r w:rsidR="00B06AF9" w:rsidRPr="004D1F5B">
        <w:rPr>
          <w:rFonts w:eastAsia="Calibri"/>
          <w:lang w:val="ru-RU"/>
        </w:rPr>
        <w:t>)</w:t>
      </w:r>
      <w:r w:rsidRPr="004D1F5B">
        <w:rPr>
          <w:rFonts w:eastAsia="Calibri"/>
        </w:rPr>
        <w:t xml:space="preserve"> . </w:t>
      </w:r>
    </w:p>
    <w:p w:rsidR="004B6B42" w:rsidRPr="004D1F5B" w:rsidRDefault="00B06AF9" w:rsidP="009E6252">
      <w:pPr>
        <w:pStyle w:val="af0"/>
        <w:jc w:val="left"/>
      </w:pPr>
      <w:bookmarkStart w:id="155" w:name="_Ref388435397"/>
      <w:r w:rsidRPr="004D1F5B">
        <w:rPr>
          <w:rFonts w:eastAsia="Calibri"/>
        </w:rPr>
        <w:t xml:space="preserve"> </w:t>
      </w:r>
      <w:r w:rsidR="004B6B42" w:rsidRPr="004D1F5B">
        <w:t xml:space="preserve">Таблица </w:t>
      </w:r>
      <w:r w:rsidR="004B6B42" w:rsidRPr="004D1F5B">
        <w:fldChar w:fldCharType="begin"/>
      </w:r>
      <w:r w:rsidR="004B6B42" w:rsidRPr="004D1F5B">
        <w:instrText xml:space="preserve"> SEQ Таблица \* ARABIC </w:instrText>
      </w:r>
      <w:r w:rsidR="004B6B42" w:rsidRPr="004D1F5B">
        <w:fldChar w:fldCharType="separate"/>
      </w:r>
      <w:r w:rsidR="00F54831">
        <w:rPr>
          <w:noProof/>
        </w:rPr>
        <w:t>46</w:t>
      </w:r>
      <w:r w:rsidR="004B6B42" w:rsidRPr="004D1F5B">
        <w:fldChar w:fldCharType="end"/>
      </w:r>
      <w:bookmarkEnd w:id="155"/>
      <w:r w:rsidR="004B6B42" w:rsidRPr="004D1F5B">
        <w:t xml:space="preserve"> Перечень инвестиционных площадок в производственной сфере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2693"/>
        <w:gridCol w:w="2960"/>
      </w:tblGrid>
      <w:tr w:rsidR="004B6B42" w:rsidRPr="004D1F5B" w:rsidTr="002040CF">
        <w:trPr>
          <w:tblHeader/>
        </w:trPr>
        <w:tc>
          <w:tcPr>
            <w:tcW w:w="3936" w:type="dxa"/>
            <w:vMerge w:val="restart"/>
            <w:shd w:val="clear" w:color="auto" w:fill="auto"/>
            <w:vAlign w:val="center"/>
          </w:tcPr>
          <w:p w:rsidR="004B6B42" w:rsidRPr="004D1F5B" w:rsidRDefault="004B6B42" w:rsidP="00B06AF9">
            <w:pPr>
              <w:pStyle w:val="a6"/>
              <w:ind w:firstLine="0"/>
              <w:jc w:val="center"/>
              <w:rPr>
                <w:b/>
                <w:sz w:val="20"/>
              </w:rPr>
            </w:pPr>
            <w:r w:rsidRPr="004D1F5B">
              <w:rPr>
                <w:b/>
                <w:sz w:val="20"/>
              </w:rPr>
              <w:t>Наименование инвестиционной площадки</w:t>
            </w:r>
          </w:p>
        </w:tc>
        <w:tc>
          <w:tcPr>
            <w:tcW w:w="5653" w:type="dxa"/>
            <w:gridSpan w:val="2"/>
            <w:shd w:val="clear" w:color="auto" w:fill="auto"/>
            <w:vAlign w:val="center"/>
          </w:tcPr>
          <w:p w:rsidR="004B6B42" w:rsidRPr="004D1F5B" w:rsidRDefault="004B6B42" w:rsidP="00B06AF9">
            <w:pPr>
              <w:pStyle w:val="a6"/>
              <w:ind w:firstLine="0"/>
              <w:jc w:val="center"/>
              <w:rPr>
                <w:b/>
                <w:sz w:val="20"/>
              </w:rPr>
            </w:pPr>
            <w:r w:rsidRPr="004D1F5B">
              <w:rPr>
                <w:b/>
                <w:sz w:val="20"/>
              </w:rPr>
              <w:t>Проекты, предлагаемые к реализации на инвестиционной площадке</w:t>
            </w:r>
          </w:p>
        </w:tc>
      </w:tr>
      <w:tr w:rsidR="004B6B42" w:rsidRPr="004D1F5B" w:rsidTr="002040CF">
        <w:trPr>
          <w:tblHeader/>
        </w:trPr>
        <w:tc>
          <w:tcPr>
            <w:tcW w:w="3936" w:type="dxa"/>
            <w:vMerge/>
            <w:shd w:val="clear" w:color="auto" w:fill="auto"/>
            <w:vAlign w:val="center"/>
          </w:tcPr>
          <w:p w:rsidR="004B6B42" w:rsidRPr="004D1F5B" w:rsidRDefault="004B6B42" w:rsidP="00B06AF9">
            <w:pPr>
              <w:pStyle w:val="a6"/>
              <w:ind w:firstLine="0"/>
              <w:jc w:val="center"/>
              <w:rPr>
                <w:b/>
                <w:sz w:val="20"/>
              </w:rPr>
            </w:pPr>
          </w:p>
        </w:tc>
        <w:tc>
          <w:tcPr>
            <w:tcW w:w="2693" w:type="dxa"/>
            <w:shd w:val="clear" w:color="auto" w:fill="auto"/>
          </w:tcPr>
          <w:p w:rsidR="004B6B42" w:rsidRPr="004D1F5B" w:rsidRDefault="004B6B42" w:rsidP="00B06AF9">
            <w:pPr>
              <w:pStyle w:val="a6"/>
              <w:ind w:firstLine="0"/>
              <w:jc w:val="center"/>
              <w:rPr>
                <w:b/>
                <w:sz w:val="20"/>
              </w:rPr>
            </w:pPr>
            <w:r w:rsidRPr="004D1F5B">
              <w:rPr>
                <w:b/>
                <w:sz w:val="20"/>
              </w:rPr>
              <w:t>Наименование проекта</w:t>
            </w:r>
          </w:p>
        </w:tc>
        <w:tc>
          <w:tcPr>
            <w:tcW w:w="2960" w:type="dxa"/>
            <w:shd w:val="clear" w:color="auto" w:fill="auto"/>
          </w:tcPr>
          <w:p w:rsidR="004B6B42" w:rsidRPr="004D1F5B" w:rsidRDefault="00092AB3" w:rsidP="00B06AF9">
            <w:pPr>
              <w:pStyle w:val="a6"/>
              <w:ind w:firstLine="0"/>
              <w:jc w:val="center"/>
              <w:rPr>
                <w:b/>
                <w:sz w:val="20"/>
                <w:lang w:val="ru-RU"/>
              </w:rPr>
            </w:pPr>
            <w:r w:rsidRPr="004D1F5B">
              <w:rPr>
                <w:b/>
                <w:sz w:val="20"/>
                <w:lang w:val="ru-RU"/>
              </w:rPr>
              <w:t>Обоснование</w:t>
            </w:r>
          </w:p>
        </w:tc>
      </w:tr>
      <w:tr w:rsidR="004B6B42" w:rsidRPr="004D1F5B" w:rsidTr="000A0DA2">
        <w:tc>
          <w:tcPr>
            <w:tcW w:w="3936" w:type="dxa"/>
            <w:shd w:val="clear" w:color="auto" w:fill="auto"/>
            <w:vAlign w:val="center"/>
          </w:tcPr>
          <w:p w:rsidR="004B6B42" w:rsidRPr="004D1F5B" w:rsidRDefault="004B6B42" w:rsidP="00B06AF9">
            <w:pPr>
              <w:pStyle w:val="a6"/>
              <w:ind w:firstLine="0"/>
              <w:rPr>
                <w:lang w:val="ru-RU"/>
              </w:rPr>
            </w:pPr>
            <w:r w:rsidRPr="004D1F5B">
              <w:t xml:space="preserve">Инвестиционная площадка в сфере развития нефтегазоперерабатывающего комплекса в </w:t>
            </w:r>
            <w:r w:rsidR="00E3064D" w:rsidRPr="004D1F5B">
              <w:t xml:space="preserve">Восточном </w:t>
            </w:r>
            <w:r w:rsidRPr="004D1F5B">
              <w:t>коммунальном районе</w:t>
            </w:r>
            <w:r w:rsidR="00CF4613" w:rsidRPr="004D1F5B">
              <w:rPr>
                <w:lang w:val="ru-RU"/>
              </w:rPr>
              <w:t xml:space="preserve"> площадью 1,0 га</w:t>
            </w:r>
          </w:p>
        </w:tc>
        <w:tc>
          <w:tcPr>
            <w:tcW w:w="2693" w:type="dxa"/>
            <w:shd w:val="clear" w:color="auto" w:fill="auto"/>
            <w:vAlign w:val="center"/>
          </w:tcPr>
          <w:p w:rsidR="004B6B42" w:rsidRPr="004D1F5B" w:rsidRDefault="004B6B42"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4B6B42" w:rsidRPr="004D1F5B" w:rsidRDefault="004B6B42" w:rsidP="00092AB3">
            <w:pPr>
              <w:pStyle w:val="a6"/>
              <w:ind w:firstLine="0"/>
              <w:jc w:val="center"/>
              <w:rPr>
                <w:lang w:val="ru-RU"/>
              </w:rPr>
            </w:pPr>
            <w:r w:rsidRPr="004D1F5B">
              <w:t>Предложения</w:t>
            </w:r>
            <w:r w:rsidR="00092AB3" w:rsidRPr="004D1F5B">
              <w:rPr>
                <w:lang w:val="ru-RU"/>
              </w:rPr>
              <w:t xml:space="preserve"> проекта 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t xml:space="preserve">Инвестиционная площадка в сфере </w:t>
            </w:r>
            <w:r w:rsidRPr="004D1F5B">
              <w:lastRenderedPageBreak/>
              <w:t>развития нефтегазоперерабатывающего комплекса в Восточном коммунальном районе</w:t>
            </w:r>
            <w:r w:rsidRPr="004D1F5B">
              <w:rPr>
                <w:lang w:val="ru-RU"/>
              </w:rPr>
              <w:t xml:space="preserve"> площадью 1,0 га</w:t>
            </w:r>
          </w:p>
        </w:tc>
        <w:tc>
          <w:tcPr>
            <w:tcW w:w="2693" w:type="dxa"/>
            <w:shd w:val="clear" w:color="auto" w:fill="auto"/>
            <w:vAlign w:val="center"/>
          </w:tcPr>
          <w:p w:rsidR="00092AB3" w:rsidRPr="004D1F5B" w:rsidRDefault="00092AB3" w:rsidP="00B06AF9">
            <w:pPr>
              <w:pStyle w:val="a6"/>
              <w:ind w:firstLine="0"/>
            </w:pPr>
            <w:r w:rsidRPr="004D1F5B">
              <w:lastRenderedPageBreak/>
              <w:t xml:space="preserve">Производства глубокой </w:t>
            </w:r>
            <w:r w:rsidRPr="004D1F5B">
              <w:lastRenderedPageBreak/>
              <w:t>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lastRenderedPageBreak/>
              <w:t>Предложения</w:t>
            </w:r>
            <w:r w:rsidRPr="004D1F5B">
              <w:rPr>
                <w:lang w:val="ru-RU"/>
              </w:rPr>
              <w:t xml:space="preserve"> проекта </w:t>
            </w:r>
            <w:r w:rsidRPr="004D1F5B">
              <w:rPr>
                <w:lang w:val="ru-RU"/>
              </w:rPr>
              <w:lastRenderedPageBreak/>
              <w:t>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lastRenderedPageBreak/>
              <w:t>Инвестиционная площадка в сфере развития нефтегазоперерабатывающего комплекса в Восточном коммунальном районе</w:t>
            </w:r>
            <w:r w:rsidRPr="004D1F5B">
              <w:rPr>
                <w:lang w:val="ru-RU"/>
              </w:rPr>
              <w:t xml:space="preserve"> площадью 1,0 га</w:t>
            </w:r>
          </w:p>
        </w:tc>
        <w:tc>
          <w:tcPr>
            <w:tcW w:w="2693" w:type="dxa"/>
            <w:shd w:val="clear" w:color="auto" w:fill="auto"/>
            <w:vAlign w:val="center"/>
          </w:tcPr>
          <w:p w:rsidR="00092AB3" w:rsidRPr="004D1F5B" w:rsidRDefault="00092AB3"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t>Предложения</w:t>
            </w:r>
            <w:r w:rsidRPr="004D1F5B">
              <w:rPr>
                <w:lang w:val="ru-RU"/>
              </w:rPr>
              <w:t xml:space="preserve"> проекта 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t>Инвестиционная площадка в сфере развития нефтегазоперерабатывающего комплекса в Восточном коммунальном районе</w:t>
            </w:r>
            <w:r w:rsidRPr="004D1F5B">
              <w:rPr>
                <w:lang w:val="ru-RU"/>
              </w:rPr>
              <w:t xml:space="preserve"> площадью 5,0 га</w:t>
            </w:r>
          </w:p>
        </w:tc>
        <w:tc>
          <w:tcPr>
            <w:tcW w:w="2693" w:type="dxa"/>
            <w:shd w:val="clear" w:color="auto" w:fill="auto"/>
            <w:vAlign w:val="center"/>
          </w:tcPr>
          <w:p w:rsidR="00092AB3" w:rsidRPr="004D1F5B" w:rsidRDefault="00092AB3"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t>Предложения</w:t>
            </w:r>
            <w:r w:rsidRPr="004D1F5B">
              <w:rPr>
                <w:lang w:val="ru-RU"/>
              </w:rPr>
              <w:t xml:space="preserve"> проекта 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t>Инвестиционная площадка в сфере развития нефтегазоперерабатывающего комплекса в Восточном коммунальном районе</w:t>
            </w:r>
            <w:r w:rsidRPr="004D1F5B">
              <w:rPr>
                <w:lang w:val="ru-RU"/>
              </w:rPr>
              <w:t xml:space="preserve"> площадью 2,0 га</w:t>
            </w:r>
          </w:p>
        </w:tc>
        <w:tc>
          <w:tcPr>
            <w:tcW w:w="2693" w:type="dxa"/>
            <w:shd w:val="clear" w:color="auto" w:fill="auto"/>
            <w:vAlign w:val="center"/>
          </w:tcPr>
          <w:p w:rsidR="00092AB3" w:rsidRPr="004D1F5B" w:rsidRDefault="00092AB3"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t>Предложения</w:t>
            </w:r>
            <w:r w:rsidRPr="004D1F5B">
              <w:rPr>
                <w:lang w:val="ru-RU"/>
              </w:rPr>
              <w:t xml:space="preserve"> проекта 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t>Инвестиционная площадка в сфере развития нефтегазоперерабатывающего комплекса в Восточном коммунальном районе</w:t>
            </w:r>
            <w:r w:rsidRPr="004D1F5B">
              <w:rPr>
                <w:lang w:val="ru-RU"/>
              </w:rPr>
              <w:t xml:space="preserve"> площадью 3,0 га</w:t>
            </w:r>
          </w:p>
        </w:tc>
        <w:tc>
          <w:tcPr>
            <w:tcW w:w="2693" w:type="dxa"/>
            <w:shd w:val="clear" w:color="auto" w:fill="auto"/>
            <w:vAlign w:val="center"/>
          </w:tcPr>
          <w:p w:rsidR="00092AB3" w:rsidRPr="004D1F5B" w:rsidRDefault="00092AB3"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t>Предложения</w:t>
            </w:r>
            <w:r w:rsidRPr="004D1F5B">
              <w:rPr>
                <w:lang w:val="ru-RU"/>
              </w:rPr>
              <w:t xml:space="preserve"> проекта внесения изменений в генеральный план</w:t>
            </w:r>
          </w:p>
        </w:tc>
      </w:tr>
      <w:tr w:rsidR="00092AB3" w:rsidRPr="004D1F5B" w:rsidTr="000A0DA2">
        <w:tc>
          <w:tcPr>
            <w:tcW w:w="3936" w:type="dxa"/>
            <w:shd w:val="clear" w:color="auto" w:fill="auto"/>
          </w:tcPr>
          <w:p w:rsidR="00092AB3" w:rsidRPr="004D1F5B" w:rsidRDefault="00092AB3" w:rsidP="00B06AF9">
            <w:pPr>
              <w:pStyle w:val="a6"/>
              <w:ind w:firstLine="0"/>
              <w:rPr>
                <w:lang w:val="ru-RU"/>
              </w:rPr>
            </w:pPr>
            <w:r w:rsidRPr="004D1F5B">
              <w:t>Инвестиционная площадка в сфере развития нефтегазоперерабатывающего комплекса в Восточном коммунальном районе</w:t>
            </w:r>
            <w:r w:rsidRPr="004D1F5B">
              <w:rPr>
                <w:lang w:val="ru-RU"/>
              </w:rPr>
              <w:t xml:space="preserve"> площадью 3,0 га</w:t>
            </w:r>
          </w:p>
        </w:tc>
        <w:tc>
          <w:tcPr>
            <w:tcW w:w="2693" w:type="dxa"/>
            <w:shd w:val="clear" w:color="auto" w:fill="auto"/>
            <w:vAlign w:val="center"/>
          </w:tcPr>
          <w:p w:rsidR="00092AB3" w:rsidRPr="004D1F5B" w:rsidRDefault="00092AB3" w:rsidP="00B06AF9">
            <w:pPr>
              <w:pStyle w:val="a6"/>
              <w:ind w:firstLine="0"/>
            </w:pPr>
            <w:r w:rsidRPr="004D1F5B">
              <w:t>Производства глубокой переработки нефти и ПНГ</w:t>
            </w:r>
          </w:p>
        </w:tc>
        <w:tc>
          <w:tcPr>
            <w:tcW w:w="2960" w:type="dxa"/>
            <w:shd w:val="clear" w:color="auto" w:fill="auto"/>
            <w:vAlign w:val="center"/>
          </w:tcPr>
          <w:p w:rsidR="00092AB3" w:rsidRPr="004D1F5B" w:rsidRDefault="00092AB3" w:rsidP="00E8751C">
            <w:pPr>
              <w:pStyle w:val="a6"/>
              <w:ind w:firstLine="0"/>
              <w:jc w:val="center"/>
              <w:rPr>
                <w:lang w:val="ru-RU"/>
              </w:rPr>
            </w:pPr>
            <w:r w:rsidRPr="004D1F5B">
              <w:t>Предложения</w:t>
            </w:r>
            <w:r w:rsidRPr="004D1F5B">
              <w:rPr>
                <w:lang w:val="ru-RU"/>
              </w:rPr>
              <w:t xml:space="preserve"> проекта внесения изменений в генеральный план</w:t>
            </w:r>
          </w:p>
        </w:tc>
      </w:tr>
      <w:tr w:rsidR="004B6B42" w:rsidRPr="004D1F5B" w:rsidTr="000A0DA2">
        <w:tc>
          <w:tcPr>
            <w:tcW w:w="3936" w:type="dxa"/>
            <w:shd w:val="clear" w:color="auto" w:fill="auto"/>
            <w:vAlign w:val="center"/>
          </w:tcPr>
          <w:p w:rsidR="004B6B42" w:rsidRPr="004D1F5B" w:rsidRDefault="004B6B42" w:rsidP="00CF4613">
            <w:pPr>
              <w:pStyle w:val="a6"/>
              <w:ind w:firstLine="0"/>
              <w:rPr>
                <w:lang w:val="ru-RU"/>
              </w:rPr>
            </w:pPr>
            <w:r w:rsidRPr="004D1F5B">
              <w:t xml:space="preserve">Инвестиционная площадка в сфере развития транспортно-логистического комплекса в </w:t>
            </w:r>
            <w:r w:rsidR="00E3064D" w:rsidRPr="004D1F5B">
              <w:t>В</w:t>
            </w:r>
            <w:r w:rsidRPr="004D1F5B">
              <w:t>осточном территориальном районе</w:t>
            </w:r>
            <w:r w:rsidR="00CF4613" w:rsidRPr="004D1F5B">
              <w:rPr>
                <w:lang w:val="ru-RU"/>
              </w:rPr>
              <w:t xml:space="preserve"> площадью 100,0 га</w:t>
            </w:r>
          </w:p>
        </w:tc>
        <w:tc>
          <w:tcPr>
            <w:tcW w:w="2693" w:type="dxa"/>
            <w:shd w:val="clear" w:color="auto" w:fill="auto"/>
            <w:vAlign w:val="center"/>
          </w:tcPr>
          <w:p w:rsidR="004B6B42" w:rsidRPr="004D1F5B" w:rsidRDefault="004B6B42" w:rsidP="00B06AF9">
            <w:pPr>
              <w:pStyle w:val="a6"/>
              <w:ind w:firstLine="0"/>
            </w:pPr>
            <w:r w:rsidRPr="004D1F5B">
              <w:t>Организация транспортно-логистического комплекса</w:t>
            </w:r>
          </w:p>
        </w:tc>
        <w:tc>
          <w:tcPr>
            <w:tcW w:w="2960" w:type="dxa"/>
            <w:shd w:val="clear" w:color="auto" w:fill="auto"/>
            <w:vAlign w:val="center"/>
          </w:tcPr>
          <w:p w:rsidR="004B6B42" w:rsidRPr="004D1F5B" w:rsidRDefault="004B6B42" w:rsidP="00B06AF9">
            <w:pPr>
              <w:pStyle w:val="a6"/>
              <w:ind w:firstLine="0"/>
            </w:pPr>
            <w:r w:rsidRPr="004D1F5B">
              <w:t>Стратегия социально-экономического развития муниципального образования городской округ город Сургут</w:t>
            </w:r>
            <w:r w:rsidR="00D3125E" w:rsidRPr="004D1F5B">
              <w:rPr>
                <w:lang w:val="ru-RU"/>
              </w:rPr>
              <w:t xml:space="preserve"> на период</w:t>
            </w:r>
            <w:r w:rsidRPr="004D1F5B">
              <w:t xml:space="preserve"> до 2020 года</w:t>
            </w:r>
          </w:p>
        </w:tc>
      </w:tr>
      <w:tr w:rsidR="00930C27" w:rsidRPr="004D1F5B" w:rsidTr="000A0DA2">
        <w:tc>
          <w:tcPr>
            <w:tcW w:w="3936" w:type="dxa"/>
            <w:shd w:val="clear" w:color="auto" w:fill="auto"/>
            <w:vAlign w:val="center"/>
          </w:tcPr>
          <w:p w:rsidR="00930C27" w:rsidRPr="004D1F5B" w:rsidRDefault="00930C27" w:rsidP="00CF4613">
            <w:pPr>
              <w:pStyle w:val="a6"/>
              <w:ind w:firstLine="0"/>
              <w:rPr>
                <w:lang w:val="ru-RU"/>
              </w:rPr>
            </w:pPr>
            <w:r w:rsidRPr="004D1F5B">
              <w:rPr>
                <w:lang w:val="ru-RU"/>
              </w:rPr>
              <w:t>Инвестиционная площадка в с</w:t>
            </w:r>
            <w:r w:rsidR="00F14320" w:rsidRPr="004D1F5B">
              <w:rPr>
                <w:lang w:val="ru-RU"/>
              </w:rPr>
              <w:t xml:space="preserve">фере </w:t>
            </w:r>
            <w:r w:rsidR="00F14320" w:rsidRPr="004D1F5B">
              <w:rPr>
                <w:lang w:val="ru-RU"/>
              </w:rPr>
              <w:lastRenderedPageBreak/>
              <w:t xml:space="preserve">развития лесопромышленного </w:t>
            </w:r>
            <w:r w:rsidRPr="004D1F5B">
              <w:rPr>
                <w:lang w:val="ru-RU"/>
              </w:rPr>
              <w:t xml:space="preserve">комплекса </w:t>
            </w:r>
            <w:r w:rsidR="00F14320" w:rsidRPr="004D1F5B">
              <w:rPr>
                <w:lang w:val="ru-RU"/>
              </w:rPr>
              <w:t xml:space="preserve">в Северном районе </w:t>
            </w:r>
            <w:r w:rsidRPr="004D1F5B">
              <w:rPr>
                <w:lang w:val="ru-RU"/>
              </w:rPr>
              <w:t>площадью 2,0 га</w:t>
            </w:r>
          </w:p>
        </w:tc>
        <w:tc>
          <w:tcPr>
            <w:tcW w:w="2693" w:type="dxa"/>
            <w:shd w:val="clear" w:color="auto" w:fill="auto"/>
            <w:vAlign w:val="center"/>
          </w:tcPr>
          <w:p w:rsidR="00930C27" w:rsidRPr="004D1F5B" w:rsidRDefault="00930C27" w:rsidP="0029247C">
            <w:pPr>
              <w:pStyle w:val="a6"/>
              <w:ind w:firstLine="0"/>
              <w:jc w:val="left"/>
              <w:rPr>
                <w:lang w:val="ru-RU"/>
              </w:rPr>
            </w:pPr>
            <w:r w:rsidRPr="004D1F5B">
              <w:rPr>
                <w:lang w:val="ru-RU"/>
              </w:rPr>
              <w:lastRenderedPageBreak/>
              <w:t xml:space="preserve">Фабрика по </w:t>
            </w:r>
            <w:r w:rsidRPr="004D1F5B">
              <w:rPr>
                <w:lang w:val="ru-RU"/>
              </w:rPr>
              <w:lastRenderedPageBreak/>
              <w:t>производству мебели</w:t>
            </w:r>
          </w:p>
        </w:tc>
        <w:tc>
          <w:tcPr>
            <w:tcW w:w="2960" w:type="dxa"/>
            <w:shd w:val="clear" w:color="auto" w:fill="auto"/>
            <w:vAlign w:val="center"/>
          </w:tcPr>
          <w:p w:rsidR="00930C27" w:rsidRPr="004D1F5B" w:rsidRDefault="00930C27" w:rsidP="00930C27">
            <w:pPr>
              <w:pStyle w:val="a6"/>
              <w:ind w:firstLine="0"/>
              <w:jc w:val="center"/>
            </w:pPr>
            <w:r w:rsidRPr="004D1F5B">
              <w:lastRenderedPageBreak/>
              <w:t xml:space="preserve">Предложения проекта </w:t>
            </w:r>
            <w:r w:rsidRPr="004D1F5B">
              <w:lastRenderedPageBreak/>
              <w:t>внесения изменений в генеральный план</w:t>
            </w:r>
          </w:p>
        </w:tc>
      </w:tr>
      <w:tr w:rsidR="00930C27" w:rsidRPr="004D1F5B" w:rsidTr="000A0DA2">
        <w:tc>
          <w:tcPr>
            <w:tcW w:w="3936" w:type="dxa"/>
            <w:shd w:val="clear" w:color="auto" w:fill="auto"/>
            <w:vAlign w:val="center"/>
          </w:tcPr>
          <w:p w:rsidR="00930C27" w:rsidRPr="004D1F5B" w:rsidRDefault="00930C27" w:rsidP="00F14320">
            <w:pPr>
              <w:pStyle w:val="a6"/>
              <w:ind w:firstLine="0"/>
              <w:rPr>
                <w:lang w:val="ru-RU"/>
              </w:rPr>
            </w:pPr>
            <w:r w:rsidRPr="004D1F5B">
              <w:rPr>
                <w:lang w:val="ru-RU"/>
              </w:rPr>
              <w:lastRenderedPageBreak/>
              <w:t>Инвестиционная площадка в сфере развития строительного комплекса</w:t>
            </w:r>
            <w:r w:rsidR="00F14320" w:rsidRPr="004D1F5B">
              <w:rPr>
                <w:lang w:val="ru-RU"/>
              </w:rPr>
              <w:t xml:space="preserve"> в Восточном районе </w:t>
            </w:r>
            <w:r w:rsidRPr="004D1F5B">
              <w:rPr>
                <w:lang w:val="ru-RU"/>
              </w:rPr>
              <w:t>площадью 2,0 га</w:t>
            </w:r>
          </w:p>
        </w:tc>
        <w:tc>
          <w:tcPr>
            <w:tcW w:w="2693" w:type="dxa"/>
            <w:shd w:val="clear" w:color="auto" w:fill="auto"/>
            <w:vAlign w:val="center"/>
          </w:tcPr>
          <w:p w:rsidR="00930C27" w:rsidRPr="004D1F5B" w:rsidRDefault="0029247C" w:rsidP="00930C27">
            <w:pPr>
              <w:pStyle w:val="a6"/>
              <w:ind w:firstLine="0"/>
            </w:pPr>
            <w:r w:rsidRPr="004D1F5B">
              <w:rPr>
                <w:lang w:val="ru-RU"/>
              </w:rPr>
              <w:t xml:space="preserve">Производство </w:t>
            </w:r>
            <w:r w:rsidR="00930C27" w:rsidRPr="004D1F5B">
              <w:t>строительных стеновых материалов</w:t>
            </w:r>
          </w:p>
        </w:tc>
        <w:tc>
          <w:tcPr>
            <w:tcW w:w="2960" w:type="dxa"/>
            <w:shd w:val="clear" w:color="auto" w:fill="auto"/>
            <w:vAlign w:val="center"/>
          </w:tcPr>
          <w:p w:rsidR="00930C27" w:rsidRPr="004D1F5B" w:rsidRDefault="00930C27" w:rsidP="00930C27">
            <w:pPr>
              <w:pStyle w:val="a6"/>
              <w:ind w:firstLine="0"/>
              <w:jc w:val="center"/>
              <w:rPr>
                <w:lang w:val="ru-RU"/>
              </w:rPr>
            </w:pPr>
            <w:r w:rsidRPr="004D1F5B">
              <w:t>Предложения проекта внесения изменений в генеральный план</w:t>
            </w:r>
          </w:p>
        </w:tc>
      </w:tr>
    </w:tbl>
    <w:p w:rsidR="00111031" w:rsidRPr="004D1F5B" w:rsidRDefault="00111031" w:rsidP="004B6B42">
      <w:pPr>
        <w:pStyle w:val="a6"/>
        <w:rPr>
          <w:rFonts w:eastAsia="Calibri"/>
          <w:lang w:val="ru-RU"/>
        </w:rPr>
      </w:pPr>
      <w:r w:rsidRPr="004D1F5B">
        <w:rPr>
          <w:rFonts w:eastAsia="Calibri"/>
          <w:lang w:val="ru-RU"/>
        </w:rPr>
        <w:t xml:space="preserve">Стратегией социально-экономического развития Уральского федерального округа на период до 2020 года предлагается размещение в городе Сургуте </w:t>
      </w:r>
      <w:r w:rsidR="00A074E4" w:rsidRPr="004D1F5B">
        <w:rPr>
          <w:rFonts w:eastAsia="Calibri"/>
          <w:lang w:val="ru-RU"/>
        </w:rPr>
        <w:t xml:space="preserve">следующих производственных </w:t>
      </w:r>
      <w:r w:rsidRPr="004D1F5B">
        <w:rPr>
          <w:rFonts w:eastAsia="Calibri"/>
          <w:lang w:val="ru-RU"/>
        </w:rPr>
        <w:t>объектов:</w:t>
      </w:r>
    </w:p>
    <w:p w:rsidR="00111031" w:rsidRPr="004D1F5B" w:rsidRDefault="00111031" w:rsidP="00EC0C88">
      <w:pPr>
        <w:pStyle w:val="a6"/>
        <w:numPr>
          <w:ilvl w:val="0"/>
          <w:numId w:val="33"/>
        </w:numPr>
      </w:pPr>
      <w:r w:rsidRPr="004D1F5B">
        <w:t>нефтехимический комбинат;</w:t>
      </w:r>
    </w:p>
    <w:p w:rsidR="00111031" w:rsidRPr="004D1F5B" w:rsidRDefault="00111031" w:rsidP="00EC0C88">
      <w:pPr>
        <w:pStyle w:val="a6"/>
        <w:numPr>
          <w:ilvl w:val="0"/>
          <w:numId w:val="33"/>
        </w:numPr>
        <w:rPr>
          <w:rFonts w:eastAsia="Calibri"/>
          <w:lang w:val="ru-RU"/>
        </w:rPr>
      </w:pPr>
      <w:r w:rsidRPr="004D1F5B">
        <w:t>Сургутский нефтегазохимический комплекс</w:t>
      </w:r>
      <w:r w:rsidRPr="004D1F5B">
        <w:rPr>
          <w:lang w:val="ru-RU"/>
        </w:rPr>
        <w:t>.</w:t>
      </w:r>
    </w:p>
    <w:p w:rsidR="00FC249A" w:rsidRPr="004D1F5B" w:rsidRDefault="00FC249A" w:rsidP="004B6B42">
      <w:pPr>
        <w:pStyle w:val="a6"/>
        <w:rPr>
          <w:rFonts w:eastAsia="Calibri"/>
          <w:lang w:val="ru-RU"/>
        </w:rPr>
      </w:pPr>
      <w:r w:rsidRPr="004D1F5B">
        <w:rPr>
          <w:rFonts w:eastAsia="Calibri"/>
          <w:lang w:val="ru-RU"/>
        </w:rPr>
        <w:t>Схемой территориального планирования Ханты-Мансийского автономного округа – Югры</w:t>
      </w:r>
      <w:r w:rsidR="000B78D6" w:rsidRPr="004D1F5B">
        <w:rPr>
          <w:rFonts w:eastAsia="Calibri"/>
          <w:lang w:val="ru-RU"/>
        </w:rPr>
        <w:t xml:space="preserve"> (далее СТП ХМАО-Югры)</w:t>
      </w:r>
      <w:r w:rsidR="00B538FE" w:rsidRPr="004D1F5B">
        <w:rPr>
          <w:rFonts w:eastAsia="Calibri"/>
          <w:lang w:val="ru-RU"/>
        </w:rPr>
        <w:t xml:space="preserve">, </w:t>
      </w:r>
      <w:r w:rsidR="00AD4FB8" w:rsidRPr="004D1F5B">
        <w:rPr>
          <w:rFonts w:eastAsia="Calibri"/>
          <w:lang w:val="ru-RU"/>
        </w:rPr>
        <w:t>утвержден</w:t>
      </w:r>
      <w:r w:rsidR="00B538FE" w:rsidRPr="004D1F5B">
        <w:rPr>
          <w:rFonts w:eastAsia="Calibri"/>
          <w:lang w:val="ru-RU"/>
        </w:rPr>
        <w:t>ой</w:t>
      </w:r>
      <w:r w:rsidR="00AD4FB8" w:rsidRPr="004D1F5B">
        <w:rPr>
          <w:rFonts w:eastAsia="Calibri"/>
          <w:lang w:val="ru-RU"/>
        </w:rPr>
        <w:t xml:space="preserve"> постановлением Правительства Ханты-Мансийского автономного округа – Югры от 24.12.2007 № 349-п</w:t>
      </w:r>
      <w:r w:rsidR="00B538FE" w:rsidRPr="004D1F5B">
        <w:rPr>
          <w:rFonts w:eastAsia="Calibri"/>
          <w:lang w:val="ru-RU"/>
        </w:rPr>
        <w:t>,</w:t>
      </w:r>
      <w:r w:rsidRPr="004D1F5B">
        <w:rPr>
          <w:rFonts w:eastAsia="Calibri"/>
          <w:lang w:val="ru-RU"/>
        </w:rPr>
        <w:t xml:space="preserve"> предполагается размещение в городе Сургуте объектов: </w:t>
      </w:r>
    </w:p>
    <w:p w:rsidR="004B6B42" w:rsidRPr="004D1F5B" w:rsidRDefault="004B6B42" w:rsidP="00EC0C88">
      <w:pPr>
        <w:pStyle w:val="a6"/>
        <w:numPr>
          <w:ilvl w:val="0"/>
          <w:numId w:val="33"/>
        </w:numPr>
      </w:pPr>
      <w:r w:rsidRPr="004D1F5B">
        <w:t>завод по производству жидкого азота и промышленных газов;</w:t>
      </w:r>
    </w:p>
    <w:p w:rsidR="00FC249A" w:rsidRPr="004D1F5B" w:rsidRDefault="00FC249A" w:rsidP="00EC0C88">
      <w:pPr>
        <w:pStyle w:val="a6"/>
        <w:numPr>
          <w:ilvl w:val="0"/>
          <w:numId w:val="33"/>
        </w:numPr>
      </w:pPr>
      <w:r w:rsidRPr="004D1F5B">
        <w:t>нефтегазохимический комбинат «Сургутполимер»;</w:t>
      </w:r>
    </w:p>
    <w:p w:rsidR="006F7CB5" w:rsidRPr="004D1F5B" w:rsidRDefault="006F7CB5" w:rsidP="00EC0C88">
      <w:pPr>
        <w:pStyle w:val="a6"/>
        <w:numPr>
          <w:ilvl w:val="0"/>
          <w:numId w:val="33"/>
        </w:numPr>
      </w:pPr>
      <w:r w:rsidRPr="004D1F5B">
        <w:t>завод по производству труб из композитных материалов;</w:t>
      </w:r>
    </w:p>
    <w:p w:rsidR="007E562E" w:rsidRPr="004D1F5B" w:rsidRDefault="006F7CB5" w:rsidP="00EC0C88">
      <w:pPr>
        <w:pStyle w:val="a6"/>
        <w:numPr>
          <w:ilvl w:val="0"/>
          <w:numId w:val="33"/>
        </w:numPr>
      </w:pPr>
      <w:r w:rsidRPr="004D1F5B">
        <w:t>Югорский сорбентный завод (продукция из торфа)</w:t>
      </w:r>
      <w:r w:rsidR="007E562E" w:rsidRPr="004D1F5B">
        <w:rPr>
          <w:lang w:val="ru-RU"/>
        </w:rPr>
        <w:t>;</w:t>
      </w:r>
    </w:p>
    <w:p w:rsidR="007E562E" w:rsidRPr="004D1F5B" w:rsidRDefault="007E562E" w:rsidP="00EC0C88">
      <w:pPr>
        <w:pStyle w:val="a6"/>
        <w:numPr>
          <w:ilvl w:val="0"/>
          <w:numId w:val="33"/>
        </w:numPr>
      </w:pPr>
      <w:r w:rsidRPr="004D1F5B">
        <w:rPr>
          <w:lang w:val="ru-RU"/>
        </w:rPr>
        <w:t>предприятие деревянного каркасного домостроения по технологии NASCOR;</w:t>
      </w:r>
    </w:p>
    <w:p w:rsidR="007E562E" w:rsidRPr="004D1F5B" w:rsidRDefault="007E562E" w:rsidP="00EC0C88">
      <w:pPr>
        <w:pStyle w:val="a6"/>
        <w:numPr>
          <w:ilvl w:val="0"/>
          <w:numId w:val="33"/>
        </w:numPr>
      </w:pPr>
      <w:r w:rsidRPr="004D1F5B">
        <w:rPr>
          <w:lang w:val="ru-RU"/>
        </w:rPr>
        <w:t>завод по производству базальтового волокна и продукции из базальтового волокна</w:t>
      </w:r>
      <w:r w:rsidR="009D2EB0" w:rsidRPr="004D1F5B">
        <w:rPr>
          <w:lang w:val="ru-RU"/>
        </w:rPr>
        <w:t>.</w:t>
      </w:r>
    </w:p>
    <w:p w:rsidR="006F7CB5" w:rsidRPr="004D1F5B" w:rsidRDefault="007E562E" w:rsidP="006F7CB5">
      <w:pPr>
        <w:pStyle w:val="a6"/>
        <w:rPr>
          <w:rFonts w:eastAsia="Calibri"/>
          <w:lang w:val="ru-RU"/>
        </w:rPr>
      </w:pPr>
      <w:r w:rsidRPr="004D1F5B">
        <w:rPr>
          <w:rFonts w:eastAsia="Calibri"/>
          <w:lang w:val="ru-RU"/>
        </w:rPr>
        <w:t>Стратегией социально-экономического развития муниципального образования городской округ город Сургут</w:t>
      </w:r>
      <w:r w:rsidR="001D34CA" w:rsidRPr="004D1F5B">
        <w:rPr>
          <w:rFonts w:eastAsia="Calibri"/>
          <w:lang w:val="ru-RU"/>
        </w:rPr>
        <w:t xml:space="preserve"> </w:t>
      </w:r>
      <w:r w:rsidR="00130B7A" w:rsidRPr="004D1F5B">
        <w:rPr>
          <w:rFonts w:eastAsia="Calibri"/>
          <w:lang w:val="ru-RU"/>
        </w:rPr>
        <w:t xml:space="preserve">на период </w:t>
      </w:r>
      <w:r w:rsidR="001D34CA" w:rsidRPr="004D1F5B">
        <w:rPr>
          <w:rFonts w:eastAsia="Calibri"/>
          <w:lang w:val="ru-RU"/>
        </w:rPr>
        <w:t>до 2020 года</w:t>
      </w:r>
      <w:r w:rsidRPr="004D1F5B">
        <w:rPr>
          <w:rFonts w:eastAsia="Calibri"/>
          <w:lang w:val="ru-RU"/>
        </w:rPr>
        <w:t xml:space="preserve">, </w:t>
      </w:r>
      <w:r w:rsidR="00AA58C7" w:rsidRPr="004D1F5B">
        <w:rPr>
          <w:rFonts w:eastAsia="Calibri"/>
          <w:lang w:val="ru-RU"/>
        </w:rPr>
        <w:t>утвержденной постановлением Главы города Сургута от 26.11.2009 № 85</w:t>
      </w:r>
      <w:r w:rsidRPr="004D1F5B">
        <w:rPr>
          <w:rFonts w:eastAsia="Calibri"/>
          <w:lang w:val="ru-RU"/>
        </w:rPr>
        <w:t xml:space="preserve">, </w:t>
      </w:r>
      <w:r w:rsidR="006F7CB5" w:rsidRPr="004D1F5B">
        <w:rPr>
          <w:rFonts w:eastAsia="Calibri"/>
          <w:lang w:val="ru-RU"/>
        </w:rPr>
        <w:t xml:space="preserve">предусмотрено размещение в городе Сургуте </w:t>
      </w:r>
      <w:r w:rsidRPr="004D1F5B">
        <w:rPr>
          <w:rFonts w:eastAsia="Calibri"/>
          <w:lang w:val="ru-RU"/>
        </w:rPr>
        <w:t>научно-исследовательского центра для нефтегазового кластера</w:t>
      </w:r>
      <w:r w:rsidR="009D2EB0" w:rsidRPr="004D1F5B">
        <w:rPr>
          <w:rFonts w:eastAsia="Calibri"/>
          <w:lang w:val="ru-RU"/>
        </w:rPr>
        <w:t>.</w:t>
      </w:r>
      <w:r w:rsidRPr="004D1F5B">
        <w:rPr>
          <w:rFonts w:eastAsia="Calibri"/>
          <w:lang w:val="ru-RU"/>
        </w:rPr>
        <w:t xml:space="preserve"> </w:t>
      </w:r>
      <w:r w:rsidR="006F7CB5" w:rsidRPr="004D1F5B">
        <w:rPr>
          <w:rFonts w:eastAsia="Calibri"/>
          <w:lang w:val="ru-RU"/>
        </w:rPr>
        <w:t xml:space="preserve"> </w:t>
      </w:r>
    </w:p>
    <w:p w:rsidR="009F0ACC" w:rsidRPr="004D1F5B" w:rsidRDefault="00AF5E5E" w:rsidP="006F7CB5">
      <w:pPr>
        <w:pStyle w:val="a6"/>
        <w:rPr>
          <w:rFonts w:eastAsia="Calibri"/>
          <w:lang w:val="ru-RU"/>
        </w:rPr>
      </w:pPr>
      <w:r w:rsidRPr="004D1F5B">
        <w:rPr>
          <w:rFonts w:eastAsia="Calibri"/>
          <w:lang w:val="ru-RU"/>
        </w:rPr>
        <w:t xml:space="preserve">Согласно реестру инвестиционных проектов Ханты-Мансийского автономного округа – Югры, сформированного по состоянию на 30 июня 2014 года, на территории города Сургута предполагается создание судостроительного производства. </w:t>
      </w:r>
    </w:p>
    <w:p w:rsidR="00AF5E5E" w:rsidRPr="004D1F5B" w:rsidRDefault="00453156" w:rsidP="006F7CB5">
      <w:pPr>
        <w:pStyle w:val="a6"/>
        <w:rPr>
          <w:rFonts w:eastAsia="Calibri"/>
          <w:lang w:val="ru-RU"/>
        </w:rPr>
      </w:pPr>
      <w:r w:rsidRPr="004D1F5B">
        <w:rPr>
          <w:rFonts w:eastAsia="Calibri"/>
          <w:lang w:val="ru-RU"/>
        </w:rPr>
        <w:t>Проводимая техническая политика ОАО «Сургутнефтегаз» и ОАО «Завод</w:t>
      </w:r>
      <w:r w:rsidRPr="004D1F5B">
        <w:t xml:space="preserve"> </w:t>
      </w:r>
      <w:r w:rsidRPr="004D1F5B">
        <w:rPr>
          <w:rFonts w:eastAsia="Calibri"/>
          <w:lang w:val="ru-RU"/>
        </w:rPr>
        <w:t xml:space="preserve">стабилизации конденсата имени В.С. Черномырдина» ориентирована на совершенствование процессов, модернизацию и техническое перевооружение производства с целью дальнейшего повышения качества продукции.  </w:t>
      </w:r>
    </w:p>
    <w:p w:rsidR="00930C8D" w:rsidRPr="004D1F5B" w:rsidRDefault="007D0BB9" w:rsidP="006F7CB5">
      <w:pPr>
        <w:pStyle w:val="a6"/>
        <w:rPr>
          <w:rFonts w:eastAsia="Calibri"/>
          <w:lang w:val="ru-RU"/>
        </w:rPr>
      </w:pPr>
      <w:r w:rsidRPr="004D1F5B">
        <w:rPr>
          <w:rFonts w:eastAsia="Calibri"/>
          <w:lang w:val="ru-RU"/>
        </w:rPr>
        <w:t>В июне 2014 года между БУ «Региональный центр инвестиций» и ЗАО «Комбинат строительных материалов» заключено соглашение об информационно-консультационном сопровождении инвестиционного проекта по созданию</w:t>
      </w:r>
      <w:r w:rsidRPr="004D1F5B">
        <w:t xml:space="preserve"> </w:t>
      </w:r>
      <w:r w:rsidRPr="004D1F5B">
        <w:rPr>
          <w:rFonts w:eastAsia="Calibri"/>
          <w:lang w:val="ru-RU"/>
        </w:rPr>
        <w:t xml:space="preserve">высокотехнологичного производства строительных стеновых материалов по технологии немецкой фирмы «MASA». </w:t>
      </w:r>
      <w:r w:rsidR="00817002" w:rsidRPr="004D1F5B">
        <w:rPr>
          <w:rFonts w:eastAsia="Calibri"/>
          <w:lang w:val="ru-RU"/>
        </w:rPr>
        <w:t xml:space="preserve">Объем производимой продукции позволит обеспечить потребности Ханты-Мансийского автономного </w:t>
      </w:r>
      <w:r w:rsidR="00817002" w:rsidRPr="004D1F5B">
        <w:rPr>
          <w:rFonts w:eastAsia="Calibri"/>
          <w:lang w:val="ru-RU"/>
        </w:rPr>
        <w:lastRenderedPageBreak/>
        <w:t xml:space="preserve">округа – Югры и Ямало-Ненецкого автономного округа в современном строительном материале. Планируется, что строительство завода завершится во втором квартале 2017 года. </w:t>
      </w:r>
    </w:p>
    <w:p w:rsidR="00D409B2" w:rsidRPr="004D1F5B" w:rsidRDefault="00D409B2" w:rsidP="00D409B2">
      <w:pPr>
        <w:pStyle w:val="3"/>
        <w:rPr>
          <w:lang w:val="ru-RU"/>
        </w:rPr>
      </w:pPr>
      <w:bookmarkStart w:id="156" w:name="_Toc404270194"/>
      <w:r w:rsidRPr="004D1F5B">
        <w:t>Сельское хозяйство</w:t>
      </w:r>
      <w:bookmarkEnd w:id="156"/>
    </w:p>
    <w:p w:rsidR="004B6B42" w:rsidRPr="004D1F5B" w:rsidRDefault="004B6B42" w:rsidP="004B6B42">
      <w:pPr>
        <w:pStyle w:val="a6"/>
      </w:pPr>
      <w:r w:rsidRPr="004D1F5B">
        <w:t xml:space="preserve">Полноценное развитие агропромышленного комплекса в Ханты-Мансийском автономном округе – Югре невозможно по объективным причинам, так как значительная часть территории </w:t>
      </w:r>
      <w:r w:rsidR="00AF2BC1" w:rsidRPr="004D1F5B">
        <w:rPr>
          <w:lang w:val="ru-RU"/>
        </w:rPr>
        <w:t>региона</w:t>
      </w:r>
      <w:r w:rsidRPr="004D1F5B">
        <w:t xml:space="preserve"> покрыта лесами, а вегетационный период здесь недостаточен для вызревания большей части сельскохозяйственных культур. Так, например, мировая практика не обладает опытом развития открытого растениеводства в данных широтах. </w:t>
      </w:r>
    </w:p>
    <w:p w:rsidR="004B6B42" w:rsidRPr="004D1F5B" w:rsidRDefault="004B6B42" w:rsidP="004B6B42">
      <w:pPr>
        <w:pStyle w:val="a6"/>
      </w:pPr>
      <w:r w:rsidRPr="004D1F5B">
        <w:t xml:space="preserve">Тем не менее, сельское хозяйство в </w:t>
      </w:r>
      <w:r w:rsidR="00AF2BC1" w:rsidRPr="004D1F5B">
        <w:rPr>
          <w:lang w:val="ru-RU"/>
        </w:rPr>
        <w:t>ХМАО</w:t>
      </w:r>
      <w:r w:rsidR="007E562E" w:rsidRPr="004D1F5B">
        <w:rPr>
          <w:lang w:val="ru-RU"/>
        </w:rPr>
        <w:t xml:space="preserve"> – </w:t>
      </w:r>
      <w:r w:rsidR="00AF2BC1" w:rsidRPr="004D1F5B">
        <w:rPr>
          <w:lang w:val="ru-RU"/>
        </w:rPr>
        <w:t>Югре</w:t>
      </w:r>
      <w:r w:rsidRPr="004D1F5B">
        <w:t xml:space="preserve"> в последние годы развивается и довольно успешно, чему во многом способствует внимание, которое уделяет федеральное и региональное Правительство данной отрасли. Помимо таких традиционных промыслов коренных народов, населяющих автономный округ, как рыболовство и оленеводство,  природные условия автономного округа дают возможность развивать традиционное животноводство, тем более что современный уровень технологий и техники позволяет делать это даже на территории с агрессивными климатическими условиями вполне экономически успешно. Дополнительно к этому сибирская специфика позволяет развивать такие нетрадиционные в общем понимании сектора агропромышленного комплекса, как заготовку и переработку дикоросов, а также клеточное звероводство.</w:t>
      </w:r>
    </w:p>
    <w:p w:rsidR="004B6B42" w:rsidRPr="004D1F5B" w:rsidRDefault="004B6B42" w:rsidP="004B6B42">
      <w:pPr>
        <w:pStyle w:val="a6"/>
      </w:pPr>
      <w:r w:rsidRPr="004D1F5B">
        <w:t xml:space="preserve">В соответствии с государственной программой Ханты-Мансийского автономного округа – Югры «Развитие агропромышленного комплекса и рынков сельскохозяйственной продукции, сырья и продовольствия в Ханты-Мансийском автономном округе – Югре в 2014-2020 годах», </w:t>
      </w:r>
      <w:r w:rsidR="00BB258C" w:rsidRPr="004D1F5B">
        <w:rPr>
          <w:lang w:val="ru-RU"/>
        </w:rPr>
        <w:t>город</w:t>
      </w:r>
      <w:r w:rsidRPr="004D1F5B">
        <w:t xml:space="preserve"> Сургут обладает следующими потенциальными возможностями для развития отрасли сельского хозяйства: </w:t>
      </w:r>
    </w:p>
    <w:p w:rsidR="004B6B42" w:rsidRPr="004D1F5B" w:rsidRDefault="004B6B42" w:rsidP="00EC0C88">
      <w:pPr>
        <w:pStyle w:val="a6"/>
        <w:numPr>
          <w:ilvl w:val="0"/>
          <w:numId w:val="34"/>
        </w:numPr>
      </w:pPr>
      <w:r w:rsidRPr="004D1F5B">
        <w:t xml:space="preserve">развитие растениеводства закрытого (защищенного) грунта; </w:t>
      </w:r>
    </w:p>
    <w:p w:rsidR="004B6B42" w:rsidRPr="004D1F5B" w:rsidRDefault="004B6B42" w:rsidP="00EC0C88">
      <w:pPr>
        <w:pStyle w:val="a6"/>
        <w:numPr>
          <w:ilvl w:val="0"/>
          <w:numId w:val="34"/>
        </w:numPr>
      </w:pPr>
      <w:r w:rsidRPr="004D1F5B">
        <w:t xml:space="preserve">развитие молочного животноводства; </w:t>
      </w:r>
    </w:p>
    <w:p w:rsidR="004B6B42" w:rsidRPr="004D1F5B" w:rsidRDefault="004B6B42" w:rsidP="00EC0C88">
      <w:pPr>
        <w:pStyle w:val="a6"/>
        <w:numPr>
          <w:ilvl w:val="0"/>
          <w:numId w:val="34"/>
        </w:numPr>
      </w:pPr>
      <w:r w:rsidRPr="004D1F5B">
        <w:t xml:space="preserve">развитие мясного животноводства; </w:t>
      </w:r>
    </w:p>
    <w:p w:rsidR="004B6B42" w:rsidRPr="004D1F5B" w:rsidRDefault="004B6B42" w:rsidP="00EC0C88">
      <w:pPr>
        <w:pStyle w:val="a6"/>
        <w:numPr>
          <w:ilvl w:val="0"/>
          <w:numId w:val="34"/>
        </w:numPr>
      </w:pPr>
      <w:r w:rsidRPr="004D1F5B">
        <w:t xml:space="preserve">звероводство; </w:t>
      </w:r>
    </w:p>
    <w:p w:rsidR="004B6B42" w:rsidRPr="004D1F5B" w:rsidRDefault="004B6B42" w:rsidP="00EC0C88">
      <w:pPr>
        <w:pStyle w:val="a6"/>
        <w:numPr>
          <w:ilvl w:val="0"/>
          <w:numId w:val="34"/>
        </w:numPr>
      </w:pPr>
      <w:r w:rsidRPr="004D1F5B">
        <w:t xml:space="preserve">птицеводство; </w:t>
      </w:r>
    </w:p>
    <w:p w:rsidR="004B6B42" w:rsidRPr="004D1F5B" w:rsidRDefault="004B6B42" w:rsidP="00EC0C88">
      <w:pPr>
        <w:pStyle w:val="a6"/>
        <w:numPr>
          <w:ilvl w:val="0"/>
          <w:numId w:val="34"/>
        </w:numPr>
      </w:pPr>
      <w:r w:rsidRPr="004D1F5B">
        <w:t xml:space="preserve">рыбодобыча и рыбопереработка; </w:t>
      </w:r>
    </w:p>
    <w:p w:rsidR="004B6B42" w:rsidRPr="004D1F5B" w:rsidRDefault="004B6B42" w:rsidP="00EC0C88">
      <w:pPr>
        <w:pStyle w:val="a6"/>
        <w:numPr>
          <w:ilvl w:val="0"/>
          <w:numId w:val="34"/>
        </w:numPr>
      </w:pPr>
      <w:r w:rsidRPr="004D1F5B">
        <w:t xml:space="preserve">переработка дикоросов. </w:t>
      </w:r>
    </w:p>
    <w:p w:rsidR="004B6B42" w:rsidRPr="004D1F5B" w:rsidRDefault="004B6B42" w:rsidP="004B6B42">
      <w:pPr>
        <w:pStyle w:val="a6"/>
      </w:pPr>
      <w:r w:rsidRPr="004D1F5B">
        <w:t>С целью обеспечения продовольственной безопасности городского округа и благодаря положительной макроэкономической ситуации на территории города</w:t>
      </w:r>
      <w:r w:rsidR="005B77BC" w:rsidRPr="004D1F5B">
        <w:rPr>
          <w:lang w:val="ru-RU"/>
        </w:rPr>
        <w:t xml:space="preserve"> Сургута</w:t>
      </w:r>
      <w:r w:rsidRPr="004D1F5B">
        <w:t>, сохранению спроса на продукцию животноводства и растениеводства, действующие объекты сельскохозяйственного назначения, расположенные на территории муниципального образования, должны быть сохранены в полном объеме. Создание новых объектов позволит укрепить продовольственную безопасность города</w:t>
      </w:r>
      <w:r w:rsidR="005B77BC" w:rsidRPr="004D1F5B">
        <w:rPr>
          <w:lang w:val="ru-RU"/>
        </w:rPr>
        <w:t xml:space="preserve"> </w:t>
      </w:r>
      <w:r w:rsidR="00E36860" w:rsidRPr="004D1F5B">
        <w:rPr>
          <w:lang w:val="ru-RU"/>
        </w:rPr>
        <w:t>Сургута</w:t>
      </w:r>
      <w:r w:rsidRPr="004D1F5B">
        <w:t xml:space="preserve">, а также будет способствовать диверсификации экономики.  </w:t>
      </w:r>
    </w:p>
    <w:p w:rsidR="004B6B42" w:rsidRPr="004D1F5B" w:rsidRDefault="004B6B42" w:rsidP="004B6B42">
      <w:pPr>
        <w:pStyle w:val="a6"/>
      </w:pPr>
      <w:r w:rsidRPr="004D1F5B">
        <w:t>Согласно прогнозу социально-экономического развития муниципального образования городской округ город Сургут на 2014 год и плановый период 2015-2016 годов, планируется рост показателей пищевой промышленности</w:t>
      </w:r>
      <w:r w:rsidR="00483FBB" w:rsidRPr="004D1F5B">
        <w:rPr>
          <w:lang w:val="ru-RU"/>
        </w:rPr>
        <w:t xml:space="preserve"> (</w:t>
      </w:r>
      <w:r w:rsidR="00483FBB" w:rsidRPr="004D1F5B">
        <w:rPr>
          <w:lang w:val="ru-RU"/>
        </w:rPr>
        <w:fldChar w:fldCharType="begin"/>
      </w:r>
      <w:r w:rsidR="00483FBB" w:rsidRPr="004D1F5B">
        <w:rPr>
          <w:lang w:val="ru-RU"/>
        </w:rPr>
        <w:instrText xml:space="preserve"> REF _Ref393352517 \h </w:instrText>
      </w:r>
      <w:r w:rsidR="00483FBB" w:rsidRPr="004D1F5B">
        <w:rPr>
          <w:lang w:val="ru-RU"/>
        </w:rPr>
      </w:r>
      <w:r w:rsidR="004F7556" w:rsidRPr="004D1F5B">
        <w:rPr>
          <w:lang w:val="ru-RU"/>
        </w:rPr>
        <w:instrText xml:space="preserve"> \* MERGEFORMAT </w:instrText>
      </w:r>
      <w:r w:rsidR="00483FBB" w:rsidRPr="004D1F5B">
        <w:rPr>
          <w:lang w:val="ru-RU"/>
        </w:rPr>
        <w:fldChar w:fldCharType="separate"/>
      </w:r>
      <w:r w:rsidR="00F54831" w:rsidRPr="00F54831">
        <w:rPr>
          <w:rFonts w:eastAsia="Calibri"/>
        </w:rPr>
        <w:t xml:space="preserve">Рисунок </w:t>
      </w:r>
      <w:r w:rsidR="00F54831" w:rsidRPr="00F54831">
        <w:rPr>
          <w:rFonts w:eastAsia="Calibri"/>
          <w:noProof/>
        </w:rPr>
        <w:t>24</w:t>
      </w:r>
      <w:r w:rsidR="00483FBB" w:rsidRPr="004D1F5B">
        <w:rPr>
          <w:lang w:val="ru-RU"/>
        </w:rPr>
        <w:fldChar w:fldCharType="end"/>
      </w:r>
      <w:r w:rsidR="00483FBB" w:rsidRPr="004D1F5B">
        <w:rPr>
          <w:lang w:val="ru-RU"/>
        </w:rPr>
        <w:t>).</w:t>
      </w:r>
      <w:r w:rsidRPr="004D1F5B">
        <w:t xml:space="preserve">. </w:t>
      </w:r>
    </w:p>
    <w:p w:rsidR="004B6B42" w:rsidRPr="004D1F5B" w:rsidRDefault="00694348" w:rsidP="004B6B42">
      <w:pPr>
        <w:pStyle w:val="a6"/>
        <w:rPr>
          <w:rFonts w:eastAsia="Calibri"/>
        </w:rPr>
      </w:pPr>
      <w:r>
        <w:rPr>
          <w:noProof/>
          <w:lang w:val="ru-RU" w:eastAsia="ru-RU"/>
        </w:rPr>
        <w:lastRenderedPageBreak/>
        <w:drawing>
          <wp:inline distT="0" distB="0" distL="0" distR="0">
            <wp:extent cx="4857750" cy="2133600"/>
            <wp:effectExtent l="0" t="0" r="0" b="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57750" cy="2133600"/>
                    </a:xfrm>
                    <a:prstGeom prst="rect">
                      <a:avLst/>
                    </a:prstGeom>
                    <a:noFill/>
                    <a:ln>
                      <a:noFill/>
                    </a:ln>
                  </pic:spPr>
                </pic:pic>
              </a:graphicData>
            </a:graphic>
          </wp:inline>
        </w:drawing>
      </w:r>
    </w:p>
    <w:p w:rsidR="004B6B42" w:rsidRPr="004D1F5B" w:rsidRDefault="004B6B42" w:rsidP="009E6252">
      <w:pPr>
        <w:pStyle w:val="af0"/>
      </w:pPr>
      <w:bookmarkStart w:id="157" w:name="_Ref393352517"/>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24</w:t>
      </w:r>
      <w:r w:rsidRPr="004D1F5B">
        <w:fldChar w:fldCharType="end"/>
      </w:r>
      <w:bookmarkEnd w:id="157"/>
      <w:r w:rsidRPr="004D1F5B">
        <w:t xml:space="preserve"> Производство основных видов пищевой промышленности, тонн</w:t>
      </w:r>
    </w:p>
    <w:p w:rsidR="004B6B42" w:rsidRPr="004D1F5B" w:rsidRDefault="004B6B42" w:rsidP="004B6B42">
      <w:pPr>
        <w:pStyle w:val="a6"/>
      </w:pPr>
      <w:r w:rsidRPr="004D1F5B">
        <w:t>Кроме того, благодаря реализации комплекса мер поддержки агропромышленного комплекса в рамках муниципальной программы «Развитие агропромышленного комплекса в городе Сургуте на 2014 – 2016 годы</w:t>
      </w:r>
      <w:r w:rsidR="001D34CA" w:rsidRPr="004D1F5B">
        <w:rPr>
          <w:lang w:val="ru-RU"/>
        </w:rPr>
        <w:t>»</w:t>
      </w:r>
      <w:r w:rsidRPr="004D1F5B">
        <w:t xml:space="preserve"> к 2016 году планируется прирост производства продукции растениеводства на 1,2 %, прирост производства товарной пищевой рыбы на 40,5 %.</w:t>
      </w:r>
    </w:p>
    <w:p w:rsidR="004B6B42" w:rsidRPr="004D1F5B" w:rsidRDefault="004B6B42" w:rsidP="004B6B42">
      <w:pPr>
        <w:pStyle w:val="a6"/>
      </w:pPr>
      <w:r w:rsidRPr="004D1F5B">
        <w:t>Создание инвестиционных площадок в сфере развития агропромышленного комплекса позволит ускорить процесс развития городского сельского хозяйства, а также будет способствовать выстраиванию продуктивных взаимоотношений бизнеса и власти (</w:t>
      </w:r>
      <w:r w:rsidR="005B77BC" w:rsidRPr="004D1F5B">
        <w:fldChar w:fldCharType="begin"/>
      </w:r>
      <w:r w:rsidR="005B77BC" w:rsidRPr="004D1F5B">
        <w:instrText xml:space="preserve"> REF _Ref388453784 \h </w:instrText>
      </w:r>
      <w:r w:rsidR="009A25C7" w:rsidRPr="004D1F5B">
        <w:instrText xml:space="preserve"> \* MERGEFORMAT </w:instrText>
      </w:r>
      <w:r w:rsidR="005B77BC" w:rsidRPr="004D1F5B">
        <w:fldChar w:fldCharType="separate"/>
      </w:r>
      <w:r w:rsidR="00F54831" w:rsidRPr="00F54831">
        <w:rPr>
          <w:rFonts w:eastAsia="Calibri"/>
        </w:rPr>
        <w:t xml:space="preserve">Таблица </w:t>
      </w:r>
      <w:r w:rsidR="00F54831" w:rsidRPr="00F54831">
        <w:rPr>
          <w:rFonts w:eastAsia="Calibri"/>
          <w:noProof/>
        </w:rPr>
        <w:t>47</w:t>
      </w:r>
      <w:r w:rsidR="005B77BC" w:rsidRPr="004D1F5B">
        <w:fldChar w:fldCharType="end"/>
      </w:r>
      <w:r w:rsidRPr="004D1F5B">
        <w:t xml:space="preserve">). </w:t>
      </w:r>
    </w:p>
    <w:p w:rsidR="004B6B42" w:rsidRPr="004D1F5B" w:rsidRDefault="004B6B42" w:rsidP="009E6252">
      <w:pPr>
        <w:pStyle w:val="af0"/>
        <w:jc w:val="left"/>
      </w:pPr>
      <w:bookmarkStart w:id="158" w:name="_Ref38845378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47</w:t>
      </w:r>
      <w:r w:rsidRPr="004D1F5B">
        <w:fldChar w:fldCharType="end"/>
      </w:r>
      <w:bookmarkEnd w:id="158"/>
      <w:r w:rsidRPr="004D1F5B">
        <w:t xml:space="preserve"> Перечень инвестиционных площадок в сфере развития агропромышленного комплекса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6"/>
        <w:gridCol w:w="2579"/>
        <w:gridCol w:w="3226"/>
      </w:tblGrid>
      <w:tr w:rsidR="004B6B42" w:rsidRPr="004D1F5B" w:rsidTr="001E1032">
        <w:tc>
          <w:tcPr>
            <w:tcW w:w="3766" w:type="dxa"/>
            <w:vMerge w:val="restart"/>
            <w:shd w:val="clear" w:color="auto" w:fill="auto"/>
            <w:vAlign w:val="center"/>
          </w:tcPr>
          <w:p w:rsidR="004B6B42" w:rsidRPr="004D1F5B" w:rsidRDefault="004B6B42" w:rsidP="005B77BC">
            <w:pPr>
              <w:pStyle w:val="a6"/>
              <w:ind w:firstLine="0"/>
              <w:jc w:val="center"/>
              <w:rPr>
                <w:b/>
              </w:rPr>
            </w:pPr>
            <w:r w:rsidRPr="004D1F5B">
              <w:rPr>
                <w:b/>
              </w:rPr>
              <w:t>Наименование инвестиционной площадки</w:t>
            </w:r>
          </w:p>
        </w:tc>
        <w:tc>
          <w:tcPr>
            <w:tcW w:w="5805" w:type="dxa"/>
            <w:gridSpan w:val="2"/>
            <w:shd w:val="clear" w:color="auto" w:fill="auto"/>
            <w:vAlign w:val="center"/>
          </w:tcPr>
          <w:p w:rsidR="004B6B42" w:rsidRPr="004D1F5B" w:rsidRDefault="004B6B42" w:rsidP="005B77BC">
            <w:pPr>
              <w:pStyle w:val="a6"/>
              <w:ind w:firstLine="0"/>
              <w:jc w:val="center"/>
              <w:rPr>
                <w:b/>
              </w:rPr>
            </w:pPr>
            <w:r w:rsidRPr="004D1F5B">
              <w:rPr>
                <w:b/>
              </w:rPr>
              <w:t>Проекты, предлагаемые к реализации на инвестиционной площадке</w:t>
            </w:r>
          </w:p>
        </w:tc>
      </w:tr>
      <w:tr w:rsidR="004B6B42" w:rsidRPr="004D1F5B" w:rsidTr="005B77BC">
        <w:tc>
          <w:tcPr>
            <w:tcW w:w="3766" w:type="dxa"/>
            <w:vMerge/>
            <w:shd w:val="clear" w:color="auto" w:fill="auto"/>
            <w:vAlign w:val="center"/>
          </w:tcPr>
          <w:p w:rsidR="004B6B42" w:rsidRPr="004D1F5B" w:rsidRDefault="004B6B42" w:rsidP="005B77BC">
            <w:pPr>
              <w:pStyle w:val="a6"/>
              <w:jc w:val="center"/>
              <w:rPr>
                <w:b/>
              </w:rPr>
            </w:pPr>
          </w:p>
        </w:tc>
        <w:tc>
          <w:tcPr>
            <w:tcW w:w="2579" w:type="dxa"/>
            <w:shd w:val="clear" w:color="auto" w:fill="auto"/>
          </w:tcPr>
          <w:p w:rsidR="004B6B42" w:rsidRPr="004D1F5B" w:rsidRDefault="004B6B42" w:rsidP="005B77BC">
            <w:pPr>
              <w:pStyle w:val="a6"/>
              <w:ind w:firstLine="0"/>
              <w:jc w:val="center"/>
              <w:rPr>
                <w:b/>
              </w:rPr>
            </w:pPr>
            <w:r w:rsidRPr="004D1F5B">
              <w:rPr>
                <w:b/>
              </w:rPr>
              <w:t>Наименование проекта</w:t>
            </w:r>
          </w:p>
        </w:tc>
        <w:tc>
          <w:tcPr>
            <w:tcW w:w="3226" w:type="dxa"/>
            <w:shd w:val="clear" w:color="auto" w:fill="auto"/>
          </w:tcPr>
          <w:p w:rsidR="004B6B42" w:rsidRPr="004D1F5B" w:rsidRDefault="005B77BC" w:rsidP="005B77BC">
            <w:pPr>
              <w:pStyle w:val="a6"/>
              <w:ind w:firstLine="0"/>
              <w:jc w:val="center"/>
              <w:rPr>
                <w:b/>
              </w:rPr>
            </w:pPr>
            <w:r w:rsidRPr="004D1F5B">
              <w:rPr>
                <w:b/>
                <w:lang w:val="ru-RU"/>
              </w:rPr>
              <w:t>Обоснование</w:t>
            </w:r>
          </w:p>
        </w:tc>
      </w:tr>
      <w:tr w:rsidR="004B6B42" w:rsidRPr="004D1F5B" w:rsidTr="005B77BC">
        <w:tc>
          <w:tcPr>
            <w:tcW w:w="3766" w:type="dxa"/>
            <w:shd w:val="clear" w:color="auto" w:fill="auto"/>
          </w:tcPr>
          <w:p w:rsidR="004B6B42" w:rsidRPr="004D1F5B" w:rsidRDefault="004B6B42" w:rsidP="005B77BC">
            <w:pPr>
              <w:pStyle w:val="a6"/>
              <w:ind w:firstLine="0"/>
              <w:rPr>
                <w:rFonts w:eastAsia="Calibri"/>
                <w:lang w:val="ru-RU"/>
              </w:rPr>
            </w:pPr>
            <w:r w:rsidRPr="004D1F5B">
              <w:rPr>
                <w:rFonts w:eastAsia="Calibri"/>
              </w:rPr>
              <w:t xml:space="preserve">Инвестиционная площадка в сфере развития агропромышленного комплекса в </w:t>
            </w:r>
            <w:r w:rsidR="005B77BC" w:rsidRPr="004D1F5B">
              <w:rPr>
                <w:rFonts w:eastAsia="Calibri"/>
              </w:rPr>
              <w:t xml:space="preserve">Западном </w:t>
            </w:r>
            <w:r w:rsidRPr="004D1F5B">
              <w:rPr>
                <w:rFonts w:eastAsia="Calibri"/>
              </w:rPr>
              <w:t>территориальном районе</w:t>
            </w:r>
            <w:r w:rsidR="00CF4613" w:rsidRPr="004D1F5B">
              <w:rPr>
                <w:rFonts w:eastAsia="Calibri"/>
                <w:lang w:val="ru-RU"/>
              </w:rPr>
              <w:t xml:space="preserve"> площадью 2,5 га</w:t>
            </w:r>
          </w:p>
        </w:tc>
        <w:tc>
          <w:tcPr>
            <w:tcW w:w="2579" w:type="dxa"/>
            <w:shd w:val="clear" w:color="auto" w:fill="auto"/>
            <w:vAlign w:val="center"/>
          </w:tcPr>
          <w:p w:rsidR="004B6B42" w:rsidRPr="004D1F5B" w:rsidRDefault="004B6B42" w:rsidP="005B77BC">
            <w:pPr>
              <w:pStyle w:val="a6"/>
              <w:ind w:firstLine="0"/>
              <w:rPr>
                <w:rFonts w:eastAsia="Calibri"/>
              </w:rPr>
            </w:pPr>
            <w:r w:rsidRPr="004D1F5B">
              <w:rPr>
                <w:rFonts w:eastAsia="Calibri"/>
              </w:rPr>
              <w:t>Пищевая промышленность</w:t>
            </w:r>
          </w:p>
        </w:tc>
        <w:tc>
          <w:tcPr>
            <w:tcW w:w="3226" w:type="dxa"/>
            <w:shd w:val="clear" w:color="auto" w:fill="auto"/>
            <w:vAlign w:val="center"/>
          </w:tcPr>
          <w:p w:rsidR="004B6B42" w:rsidRPr="004D1F5B" w:rsidRDefault="005B77BC" w:rsidP="005B77BC">
            <w:pPr>
              <w:pStyle w:val="a6"/>
              <w:ind w:firstLine="0"/>
              <w:rPr>
                <w:rFonts w:eastAsia="Calibri"/>
              </w:rPr>
            </w:pPr>
            <w:r w:rsidRPr="004D1F5B">
              <w:t>Предложения</w:t>
            </w:r>
            <w:r w:rsidRPr="004D1F5B">
              <w:rPr>
                <w:lang w:val="ru-RU"/>
              </w:rPr>
              <w:t xml:space="preserve"> проекта внесения изменений в генеральный план</w:t>
            </w:r>
          </w:p>
        </w:tc>
      </w:tr>
      <w:tr w:rsidR="004B6B42" w:rsidRPr="004D1F5B" w:rsidTr="005B77BC">
        <w:tc>
          <w:tcPr>
            <w:tcW w:w="3766" w:type="dxa"/>
            <w:shd w:val="clear" w:color="auto" w:fill="auto"/>
          </w:tcPr>
          <w:p w:rsidR="004B6B42" w:rsidRPr="004D1F5B" w:rsidRDefault="004B6B42" w:rsidP="005B77BC">
            <w:pPr>
              <w:pStyle w:val="a6"/>
              <w:ind w:firstLine="0"/>
              <w:rPr>
                <w:rFonts w:eastAsia="Calibri"/>
                <w:lang w:val="ru-RU"/>
              </w:rPr>
            </w:pPr>
            <w:r w:rsidRPr="004D1F5B">
              <w:rPr>
                <w:rFonts w:eastAsia="Calibri"/>
              </w:rPr>
              <w:t xml:space="preserve">Инвестиционная площадка в сфере развития агропромышленного комплекса в </w:t>
            </w:r>
            <w:r w:rsidR="00D4330C" w:rsidRPr="004D1F5B">
              <w:rPr>
                <w:rFonts w:eastAsia="Calibri"/>
              </w:rPr>
              <w:t>З</w:t>
            </w:r>
            <w:r w:rsidRPr="004D1F5B">
              <w:rPr>
                <w:rFonts w:eastAsia="Calibri"/>
              </w:rPr>
              <w:t>ападном территориальном районе</w:t>
            </w:r>
            <w:r w:rsidR="00CF4613" w:rsidRPr="004D1F5B">
              <w:rPr>
                <w:rFonts w:eastAsia="Calibri"/>
                <w:lang w:val="ru-RU"/>
              </w:rPr>
              <w:t xml:space="preserve"> площадью 2,0 га</w:t>
            </w:r>
          </w:p>
        </w:tc>
        <w:tc>
          <w:tcPr>
            <w:tcW w:w="2579" w:type="dxa"/>
            <w:shd w:val="clear" w:color="auto" w:fill="auto"/>
            <w:vAlign w:val="center"/>
          </w:tcPr>
          <w:p w:rsidR="004B6B42" w:rsidRPr="004D1F5B" w:rsidRDefault="004B6B42" w:rsidP="005B77BC">
            <w:pPr>
              <w:pStyle w:val="a6"/>
              <w:ind w:firstLine="0"/>
              <w:rPr>
                <w:rFonts w:eastAsia="Calibri"/>
                <w:lang w:val="en-US"/>
              </w:rPr>
            </w:pPr>
            <w:r w:rsidRPr="004D1F5B">
              <w:rPr>
                <w:rFonts w:eastAsia="Calibri"/>
              </w:rPr>
              <w:t>Пищевая промышленность</w:t>
            </w:r>
          </w:p>
        </w:tc>
        <w:tc>
          <w:tcPr>
            <w:tcW w:w="3226" w:type="dxa"/>
            <w:shd w:val="clear" w:color="auto" w:fill="auto"/>
            <w:vAlign w:val="center"/>
          </w:tcPr>
          <w:p w:rsidR="004B6B42" w:rsidRPr="004D1F5B" w:rsidRDefault="005B77BC" w:rsidP="005B77BC">
            <w:pPr>
              <w:pStyle w:val="a6"/>
              <w:ind w:firstLine="0"/>
              <w:rPr>
                <w:rFonts w:eastAsia="Calibri"/>
              </w:rPr>
            </w:pPr>
            <w:r w:rsidRPr="004D1F5B">
              <w:t>Предложения</w:t>
            </w:r>
            <w:r w:rsidRPr="004D1F5B">
              <w:rPr>
                <w:lang w:val="ru-RU"/>
              </w:rPr>
              <w:t xml:space="preserve"> проекта внесения изменений в генеральный план</w:t>
            </w:r>
          </w:p>
        </w:tc>
      </w:tr>
      <w:tr w:rsidR="001E53D4" w:rsidRPr="004D1F5B" w:rsidTr="005B77BC">
        <w:tc>
          <w:tcPr>
            <w:tcW w:w="3766" w:type="dxa"/>
            <w:shd w:val="clear" w:color="auto" w:fill="auto"/>
          </w:tcPr>
          <w:p w:rsidR="001E53D4" w:rsidRPr="004D1F5B" w:rsidRDefault="001E53D4" w:rsidP="00954D1A">
            <w:r w:rsidRPr="004D1F5B">
              <w:rPr>
                <w:rFonts w:eastAsia="Calibri"/>
              </w:rPr>
              <w:t xml:space="preserve">Инвестиционная площадка в сфере развития агропромышленного комплекса в </w:t>
            </w:r>
            <w:r w:rsidR="00954D1A" w:rsidRPr="004D1F5B">
              <w:rPr>
                <w:rFonts w:eastAsia="Calibri"/>
              </w:rPr>
              <w:t xml:space="preserve">Восточном планировочном </w:t>
            </w:r>
            <w:r w:rsidRPr="004D1F5B">
              <w:rPr>
                <w:rFonts w:eastAsia="Calibri"/>
              </w:rPr>
              <w:t xml:space="preserve">районе площадью </w:t>
            </w:r>
            <w:r w:rsidR="00954D1A" w:rsidRPr="004D1F5B">
              <w:rPr>
                <w:rFonts w:eastAsia="Calibri"/>
              </w:rPr>
              <w:t xml:space="preserve">27,1 </w:t>
            </w:r>
            <w:r w:rsidRPr="004D1F5B">
              <w:rPr>
                <w:rFonts w:eastAsia="Calibri"/>
              </w:rPr>
              <w:t>га</w:t>
            </w:r>
          </w:p>
        </w:tc>
        <w:tc>
          <w:tcPr>
            <w:tcW w:w="2579" w:type="dxa"/>
            <w:shd w:val="clear" w:color="auto" w:fill="auto"/>
            <w:vAlign w:val="center"/>
          </w:tcPr>
          <w:p w:rsidR="001E53D4" w:rsidRPr="004D1F5B" w:rsidRDefault="00954D1A" w:rsidP="001E53D4">
            <w:pPr>
              <w:pStyle w:val="a6"/>
              <w:ind w:firstLine="0"/>
              <w:rPr>
                <w:rFonts w:eastAsia="Calibri"/>
                <w:lang w:val="ru-RU"/>
              </w:rPr>
            </w:pPr>
            <w:r w:rsidRPr="004D1F5B">
              <w:rPr>
                <w:rFonts w:eastAsia="Calibri"/>
                <w:lang w:val="ru-RU"/>
              </w:rPr>
              <w:t>Сельское хозяйство</w:t>
            </w:r>
          </w:p>
        </w:tc>
        <w:tc>
          <w:tcPr>
            <w:tcW w:w="3226" w:type="dxa"/>
            <w:shd w:val="clear" w:color="auto" w:fill="auto"/>
            <w:vAlign w:val="center"/>
          </w:tcPr>
          <w:p w:rsidR="001E53D4" w:rsidRPr="004D1F5B" w:rsidRDefault="001E53D4" w:rsidP="001E53D4">
            <w:pPr>
              <w:pStyle w:val="a6"/>
              <w:ind w:firstLine="0"/>
            </w:pPr>
            <w:r w:rsidRPr="004D1F5B">
              <w:t>Предложения</w:t>
            </w:r>
            <w:r w:rsidRPr="004D1F5B">
              <w:rPr>
                <w:lang w:val="ru-RU"/>
              </w:rPr>
              <w:t xml:space="preserve"> проекта внесения изменений в генеральный план</w:t>
            </w:r>
          </w:p>
        </w:tc>
      </w:tr>
      <w:tr w:rsidR="001E53D4" w:rsidRPr="004D1F5B" w:rsidTr="005B77BC">
        <w:tc>
          <w:tcPr>
            <w:tcW w:w="3766" w:type="dxa"/>
            <w:shd w:val="clear" w:color="auto" w:fill="auto"/>
          </w:tcPr>
          <w:p w:rsidR="001E53D4" w:rsidRPr="004D1F5B" w:rsidRDefault="001E53D4" w:rsidP="00954D1A">
            <w:r w:rsidRPr="004D1F5B">
              <w:rPr>
                <w:rFonts w:eastAsia="Calibri"/>
              </w:rPr>
              <w:t xml:space="preserve">Инвестиционная площадка в сфере развития агропромышленного комплекса в </w:t>
            </w:r>
            <w:r w:rsidR="00954D1A" w:rsidRPr="004D1F5B">
              <w:rPr>
                <w:rFonts w:eastAsia="Calibri"/>
              </w:rPr>
              <w:t>Центральном планировочном</w:t>
            </w:r>
            <w:r w:rsidRPr="004D1F5B">
              <w:rPr>
                <w:rFonts w:eastAsia="Calibri"/>
              </w:rPr>
              <w:t xml:space="preserve"> </w:t>
            </w:r>
            <w:r w:rsidRPr="004D1F5B">
              <w:rPr>
                <w:rFonts w:eastAsia="Calibri"/>
              </w:rPr>
              <w:lastRenderedPageBreak/>
              <w:t xml:space="preserve">районе площадью </w:t>
            </w:r>
            <w:r w:rsidR="00954D1A" w:rsidRPr="004D1F5B">
              <w:rPr>
                <w:rFonts w:eastAsia="Calibri"/>
              </w:rPr>
              <w:t>5,5</w:t>
            </w:r>
            <w:r w:rsidRPr="004D1F5B">
              <w:rPr>
                <w:rFonts w:eastAsia="Calibri"/>
              </w:rPr>
              <w:t xml:space="preserve"> га</w:t>
            </w:r>
          </w:p>
        </w:tc>
        <w:tc>
          <w:tcPr>
            <w:tcW w:w="2579" w:type="dxa"/>
            <w:shd w:val="clear" w:color="auto" w:fill="auto"/>
            <w:vAlign w:val="center"/>
          </w:tcPr>
          <w:p w:rsidR="001E53D4" w:rsidRPr="004D1F5B" w:rsidRDefault="00954D1A" w:rsidP="001E53D4">
            <w:pPr>
              <w:pStyle w:val="a6"/>
              <w:ind w:firstLine="0"/>
              <w:rPr>
                <w:rFonts w:eastAsia="Calibri"/>
                <w:lang w:val="ru-RU"/>
              </w:rPr>
            </w:pPr>
            <w:r w:rsidRPr="004D1F5B">
              <w:rPr>
                <w:rFonts w:eastAsia="Calibri"/>
                <w:lang w:val="ru-RU"/>
              </w:rPr>
              <w:lastRenderedPageBreak/>
              <w:t>Рыборазводческое</w:t>
            </w:r>
            <w:r w:rsidR="001E53D4" w:rsidRPr="004D1F5B">
              <w:rPr>
                <w:rFonts w:eastAsia="Calibri"/>
                <w:lang w:val="ru-RU"/>
              </w:rPr>
              <w:t xml:space="preserve"> </w:t>
            </w:r>
            <w:r w:rsidRPr="004D1F5B">
              <w:rPr>
                <w:rFonts w:eastAsia="Calibri"/>
                <w:lang w:val="ru-RU"/>
              </w:rPr>
              <w:t>предприятие</w:t>
            </w:r>
          </w:p>
        </w:tc>
        <w:tc>
          <w:tcPr>
            <w:tcW w:w="3226" w:type="dxa"/>
            <w:shd w:val="clear" w:color="auto" w:fill="auto"/>
            <w:vAlign w:val="center"/>
          </w:tcPr>
          <w:p w:rsidR="001E53D4" w:rsidRPr="004D1F5B" w:rsidRDefault="001E53D4" w:rsidP="001E53D4">
            <w:pPr>
              <w:pStyle w:val="a6"/>
              <w:ind w:firstLine="0"/>
            </w:pPr>
            <w:r w:rsidRPr="004D1F5B">
              <w:t>Предложения</w:t>
            </w:r>
            <w:r w:rsidRPr="004D1F5B">
              <w:rPr>
                <w:lang w:val="ru-RU"/>
              </w:rPr>
              <w:t xml:space="preserve"> проекта внесения изменений в генеральный план</w:t>
            </w:r>
          </w:p>
        </w:tc>
      </w:tr>
    </w:tbl>
    <w:p w:rsidR="00D409B2" w:rsidRPr="004D1F5B" w:rsidRDefault="00D409B2" w:rsidP="00D409B2">
      <w:pPr>
        <w:pStyle w:val="3"/>
        <w:rPr>
          <w:lang w:val="ru-RU"/>
        </w:rPr>
      </w:pPr>
      <w:bookmarkStart w:id="159" w:name="_Toc404270195"/>
      <w:r w:rsidRPr="004D1F5B">
        <w:lastRenderedPageBreak/>
        <w:t>Жилищный фонд</w:t>
      </w:r>
      <w:bookmarkEnd w:id="159"/>
    </w:p>
    <w:p w:rsidR="00B36B5C" w:rsidRPr="004D1F5B" w:rsidRDefault="00EF2F50" w:rsidP="004B6B42">
      <w:pPr>
        <w:pStyle w:val="a6"/>
        <w:rPr>
          <w:lang w:val="ru-RU"/>
        </w:rPr>
      </w:pPr>
      <w:r w:rsidRPr="004D1F5B">
        <w:rPr>
          <w:lang w:val="ru-RU"/>
        </w:rPr>
        <w:t>При разработке мероприятий в сфере жилищного строительства</w:t>
      </w:r>
      <w:r w:rsidR="00B36B5C" w:rsidRPr="004D1F5B">
        <w:rPr>
          <w:lang w:val="ru-RU"/>
        </w:rPr>
        <w:t xml:space="preserve"> ориентиром служил </w:t>
      </w:r>
      <w:r w:rsidRPr="004D1F5B">
        <w:t>стратегическ</w:t>
      </w:r>
      <w:r w:rsidR="00B36B5C" w:rsidRPr="004D1F5B">
        <w:rPr>
          <w:lang w:val="ru-RU"/>
        </w:rPr>
        <w:t xml:space="preserve">ий </w:t>
      </w:r>
      <w:r w:rsidR="00B36B5C" w:rsidRPr="004D1F5B">
        <w:t>план развития города Сургута</w:t>
      </w:r>
      <w:r w:rsidR="00B36B5C" w:rsidRPr="004D1F5B">
        <w:rPr>
          <w:lang w:val="ru-RU"/>
        </w:rPr>
        <w:t xml:space="preserve">, согласно которому </w:t>
      </w:r>
      <w:r w:rsidRPr="004D1F5B">
        <w:t>одной из ценностей для территории городского округа является</w:t>
      </w:r>
      <w:r w:rsidR="00B36B5C" w:rsidRPr="004D1F5B">
        <w:rPr>
          <w:lang w:val="ru-RU"/>
        </w:rPr>
        <w:t xml:space="preserve"> доступное и комфортное жилье.</w:t>
      </w:r>
    </w:p>
    <w:p w:rsidR="0071043B" w:rsidRPr="004D1F5B" w:rsidRDefault="0071043B" w:rsidP="004B6B42">
      <w:pPr>
        <w:pStyle w:val="a6"/>
        <w:rPr>
          <w:lang w:val="ru-RU"/>
        </w:rPr>
      </w:pPr>
      <w:r w:rsidRPr="004D1F5B">
        <w:rPr>
          <w:lang w:val="ru-RU"/>
        </w:rPr>
        <w:t xml:space="preserve">Город Сургут – это территория привлекательная для жизни во многих аспектах. Именно поэтому </w:t>
      </w:r>
      <w:r w:rsidR="001C21C4" w:rsidRPr="004D1F5B">
        <w:rPr>
          <w:lang w:val="ru-RU"/>
        </w:rPr>
        <w:t xml:space="preserve">за последний период времени </w:t>
      </w:r>
      <w:r w:rsidRPr="004D1F5B">
        <w:rPr>
          <w:lang w:val="ru-RU"/>
        </w:rPr>
        <w:t xml:space="preserve">так стремительно </w:t>
      </w:r>
      <w:r w:rsidR="001C21C4" w:rsidRPr="004D1F5B">
        <w:rPr>
          <w:lang w:val="ru-RU"/>
        </w:rPr>
        <w:t>выросла</w:t>
      </w:r>
      <w:r w:rsidRPr="004D1F5B">
        <w:rPr>
          <w:lang w:val="ru-RU"/>
        </w:rPr>
        <w:t xml:space="preserve"> численность населения городского округа.</w:t>
      </w:r>
      <w:r w:rsidR="001C21C4" w:rsidRPr="004D1F5B">
        <w:rPr>
          <w:lang w:val="ru-RU"/>
        </w:rPr>
        <w:t xml:space="preserve"> Образ желаемого будущего горожан – это строительство новых микрорайонов жилой застройки с парковочными местами для автомобилей, с детскими площадками, пунктами первичной медицинской помощи, пунктами питания согласно нормативам. Немаловажным при проектировании жилой застройки является учет мнений и предпочтений жителей городского округа относительно типа жилья – будет ли это многоэтажная жилая застройка, либо это будут микрорайоны с индивидуальными жилыми домами.</w:t>
      </w:r>
    </w:p>
    <w:p w:rsidR="004B6B42" w:rsidRPr="004D1F5B" w:rsidRDefault="003A7389" w:rsidP="004B6B42">
      <w:pPr>
        <w:pStyle w:val="a6"/>
        <w:rPr>
          <w:lang w:val="ru-RU"/>
        </w:rPr>
      </w:pPr>
      <w:r w:rsidRPr="004D1F5B">
        <w:rPr>
          <w:lang w:val="ru-RU"/>
        </w:rPr>
        <w:t>Таким образом, объёмы</w:t>
      </w:r>
      <w:r w:rsidR="004B6B42" w:rsidRPr="004D1F5B">
        <w:rPr>
          <w:lang w:val="ru-RU"/>
        </w:rPr>
        <w:t xml:space="preserve"> жилищного строительства определены исходя из территориальных возможностей развит</w:t>
      </w:r>
      <w:r w:rsidR="00D01E13" w:rsidRPr="004D1F5B">
        <w:rPr>
          <w:lang w:val="ru-RU"/>
        </w:rPr>
        <w:t>ия территории городского округа (его градостроительной емкости)</w:t>
      </w:r>
      <w:r w:rsidR="00F367BC" w:rsidRPr="004D1F5B">
        <w:rPr>
          <w:lang w:val="ru-RU"/>
        </w:rPr>
        <w:t xml:space="preserve"> при заданных параметрах – типологии жилой застройки, </w:t>
      </w:r>
      <w:r w:rsidR="004B6B42" w:rsidRPr="004D1F5B">
        <w:rPr>
          <w:lang w:val="ru-RU"/>
        </w:rPr>
        <w:t>нормативных показателей плотности населения и уровня средней жилищной обеспеченности населения.</w:t>
      </w:r>
    </w:p>
    <w:p w:rsidR="003A7389" w:rsidRPr="004D1F5B" w:rsidRDefault="003A7389" w:rsidP="003A7389">
      <w:pPr>
        <w:pStyle w:val="a6"/>
        <w:rPr>
          <w:lang w:val="ru-RU"/>
        </w:rPr>
      </w:pPr>
      <w:r w:rsidRPr="004D1F5B">
        <w:rPr>
          <w:lang w:val="ru-RU"/>
        </w:rPr>
        <w:t>К территориальным возможностям развития отнесены следующие критерии: наличие свободных пригодных для жилищного строительства территорий и наличие градостроительных ограничений на проектируемой территории (санитарно-защитные зоны).</w:t>
      </w:r>
    </w:p>
    <w:p w:rsidR="003A7389" w:rsidRPr="004D1F5B" w:rsidRDefault="003A7389" w:rsidP="003A7389">
      <w:pPr>
        <w:pStyle w:val="a6"/>
        <w:rPr>
          <w:lang w:val="ru-RU"/>
        </w:rPr>
      </w:pPr>
      <w:r w:rsidRPr="004D1F5B">
        <w:rPr>
          <w:lang w:val="ru-RU"/>
        </w:rPr>
        <w:t xml:space="preserve">Нормативные показатели плотности и уровня средней жилищной обеспеченности приняты в соответствии с МНГП города Сургута. Так средний показатель жилищной обеспеченности определен в размере 30 кв.м площади жилых помещений на человека, при этом в зависимости от типологии жилой застройки по уровню комфорта и виду ее использования </w:t>
      </w:r>
      <w:r w:rsidR="002400FE" w:rsidRPr="004D1F5B">
        <w:rPr>
          <w:lang w:val="ru-RU"/>
        </w:rPr>
        <w:t>был</w:t>
      </w:r>
      <w:r w:rsidRPr="004D1F5B">
        <w:rPr>
          <w:lang w:val="ru-RU"/>
        </w:rPr>
        <w:t xml:space="preserve"> примен</w:t>
      </w:r>
      <w:r w:rsidR="002400FE" w:rsidRPr="004D1F5B">
        <w:rPr>
          <w:lang w:val="ru-RU"/>
        </w:rPr>
        <w:t>ен</w:t>
      </w:r>
      <w:r w:rsidRPr="004D1F5B">
        <w:rPr>
          <w:lang w:val="ru-RU"/>
        </w:rPr>
        <w:t xml:space="preserve"> дифференцированный показатель жилищной обеспеченности</w:t>
      </w:r>
      <w:r w:rsidR="00D01E13" w:rsidRPr="004D1F5B">
        <w:rPr>
          <w:lang w:val="ru-RU"/>
        </w:rPr>
        <w:t>,</w:t>
      </w:r>
      <w:r w:rsidRPr="004D1F5B">
        <w:rPr>
          <w:lang w:val="ru-RU"/>
        </w:rPr>
        <w:t xml:space="preserve"> плотность населения установлена в зависимости от типа жилой застройки - минимальная в размере 20 чел./га для территорий индивидуальной жилой застройки, максимальная в размере 400 чел./га для территорий многоэтажной жилой застройки. </w:t>
      </w:r>
    </w:p>
    <w:p w:rsidR="00D01E13" w:rsidRPr="004D1F5B" w:rsidRDefault="00D01E13" w:rsidP="00D01E13">
      <w:pPr>
        <w:pStyle w:val="a6"/>
      </w:pPr>
      <w:r w:rsidRPr="004D1F5B">
        <w:rPr>
          <w:lang w:val="ru-RU"/>
        </w:rPr>
        <w:t xml:space="preserve">Таким образом, исходя из территориальных возможностей развития, при установленной структуре жилой застройки и нормативных параметров уровня средней жилищной </w:t>
      </w:r>
      <w:r w:rsidRPr="004D1F5B">
        <w:t xml:space="preserve">обеспеченности и плотности населения, в существующих границах муниципального образования возможно расселить до 450 тыс. человек. </w:t>
      </w:r>
    </w:p>
    <w:p w:rsidR="006F289D" w:rsidRPr="004D1F5B" w:rsidRDefault="006F289D" w:rsidP="006F289D">
      <w:pPr>
        <w:pStyle w:val="a6"/>
      </w:pPr>
      <w:r w:rsidRPr="004D1F5B">
        <w:t>Также были выявлены территории, расположенные за границами муниципального образования, и благоприятные для застройки и развития населенного пункта, в том случае, если рост численности населения города в течение расчетного срока не ограничится 450 тыс. человек.</w:t>
      </w:r>
    </w:p>
    <w:p w:rsidR="00D01E13" w:rsidRPr="004D1F5B" w:rsidRDefault="00D01E13" w:rsidP="00254C6F">
      <w:pPr>
        <w:pStyle w:val="a6"/>
      </w:pPr>
      <w:r w:rsidRPr="004D1F5B">
        <w:t>Поиск территорий для развития жилищного строительства проводился по таким критериям как: инженерно-геологические условия для строительства; наличие ограничений, связанных с присутствием зон с особыми условиями территории, особо охраняемых природных территорий, объектов культурного наследия; наличие инженерных и транспортных коммуникаций; риски возникновения ЧС.</w:t>
      </w:r>
    </w:p>
    <w:p w:rsidR="00D01E13" w:rsidRPr="004D1F5B" w:rsidRDefault="00D01E13" w:rsidP="00254C6F">
      <w:pPr>
        <w:pStyle w:val="a6"/>
      </w:pPr>
      <w:r w:rsidRPr="004D1F5B">
        <w:t>Дополнительные сложности при выделении территорий для нового жилищного строительство могут возникнуть в связи с наличием лицензионных участков недропользования, окружающих городской округ. Кроме того, выявленные территории,</w:t>
      </w:r>
      <w:r w:rsidR="006F289D" w:rsidRPr="004D1F5B">
        <w:t xml:space="preserve"> которые могут быть</w:t>
      </w:r>
      <w:r w:rsidRPr="004D1F5B">
        <w:t xml:space="preserve"> </w:t>
      </w:r>
      <w:r w:rsidRPr="004D1F5B">
        <w:lastRenderedPageBreak/>
        <w:t>использованы для застройки и развития городского округа, накладываются на земли лесного фонда.</w:t>
      </w:r>
    </w:p>
    <w:p w:rsidR="00D01E13" w:rsidRPr="004D1F5B" w:rsidRDefault="00D01E13" w:rsidP="00254C6F">
      <w:pPr>
        <w:pStyle w:val="a6"/>
      </w:pPr>
      <w:r w:rsidRPr="004D1F5B">
        <w:t>Таким образом, при учете всех выше перечисленных критериев, являющихся своего рода ограничениями, и согласовании с Сургутским муниципальным районом, выявленные территории при необходимости могут быть использованы для развития городского округа.</w:t>
      </w:r>
    </w:p>
    <w:p w:rsidR="00D01E13" w:rsidRPr="004D1F5B" w:rsidRDefault="00D01E13" w:rsidP="00254C6F">
      <w:pPr>
        <w:pStyle w:val="a6"/>
      </w:pPr>
      <w:r w:rsidRPr="004D1F5B">
        <w:t>Схема с отображением территорий, расположенных за границами городского округа и благоприятных для развития жилищного ст</w:t>
      </w:r>
      <w:r w:rsidR="000E28E2" w:rsidRPr="004D1F5B">
        <w:t>роительства, представлена ниже</w:t>
      </w:r>
      <w:r w:rsidRPr="004D1F5B">
        <w:t>.</w:t>
      </w:r>
    </w:p>
    <w:p w:rsidR="00D01E13" w:rsidRPr="004D1F5B" w:rsidRDefault="00D01E13" w:rsidP="003A7389">
      <w:pPr>
        <w:pStyle w:val="a6"/>
        <w:rPr>
          <w:lang w:val="ru-RU"/>
        </w:rPr>
        <w:sectPr w:rsidR="00D01E13" w:rsidRPr="004D1F5B" w:rsidSect="001E1032">
          <w:headerReference w:type="default" r:id="rId95"/>
          <w:footerReference w:type="default" r:id="rId96"/>
          <w:pgSz w:w="11906" w:h="16838"/>
          <w:pgMar w:top="567" w:right="850" w:bottom="709" w:left="1134" w:header="708" w:footer="708" w:gutter="0"/>
          <w:cols w:space="708"/>
          <w:docGrid w:linePitch="360"/>
        </w:sectPr>
      </w:pPr>
    </w:p>
    <w:p w:rsidR="006F289D" w:rsidRPr="004D1F5B" w:rsidRDefault="00694348" w:rsidP="00D01E13">
      <w:pPr>
        <w:pStyle w:val="af0"/>
      </w:pPr>
      <w:bookmarkStart w:id="160" w:name="_Ref392699620"/>
      <w:r>
        <w:rPr>
          <w:noProof/>
        </w:rPr>
        <w:lastRenderedPageBreak/>
        <w:drawing>
          <wp:inline distT="0" distB="0" distL="0" distR="0">
            <wp:extent cx="6467475" cy="4657725"/>
            <wp:effectExtent l="0" t="0" r="9525" b="9525"/>
            <wp:docPr id="205" name="Рисунок 5" descr="C:\Users\mahmetgareev\AppData\Local\Microsoft\Windows\Temporary Internet Files\Content.Word\С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mahmetgareev\AppData\Local\Microsoft\Windows\Temporary Internet Files\Content.Word\СТП.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67475" cy="4657725"/>
                    </a:xfrm>
                    <a:prstGeom prst="rect">
                      <a:avLst/>
                    </a:prstGeom>
                    <a:noFill/>
                    <a:ln>
                      <a:noFill/>
                    </a:ln>
                  </pic:spPr>
                </pic:pic>
              </a:graphicData>
            </a:graphic>
          </wp:inline>
        </w:drawing>
      </w:r>
    </w:p>
    <w:p w:rsidR="00D01E13" w:rsidRPr="004D1F5B" w:rsidRDefault="00D01E13" w:rsidP="00D01E13">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25</w:t>
      </w:r>
      <w:r w:rsidRPr="004D1F5B">
        <w:fldChar w:fldCharType="end"/>
      </w:r>
      <w:bookmarkEnd w:id="160"/>
      <w:r w:rsidRPr="004D1F5B">
        <w:t xml:space="preserve"> Территории, благоприятные для развития жилищного строительства</w:t>
      </w:r>
    </w:p>
    <w:p w:rsidR="002905C0" w:rsidRPr="004D1F5B" w:rsidRDefault="002905C0" w:rsidP="002905C0">
      <w:pPr>
        <w:pStyle w:val="a6"/>
      </w:pPr>
      <w:r w:rsidRPr="004D1F5B">
        <w:rPr>
          <w:lang w:val="ru-RU"/>
        </w:rPr>
        <w:t>Объем проектного жилищного фонда в границах населенн</w:t>
      </w:r>
      <w:r w:rsidR="005D4E59" w:rsidRPr="004D1F5B">
        <w:rPr>
          <w:lang w:val="ru-RU"/>
        </w:rPr>
        <w:t>ого пункта определен в размере порядка</w:t>
      </w:r>
      <w:r w:rsidRPr="004D1F5B">
        <w:rPr>
          <w:lang w:val="ru-RU"/>
        </w:rPr>
        <w:t xml:space="preserve"> 1</w:t>
      </w:r>
      <w:r w:rsidR="005D4E59" w:rsidRPr="004D1F5B">
        <w:rPr>
          <w:lang w:val="ru-RU"/>
        </w:rPr>
        <w:t>3,</w:t>
      </w:r>
      <w:r w:rsidR="000E28E2" w:rsidRPr="004D1F5B">
        <w:rPr>
          <w:lang w:val="ru-RU"/>
        </w:rPr>
        <w:t>1</w:t>
      </w:r>
      <w:r w:rsidRPr="004D1F5B">
        <w:rPr>
          <w:lang w:val="ru-RU"/>
        </w:rPr>
        <w:t xml:space="preserve"> млн. кв.</w:t>
      </w:r>
      <w:r w:rsidR="000E28E2" w:rsidRPr="004D1F5B">
        <w:rPr>
          <w:lang w:val="ru-RU"/>
        </w:rPr>
        <w:t xml:space="preserve"> </w:t>
      </w:r>
      <w:r w:rsidRPr="004D1F5B">
        <w:rPr>
          <w:lang w:val="ru-RU"/>
        </w:rPr>
        <w:t>м общей площади жилых помещений.</w:t>
      </w:r>
      <w:r w:rsidRPr="004D1F5B">
        <w:t xml:space="preserve"> </w:t>
      </w:r>
    </w:p>
    <w:p w:rsidR="002905C0" w:rsidRPr="004D1F5B" w:rsidRDefault="002905C0" w:rsidP="002905C0">
      <w:pPr>
        <w:pStyle w:val="a6"/>
        <w:rPr>
          <w:lang w:val="ru-RU"/>
        </w:rPr>
      </w:pPr>
      <w:r w:rsidRPr="004D1F5B">
        <w:t>Возможность сохранения существующей жилой застройки определена исходя из технического состояния жилищного фонда, наличия градостроительных ограничений</w:t>
      </w:r>
      <w:r w:rsidRPr="004D1F5B">
        <w:rPr>
          <w:lang w:val="ru-RU"/>
        </w:rPr>
        <w:t>, архитектурно-планировочных решений проекта.</w:t>
      </w:r>
      <w:r w:rsidR="00460175" w:rsidRPr="004D1F5B">
        <w:rPr>
          <w:lang w:val="ru-RU"/>
        </w:rPr>
        <w:t xml:space="preserve"> В</w:t>
      </w:r>
      <w:r w:rsidRPr="004D1F5B">
        <w:rPr>
          <w:lang w:val="ru-RU"/>
        </w:rPr>
        <w:t xml:space="preserve"> полном объеме предусматривается снос ветхого и аварийного, а также инвентарного жилищного фонда, вынос жилищного фонда из санитарно-защитных зон предприятий, расположенных на территории городского округа.</w:t>
      </w:r>
      <w:r w:rsidRPr="004D1F5B">
        <w:t xml:space="preserve"> Общая площадь жилых помещений, предусмотренных под снос, составляет </w:t>
      </w:r>
      <w:r w:rsidR="00460175" w:rsidRPr="004D1F5B">
        <w:rPr>
          <w:lang w:val="ru-RU"/>
        </w:rPr>
        <w:t>212</w:t>
      </w:r>
      <w:r w:rsidRPr="004D1F5B">
        <w:t xml:space="preserve"> тыс. кв.м (или 3,</w:t>
      </w:r>
      <w:r w:rsidR="00460175" w:rsidRPr="004D1F5B">
        <w:rPr>
          <w:lang w:val="ru-RU"/>
        </w:rPr>
        <w:t>0</w:t>
      </w:r>
      <w:r w:rsidRPr="004D1F5B">
        <w:t>% от объема действующего жилищного фонда).</w:t>
      </w:r>
    </w:p>
    <w:p w:rsidR="00460175" w:rsidRPr="004D1F5B" w:rsidRDefault="00460175" w:rsidP="00460175">
      <w:pPr>
        <w:pStyle w:val="a6"/>
      </w:pPr>
      <w:r w:rsidRPr="004D1F5B">
        <w:t>Наибольший объем сноса приходится на</w:t>
      </w:r>
      <w:r w:rsidRPr="004D1F5B">
        <w:rPr>
          <w:lang w:val="ru-RU"/>
        </w:rPr>
        <w:t xml:space="preserve"> такие микрорайоны, как: Южный, Ядро центра,</w:t>
      </w:r>
      <w:r w:rsidRPr="004D1F5B">
        <w:t xml:space="preserve"> п. Юность, </w:t>
      </w:r>
      <w:r w:rsidRPr="004D1F5B">
        <w:rPr>
          <w:lang w:val="ru-RU"/>
        </w:rPr>
        <w:t>мкр. №39 (</w:t>
      </w:r>
      <w:r w:rsidRPr="004D1F5B">
        <w:t>п. Медвежий угол</w:t>
      </w:r>
      <w:r w:rsidRPr="004D1F5B">
        <w:rPr>
          <w:lang w:val="ru-RU"/>
        </w:rPr>
        <w:t>)</w:t>
      </w:r>
      <w:r w:rsidRPr="004D1F5B">
        <w:t>,</w:t>
      </w:r>
      <w:r w:rsidRPr="004D1F5B">
        <w:rPr>
          <w:lang w:val="ru-RU"/>
        </w:rPr>
        <w:t xml:space="preserve"> </w:t>
      </w:r>
      <w:r w:rsidRPr="004D1F5B">
        <w:t>п. Лунный, п. Кедровый, , п. Строитель, п. Геолог,</w:t>
      </w:r>
      <w:r w:rsidRPr="004D1F5B">
        <w:rPr>
          <w:lang w:val="ru-RU"/>
        </w:rPr>
        <w:t xml:space="preserve"> п. Таежный, п. Дорожный,</w:t>
      </w:r>
      <w:r w:rsidRPr="004D1F5B">
        <w:t xml:space="preserve"> </w:t>
      </w:r>
      <w:r w:rsidRPr="004D1F5B">
        <w:rPr>
          <w:lang w:val="ru-RU"/>
        </w:rPr>
        <w:t xml:space="preserve">мкр. </w:t>
      </w:r>
      <w:r w:rsidRPr="004D1F5B">
        <w:t>№1,</w:t>
      </w:r>
      <w:r w:rsidRPr="004D1F5B">
        <w:rPr>
          <w:lang w:val="ru-RU"/>
        </w:rPr>
        <w:t xml:space="preserve"> мкр.</w:t>
      </w:r>
      <w:r w:rsidRPr="004D1F5B">
        <w:t xml:space="preserve"> №2, </w:t>
      </w:r>
      <w:r w:rsidRPr="004D1F5B">
        <w:rPr>
          <w:lang w:val="ru-RU"/>
        </w:rPr>
        <w:t xml:space="preserve">мкр. </w:t>
      </w:r>
      <w:r w:rsidRPr="004D1F5B">
        <w:t xml:space="preserve">№4, </w:t>
      </w:r>
      <w:r w:rsidRPr="004D1F5B">
        <w:rPr>
          <w:lang w:val="ru-RU"/>
        </w:rPr>
        <w:t xml:space="preserve">мкр. №19, мкр. №21-22, мкр. №24, мкр. №27А, мкр. </w:t>
      </w:r>
      <w:r w:rsidRPr="004D1F5B">
        <w:t>№28</w:t>
      </w:r>
      <w:r w:rsidRPr="004D1F5B">
        <w:rPr>
          <w:lang w:val="ru-RU"/>
        </w:rPr>
        <w:t>, мкр. №30А</w:t>
      </w:r>
      <w:r w:rsidRPr="004D1F5B">
        <w:t>,</w:t>
      </w:r>
      <w:r w:rsidR="006C0991" w:rsidRPr="004D1F5B">
        <w:rPr>
          <w:lang w:val="ru-RU"/>
        </w:rPr>
        <w:t xml:space="preserve"> южнее мкр. </w:t>
      </w:r>
      <w:r w:rsidR="006C0991" w:rsidRPr="004D1F5B">
        <w:rPr>
          <w:lang w:val="en-US"/>
        </w:rPr>
        <w:t>XXII</w:t>
      </w:r>
      <w:r w:rsidR="006C0991" w:rsidRPr="004D1F5B">
        <w:rPr>
          <w:lang w:val="ru-RU"/>
        </w:rPr>
        <w:t>,</w:t>
      </w:r>
      <w:r w:rsidRPr="004D1F5B">
        <w:t xml:space="preserve"> так как именно на </w:t>
      </w:r>
      <w:r w:rsidRPr="004D1F5B">
        <w:rPr>
          <w:lang w:val="ru-RU"/>
        </w:rPr>
        <w:t xml:space="preserve">данных </w:t>
      </w:r>
      <w:r w:rsidRPr="004D1F5B">
        <w:t>территори</w:t>
      </w:r>
      <w:r w:rsidRPr="004D1F5B">
        <w:rPr>
          <w:lang w:val="ru-RU"/>
        </w:rPr>
        <w:t>ях</w:t>
      </w:r>
      <w:r w:rsidRPr="004D1F5B">
        <w:t xml:space="preserve"> сконцентрирован непригодный для проживания жилищный фонд. </w:t>
      </w:r>
    </w:p>
    <w:p w:rsidR="00460175" w:rsidRPr="004D1F5B" w:rsidRDefault="00460175" w:rsidP="00460175">
      <w:pPr>
        <w:pStyle w:val="a6"/>
      </w:pPr>
      <w:r w:rsidRPr="004D1F5B">
        <w:t xml:space="preserve">Наиболее точно объем сносимого и сохраняемого жилищного фонда </w:t>
      </w:r>
      <w:r w:rsidRPr="004D1F5B">
        <w:rPr>
          <w:lang w:val="ru-RU"/>
        </w:rPr>
        <w:t>необходимо</w:t>
      </w:r>
      <w:r w:rsidRPr="004D1F5B">
        <w:t xml:space="preserve"> определять на следующей стадии разработки градостроительной документации для каждого микрорайона в отдельности – </w:t>
      </w:r>
      <w:r w:rsidRPr="004D1F5B">
        <w:rPr>
          <w:lang w:val="ru-RU"/>
        </w:rPr>
        <w:t xml:space="preserve">на стадии разработки </w:t>
      </w:r>
      <w:r w:rsidRPr="004D1F5B">
        <w:t>документации по планировки территории.</w:t>
      </w:r>
    </w:p>
    <w:p w:rsidR="002905C0" w:rsidRPr="004D1F5B" w:rsidRDefault="002905C0" w:rsidP="002905C0">
      <w:pPr>
        <w:pStyle w:val="a6"/>
        <w:rPr>
          <w:lang w:val="ru-RU"/>
        </w:rPr>
      </w:pPr>
      <w:r w:rsidRPr="004D1F5B">
        <w:t>С учетом запланированного объема сноса жилищного фонда и строящегося на момент внесения изменений в генеральный план жилья (порядка 684,5 тыс. кв. м</w:t>
      </w:r>
      <w:r w:rsidRPr="004D1F5B">
        <w:rPr>
          <w:lang w:val="ru-RU"/>
        </w:rPr>
        <w:t xml:space="preserve"> общей</w:t>
      </w:r>
      <w:r w:rsidRPr="004D1F5B">
        <w:t xml:space="preserve"> жилых помещений) объем нового жилищного строительства должен составить не </w:t>
      </w:r>
      <w:r w:rsidRPr="004D1F5B">
        <w:rPr>
          <w:lang w:val="ru-RU"/>
        </w:rPr>
        <w:t xml:space="preserve">менее </w:t>
      </w:r>
      <w:r w:rsidR="005D4E59" w:rsidRPr="004D1F5B">
        <w:rPr>
          <w:lang w:val="ru-RU"/>
        </w:rPr>
        <w:t>5</w:t>
      </w:r>
      <w:r w:rsidR="00460175" w:rsidRPr="004D1F5B">
        <w:rPr>
          <w:lang w:val="ru-RU"/>
        </w:rPr>
        <w:t>,</w:t>
      </w:r>
      <w:r w:rsidR="006454DC" w:rsidRPr="004D1F5B">
        <w:rPr>
          <w:lang w:val="ru-RU"/>
        </w:rPr>
        <w:t>7</w:t>
      </w:r>
      <w:r w:rsidRPr="004D1F5B">
        <w:rPr>
          <w:lang w:val="ru-RU"/>
        </w:rPr>
        <w:t xml:space="preserve"> </w:t>
      </w:r>
      <w:r w:rsidR="00460175" w:rsidRPr="004D1F5B">
        <w:rPr>
          <w:lang w:val="ru-RU"/>
        </w:rPr>
        <w:t>млн.</w:t>
      </w:r>
      <w:r w:rsidRPr="004D1F5B">
        <w:t xml:space="preserve"> кв. м </w:t>
      </w:r>
      <w:r w:rsidRPr="004D1F5B">
        <w:rPr>
          <w:lang w:val="ru-RU"/>
        </w:rPr>
        <w:lastRenderedPageBreak/>
        <w:t>общей</w:t>
      </w:r>
      <w:r w:rsidRPr="004D1F5B">
        <w:t xml:space="preserve"> площади жилых помещений.</w:t>
      </w:r>
      <w:r w:rsidRPr="004D1F5B">
        <w:rPr>
          <w:lang w:val="ru-RU"/>
        </w:rPr>
        <w:t xml:space="preserve"> </w:t>
      </w:r>
      <w:r w:rsidR="00460175" w:rsidRPr="004D1F5B">
        <w:rPr>
          <w:lang w:val="ru-RU"/>
        </w:rPr>
        <w:t>С</w:t>
      </w:r>
      <w:r w:rsidR="00460175" w:rsidRPr="004D1F5B">
        <w:t>реднегодовой</w:t>
      </w:r>
      <w:r w:rsidRPr="004D1F5B">
        <w:t xml:space="preserve"> темп жилищного строительства </w:t>
      </w:r>
      <w:r w:rsidRPr="004D1F5B">
        <w:rPr>
          <w:lang w:val="ru-RU"/>
        </w:rPr>
        <w:t xml:space="preserve">при этом должен составлять </w:t>
      </w:r>
      <w:r w:rsidR="005D4E59" w:rsidRPr="004D1F5B">
        <w:rPr>
          <w:lang w:val="ru-RU"/>
        </w:rPr>
        <w:t>порядка</w:t>
      </w:r>
      <w:r w:rsidRPr="004D1F5B">
        <w:rPr>
          <w:lang w:val="ru-RU"/>
        </w:rPr>
        <w:t xml:space="preserve"> 300</w:t>
      </w:r>
      <w:r w:rsidRPr="004D1F5B">
        <w:t xml:space="preserve"> тыс. кв. м площади жилых помещений.</w:t>
      </w:r>
    </w:p>
    <w:p w:rsidR="002905C0" w:rsidRPr="004D1F5B" w:rsidRDefault="002905C0" w:rsidP="002905C0">
      <w:pPr>
        <w:pStyle w:val="a6"/>
      </w:pPr>
      <w:r w:rsidRPr="004D1F5B">
        <w:rPr>
          <w:lang w:val="ru-RU"/>
        </w:rPr>
        <w:t xml:space="preserve">На конец расчетного срока территории, занятые жилой застройкой в границах населенного пункта, </w:t>
      </w:r>
      <w:r w:rsidRPr="004D1F5B">
        <w:t xml:space="preserve">должны составить порядка </w:t>
      </w:r>
      <w:r w:rsidR="006E1D77" w:rsidRPr="004D1F5B">
        <w:rPr>
          <w:lang w:val="ru-RU"/>
        </w:rPr>
        <w:t>2181,8</w:t>
      </w:r>
      <w:r w:rsidRPr="004D1F5B">
        <w:t xml:space="preserve"> га, средняя плотность населения на территории жилой </w:t>
      </w:r>
      <w:r w:rsidRPr="004D1F5B">
        <w:rPr>
          <w:lang w:val="ru-RU"/>
        </w:rPr>
        <w:t xml:space="preserve">застройки </w:t>
      </w:r>
      <w:r w:rsidR="005D4E59" w:rsidRPr="004D1F5B">
        <w:rPr>
          <w:lang w:val="ru-RU"/>
        </w:rPr>
        <w:t>–</w:t>
      </w:r>
      <w:r w:rsidRPr="004D1F5B">
        <w:rPr>
          <w:lang w:val="ru-RU"/>
        </w:rPr>
        <w:t xml:space="preserve"> </w:t>
      </w:r>
      <w:r w:rsidR="006E1D77" w:rsidRPr="004D1F5B">
        <w:rPr>
          <w:lang w:val="ru-RU"/>
        </w:rPr>
        <w:t>206</w:t>
      </w:r>
      <w:r w:rsidR="005D4E59" w:rsidRPr="004D1F5B">
        <w:rPr>
          <w:lang w:val="ru-RU"/>
        </w:rPr>
        <w:t xml:space="preserve"> </w:t>
      </w:r>
      <w:r w:rsidRPr="004D1F5B">
        <w:rPr>
          <w:lang w:val="ru-RU"/>
        </w:rPr>
        <w:t>чел</w:t>
      </w:r>
      <w:r w:rsidRPr="004D1F5B">
        <w:t xml:space="preserve">./га. Распределение территории жилой застройки по виду на конец расчетного срока, с указанием </w:t>
      </w:r>
      <w:r w:rsidRPr="004D1F5B">
        <w:rPr>
          <w:lang w:val="ru-RU"/>
        </w:rPr>
        <w:t xml:space="preserve">общей </w:t>
      </w:r>
      <w:r w:rsidRPr="004D1F5B">
        <w:t>площади жилых помещений проектного жилищного фонда и предполагаемого числа проживающего населения представлено ниже (</w:t>
      </w:r>
      <w:r w:rsidRPr="004D1F5B">
        <w:fldChar w:fldCharType="begin"/>
      </w:r>
      <w:r w:rsidRPr="004D1F5B">
        <w:instrText xml:space="preserve"> REF _Ref383548226 \h </w:instrText>
      </w:r>
      <w:r w:rsidRPr="004D1F5B">
        <w:instrText xml:space="preserve"> \* MERGEFORMAT </w:instrText>
      </w:r>
      <w:r w:rsidRPr="004D1F5B">
        <w:fldChar w:fldCharType="separate"/>
      </w:r>
      <w:r w:rsidR="00F54831" w:rsidRPr="004D1F5B">
        <w:t xml:space="preserve">Таблица </w:t>
      </w:r>
      <w:r w:rsidR="00F54831">
        <w:t>48</w:t>
      </w:r>
      <w:r w:rsidRPr="004D1F5B">
        <w:fldChar w:fldCharType="end"/>
      </w:r>
      <w:r w:rsidRPr="004D1F5B">
        <w:t>).</w:t>
      </w:r>
    </w:p>
    <w:p w:rsidR="002905C0" w:rsidRPr="004D1F5B" w:rsidRDefault="002905C0" w:rsidP="002905C0">
      <w:pPr>
        <w:pStyle w:val="af0"/>
      </w:pPr>
      <w:bookmarkStart w:id="161" w:name="_Ref383548226"/>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48</w:t>
      </w:r>
      <w:r w:rsidRPr="004D1F5B">
        <w:fldChar w:fldCharType="end"/>
      </w:r>
      <w:bookmarkEnd w:id="161"/>
      <w:r w:rsidRPr="004D1F5B">
        <w:t xml:space="preserve"> Параметры территорий с жилой застройкой на конец расчетного срока</w:t>
      </w:r>
    </w:p>
    <w:tbl>
      <w:tblPr>
        <w:tblW w:w="9010" w:type="dxa"/>
        <w:jc w:val="center"/>
        <w:tblInd w:w="93" w:type="dxa"/>
        <w:tblLook w:val="04A0" w:firstRow="1" w:lastRow="0" w:firstColumn="1" w:lastColumn="0" w:noHBand="0" w:noVBand="1"/>
      </w:tblPr>
      <w:tblGrid>
        <w:gridCol w:w="3181"/>
        <w:gridCol w:w="1331"/>
        <w:gridCol w:w="1837"/>
        <w:gridCol w:w="1436"/>
        <w:gridCol w:w="1225"/>
      </w:tblGrid>
      <w:tr w:rsidR="002905C0" w:rsidRPr="004D1F5B" w:rsidTr="008208FA">
        <w:trPr>
          <w:trHeight w:val="1026"/>
          <w:tblHeader/>
          <w:jc w:val="center"/>
        </w:trPr>
        <w:tc>
          <w:tcPr>
            <w:tcW w:w="31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05C0" w:rsidRPr="004D1F5B" w:rsidRDefault="002905C0" w:rsidP="008208FA">
            <w:pPr>
              <w:pStyle w:val="af2"/>
            </w:pPr>
            <w:r w:rsidRPr="004D1F5B">
              <w:t>Наименование зон с жилой застройкой</w:t>
            </w:r>
          </w:p>
        </w:tc>
        <w:tc>
          <w:tcPr>
            <w:tcW w:w="1331" w:type="dxa"/>
            <w:tcBorders>
              <w:top w:val="single" w:sz="4" w:space="0" w:color="auto"/>
              <w:left w:val="nil"/>
              <w:bottom w:val="single" w:sz="4" w:space="0" w:color="auto"/>
              <w:right w:val="single" w:sz="4" w:space="0" w:color="auto"/>
            </w:tcBorders>
            <w:shd w:val="clear" w:color="auto" w:fill="auto"/>
            <w:vAlign w:val="center"/>
            <w:hideMark/>
          </w:tcPr>
          <w:p w:rsidR="002905C0" w:rsidRPr="004D1F5B" w:rsidRDefault="002905C0" w:rsidP="008208FA">
            <w:pPr>
              <w:pStyle w:val="af2"/>
            </w:pPr>
            <w:r w:rsidRPr="004D1F5B">
              <w:t>Площадь территории, га</w:t>
            </w:r>
          </w:p>
        </w:tc>
        <w:tc>
          <w:tcPr>
            <w:tcW w:w="1837" w:type="dxa"/>
            <w:tcBorders>
              <w:top w:val="single" w:sz="4" w:space="0" w:color="auto"/>
              <w:left w:val="nil"/>
              <w:bottom w:val="single" w:sz="4" w:space="0" w:color="auto"/>
              <w:right w:val="single" w:sz="4" w:space="0" w:color="auto"/>
            </w:tcBorders>
            <w:shd w:val="clear" w:color="auto" w:fill="auto"/>
            <w:vAlign w:val="center"/>
            <w:hideMark/>
          </w:tcPr>
          <w:p w:rsidR="002905C0" w:rsidRPr="004D1F5B" w:rsidRDefault="002905C0" w:rsidP="008208FA">
            <w:pPr>
              <w:pStyle w:val="af2"/>
            </w:pPr>
            <w:r w:rsidRPr="004D1F5B">
              <w:t>Общий объем проектного жилищного фонда, тыс. кв. м общей площади жилых помещений</w:t>
            </w:r>
          </w:p>
        </w:tc>
        <w:tc>
          <w:tcPr>
            <w:tcW w:w="1436" w:type="dxa"/>
            <w:tcBorders>
              <w:top w:val="single" w:sz="4" w:space="0" w:color="auto"/>
              <w:left w:val="nil"/>
              <w:bottom w:val="single" w:sz="4" w:space="0" w:color="auto"/>
              <w:right w:val="single" w:sz="4" w:space="0" w:color="auto"/>
            </w:tcBorders>
            <w:shd w:val="clear" w:color="auto" w:fill="auto"/>
            <w:vAlign w:val="center"/>
            <w:hideMark/>
          </w:tcPr>
          <w:p w:rsidR="002905C0" w:rsidRPr="004D1F5B" w:rsidRDefault="002905C0" w:rsidP="008208FA">
            <w:pPr>
              <w:pStyle w:val="af2"/>
            </w:pPr>
            <w:r w:rsidRPr="004D1F5B">
              <w:t>Проектная численность населения, тыс. чел.</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rsidR="002905C0" w:rsidRPr="004D1F5B" w:rsidRDefault="002905C0" w:rsidP="008208FA">
            <w:pPr>
              <w:pStyle w:val="af2"/>
            </w:pPr>
            <w:r w:rsidRPr="004D1F5B">
              <w:t>Средняя плотность населения, чел./га</w:t>
            </w:r>
          </w:p>
        </w:tc>
      </w:tr>
      <w:tr w:rsidR="002905C0" w:rsidRPr="004D1F5B" w:rsidTr="008208FA">
        <w:trPr>
          <w:trHeight w:val="197"/>
          <w:jc w:val="center"/>
        </w:trPr>
        <w:tc>
          <w:tcPr>
            <w:tcW w:w="901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905C0" w:rsidRPr="004D1F5B" w:rsidRDefault="002905C0" w:rsidP="008208FA">
            <w:pPr>
              <w:pStyle w:val="af2"/>
              <w:rPr>
                <w:b w:val="0"/>
              </w:rPr>
            </w:pPr>
            <w:r w:rsidRPr="004D1F5B">
              <w:rPr>
                <w:b w:val="0"/>
              </w:rPr>
              <w:t>Территории жилой застройки</w:t>
            </w:r>
          </w:p>
        </w:tc>
      </w:tr>
      <w:tr w:rsidR="000F07C4"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0F07C4">
            <w:pPr>
              <w:pStyle w:val="afd"/>
            </w:pPr>
            <w:r w:rsidRPr="007973A7">
              <w:t>всего, в т.ч.:</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2197,5</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12942,1</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442,0</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201</w:t>
            </w:r>
          </w:p>
        </w:tc>
      </w:tr>
      <w:tr w:rsidR="000F07C4"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0F07C4">
            <w:pPr>
              <w:pStyle w:val="afd"/>
            </w:pPr>
            <w:r w:rsidRPr="007973A7">
              <w:t>Индивидуальная жилая застройка</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395,5</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315,7</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10,2</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26</w:t>
            </w:r>
          </w:p>
        </w:tc>
      </w:tr>
      <w:tr w:rsidR="000F07C4"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0F07C4">
            <w:pPr>
              <w:pStyle w:val="afd"/>
            </w:pPr>
            <w:r w:rsidRPr="007973A7">
              <w:t>Малоэтажная жилая застройка</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210,5</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815,2</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28,5</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135</w:t>
            </w:r>
          </w:p>
        </w:tc>
      </w:tr>
      <w:tr w:rsidR="000F07C4" w:rsidRPr="007973A7" w:rsidTr="008208FA">
        <w:trPr>
          <w:trHeight w:val="450"/>
          <w:jc w:val="center"/>
        </w:trPr>
        <w:tc>
          <w:tcPr>
            <w:tcW w:w="3181"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0F07C4">
            <w:pPr>
              <w:pStyle w:val="afd"/>
            </w:pPr>
            <w:r w:rsidRPr="007973A7">
              <w:t>Среднеэтажная жилая застройка</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188,5</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886,5</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29,5</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156</w:t>
            </w:r>
          </w:p>
        </w:tc>
      </w:tr>
      <w:tr w:rsidR="000F07C4"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0F07C4">
            <w:pPr>
              <w:pStyle w:val="afd"/>
            </w:pPr>
            <w:r w:rsidRPr="007973A7">
              <w:t>Многоэтажная жилая застройка</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1403</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10924,7</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373,8</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pPr>
            <w:r w:rsidRPr="007973A7">
              <w:t>266</w:t>
            </w:r>
          </w:p>
        </w:tc>
      </w:tr>
      <w:tr w:rsidR="002905C0" w:rsidRPr="007973A7" w:rsidTr="008208FA">
        <w:trPr>
          <w:trHeight w:val="300"/>
          <w:jc w:val="center"/>
        </w:trPr>
        <w:tc>
          <w:tcPr>
            <w:tcW w:w="9010" w:type="dxa"/>
            <w:gridSpan w:val="5"/>
            <w:tcBorders>
              <w:top w:val="nil"/>
              <w:left w:val="single" w:sz="4" w:space="0" w:color="auto"/>
              <w:bottom w:val="single" w:sz="4" w:space="0" w:color="auto"/>
              <w:right w:val="single" w:sz="4" w:space="0" w:color="auto"/>
            </w:tcBorders>
            <w:shd w:val="clear" w:color="auto" w:fill="auto"/>
            <w:vAlign w:val="center"/>
          </w:tcPr>
          <w:p w:rsidR="002905C0" w:rsidRPr="007973A7" w:rsidRDefault="002905C0" w:rsidP="008208FA">
            <w:pPr>
              <w:pStyle w:val="af3"/>
            </w:pPr>
            <w:r w:rsidRPr="007973A7">
              <w:t>Территории общественно-деловой застройки</w:t>
            </w:r>
          </w:p>
        </w:tc>
      </w:tr>
      <w:tr w:rsidR="005D4E59"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hideMark/>
          </w:tcPr>
          <w:p w:rsidR="005D4E59" w:rsidRPr="007973A7" w:rsidRDefault="005D4E59" w:rsidP="008208FA">
            <w:pPr>
              <w:pStyle w:val="afd"/>
            </w:pPr>
            <w:r w:rsidRPr="007973A7">
              <w:t xml:space="preserve">Общественно-деловая зона </w:t>
            </w:r>
          </w:p>
        </w:tc>
        <w:tc>
          <w:tcPr>
            <w:tcW w:w="1331" w:type="dxa"/>
            <w:tcBorders>
              <w:top w:val="nil"/>
              <w:left w:val="nil"/>
              <w:bottom w:val="single" w:sz="4" w:space="0" w:color="auto"/>
              <w:right w:val="single" w:sz="4" w:space="0" w:color="auto"/>
            </w:tcBorders>
            <w:shd w:val="clear" w:color="auto" w:fill="auto"/>
            <w:vAlign w:val="center"/>
          </w:tcPr>
          <w:p w:rsidR="005D4E59" w:rsidRPr="007973A7" w:rsidRDefault="00A95634" w:rsidP="00A515A3">
            <w:pPr>
              <w:pStyle w:val="af3"/>
            </w:pPr>
            <w:r w:rsidRPr="007973A7">
              <w:t>55,3</w:t>
            </w:r>
          </w:p>
        </w:tc>
        <w:tc>
          <w:tcPr>
            <w:tcW w:w="1837" w:type="dxa"/>
            <w:tcBorders>
              <w:top w:val="nil"/>
              <w:left w:val="nil"/>
              <w:bottom w:val="single" w:sz="4" w:space="0" w:color="auto"/>
              <w:right w:val="single" w:sz="4" w:space="0" w:color="auto"/>
            </w:tcBorders>
            <w:shd w:val="clear" w:color="auto" w:fill="auto"/>
            <w:vAlign w:val="center"/>
          </w:tcPr>
          <w:p w:rsidR="005D4E59" w:rsidRPr="007973A7" w:rsidRDefault="005C1DA8" w:rsidP="00A515A3">
            <w:pPr>
              <w:pStyle w:val="af3"/>
            </w:pPr>
            <w:r w:rsidRPr="007973A7">
              <w:t>18</w:t>
            </w:r>
            <w:r w:rsidR="00A95634" w:rsidRPr="007973A7">
              <w:t>9,4</w:t>
            </w:r>
          </w:p>
        </w:tc>
        <w:tc>
          <w:tcPr>
            <w:tcW w:w="1436" w:type="dxa"/>
            <w:tcBorders>
              <w:top w:val="nil"/>
              <w:left w:val="nil"/>
              <w:bottom w:val="single" w:sz="4" w:space="0" w:color="auto"/>
              <w:right w:val="single" w:sz="4" w:space="0" w:color="auto"/>
            </w:tcBorders>
            <w:shd w:val="clear" w:color="auto" w:fill="auto"/>
            <w:vAlign w:val="center"/>
          </w:tcPr>
          <w:p w:rsidR="005D4E59" w:rsidRPr="007973A7" w:rsidRDefault="00A95634" w:rsidP="00A515A3">
            <w:pPr>
              <w:pStyle w:val="af3"/>
            </w:pPr>
            <w:r w:rsidRPr="007973A7">
              <w:t>8,0</w:t>
            </w:r>
          </w:p>
        </w:tc>
        <w:tc>
          <w:tcPr>
            <w:tcW w:w="1225" w:type="dxa"/>
            <w:tcBorders>
              <w:top w:val="nil"/>
              <w:left w:val="nil"/>
              <w:bottom w:val="single" w:sz="4" w:space="0" w:color="auto"/>
              <w:right w:val="single" w:sz="4" w:space="0" w:color="auto"/>
            </w:tcBorders>
            <w:shd w:val="clear" w:color="auto" w:fill="auto"/>
            <w:vAlign w:val="center"/>
          </w:tcPr>
          <w:p w:rsidR="005D4E59" w:rsidRPr="007973A7" w:rsidRDefault="00A95634" w:rsidP="00A515A3">
            <w:pPr>
              <w:pStyle w:val="af3"/>
            </w:pPr>
            <w:r w:rsidRPr="007973A7">
              <w:t>145</w:t>
            </w:r>
          </w:p>
        </w:tc>
      </w:tr>
      <w:tr w:rsidR="000F07C4" w:rsidRPr="007973A7" w:rsidTr="008208FA">
        <w:trPr>
          <w:trHeight w:val="300"/>
          <w:jc w:val="center"/>
        </w:trPr>
        <w:tc>
          <w:tcPr>
            <w:tcW w:w="3181"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0F07C4">
            <w:pPr>
              <w:pStyle w:val="afd"/>
              <w:rPr>
                <w:b/>
              </w:rPr>
            </w:pPr>
            <w:r w:rsidRPr="007973A7">
              <w:rPr>
                <w:b/>
              </w:rPr>
              <w:t>Итого:</w:t>
            </w:r>
          </w:p>
        </w:tc>
        <w:tc>
          <w:tcPr>
            <w:tcW w:w="1331"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rPr>
                <w:b/>
              </w:rPr>
            </w:pPr>
            <w:r w:rsidRPr="007973A7">
              <w:rPr>
                <w:b/>
              </w:rPr>
              <w:t>2252,8</w:t>
            </w:r>
          </w:p>
        </w:tc>
        <w:tc>
          <w:tcPr>
            <w:tcW w:w="1837"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rPr>
                <w:b/>
              </w:rPr>
            </w:pPr>
            <w:r w:rsidRPr="007973A7">
              <w:rPr>
                <w:b/>
              </w:rPr>
              <w:t>13 131,5</w:t>
            </w:r>
          </w:p>
        </w:tc>
        <w:tc>
          <w:tcPr>
            <w:tcW w:w="1436"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rPr>
                <w:b/>
              </w:rPr>
            </w:pPr>
            <w:r w:rsidRPr="007973A7">
              <w:rPr>
                <w:b/>
              </w:rPr>
              <w:t>450,0</w:t>
            </w:r>
          </w:p>
        </w:tc>
        <w:tc>
          <w:tcPr>
            <w:tcW w:w="1225" w:type="dxa"/>
            <w:tcBorders>
              <w:top w:val="nil"/>
              <w:left w:val="nil"/>
              <w:bottom w:val="single" w:sz="4" w:space="0" w:color="auto"/>
              <w:right w:val="single" w:sz="4" w:space="0" w:color="auto"/>
            </w:tcBorders>
            <w:shd w:val="clear" w:color="auto" w:fill="auto"/>
            <w:vAlign w:val="center"/>
          </w:tcPr>
          <w:p w:rsidR="000F07C4" w:rsidRPr="007973A7" w:rsidRDefault="000F07C4" w:rsidP="000F07C4">
            <w:pPr>
              <w:pStyle w:val="af3"/>
              <w:rPr>
                <w:b/>
              </w:rPr>
            </w:pPr>
            <w:r w:rsidRPr="007973A7">
              <w:rPr>
                <w:b/>
              </w:rPr>
              <w:t>201</w:t>
            </w:r>
          </w:p>
        </w:tc>
      </w:tr>
    </w:tbl>
    <w:p w:rsidR="002905C0" w:rsidRPr="004D1F5B" w:rsidRDefault="002905C0" w:rsidP="005D4E59">
      <w:pPr>
        <w:pStyle w:val="a6"/>
        <w:rPr>
          <w:noProof/>
        </w:rPr>
      </w:pPr>
      <w:r w:rsidRPr="007973A7">
        <w:rPr>
          <w:lang w:val="ru-RU"/>
        </w:rPr>
        <w:t xml:space="preserve">Распределение </w:t>
      </w:r>
      <w:r w:rsidR="005D4E59" w:rsidRPr="007973A7">
        <w:rPr>
          <w:lang w:val="ru-RU"/>
        </w:rPr>
        <w:t>проектного</w:t>
      </w:r>
      <w:r w:rsidRPr="007973A7">
        <w:t xml:space="preserve"> жилищного фонда в</w:t>
      </w:r>
      <w:r w:rsidRPr="007973A7">
        <w:rPr>
          <w:lang w:val="ru-RU"/>
        </w:rPr>
        <w:t xml:space="preserve"> </w:t>
      </w:r>
      <w:r w:rsidRPr="007973A7">
        <w:t xml:space="preserve">разрезе </w:t>
      </w:r>
      <w:r w:rsidRPr="007973A7">
        <w:rPr>
          <w:lang w:val="ru-RU"/>
        </w:rPr>
        <w:t>планировочной</w:t>
      </w:r>
      <w:r w:rsidRPr="004D1F5B">
        <w:rPr>
          <w:lang w:val="ru-RU"/>
        </w:rPr>
        <w:t xml:space="preserve"> организации территории</w:t>
      </w:r>
      <w:r w:rsidRPr="004D1F5B">
        <w:t xml:space="preserve"> приведен</w:t>
      </w:r>
      <w:r w:rsidRPr="004D1F5B">
        <w:rPr>
          <w:lang w:val="ru-RU"/>
        </w:rPr>
        <w:t>о</w:t>
      </w:r>
      <w:r w:rsidR="005D4E59" w:rsidRPr="004D1F5B">
        <w:t xml:space="preserve"> ниже</w:t>
      </w:r>
      <w:r w:rsidRPr="004D1F5B">
        <w:t>.</w:t>
      </w:r>
      <w:bookmarkStart w:id="162" w:name="_Ref382680459"/>
    </w:p>
    <w:p w:rsidR="002905C0" w:rsidRPr="004D1F5B" w:rsidRDefault="002905C0" w:rsidP="009277F4">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49</w:t>
      </w:r>
      <w:r w:rsidRPr="004D1F5B">
        <w:fldChar w:fldCharType="end"/>
      </w:r>
      <w:bookmarkEnd w:id="162"/>
      <w:r w:rsidRPr="004D1F5B">
        <w:t xml:space="preserve"> Распределение проектного жилищного фонда в разрезе планировочной организации территории</w:t>
      </w:r>
    </w:p>
    <w:tbl>
      <w:tblPr>
        <w:tblW w:w="8075" w:type="dxa"/>
        <w:jc w:val="center"/>
        <w:tblInd w:w="93" w:type="dxa"/>
        <w:tblLook w:val="04A0" w:firstRow="1" w:lastRow="0" w:firstColumn="1" w:lastColumn="0" w:noHBand="0" w:noVBand="1"/>
      </w:tblPr>
      <w:tblGrid>
        <w:gridCol w:w="3877"/>
        <w:gridCol w:w="2418"/>
        <w:gridCol w:w="1780"/>
      </w:tblGrid>
      <w:tr w:rsidR="00460175" w:rsidRPr="004D1F5B" w:rsidTr="00460175">
        <w:trPr>
          <w:trHeight w:val="1056"/>
          <w:tblHeader/>
          <w:jc w:val="center"/>
        </w:trPr>
        <w:tc>
          <w:tcPr>
            <w:tcW w:w="38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0175" w:rsidRPr="004D1F5B" w:rsidRDefault="00460175" w:rsidP="0087485C">
            <w:pPr>
              <w:jc w:val="center"/>
              <w:rPr>
                <w:sz w:val="20"/>
                <w:szCs w:val="20"/>
              </w:rPr>
            </w:pPr>
            <w:r w:rsidRPr="004D1F5B">
              <w:rPr>
                <w:sz w:val="20"/>
                <w:szCs w:val="20"/>
              </w:rPr>
              <w:t>Наименование района</w:t>
            </w:r>
          </w:p>
        </w:tc>
        <w:tc>
          <w:tcPr>
            <w:tcW w:w="2418" w:type="dxa"/>
            <w:tcBorders>
              <w:top w:val="single" w:sz="4" w:space="0" w:color="auto"/>
              <w:left w:val="nil"/>
              <w:bottom w:val="single" w:sz="4" w:space="0" w:color="auto"/>
              <w:right w:val="single" w:sz="4" w:space="0" w:color="auto"/>
            </w:tcBorders>
            <w:shd w:val="clear" w:color="auto" w:fill="auto"/>
            <w:vAlign w:val="center"/>
            <w:hideMark/>
          </w:tcPr>
          <w:p w:rsidR="00460175" w:rsidRPr="004D1F5B" w:rsidRDefault="00460175" w:rsidP="0087485C">
            <w:pPr>
              <w:jc w:val="center"/>
              <w:rPr>
                <w:sz w:val="20"/>
                <w:szCs w:val="20"/>
              </w:rPr>
            </w:pPr>
            <w:r w:rsidRPr="004D1F5B">
              <w:rPr>
                <w:sz w:val="20"/>
                <w:szCs w:val="20"/>
              </w:rPr>
              <w:t>Объем проектного жилищного фонда, тыс. кв. м общей площади жилых помещений</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460175" w:rsidRPr="004D1F5B" w:rsidRDefault="00460175" w:rsidP="0087485C">
            <w:pPr>
              <w:jc w:val="center"/>
              <w:rPr>
                <w:sz w:val="20"/>
                <w:szCs w:val="20"/>
              </w:rPr>
            </w:pPr>
            <w:r w:rsidRPr="004D1F5B">
              <w:rPr>
                <w:sz w:val="20"/>
                <w:szCs w:val="20"/>
              </w:rPr>
              <w:t>Проектная численность населения, тыс. чел.</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Восточный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1474,5</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49,9</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tcPr>
          <w:p w:rsidR="00095FA0" w:rsidRPr="004D1F5B" w:rsidRDefault="00095FA0" w:rsidP="00095FA0">
            <w:pPr>
              <w:rPr>
                <w:sz w:val="20"/>
                <w:szCs w:val="20"/>
              </w:rPr>
            </w:pPr>
            <w:r w:rsidRPr="004D1F5B">
              <w:rPr>
                <w:sz w:val="20"/>
                <w:szCs w:val="20"/>
              </w:rPr>
              <w:t>Восточный планировочный район</w:t>
            </w:r>
          </w:p>
        </w:tc>
        <w:tc>
          <w:tcPr>
            <w:tcW w:w="2418"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466,7</w:t>
            </w:r>
          </w:p>
        </w:tc>
        <w:tc>
          <w:tcPr>
            <w:tcW w:w="1780"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17,2</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Восточный промышленный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595,8</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20</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Восточный рекреационный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2,3</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0,1</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Жилой район Нефтяников</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985,1</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33,8</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Западный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428,6</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15,9</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tcPr>
          <w:p w:rsidR="00095FA0" w:rsidRPr="004D1F5B" w:rsidRDefault="00095FA0" w:rsidP="00095FA0">
            <w:pPr>
              <w:rPr>
                <w:sz w:val="20"/>
                <w:szCs w:val="20"/>
              </w:rPr>
            </w:pPr>
            <w:r w:rsidRPr="004D1F5B">
              <w:rPr>
                <w:sz w:val="20"/>
                <w:szCs w:val="20"/>
              </w:rPr>
              <w:t>Западный планировочный район</w:t>
            </w:r>
          </w:p>
        </w:tc>
        <w:tc>
          <w:tcPr>
            <w:tcW w:w="2418"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50</w:t>
            </w:r>
          </w:p>
        </w:tc>
        <w:tc>
          <w:tcPr>
            <w:tcW w:w="1780"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1,7</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п. Дорожный</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18</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0,6</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п. Снежный</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50,2</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1,6</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п. Таёжный</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46,1</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1,8</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п. Юность</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409,9</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15,7</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пос. Лесной</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2,5</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0,1</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Северный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1464</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48,8</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lastRenderedPageBreak/>
              <w:t>Северный промышленный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46,3</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1,5</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Северо-восточный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1612,2</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54,4</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Северо-западный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1808,8</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61,8</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tcPr>
          <w:p w:rsidR="00095FA0" w:rsidRPr="004D1F5B" w:rsidRDefault="00095FA0" w:rsidP="00095FA0">
            <w:pPr>
              <w:rPr>
                <w:sz w:val="20"/>
                <w:szCs w:val="20"/>
              </w:rPr>
            </w:pPr>
            <w:r w:rsidRPr="004D1F5B">
              <w:rPr>
                <w:sz w:val="20"/>
                <w:szCs w:val="20"/>
              </w:rPr>
              <w:t>Северо-западный планировочный район</w:t>
            </w:r>
          </w:p>
        </w:tc>
        <w:tc>
          <w:tcPr>
            <w:tcW w:w="2418"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1050</w:t>
            </w:r>
          </w:p>
        </w:tc>
        <w:tc>
          <w:tcPr>
            <w:tcW w:w="1780" w:type="dxa"/>
            <w:tcBorders>
              <w:top w:val="nil"/>
              <w:left w:val="nil"/>
              <w:bottom w:val="single" w:sz="4" w:space="0" w:color="auto"/>
              <w:right w:val="single" w:sz="4" w:space="0" w:color="auto"/>
            </w:tcBorders>
            <w:shd w:val="clear" w:color="auto" w:fill="auto"/>
            <w:noWrap/>
            <w:vAlign w:val="center"/>
          </w:tcPr>
          <w:p w:rsidR="00095FA0" w:rsidRPr="004D1F5B" w:rsidRDefault="00095FA0" w:rsidP="00095FA0">
            <w:pPr>
              <w:jc w:val="center"/>
              <w:rPr>
                <w:sz w:val="20"/>
                <w:szCs w:val="20"/>
              </w:rPr>
            </w:pPr>
            <w:r w:rsidRPr="004D1F5B">
              <w:rPr>
                <w:sz w:val="20"/>
                <w:szCs w:val="20"/>
              </w:rPr>
              <w:t>40,4</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Центральный жилой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2320,3</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75,9</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Южный планировочный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189,4</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5,6</w:t>
            </w:r>
          </w:p>
        </w:tc>
      </w:tr>
      <w:tr w:rsidR="00332CB4" w:rsidRPr="004D1F5B" w:rsidTr="00460175">
        <w:trPr>
          <w:trHeight w:val="264"/>
          <w:jc w:val="center"/>
        </w:trPr>
        <w:tc>
          <w:tcPr>
            <w:tcW w:w="3877" w:type="dxa"/>
            <w:tcBorders>
              <w:top w:val="nil"/>
              <w:left w:val="single" w:sz="4" w:space="0" w:color="auto"/>
              <w:bottom w:val="single" w:sz="4" w:space="0" w:color="auto"/>
              <w:right w:val="single" w:sz="4" w:space="0" w:color="auto"/>
            </w:tcBorders>
            <w:shd w:val="clear" w:color="auto" w:fill="auto"/>
            <w:noWrap/>
            <w:vAlign w:val="center"/>
            <w:hideMark/>
          </w:tcPr>
          <w:p w:rsidR="00095FA0" w:rsidRPr="004D1F5B" w:rsidRDefault="00095FA0" w:rsidP="00095FA0">
            <w:pPr>
              <w:rPr>
                <w:sz w:val="20"/>
                <w:szCs w:val="20"/>
              </w:rPr>
            </w:pPr>
            <w:r w:rsidRPr="004D1F5B">
              <w:rPr>
                <w:sz w:val="20"/>
                <w:szCs w:val="20"/>
              </w:rPr>
              <w:t>Южный район</w:t>
            </w:r>
          </w:p>
        </w:tc>
        <w:tc>
          <w:tcPr>
            <w:tcW w:w="2418"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110,8</w:t>
            </w:r>
          </w:p>
        </w:tc>
        <w:tc>
          <w:tcPr>
            <w:tcW w:w="1780" w:type="dxa"/>
            <w:tcBorders>
              <w:top w:val="nil"/>
              <w:left w:val="nil"/>
              <w:bottom w:val="single" w:sz="4" w:space="0" w:color="auto"/>
              <w:right w:val="single" w:sz="4" w:space="0" w:color="auto"/>
            </w:tcBorders>
            <w:shd w:val="clear" w:color="auto" w:fill="auto"/>
            <w:noWrap/>
            <w:vAlign w:val="center"/>
            <w:hideMark/>
          </w:tcPr>
          <w:p w:rsidR="00095FA0" w:rsidRPr="004D1F5B" w:rsidRDefault="00095FA0" w:rsidP="00095FA0">
            <w:pPr>
              <w:jc w:val="center"/>
              <w:rPr>
                <w:sz w:val="20"/>
                <w:szCs w:val="20"/>
              </w:rPr>
            </w:pPr>
            <w:r w:rsidRPr="004D1F5B">
              <w:rPr>
                <w:sz w:val="20"/>
                <w:szCs w:val="20"/>
              </w:rPr>
              <w:t>3,2</w:t>
            </w:r>
          </w:p>
        </w:tc>
      </w:tr>
      <w:tr w:rsidR="00332CB4" w:rsidRPr="004D1F5B" w:rsidTr="00332CB4">
        <w:trPr>
          <w:trHeight w:val="290"/>
          <w:jc w:val="center"/>
        </w:trPr>
        <w:tc>
          <w:tcPr>
            <w:tcW w:w="3877" w:type="dxa"/>
            <w:tcBorders>
              <w:top w:val="nil"/>
              <w:left w:val="single" w:sz="4" w:space="0" w:color="auto"/>
              <w:bottom w:val="single" w:sz="4" w:space="0" w:color="auto"/>
              <w:right w:val="single" w:sz="4" w:space="0" w:color="auto"/>
            </w:tcBorders>
            <w:shd w:val="clear" w:color="auto" w:fill="auto"/>
            <w:noWrap/>
            <w:vAlign w:val="bottom"/>
            <w:hideMark/>
          </w:tcPr>
          <w:p w:rsidR="00460175" w:rsidRPr="004D1F5B" w:rsidRDefault="00460175" w:rsidP="0087485C">
            <w:pPr>
              <w:rPr>
                <w:b/>
                <w:bCs/>
                <w:sz w:val="20"/>
                <w:szCs w:val="20"/>
              </w:rPr>
            </w:pPr>
            <w:r w:rsidRPr="004D1F5B">
              <w:rPr>
                <w:b/>
                <w:bCs/>
                <w:sz w:val="20"/>
                <w:szCs w:val="20"/>
              </w:rPr>
              <w:t>Итого</w:t>
            </w:r>
          </w:p>
        </w:tc>
        <w:tc>
          <w:tcPr>
            <w:tcW w:w="2418" w:type="dxa"/>
            <w:tcBorders>
              <w:top w:val="nil"/>
              <w:left w:val="nil"/>
              <w:bottom w:val="single" w:sz="4" w:space="0" w:color="auto"/>
              <w:right w:val="single" w:sz="4" w:space="0" w:color="auto"/>
            </w:tcBorders>
            <w:shd w:val="clear" w:color="auto" w:fill="auto"/>
            <w:noWrap/>
            <w:vAlign w:val="center"/>
            <w:hideMark/>
          </w:tcPr>
          <w:p w:rsidR="00460175" w:rsidRPr="004D1F5B" w:rsidRDefault="00460175" w:rsidP="00095FA0">
            <w:pPr>
              <w:jc w:val="center"/>
              <w:rPr>
                <w:b/>
                <w:bCs/>
                <w:sz w:val="20"/>
                <w:szCs w:val="20"/>
              </w:rPr>
            </w:pPr>
            <w:r w:rsidRPr="004D1F5B">
              <w:rPr>
                <w:b/>
                <w:bCs/>
                <w:sz w:val="20"/>
                <w:szCs w:val="20"/>
              </w:rPr>
              <w:t>13 </w:t>
            </w:r>
            <w:r w:rsidR="00095FA0" w:rsidRPr="004D1F5B">
              <w:rPr>
                <w:b/>
                <w:bCs/>
                <w:sz w:val="20"/>
                <w:szCs w:val="20"/>
              </w:rPr>
              <w:t>131,5</w:t>
            </w:r>
          </w:p>
        </w:tc>
        <w:tc>
          <w:tcPr>
            <w:tcW w:w="1780" w:type="dxa"/>
            <w:tcBorders>
              <w:top w:val="nil"/>
              <w:left w:val="nil"/>
              <w:bottom w:val="single" w:sz="4" w:space="0" w:color="auto"/>
              <w:right w:val="single" w:sz="4" w:space="0" w:color="auto"/>
            </w:tcBorders>
            <w:shd w:val="clear" w:color="auto" w:fill="auto"/>
            <w:noWrap/>
            <w:vAlign w:val="center"/>
            <w:hideMark/>
          </w:tcPr>
          <w:p w:rsidR="00460175" w:rsidRPr="004D1F5B" w:rsidRDefault="00460175" w:rsidP="0087485C">
            <w:pPr>
              <w:jc w:val="center"/>
              <w:rPr>
                <w:b/>
                <w:bCs/>
                <w:sz w:val="20"/>
                <w:szCs w:val="20"/>
              </w:rPr>
            </w:pPr>
            <w:r w:rsidRPr="004D1F5B">
              <w:rPr>
                <w:b/>
                <w:bCs/>
                <w:sz w:val="20"/>
                <w:szCs w:val="20"/>
              </w:rPr>
              <w:t>450,0</w:t>
            </w:r>
          </w:p>
        </w:tc>
      </w:tr>
    </w:tbl>
    <w:p w:rsidR="002905C0" w:rsidRPr="004D1F5B" w:rsidRDefault="002905C0" w:rsidP="002905C0">
      <w:pPr>
        <w:pStyle w:val="a6"/>
        <w:rPr>
          <w:lang w:val="ru-RU"/>
        </w:rPr>
      </w:pPr>
      <w:r w:rsidRPr="004D1F5B">
        <w:t>Из таблицы очевидно, что наибольш</w:t>
      </w:r>
      <w:r w:rsidRPr="004D1F5B">
        <w:rPr>
          <w:lang w:val="ru-RU"/>
        </w:rPr>
        <w:t>ий объем жилищного фонда будет приходиться на Центральный жилой район – более 2,</w:t>
      </w:r>
      <w:r w:rsidR="00A94353" w:rsidRPr="004D1F5B">
        <w:rPr>
          <w:lang w:val="ru-RU"/>
        </w:rPr>
        <w:t>3</w:t>
      </w:r>
      <w:r w:rsidRPr="004D1F5B">
        <w:rPr>
          <w:lang w:val="ru-RU"/>
        </w:rPr>
        <w:t xml:space="preserve"> млн. кв.м общей площади жилых помещений (или 1</w:t>
      </w:r>
      <w:r w:rsidR="005D4E59" w:rsidRPr="004D1F5B">
        <w:rPr>
          <w:lang w:val="ru-RU"/>
        </w:rPr>
        <w:t>8</w:t>
      </w:r>
      <w:r w:rsidRPr="004D1F5B">
        <w:rPr>
          <w:lang w:val="ru-RU"/>
        </w:rPr>
        <w:t xml:space="preserve">% от общего объема проектного жилищного фонда). Численность населения, проживающего в Центральном жилом районе составит порядка </w:t>
      </w:r>
      <w:r w:rsidR="00095FA0" w:rsidRPr="004D1F5B">
        <w:rPr>
          <w:lang w:val="ru-RU"/>
        </w:rPr>
        <w:t>75,9</w:t>
      </w:r>
      <w:r w:rsidRPr="004D1F5B">
        <w:rPr>
          <w:lang w:val="ru-RU"/>
        </w:rPr>
        <w:t xml:space="preserve"> тыс. человек. </w:t>
      </w:r>
    </w:p>
    <w:p w:rsidR="002905C0" w:rsidRPr="004D1F5B" w:rsidRDefault="002905C0" w:rsidP="002905C0">
      <w:pPr>
        <w:pStyle w:val="a6"/>
        <w:rPr>
          <w:lang w:val="ru-RU"/>
        </w:rPr>
      </w:pPr>
      <w:r w:rsidRPr="004D1F5B">
        <w:rPr>
          <w:lang w:val="ru-RU"/>
        </w:rPr>
        <w:t xml:space="preserve">Второе место по общему объему жилищного фонда и численности проживающего населения занимают Северо-западный и </w:t>
      </w:r>
      <w:r w:rsidR="00095FA0" w:rsidRPr="004D1F5B">
        <w:rPr>
          <w:lang w:val="ru-RU"/>
        </w:rPr>
        <w:t>Северо-Восточный</w:t>
      </w:r>
      <w:r w:rsidRPr="004D1F5B">
        <w:rPr>
          <w:lang w:val="ru-RU"/>
        </w:rPr>
        <w:t xml:space="preserve"> жилые районы. Градостроительная емкость территории двух районов составляет порядка 3,</w:t>
      </w:r>
      <w:r w:rsidR="005D4E59" w:rsidRPr="004D1F5B">
        <w:rPr>
          <w:lang w:val="ru-RU"/>
        </w:rPr>
        <w:t>4</w:t>
      </w:r>
      <w:r w:rsidRPr="004D1F5B">
        <w:rPr>
          <w:lang w:val="ru-RU"/>
        </w:rPr>
        <w:t xml:space="preserve"> млн. кв.м общей площади жилых помещений или </w:t>
      </w:r>
      <w:r w:rsidR="00095FA0" w:rsidRPr="004D1F5B">
        <w:rPr>
          <w:lang w:val="ru-RU"/>
        </w:rPr>
        <w:t>116,2</w:t>
      </w:r>
      <w:r w:rsidRPr="004D1F5B">
        <w:rPr>
          <w:lang w:val="ru-RU"/>
        </w:rPr>
        <w:t xml:space="preserve"> тыс. человек.</w:t>
      </w:r>
    </w:p>
    <w:p w:rsidR="002905C0" w:rsidRPr="004D1F5B" w:rsidRDefault="002905C0" w:rsidP="002905C0">
      <w:pPr>
        <w:pStyle w:val="a6"/>
        <w:rPr>
          <w:lang w:val="ru-RU"/>
        </w:rPr>
      </w:pPr>
      <w:r w:rsidRPr="004D1F5B">
        <w:rPr>
          <w:lang w:val="ru-RU"/>
        </w:rPr>
        <w:t>Помимо изыскания территорий под размещение жилой застройки в сложившихся микрорайонах города проектом предусматривается формирование новых свободных от застройки микрорайонов под жилищное строительство. Территория площадью более 270 га севернее</w:t>
      </w:r>
      <w:r w:rsidR="00460175" w:rsidRPr="004D1F5B">
        <w:rPr>
          <w:lang w:val="ru-RU"/>
        </w:rPr>
        <w:t xml:space="preserve"> мкр.</w:t>
      </w:r>
      <w:r w:rsidRPr="004D1F5B">
        <w:rPr>
          <w:lang w:val="ru-RU"/>
        </w:rPr>
        <w:t xml:space="preserve"> </w:t>
      </w:r>
      <w:r w:rsidR="00460175" w:rsidRPr="004D1F5B">
        <w:rPr>
          <w:lang w:val="ru-RU"/>
        </w:rPr>
        <w:t xml:space="preserve">п. Юность (за железной дорогой) </w:t>
      </w:r>
      <w:r w:rsidRPr="004D1F5B">
        <w:rPr>
          <w:lang w:val="ru-RU"/>
        </w:rPr>
        <w:t xml:space="preserve">определена под новый жилой микрорайон с многоэтажной жилой застройкой. При заданном типе жилой застройки в данном микрорайоне возможно расселить более </w:t>
      </w:r>
      <w:r w:rsidR="0088037D" w:rsidRPr="004D1F5B">
        <w:rPr>
          <w:lang w:val="ru-RU"/>
        </w:rPr>
        <w:t>40</w:t>
      </w:r>
      <w:r w:rsidRPr="004D1F5B">
        <w:rPr>
          <w:lang w:val="ru-RU"/>
        </w:rPr>
        <w:t xml:space="preserve"> тыс. человек. </w:t>
      </w:r>
    </w:p>
    <w:p w:rsidR="002905C0" w:rsidRPr="004D1F5B" w:rsidRDefault="00460175" w:rsidP="002905C0">
      <w:pPr>
        <w:pStyle w:val="a6"/>
        <w:rPr>
          <w:lang w:val="ru-RU"/>
        </w:rPr>
      </w:pPr>
      <w:r w:rsidRPr="004D1F5B">
        <w:rPr>
          <w:lang w:val="ru-RU"/>
        </w:rPr>
        <w:t xml:space="preserve">К преобразованию под многоэтажную жилую застройку определена территория промышленного и коммунально-складского назначения на территории восточного промышленного района. На территории порядка </w:t>
      </w:r>
      <w:r w:rsidR="00332CB4" w:rsidRPr="004D1F5B">
        <w:rPr>
          <w:lang w:val="ru-RU"/>
        </w:rPr>
        <w:t>95</w:t>
      </w:r>
      <w:r w:rsidRPr="004D1F5B">
        <w:rPr>
          <w:lang w:val="ru-RU"/>
        </w:rPr>
        <w:t xml:space="preserve"> га возможно будет возвести до </w:t>
      </w:r>
      <w:r w:rsidR="00332CB4" w:rsidRPr="004D1F5B">
        <w:rPr>
          <w:lang w:val="ru-RU"/>
        </w:rPr>
        <w:t>570</w:t>
      </w:r>
      <w:r w:rsidRPr="004D1F5B">
        <w:rPr>
          <w:lang w:val="ru-RU"/>
        </w:rPr>
        <w:t xml:space="preserve"> тыс. кв.м общей площади жилых помещений. Более 19 тыс. человек позволит расселить на данной территории реализация такого решения. В микрорайонах п. Медвежий угол, п. Юность, п. ЦПКРС, п. СУ-4 предусматривается реорганизация существующей жилой застройки, представленной преимущественно балками, с заменой на средне- и многоэтажную. </w:t>
      </w:r>
      <w:r w:rsidR="002905C0" w:rsidRPr="004D1F5B">
        <w:rPr>
          <w:lang w:val="ru-RU"/>
        </w:rPr>
        <w:t xml:space="preserve">Также предусмотрен вынос инвентарного жилищного фонда </w:t>
      </w:r>
      <w:r w:rsidR="002905C0" w:rsidRPr="004D1F5B">
        <w:t xml:space="preserve">из </w:t>
      </w:r>
      <w:r w:rsidRPr="004D1F5B">
        <w:rPr>
          <w:lang w:val="ru-RU"/>
        </w:rPr>
        <w:t xml:space="preserve">мкр. </w:t>
      </w:r>
      <w:r w:rsidR="002905C0" w:rsidRPr="004D1F5B">
        <w:t>Ядр</w:t>
      </w:r>
      <w:r w:rsidRPr="004D1F5B">
        <w:rPr>
          <w:lang w:val="ru-RU"/>
        </w:rPr>
        <w:t>о</w:t>
      </w:r>
      <w:r w:rsidR="002905C0" w:rsidRPr="004D1F5B">
        <w:t xml:space="preserve"> центра</w:t>
      </w:r>
      <w:r w:rsidR="002905C0" w:rsidRPr="004D1F5B">
        <w:rPr>
          <w:lang w:val="ru-RU"/>
        </w:rPr>
        <w:t xml:space="preserve"> (</w:t>
      </w:r>
      <w:r w:rsidRPr="004D1F5B">
        <w:rPr>
          <w:lang w:val="ru-RU"/>
        </w:rPr>
        <w:t>п.</w:t>
      </w:r>
      <w:r w:rsidR="002905C0" w:rsidRPr="004D1F5B">
        <w:rPr>
          <w:lang w:val="ru-RU"/>
        </w:rPr>
        <w:t xml:space="preserve"> Строитель)</w:t>
      </w:r>
      <w:r w:rsidR="002905C0" w:rsidRPr="004D1F5B">
        <w:t>.</w:t>
      </w:r>
      <w:r w:rsidR="002905C0" w:rsidRPr="004D1F5B">
        <w:rPr>
          <w:lang w:val="ru-RU"/>
        </w:rPr>
        <w:t xml:space="preserve"> </w:t>
      </w:r>
    </w:p>
    <w:p w:rsidR="00254C6F" w:rsidRPr="004D1F5B" w:rsidRDefault="00254C6F" w:rsidP="00254C6F">
      <w:pPr>
        <w:pStyle w:val="a6"/>
        <w:rPr>
          <w:lang w:val="ru-RU"/>
        </w:rPr>
      </w:pPr>
      <w:r w:rsidRPr="004D1F5B">
        <w:rPr>
          <w:lang w:val="ru-RU"/>
        </w:rPr>
        <w:t xml:space="preserve">Новое жилищное строительство, представленное многоквартирными жилыми домами, дифференцируется по уровню комфорта и подразделяется на массовое жилье и жилье повышенного качества. На территории городского округа обозначены территории для строительства жилья бизнес-класса в микрорайонах №43, Ядро центра, пос. Пойма, за Югорским трактом в пойменной части реки Обь, для строительства жилья комфорт-класса – микрорайоны 21-22, 28, 31Б, 41, 50, Парковый (ул. Заячий остров), Южный, Юность, коммунальный квартал 36 и другие. </w:t>
      </w:r>
    </w:p>
    <w:p w:rsidR="002905C0" w:rsidRPr="004D1F5B" w:rsidRDefault="002905C0" w:rsidP="002905C0">
      <w:pPr>
        <w:pStyle w:val="a6"/>
        <w:rPr>
          <w:lang w:val="ru-RU"/>
        </w:rPr>
      </w:pPr>
      <w:r w:rsidRPr="004D1F5B">
        <w:rPr>
          <w:lang w:val="ru-RU"/>
        </w:rPr>
        <w:t xml:space="preserve">В таких микрорайонах, как п. Лунный, п. Кедровый и п. Лесной инвентарное жилье предусматривается заменить на индивидуальную жилую </w:t>
      </w:r>
      <w:r w:rsidR="005D4E59" w:rsidRPr="004D1F5B">
        <w:rPr>
          <w:lang w:val="ru-RU"/>
        </w:rPr>
        <w:t>застройку</w:t>
      </w:r>
      <w:r w:rsidRPr="004D1F5B">
        <w:rPr>
          <w:lang w:val="ru-RU"/>
        </w:rPr>
        <w:t>.</w:t>
      </w:r>
    </w:p>
    <w:p w:rsidR="002905C0" w:rsidRPr="004D1F5B" w:rsidRDefault="002905C0" w:rsidP="002905C0">
      <w:pPr>
        <w:pStyle w:val="a6"/>
        <w:rPr>
          <w:lang w:val="ru-RU"/>
        </w:rPr>
      </w:pPr>
      <w:r w:rsidRPr="004D1F5B">
        <w:rPr>
          <w:lang w:val="ru-RU"/>
        </w:rPr>
        <w:t xml:space="preserve">Градостроительная емкость территории площадью </w:t>
      </w:r>
      <w:r w:rsidR="00CD4A4A" w:rsidRPr="004D1F5B">
        <w:rPr>
          <w:lang w:val="ru-RU"/>
        </w:rPr>
        <w:t>136</w:t>
      </w:r>
      <w:r w:rsidRPr="004D1F5B">
        <w:rPr>
          <w:lang w:val="ru-RU"/>
        </w:rPr>
        <w:t xml:space="preserve"> га, находящаяся восточнее Сургутского водохранилища и определенная проектом под застройку индивидуальными и малоэтажными жилыми домами, составляет </w:t>
      </w:r>
      <w:r w:rsidR="005D4E59" w:rsidRPr="004D1F5B">
        <w:rPr>
          <w:lang w:val="ru-RU"/>
        </w:rPr>
        <w:t>более</w:t>
      </w:r>
      <w:r w:rsidRPr="004D1F5B">
        <w:rPr>
          <w:lang w:val="ru-RU"/>
        </w:rPr>
        <w:t xml:space="preserve"> 17 тыс. человек. Данная территория для освоения требует значительных мероприятий по инженерной подготовке.</w:t>
      </w:r>
    </w:p>
    <w:p w:rsidR="00CD4A4A" w:rsidRPr="004D1F5B" w:rsidRDefault="00254C6F" w:rsidP="00254C6F">
      <w:pPr>
        <w:pStyle w:val="a6"/>
        <w:rPr>
          <w:lang w:val="ru-RU"/>
        </w:rPr>
      </w:pPr>
      <w:r w:rsidRPr="004D1F5B">
        <w:rPr>
          <w:lang w:val="ru-RU"/>
        </w:rPr>
        <w:lastRenderedPageBreak/>
        <w:t>Освоение новых территорий под размещение индивидуальной жилой застройки предусматривается также в районе За</w:t>
      </w:r>
      <w:r w:rsidR="00CD4A4A" w:rsidRPr="004D1F5B">
        <w:rPr>
          <w:lang w:val="ru-RU"/>
        </w:rPr>
        <w:t xml:space="preserve">ячьего острова (порядка 22 га) </w:t>
      </w:r>
      <w:r w:rsidRPr="004D1F5B">
        <w:rPr>
          <w:lang w:val="ru-RU"/>
        </w:rPr>
        <w:t>и восточнее садовых товариществ «Березовое» и «Пищевик» (порядка 66 га).</w:t>
      </w:r>
      <w:r w:rsidR="00CD4A4A" w:rsidRPr="004D1F5B">
        <w:rPr>
          <w:lang w:val="ru-RU"/>
        </w:rPr>
        <w:t xml:space="preserve"> Размещение индивидуальной и среднеэтажной жилой застройки предусматривается в микрорайоне №43 (порядка 51 га).</w:t>
      </w:r>
    </w:p>
    <w:p w:rsidR="002905C0" w:rsidRPr="004D1F5B" w:rsidRDefault="002905C0" w:rsidP="002905C0">
      <w:pPr>
        <w:pStyle w:val="a6"/>
        <w:rPr>
          <w:lang w:val="ru-RU"/>
        </w:rPr>
      </w:pPr>
      <w:r w:rsidRPr="004D1F5B">
        <w:t>В соответствии с информацией</w:t>
      </w:r>
      <w:r w:rsidRPr="004D1F5B">
        <w:rPr>
          <w:lang w:val="ru-RU"/>
        </w:rPr>
        <w:t>,</w:t>
      </w:r>
      <w:r w:rsidRPr="004D1F5B">
        <w:t xml:space="preserve"> предоставленной управлением учёта и распределения жилья Администрации города Сургута о количестве очередников, стоящих на учете</w:t>
      </w:r>
      <w:r w:rsidRPr="004D1F5B">
        <w:rPr>
          <w:lang w:val="ru-RU"/>
        </w:rPr>
        <w:t xml:space="preserve"> при Администрации города для предоставления жилого помещения по договору социального найма (малоимущих, а также принятых на учет до 01.03.2005 г.)</w:t>
      </w:r>
      <w:r w:rsidRPr="004D1F5B">
        <w:t xml:space="preserve">, был определен потребный объем в государственном и муниципальном жилищном строительстве. </w:t>
      </w:r>
    </w:p>
    <w:p w:rsidR="002905C0" w:rsidRPr="004D1F5B" w:rsidRDefault="002905C0" w:rsidP="002905C0">
      <w:pPr>
        <w:pStyle w:val="a6"/>
        <w:rPr>
          <w:lang w:val="ru-RU"/>
        </w:rPr>
      </w:pPr>
      <w:r w:rsidRPr="004D1F5B">
        <w:t>Так же был</w:t>
      </w:r>
      <w:r w:rsidRPr="004D1F5B">
        <w:rPr>
          <w:lang w:val="ru-RU"/>
        </w:rPr>
        <w:t>а</w:t>
      </w:r>
      <w:r w:rsidRPr="004D1F5B">
        <w:t xml:space="preserve"> произведен</w:t>
      </w:r>
      <w:r w:rsidRPr="004D1F5B">
        <w:rPr>
          <w:lang w:val="ru-RU"/>
        </w:rPr>
        <w:t>а</w:t>
      </w:r>
      <w:r w:rsidRPr="004D1F5B">
        <w:t xml:space="preserve"> оценка потребности в работниках бюджетной сферы на период до 203</w:t>
      </w:r>
      <w:r w:rsidRPr="004D1F5B">
        <w:rPr>
          <w:lang w:val="ru-RU"/>
        </w:rPr>
        <w:t>5</w:t>
      </w:r>
      <w:r w:rsidRPr="004D1F5B">
        <w:t xml:space="preserve"> года на основе решений генерального плана по размещению объектов </w:t>
      </w:r>
      <w:r w:rsidRPr="004D1F5B">
        <w:rPr>
          <w:lang w:val="ru-RU"/>
        </w:rPr>
        <w:t xml:space="preserve">капитального строительства в сфере социальной инфраструктуры. </w:t>
      </w:r>
      <w:r w:rsidRPr="004D1F5B">
        <w:t>На основании произведенной оценки</w:t>
      </w:r>
      <w:r w:rsidRPr="004D1F5B">
        <w:rPr>
          <w:lang w:val="ru-RU"/>
        </w:rPr>
        <w:t xml:space="preserve"> в соответствии с нормой предоставления жилого помещения</w:t>
      </w:r>
      <w:r w:rsidRPr="004D1F5B">
        <w:t xml:space="preserve"> был определен потребный объем специализированного жилищного фонда для обеспечения соответствующей категории населения жильем.</w:t>
      </w:r>
      <w:r w:rsidRPr="004D1F5B">
        <w:rPr>
          <w:lang w:val="ru-RU"/>
        </w:rPr>
        <w:t xml:space="preserve"> Кроме того, был </w:t>
      </w:r>
      <w:r w:rsidR="005D4E59" w:rsidRPr="004D1F5B">
        <w:rPr>
          <w:lang w:val="ru-RU"/>
        </w:rPr>
        <w:t>рас</w:t>
      </w:r>
      <w:r w:rsidR="003F3650" w:rsidRPr="004D1F5B">
        <w:rPr>
          <w:lang w:val="ru-RU"/>
        </w:rPr>
        <w:t>с</w:t>
      </w:r>
      <w:r w:rsidR="005D4E59" w:rsidRPr="004D1F5B">
        <w:rPr>
          <w:lang w:val="ru-RU"/>
        </w:rPr>
        <w:t>читан</w:t>
      </w:r>
      <w:r w:rsidRPr="004D1F5B">
        <w:rPr>
          <w:lang w:val="ru-RU"/>
        </w:rPr>
        <w:t xml:space="preserve"> потребный объем маневренного жилищного фонда с целью предоставления гражданам, проживающим в ветхом, аварийном и приспособленном жилье.</w:t>
      </w:r>
      <w:r w:rsidRPr="004D1F5B">
        <w:t xml:space="preserve"> Таким образом, объем жилищного фонда социального использования, а также специализированного жилищного фонда должен быть сформирован на территории городского округа в объеме порядка </w:t>
      </w:r>
      <w:r w:rsidRPr="004D1F5B">
        <w:rPr>
          <w:lang w:val="ru-RU"/>
        </w:rPr>
        <w:t>472,5</w:t>
      </w:r>
      <w:r w:rsidRPr="004D1F5B">
        <w:t xml:space="preserve"> тыс. кв.м </w:t>
      </w:r>
      <w:r w:rsidRPr="004D1F5B">
        <w:rPr>
          <w:lang w:val="ru-RU"/>
        </w:rPr>
        <w:t xml:space="preserve">общей </w:t>
      </w:r>
      <w:r w:rsidR="00254C6F" w:rsidRPr="004D1F5B">
        <w:t>площади жилых помещений или 8,5</w:t>
      </w:r>
      <w:r w:rsidRPr="004D1F5B">
        <w:t>% от запланированного объема жилищного строительства.</w:t>
      </w:r>
      <w:r w:rsidRPr="004D1F5B">
        <w:rPr>
          <w:lang w:val="ru-RU"/>
        </w:rPr>
        <w:t xml:space="preserve"> </w:t>
      </w:r>
    </w:p>
    <w:p w:rsidR="002905C0" w:rsidRPr="004D1F5B" w:rsidRDefault="002905C0" w:rsidP="002905C0">
      <w:pPr>
        <w:pStyle w:val="a6"/>
      </w:pPr>
      <w:r w:rsidRPr="004D1F5B">
        <w:t xml:space="preserve">Согласно исходным данным от Департамента по управлению государственным имуществом ХМАО – Югры количество семей, стоящих в очереди на бесплатное получение земельных участков для целей </w:t>
      </w:r>
      <w:r w:rsidR="005D4E59" w:rsidRPr="004D1F5B">
        <w:t>индивидуального</w:t>
      </w:r>
      <w:r w:rsidRPr="004D1F5B">
        <w:t xml:space="preserve"> жилищного строительства, по состоянию на 01.04.2014 г. составило 953, в том числе количество многодетных семей – 569. </w:t>
      </w:r>
    </w:p>
    <w:p w:rsidR="002905C0" w:rsidRPr="004D1F5B" w:rsidRDefault="002905C0" w:rsidP="002905C0">
      <w:pPr>
        <w:pStyle w:val="a6"/>
      </w:pPr>
      <w:r w:rsidRPr="004D1F5B">
        <w:t>В соответствии с Постановлением администрации г. Сургута от 08.05.2013 №3051 «О внесении изменений в постановление мэра города от 01.11.2004 № 322 «Об установлении норм предоставления земельных участков» максимальный размер земельных участков, предоставляемых гражданам для индивидуального жилищного строительства в собственность бесплатно в пределах городской черты, составляет 800 кв.м. Следовательно, на момент разработки проекта потребность в территориях под размещение индивидуальной жилой застройки с целью обеспечения жильем граждан, стоящих на учете в качестве нуждающихся в улучшения жилищных условий, составляет порядка 80 га.</w:t>
      </w:r>
    </w:p>
    <w:p w:rsidR="00254C6F" w:rsidRPr="004D1F5B" w:rsidRDefault="00254C6F" w:rsidP="00254C6F">
      <w:pPr>
        <w:pStyle w:val="a6"/>
      </w:pPr>
      <w:r w:rsidRPr="004D1F5B">
        <w:t xml:space="preserve">Резервирование территорий под размещение индивидуальной жилой застройки в указанных целях предусматривается </w:t>
      </w:r>
      <w:r w:rsidRPr="004D1F5B">
        <w:rPr>
          <w:lang w:val="ru-RU"/>
        </w:rPr>
        <w:t xml:space="preserve">восточнее садовых товариществ «Березовое», «Пищевик» </w:t>
      </w:r>
      <w:r w:rsidRPr="004D1F5B">
        <w:t>и</w:t>
      </w:r>
      <w:r w:rsidRPr="004D1F5B">
        <w:rPr>
          <w:lang w:val="ru-RU"/>
        </w:rPr>
        <w:t xml:space="preserve"> </w:t>
      </w:r>
      <w:r w:rsidRPr="004D1F5B">
        <w:t xml:space="preserve">восточнее Сургутского водохранилища. </w:t>
      </w:r>
    </w:p>
    <w:p w:rsidR="002905C0" w:rsidRPr="004D1F5B" w:rsidRDefault="005D4E59" w:rsidP="002905C0">
      <w:pPr>
        <w:pStyle w:val="a6"/>
      </w:pPr>
      <w:r w:rsidRPr="004D1F5B">
        <w:t xml:space="preserve">Генеральным планом выделено </w:t>
      </w:r>
      <w:r w:rsidR="006A6D14" w:rsidRPr="004D1F5B">
        <w:t>1</w:t>
      </w:r>
      <w:r w:rsidR="006A6D14" w:rsidRPr="004D1F5B">
        <w:rPr>
          <w:lang w:val="ru-RU"/>
        </w:rPr>
        <w:t>6</w:t>
      </w:r>
      <w:r w:rsidR="004B6B42" w:rsidRPr="004D1F5B">
        <w:t xml:space="preserve"> инвестиционных площадок под жилищное строительство. При выборе инвестиционной площадки под жилищное строительство обязательным условием являлось, что доля строительства муниципального жилищного фонда в общем объеме должна составлять не менее 20%.</w:t>
      </w:r>
    </w:p>
    <w:p w:rsidR="002905C0" w:rsidRPr="004D1F5B" w:rsidRDefault="004B6B42" w:rsidP="005D4E59">
      <w:pPr>
        <w:pStyle w:val="a6"/>
      </w:pPr>
      <w:r w:rsidRPr="004D1F5B">
        <w:t xml:space="preserve">Полный перечень инвестиционных площадок в сфере жилищного строительства представлен ниже. </w:t>
      </w:r>
      <w:bookmarkStart w:id="163" w:name="_Ref383690135"/>
    </w:p>
    <w:p w:rsidR="005D4E59" w:rsidRPr="004D1F5B" w:rsidRDefault="005D4E59" w:rsidP="0098138A">
      <w:pPr>
        <w:pStyle w:val="a6"/>
        <w:sectPr w:rsidR="005D4E59" w:rsidRPr="004D1F5B" w:rsidSect="001E1032">
          <w:headerReference w:type="default" r:id="rId98"/>
          <w:footerReference w:type="default" r:id="rId99"/>
          <w:pgSz w:w="11906" w:h="16838"/>
          <w:pgMar w:top="567" w:right="850" w:bottom="709" w:left="1134" w:header="708" w:footer="708" w:gutter="0"/>
          <w:cols w:space="708"/>
          <w:docGrid w:linePitch="360"/>
        </w:sectPr>
      </w:pPr>
    </w:p>
    <w:p w:rsidR="005B7C44" w:rsidRPr="00832994" w:rsidRDefault="004B6B42" w:rsidP="005B7C44">
      <w:pPr>
        <w:pStyle w:val="a6"/>
        <w:keepNext/>
        <w:keepLines/>
        <w:rPr>
          <w:b/>
          <w:lang w:val="ru-RU"/>
        </w:rPr>
      </w:pPr>
      <w:r w:rsidRPr="00832994">
        <w:rPr>
          <w:b/>
        </w:rPr>
        <w:lastRenderedPageBreak/>
        <w:t xml:space="preserve">Таблица </w:t>
      </w:r>
      <w:r w:rsidRPr="00832994">
        <w:rPr>
          <w:b/>
        </w:rPr>
        <w:fldChar w:fldCharType="begin"/>
      </w:r>
      <w:r w:rsidRPr="00832994">
        <w:rPr>
          <w:b/>
        </w:rPr>
        <w:instrText xml:space="preserve"> SEQ Таблица \* ARABIC </w:instrText>
      </w:r>
      <w:r w:rsidRPr="00832994">
        <w:rPr>
          <w:b/>
        </w:rPr>
        <w:fldChar w:fldCharType="separate"/>
      </w:r>
      <w:r w:rsidR="00F54831">
        <w:rPr>
          <w:b/>
          <w:noProof/>
        </w:rPr>
        <w:t>50</w:t>
      </w:r>
      <w:r w:rsidRPr="00832994">
        <w:rPr>
          <w:b/>
        </w:rPr>
        <w:fldChar w:fldCharType="end"/>
      </w:r>
      <w:bookmarkEnd w:id="163"/>
      <w:r w:rsidRPr="00832994">
        <w:rPr>
          <w:b/>
        </w:rPr>
        <w:t xml:space="preserve">  Перечень инвестиционных площадок в сфере жилищного строительства</w:t>
      </w:r>
      <w:r w:rsidR="0098138A" w:rsidRPr="00832994">
        <w:rPr>
          <w:b/>
        </w:rPr>
        <w:t xml:space="preserve"> </w:t>
      </w:r>
    </w:p>
    <w:tbl>
      <w:tblPr>
        <w:tblW w:w="14782" w:type="dxa"/>
        <w:jc w:val="center"/>
        <w:tblInd w:w="1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4108"/>
        <w:gridCol w:w="5809"/>
        <w:gridCol w:w="1126"/>
        <w:gridCol w:w="1714"/>
        <w:gridCol w:w="1422"/>
      </w:tblGrid>
      <w:tr w:rsidR="005B7C44" w:rsidRPr="004D1F5B" w:rsidTr="00912257">
        <w:trPr>
          <w:trHeight w:val="1584"/>
          <w:tblHeader/>
          <w:jc w:val="center"/>
        </w:trPr>
        <w:tc>
          <w:tcPr>
            <w:tcW w:w="603" w:type="dxa"/>
            <w:vAlign w:val="center"/>
          </w:tcPr>
          <w:p w:rsidR="005B7C44" w:rsidRPr="004D1F5B" w:rsidRDefault="005B7C44" w:rsidP="005B7C44">
            <w:pPr>
              <w:pStyle w:val="af2"/>
            </w:pPr>
            <w:r w:rsidRPr="004D1F5B">
              <w:t>№ п/п</w:t>
            </w:r>
          </w:p>
        </w:tc>
        <w:tc>
          <w:tcPr>
            <w:tcW w:w="4108" w:type="dxa"/>
            <w:vAlign w:val="center"/>
          </w:tcPr>
          <w:p w:rsidR="005B7C44" w:rsidRPr="004D1F5B" w:rsidRDefault="005B7C44" w:rsidP="005B7C44">
            <w:pPr>
              <w:pStyle w:val="af2"/>
            </w:pPr>
            <w:r w:rsidRPr="004D1F5B">
              <w:t>Местоположение</w:t>
            </w:r>
          </w:p>
        </w:tc>
        <w:tc>
          <w:tcPr>
            <w:tcW w:w="5809" w:type="dxa"/>
            <w:shd w:val="clear" w:color="auto" w:fill="auto"/>
            <w:vAlign w:val="center"/>
            <w:hideMark/>
          </w:tcPr>
          <w:p w:rsidR="005B7C44" w:rsidRPr="004D1F5B" w:rsidRDefault="005B7C44" w:rsidP="005B7C44">
            <w:pPr>
              <w:pStyle w:val="af2"/>
            </w:pPr>
            <w:r w:rsidRPr="004D1F5B">
              <w:t>Тип инвестиционной площадки</w:t>
            </w:r>
          </w:p>
        </w:tc>
        <w:tc>
          <w:tcPr>
            <w:tcW w:w="1126" w:type="dxa"/>
            <w:shd w:val="clear" w:color="auto" w:fill="auto"/>
            <w:vAlign w:val="center"/>
            <w:hideMark/>
          </w:tcPr>
          <w:p w:rsidR="005B7C44" w:rsidRPr="004D1F5B" w:rsidRDefault="005B7C44" w:rsidP="005B7C44">
            <w:pPr>
              <w:pStyle w:val="af2"/>
            </w:pPr>
            <w:r w:rsidRPr="004D1F5B">
              <w:t>Площадь терри-тории,</w:t>
            </w:r>
          </w:p>
          <w:p w:rsidR="005B7C44" w:rsidRPr="004D1F5B" w:rsidRDefault="005B7C44" w:rsidP="005B7C44">
            <w:pPr>
              <w:pStyle w:val="af2"/>
            </w:pPr>
            <w:r w:rsidRPr="004D1F5B">
              <w:t>га</w:t>
            </w:r>
          </w:p>
        </w:tc>
        <w:tc>
          <w:tcPr>
            <w:tcW w:w="1714" w:type="dxa"/>
            <w:shd w:val="clear" w:color="auto" w:fill="auto"/>
            <w:vAlign w:val="center"/>
            <w:hideMark/>
          </w:tcPr>
          <w:p w:rsidR="005B7C44" w:rsidRPr="004D1F5B" w:rsidRDefault="005B7C44" w:rsidP="005B7C44">
            <w:pPr>
              <w:pStyle w:val="af2"/>
            </w:pPr>
            <w:r w:rsidRPr="004D1F5B">
              <w:t>Объем жилищного строительства, тыс. кв.м площади</w:t>
            </w:r>
          </w:p>
          <w:p w:rsidR="005B7C44" w:rsidRPr="004D1F5B" w:rsidRDefault="005B7C44" w:rsidP="005B7C44">
            <w:pPr>
              <w:pStyle w:val="af2"/>
            </w:pPr>
            <w:r w:rsidRPr="004D1F5B">
              <w:t>жилых помещений</w:t>
            </w:r>
          </w:p>
        </w:tc>
        <w:tc>
          <w:tcPr>
            <w:tcW w:w="1422" w:type="dxa"/>
            <w:shd w:val="clear" w:color="auto" w:fill="auto"/>
            <w:vAlign w:val="center"/>
            <w:hideMark/>
          </w:tcPr>
          <w:p w:rsidR="005B7C44" w:rsidRPr="004D1F5B" w:rsidRDefault="005B7C44" w:rsidP="005B7C44">
            <w:pPr>
              <w:pStyle w:val="af2"/>
            </w:pPr>
            <w:r w:rsidRPr="004D1F5B">
              <w:t>Доля строительства муниципального жилищного фонда, %</w:t>
            </w:r>
          </w:p>
        </w:tc>
      </w:tr>
      <w:tr w:rsidR="005B7C44" w:rsidRPr="004D1F5B" w:rsidTr="00912257">
        <w:trPr>
          <w:trHeight w:val="639"/>
          <w:jc w:val="center"/>
        </w:trPr>
        <w:tc>
          <w:tcPr>
            <w:tcW w:w="603" w:type="dxa"/>
            <w:vAlign w:val="center"/>
          </w:tcPr>
          <w:p w:rsidR="005B7C44" w:rsidRPr="004D1F5B" w:rsidRDefault="005B7C44" w:rsidP="005B7C44">
            <w:pPr>
              <w:pStyle w:val="af2"/>
              <w:rPr>
                <w:b w:val="0"/>
              </w:rPr>
            </w:pPr>
            <w:r w:rsidRPr="004D1F5B">
              <w:rPr>
                <w:b w:val="0"/>
              </w:rPr>
              <w:t>1</w:t>
            </w:r>
          </w:p>
        </w:tc>
        <w:tc>
          <w:tcPr>
            <w:tcW w:w="4108" w:type="dxa"/>
            <w:vAlign w:val="center"/>
          </w:tcPr>
          <w:p w:rsidR="005B7C44" w:rsidRPr="004D1F5B" w:rsidRDefault="005B7C44" w:rsidP="00767344">
            <w:pPr>
              <w:pStyle w:val="af2"/>
              <w:rPr>
                <w:b w:val="0"/>
              </w:rPr>
            </w:pPr>
            <w:r w:rsidRPr="004D1F5B">
              <w:rPr>
                <w:b w:val="0"/>
              </w:rPr>
              <w:t xml:space="preserve">территория проектируемого жилого района </w:t>
            </w:r>
            <w:r w:rsidR="00767344" w:rsidRPr="004D1F5B">
              <w:rPr>
                <w:b w:val="0"/>
              </w:rPr>
              <w:t xml:space="preserve">многоэтажной </w:t>
            </w:r>
            <w:r w:rsidRPr="004D1F5B">
              <w:rPr>
                <w:b w:val="0"/>
              </w:rPr>
              <w:t xml:space="preserve">жилой застройки </w:t>
            </w:r>
            <w:r w:rsidR="00767344" w:rsidRPr="004D1F5B">
              <w:rPr>
                <w:b w:val="0"/>
              </w:rPr>
              <w:t>севернее пос. Юность</w:t>
            </w:r>
          </w:p>
        </w:tc>
        <w:tc>
          <w:tcPr>
            <w:tcW w:w="5809" w:type="dxa"/>
            <w:shd w:val="clear" w:color="auto" w:fill="auto"/>
            <w:vAlign w:val="center"/>
          </w:tcPr>
          <w:p w:rsidR="005B7C44" w:rsidRPr="004D1F5B" w:rsidRDefault="005B7C44"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vAlign w:val="center"/>
          </w:tcPr>
          <w:p w:rsidR="005B7C44" w:rsidRPr="004D1F5B" w:rsidRDefault="0090596D" w:rsidP="00767344">
            <w:pPr>
              <w:pStyle w:val="af2"/>
              <w:rPr>
                <w:b w:val="0"/>
                <w:highlight w:val="yellow"/>
              </w:rPr>
            </w:pPr>
            <w:r w:rsidRPr="004D1F5B">
              <w:rPr>
                <w:b w:val="0"/>
              </w:rPr>
              <w:t>146,2</w:t>
            </w:r>
          </w:p>
        </w:tc>
        <w:tc>
          <w:tcPr>
            <w:tcW w:w="1714" w:type="dxa"/>
            <w:shd w:val="clear" w:color="auto" w:fill="auto"/>
            <w:vAlign w:val="center"/>
          </w:tcPr>
          <w:p w:rsidR="005B7C44" w:rsidRPr="004D1F5B" w:rsidRDefault="00CD4A4A" w:rsidP="005B7C44">
            <w:pPr>
              <w:pStyle w:val="af2"/>
              <w:rPr>
                <w:b w:val="0"/>
              </w:rPr>
            </w:pPr>
            <w:r w:rsidRPr="004D1F5B">
              <w:rPr>
                <w:b w:val="0"/>
              </w:rPr>
              <w:t>1050,0</w:t>
            </w:r>
          </w:p>
        </w:tc>
        <w:tc>
          <w:tcPr>
            <w:tcW w:w="1422" w:type="dxa"/>
            <w:shd w:val="clear" w:color="auto" w:fill="auto"/>
            <w:vAlign w:val="center"/>
          </w:tcPr>
          <w:p w:rsidR="005B7C44" w:rsidRPr="004D1F5B" w:rsidRDefault="005B7C44" w:rsidP="005B7C44">
            <w:pPr>
              <w:pStyle w:val="af2"/>
              <w:rPr>
                <w:b w:val="0"/>
              </w:rPr>
            </w:pPr>
            <w:r w:rsidRPr="004D1F5B">
              <w:rPr>
                <w:b w:val="0"/>
              </w:rPr>
              <w:t>0,2</w:t>
            </w:r>
          </w:p>
        </w:tc>
      </w:tr>
      <w:tr w:rsidR="005B7C44" w:rsidRPr="004D1F5B" w:rsidTr="00912257">
        <w:trPr>
          <w:trHeight w:val="20"/>
          <w:jc w:val="center"/>
        </w:trPr>
        <w:tc>
          <w:tcPr>
            <w:tcW w:w="603" w:type="dxa"/>
            <w:vAlign w:val="center"/>
          </w:tcPr>
          <w:p w:rsidR="005B7C44" w:rsidRPr="004D1F5B" w:rsidRDefault="00767344" w:rsidP="005B7C44">
            <w:pPr>
              <w:pStyle w:val="af2"/>
              <w:rPr>
                <w:b w:val="0"/>
              </w:rPr>
            </w:pPr>
            <w:r w:rsidRPr="004D1F5B">
              <w:rPr>
                <w:b w:val="0"/>
              </w:rPr>
              <w:t>2</w:t>
            </w:r>
          </w:p>
        </w:tc>
        <w:tc>
          <w:tcPr>
            <w:tcW w:w="4108" w:type="dxa"/>
            <w:vAlign w:val="center"/>
          </w:tcPr>
          <w:p w:rsidR="005B7C44" w:rsidRPr="004D1F5B" w:rsidRDefault="005B7C44" w:rsidP="005B7C44">
            <w:pPr>
              <w:pStyle w:val="af2"/>
              <w:rPr>
                <w:b w:val="0"/>
              </w:rPr>
            </w:pPr>
            <w:r w:rsidRPr="004D1F5B">
              <w:rPr>
                <w:b w:val="0"/>
              </w:rPr>
              <w:t>мкр. 39</w:t>
            </w:r>
          </w:p>
        </w:tc>
        <w:tc>
          <w:tcPr>
            <w:tcW w:w="5809" w:type="dxa"/>
            <w:shd w:val="clear" w:color="auto" w:fill="auto"/>
            <w:vAlign w:val="center"/>
            <w:hideMark/>
          </w:tcPr>
          <w:p w:rsidR="005B7C44" w:rsidRPr="004D1F5B" w:rsidRDefault="00511C99"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tcPr>
          <w:p w:rsidR="005B7C44" w:rsidRPr="004D1F5B" w:rsidRDefault="0090596D" w:rsidP="005B7C44">
            <w:pPr>
              <w:pStyle w:val="af2"/>
              <w:rPr>
                <w:b w:val="0"/>
              </w:rPr>
            </w:pPr>
            <w:r w:rsidRPr="004D1F5B">
              <w:rPr>
                <w:b w:val="0"/>
              </w:rPr>
              <w:t>19,4</w:t>
            </w:r>
          </w:p>
        </w:tc>
        <w:tc>
          <w:tcPr>
            <w:tcW w:w="1714" w:type="dxa"/>
            <w:shd w:val="clear" w:color="auto" w:fill="auto"/>
            <w:noWrap/>
            <w:vAlign w:val="center"/>
          </w:tcPr>
          <w:p w:rsidR="005B7C44" w:rsidRPr="004D1F5B" w:rsidRDefault="00E0587A" w:rsidP="005B7C44">
            <w:pPr>
              <w:pStyle w:val="af2"/>
              <w:rPr>
                <w:b w:val="0"/>
              </w:rPr>
            </w:pPr>
            <w:r w:rsidRPr="004D1F5B">
              <w:rPr>
                <w:b w:val="0"/>
              </w:rPr>
              <w:t>141,6</w:t>
            </w:r>
          </w:p>
        </w:tc>
        <w:tc>
          <w:tcPr>
            <w:tcW w:w="1422" w:type="dxa"/>
            <w:shd w:val="clear" w:color="auto" w:fill="auto"/>
            <w:noWrap/>
            <w:vAlign w:val="center"/>
          </w:tcPr>
          <w:p w:rsidR="005B7C44" w:rsidRPr="004D1F5B" w:rsidRDefault="005B7C44" w:rsidP="005B7C44">
            <w:pPr>
              <w:pStyle w:val="af2"/>
              <w:rPr>
                <w:b w:val="0"/>
              </w:rPr>
            </w:pPr>
            <w:r w:rsidRPr="004D1F5B">
              <w:rPr>
                <w:b w:val="0"/>
              </w:rPr>
              <w:t>0,2</w:t>
            </w:r>
          </w:p>
        </w:tc>
      </w:tr>
      <w:tr w:rsidR="005B7C44" w:rsidRPr="004D1F5B" w:rsidTr="00912257">
        <w:trPr>
          <w:trHeight w:val="20"/>
          <w:jc w:val="center"/>
        </w:trPr>
        <w:tc>
          <w:tcPr>
            <w:tcW w:w="603" w:type="dxa"/>
            <w:vAlign w:val="center"/>
          </w:tcPr>
          <w:p w:rsidR="005B7C44" w:rsidRPr="004D1F5B" w:rsidRDefault="00767344" w:rsidP="005B7C44">
            <w:pPr>
              <w:pStyle w:val="af2"/>
              <w:rPr>
                <w:b w:val="0"/>
              </w:rPr>
            </w:pPr>
            <w:r w:rsidRPr="004D1F5B">
              <w:rPr>
                <w:b w:val="0"/>
              </w:rPr>
              <w:t>3</w:t>
            </w:r>
          </w:p>
        </w:tc>
        <w:tc>
          <w:tcPr>
            <w:tcW w:w="4108" w:type="dxa"/>
            <w:vAlign w:val="center"/>
          </w:tcPr>
          <w:p w:rsidR="005B7C44" w:rsidRPr="004D1F5B" w:rsidRDefault="005B7C44" w:rsidP="005B7C44">
            <w:pPr>
              <w:pStyle w:val="af2"/>
              <w:rPr>
                <w:b w:val="0"/>
              </w:rPr>
            </w:pPr>
            <w:r w:rsidRPr="004D1F5B">
              <w:rPr>
                <w:b w:val="0"/>
              </w:rPr>
              <w:t>мкр. 51</w:t>
            </w:r>
          </w:p>
        </w:tc>
        <w:tc>
          <w:tcPr>
            <w:tcW w:w="5809" w:type="dxa"/>
            <w:shd w:val="clear" w:color="auto" w:fill="auto"/>
            <w:vAlign w:val="center"/>
            <w:hideMark/>
          </w:tcPr>
          <w:p w:rsidR="005B7C44" w:rsidRPr="004D1F5B" w:rsidRDefault="005B7C44"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hideMark/>
          </w:tcPr>
          <w:p w:rsidR="005B7C44" w:rsidRPr="004D1F5B" w:rsidRDefault="0090596D" w:rsidP="005B7C44">
            <w:pPr>
              <w:pStyle w:val="af2"/>
              <w:rPr>
                <w:b w:val="0"/>
              </w:rPr>
            </w:pPr>
            <w:r w:rsidRPr="004D1F5B">
              <w:rPr>
                <w:b w:val="0"/>
              </w:rPr>
              <w:t>10,5</w:t>
            </w:r>
          </w:p>
        </w:tc>
        <w:tc>
          <w:tcPr>
            <w:tcW w:w="1714" w:type="dxa"/>
            <w:shd w:val="clear" w:color="auto" w:fill="auto"/>
            <w:noWrap/>
            <w:vAlign w:val="center"/>
          </w:tcPr>
          <w:p w:rsidR="005B7C44" w:rsidRPr="004D1F5B" w:rsidRDefault="00767344" w:rsidP="005B7C44">
            <w:pPr>
              <w:pStyle w:val="af2"/>
              <w:rPr>
                <w:b w:val="0"/>
              </w:rPr>
            </w:pPr>
            <w:r w:rsidRPr="004D1F5B">
              <w:rPr>
                <w:b w:val="0"/>
              </w:rPr>
              <w:t>29,3</w:t>
            </w:r>
          </w:p>
        </w:tc>
        <w:tc>
          <w:tcPr>
            <w:tcW w:w="1422" w:type="dxa"/>
            <w:shd w:val="clear" w:color="auto" w:fill="auto"/>
            <w:noWrap/>
            <w:vAlign w:val="center"/>
            <w:hideMark/>
          </w:tcPr>
          <w:p w:rsidR="005B7C44" w:rsidRPr="004D1F5B" w:rsidRDefault="005B7C44" w:rsidP="005B7C44">
            <w:pPr>
              <w:pStyle w:val="af2"/>
              <w:rPr>
                <w:b w:val="0"/>
              </w:rPr>
            </w:pPr>
            <w:r w:rsidRPr="004D1F5B">
              <w:rPr>
                <w:b w:val="0"/>
              </w:rPr>
              <w:t>0,3</w:t>
            </w:r>
          </w:p>
        </w:tc>
      </w:tr>
      <w:tr w:rsidR="005B7C44" w:rsidRPr="004D1F5B" w:rsidTr="008F030E">
        <w:trPr>
          <w:trHeight w:val="20"/>
          <w:jc w:val="center"/>
        </w:trPr>
        <w:tc>
          <w:tcPr>
            <w:tcW w:w="603" w:type="dxa"/>
            <w:vAlign w:val="center"/>
          </w:tcPr>
          <w:p w:rsidR="005B7C44" w:rsidRPr="004D1F5B" w:rsidRDefault="00767344" w:rsidP="005B7C44">
            <w:pPr>
              <w:pStyle w:val="af2"/>
              <w:rPr>
                <w:b w:val="0"/>
              </w:rPr>
            </w:pPr>
            <w:r w:rsidRPr="004D1F5B">
              <w:rPr>
                <w:b w:val="0"/>
              </w:rPr>
              <w:t>4</w:t>
            </w:r>
          </w:p>
        </w:tc>
        <w:tc>
          <w:tcPr>
            <w:tcW w:w="4108" w:type="dxa"/>
            <w:vAlign w:val="center"/>
          </w:tcPr>
          <w:p w:rsidR="005B7C44" w:rsidRPr="004D1F5B" w:rsidRDefault="005B7C44" w:rsidP="008F030E">
            <w:pPr>
              <w:pStyle w:val="af2"/>
              <w:rPr>
                <w:b w:val="0"/>
              </w:rPr>
            </w:pPr>
            <w:r w:rsidRPr="004D1F5B">
              <w:rPr>
                <w:b w:val="0"/>
              </w:rPr>
              <w:t>мкр. Общественный 01, ул. Береговая</w:t>
            </w:r>
          </w:p>
        </w:tc>
        <w:tc>
          <w:tcPr>
            <w:tcW w:w="5809" w:type="dxa"/>
            <w:shd w:val="clear" w:color="auto" w:fill="auto"/>
            <w:hideMark/>
          </w:tcPr>
          <w:p w:rsidR="005B7C44" w:rsidRPr="004D1F5B" w:rsidRDefault="005B7C44"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5B7C44" w:rsidRPr="004D1F5B" w:rsidRDefault="005B7C44" w:rsidP="005B7C44">
            <w:pPr>
              <w:pStyle w:val="af2"/>
              <w:rPr>
                <w:b w:val="0"/>
              </w:rPr>
            </w:pPr>
            <w:r w:rsidRPr="004D1F5B">
              <w:rPr>
                <w:b w:val="0"/>
              </w:rPr>
              <w:t>6,8</w:t>
            </w:r>
          </w:p>
        </w:tc>
        <w:tc>
          <w:tcPr>
            <w:tcW w:w="1714" w:type="dxa"/>
            <w:shd w:val="clear" w:color="auto" w:fill="auto"/>
            <w:noWrap/>
            <w:vAlign w:val="center"/>
          </w:tcPr>
          <w:p w:rsidR="005B7C44" w:rsidRPr="004D1F5B" w:rsidRDefault="006053D8" w:rsidP="005B7C44">
            <w:pPr>
              <w:pStyle w:val="af2"/>
              <w:rPr>
                <w:b w:val="0"/>
              </w:rPr>
            </w:pPr>
            <w:r w:rsidRPr="004D1F5B">
              <w:rPr>
                <w:b w:val="0"/>
              </w:rPr>
              <w:t>9,1</w:t>
            </w:r>
          </w:p>
        </w:tc>
        <w:tc>
          <w:tcPr>
            <w:tcW w:w="1422" w:type="dxa"/>
            <w:shd w:val="clear" w:color="auto" w:fill="auto"/>
            <w:noWrap/>
            <w:vAlign w:val="center"/>
            <w:hideMark/>
          </w:tcPr>
          <w:p w:rsidR="005B7C44" w:rsidRPr="004D1F5B" w:rsidRDefault="005B7C44" w:rsidP="005B7C44">
            <w:pPr>
              <w:pStyle w:val="af2"/>
              <w:rPr>
                <w:b w:val="0"/>
              </w:rPr>
            </w:pPr>
            <w:r w:rsidRPr="004D1F5B">
              <w:rPr>
                <w:b w:val="0"/>
              </w:rPr>
              <w:t>0,2</w:t>
            </w:r>
          </w:p>
        </w:tc>
      </w:tr>
      <w:tr w:rsidR="00E0587A" w:rsidRPr="004D1F5B" w:rsidTr="00912257">
        <w:trPr>
          <w:trHeight w:val="20"/>
          <w:jc w:val="center"/>
        </w:trPr>
        <w:tc>
          <w:tcPr>
            <w:tcW w:w="603" w:type="dxa"/>
            <w:vAlign w:val="center"/>
          </w:tcPr>
          <w:p w:rsidR="00E0587A" w:rsidRPr="004D1F5B" w:rsidRDefault="00767344" w:rsidP="005B7C44">
            <w:pPr>
              <w:pStyle w:val="af2"/>
              <w:rPr>
                <w:b w:val="0"/>
              </w:rPr>
            </w:pPr>
            <w:r w:rsidRPr="004D1F5B">
              <w:rPr>
                <w:b w:val="0"/>
              </w:rPr>
              <w:t>5</w:t>
            </w:r>
          </w:p>
        </w:tc>
        <w:tc>
          <w:tcPr>
            <w:tcW w:w="4108" w:type="dxa"/>
            <w:vAlign w:val="center"/>
          </w:tcPr>
          <w:p w:rsidR="00E0587A" w:rsidRPr="004D1F5B" w:rsidRDefault="00E0587A" w:rsidP="00C267D8">
            <w:pPr>
              <w:pStyle w:val="af2"/>
              <w:rPr>
                <w:b w:val="0"/>
              </w:rPr>
            </w:pPr>
            <w:r w:rsidRPr="004D1F5B">
              <w:rPr>
                <w:b w:val="0"/>
              </w:rPr>
              <w:t>мкр. Общественный 01, ул. Береговая</w:t>
            </w:r>
          </w:p>
        </w:tc>
        <w:tc>
          <w:tcPr>
            <w:tcW w:w="5809" w:type="dxa"/>
            <w:shd w:val="clear" w:color="auto" w:fill="auto"/>
          </w:tcPr>
          <w:p w:rsidR="00E0587A" w:rsidRPr="004D1F5B" w:rsidRDefault="00E0587A" w:rsidP="00C267D8">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tcPr>
          <w:p w:rsidR="00E0587A" w:rsidRPr="004D1F5B" w:rsidRDefault="00E0587A" w:rsidP="00C267D8">
            <w:pPr>
              <w:pStyle w:val="af2"/>
              <w:rPr>
                <w:b w:val="0"/>
              </w:rPr>
            </w:pPr>
            <w:r w:rsidRPr="004D1F5B">
              <w:rPr>
                <w:b w:val="0"/>
              </w:rPr>
              <w:t>6,5</w:t>
            </w:r>
          </w:p>
        </w:tc>
        <w:tc>
          <w:tcPr>
            <w:tcW w:w="1714" w:type="dxa"/>
            <w:shd w:val="clear" w:color="auto" w:fill="auto"/>
            <w:noWrap/>
            <w:vAlign w:val="center"/>
          </w:tcPr>
          <w:p w:rsidR="00E0587A" w:rsidRPr="004D1F5B" w:rsidRDefault="00E0587A" w:rsidP="00C267D8">
            <w:pPr>
              <w:pStyle w:val="af2"/>
              <w:rPr>
                <w:b w:val="0"/>
              </w:rPr>
            </w:pPr>
            <w:r w:rsidRPr="004D1F5B">
              <w:rPr>
                <w:b w:val="0"/>
              </w:rPr>
              <w:t>51,7</w:t>
            </w:r>
          </w:p>
        </w:tc>
        <w:tc>
          <w:tcPr>
            <w:tcW w:w="1422" w:type="dxa"/>
            <w:shd w:val="clear" w:color="auto" w:fill="auto"/>
            <w:noWrap/>
            <w:vAlign w:val="center"/>
          </w:tcPr>
          <w:p w:rsidR="00E0587A" w:rsidRPr="004D1F5B" w:rsidRDefault="00E0587A" w:rsidP="00C267D8">
            <w:pPr>
              <w:pStyle w:val="af2"/>
              <w:rPr>
                <w:b w:val="0"/>
              </w:rPr>
            </w:pPr>
            <w:r w:rsidRPr="004D1F5B">
              <w:rPr>
                <w:b w:val="0"/>
              </w:rPr>
              <w:t>0,2</w:t>
            </w:r>
          </w:p>
        </w:tc>
      </w:tr>
      <w:tr w:rsidR="00E0587A" w:rsidRPr="004D1F5B" w:rsidTr="00912257">
        <w:trPr>
          <w:trHeight w:val="20"/>
          <w:jc w:val="center"/>
        </w:trPr>
        <w:tc>
          <w:tcPr>
            <w:tcW w:w="603" w:type="dxa"/>
            <w:vAlign w:val="center"/>
          </w:tcPr>
          <w:p w:rsidR="00E0587A" w:rsidRPr="004D1F5B" w:rsidRDefault="00767344" w:rsidP="005B7C44">
            <w:pPr>
              <w:pStyle w:val="af2"/>
              <w:rPr>
                <w:b w:val="0"/>
              </w:rPr>
            </w:pPr>
            <w:r w:rsidRPr="004D1F5B">
              <w:rPr>
                <w:b w:val="0"/>
              </w:rPr>
              <w:t>6</w:t>
            </w:r>
          </w:p>
        </w:tc>
        <w:tc>
          <w:tcPr>
            <w:tcW w:w="4108" w:type="dxa"/>
            <w:vAlign w:val="center"/>
          </w:tcPr>
          <w:p w:rsidR="00E0587A" w:rsidRPr="004D1F5B" w:rsidRDefault="00E0587A" w:rsidP="005B7C44">
            <w:pPr>
              <w:pStyle w:val="af2"/>
              <w:rPr>
                <w:b w:val="0"/>
              </w:rPr>
            </w:pPr>
            <w:r w:rsidRPr="004D1F5B">
              <w:rPr>
                <w:b w:val="0"/>
              </w:rPr>
              <w:t>мкр. Парковый</w:t>
            </w:r>
          </w:p>
        </w:tc>
        <w:tc>
          <w:tcPr>
            <w:tcW w:w="5809" w:type="dxa"/>
            <w:shd w:val="clear" w:color="auto" w:fill="auto"/>
          </w:tcPr>
          <w:p w:rsidR="00E0587A" w:rsidRPr="004D1F5B" w:rsidRDefault="00E0587A"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tcPr>
          <w:p w:rsidR="00E0587A" w:rsidRPr="004D1F5B" w:rsidRDefault="00E0587A" w:rsidP="005B7C44">
            <w:pPr>
              <w:pStyle w:val="af2"/>
              <w:rPr>
                <w:b w:val="0"/>
              </w:rPr>
            </w:pPr>
            <w:r w:rsidRPr="004D1F5B">
              <w:rPr>
                <w:b w:val="0"/>
              </w:rPr>
              <w:t>9,5</w:t>
            </w:r>
          </w:p>
        </w:tc>
        <w:tc>
          <w:tcPr>
            <w:tcW w:w="1714" w:type="dxa"/>
            <w:shd w:val="clear" w:color="auto" w:fill="auto"/>
            <w:noWrap/>
            <w:vAlign w:val="center"/>
          </w:tcPr>
          <w:p w:rsidR="00E0587A" w:rsidRPr="004D1F5B" w:rsidRDefault="00E0587A" w:rsidP="005B7C44">
            <w:pPr>
              <w:pStyle w:val="af2"/>
              <w:rPr>
                <w:b w:val="0"/>
              </w:rPr>
            </w:pPr>
            <w:r w:rsidRPr="004D1F5B">
              <w:rPr>
                <w:b w:val="0"/>
              </w:rPr>
              <w:t>57,0</w:t>
            </w:r>
          </w:p>
        </w:tc>
        <w:tc>
          <w:tcPr>
            <w:tcW w:w="1422" w:type="dxa"/>
            <w:shd w:val="clear" w:color="auto" w:fill="auto"/>
            <w:noWrap/>
            <w:vAlign w:val="center"/>
          </w:tcPr>
          <w:p w:rsidR="00E0587A" w:rsidRPr="004D1F5B" w:rsidRDefault="00E0587A" w:rsidP="005B7C44">
            <w:pPr>
              <w:pStyle w:val="af2"/>
              <w:rPr>
                <w:b w:val="0"/>
              </w:rPr>
            </w:pPr>
            <w:r w:rsidRPr="004D1F5B">
              <w:rPr>
                <w:b w:val="0"/>
              </w:rPr>
              <w:t>0,2</w:t>
            </w:r>
          </w:p>
        </w:tc>
      </w:tr>
      <w:tr w:rsidR="00E0587A" w:rsidRPr="004D1F5B" w:rsidTr="00912257">
        <w:trPr>
          <w:trHeight w:val="20"/>
          <w:jc w:val="center"/>
        </w:trPr>
        <w:tc>
          <w:tcPr>
            <w:tcW w:w="603" w:type="dxa"/>
            <w:vAlign w:val="center"/>
          </w:tcPr>
          <w:p w:rsidR="00E0587A" w:rsidRPr="004D1F5B" w:rsidRDefault="00E0587A" w:rsidP="005B7C44">
            <w:pPr>
              <w:pStyle w:val="af2"/>
              <w:rPr>
                <w:b w:val="0"/>
              </w:rPr>
            </w:pPr>
            <w:r w:rsidRPr="004D1F5B">
              <w:rPr>
                <w:b w:val="0"/>
              </w:rPr>
              <w:t>7</w:t>
            </w:r>
          </w:p>
        </w:tc>
        <w:tc>
          <w:tcPr>
            <w:tcW w:w="4108" w:type="dxa"/>
            <w:vAlign w:val="center"/>
          </w:tcPr>
          <w:p w:rsidR="00E0587A" w:rsidRPr="004D1F5B" w:rsidRDefault="00E0587A" w:rsidP="005B7C44">
            <w:pPr>
              <w:pStyle w:val="af2"/>
              <w:rPr>
                <w:b w:val="0"/>
              </w:rPr>
            </w:pPr>
            <w:r w:rsidRPr="004D1F5B">
              <w:rPr>
                <w:b w:val="0"/>
              </w:rPr>
              <w:t>мкр. 30</w:t>
            </w:r>
          </w:p>
        </w:tc>
        <w:tc>
          <w:tcPr>
            <w:tcW w:w="5809" w:type="dxa"/>
            <w:shd w:val="clear" w:color="auto" w:fill="auto"/>
            <w:hideMark/>
          </w:tcPr>
          <w:p w:rsidR="00E0587A" w:rsidRPr="004D1F5B" w:rsidRDefault="00E0587A"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E0587A" w:rsidRPr="004D1F5B" w:rsidRDefault="0090596D" w:rsidP="005B7C44">
            <w:pPr>
              <w:pStyle w:val="af2"/>
              <w:rPr>
                <w:b w:val="0"/>
              </w:rPr>
            </w:pPr>
            <w:r w:rsidRPr="004D1F5B">
              <w:rPr>
                <w:b w:val="0"/>
              </w:rPr>
              <w:t>15,3</w:t>
            </w:r>
          </w:p>
        </w:tc>
        <w:tc>
          <w:tcPr>
            <w:tcW w:w="1714" w:type="dxa"/>
            <w:shd w:val="clear" w:color="auto" w:fill="auto"/>
            <w:noWrap/>
            <w:vAlign w:val="center"/>
          </w:tcPr>
          <w:p w:rsidR="00E0587A" w:rsidRPr="004D1F5B" w:rsidRDefault="006053D8" w:rsidP="005B7C44">
            <w:pPr>
              <w:pStyle w:val="af2"/>
              <w:rPr>
                <w:b w:val="0"/>
              </w:rPr>
            </w:pPr>
            <w:r w:rsidRPr="004D1F5B">
              <w:rPr>
                <w:b w:val="0"/>
              </w:rPr>
              <w:t>95,8</w:t>
            </w:r>
          </w:p>
        </w:tc>
        <w:tc>
          <w:tcPr>
            <w:tcW w:w="1422" w:type="dxa"/>
            <w:shd w:val="clear" w:color="auto" w:fill="auto"/>
            <w:noWrap/>
            <w:vAlign w:val="center"/>
            <w:hideMark/>
          </w:tcPr>
          <w:p w:rsidR="00E0587A" w:rsidRPr="004D1F5B" w:rsidRDefault="00E0587A"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C267D8">
            <w:pPr>
              <w:pStyle w:val="af2"/>
              <w:rPr>
                <w:b w:val="0"/>
              </w:rPr>
            </w:pPr>
            <w:r w:rsidRPr="004D1F5B">
              <w:rPr>
                <w:b w:val="0"/>
              </w:rPr>
              <w:t>8</w:t>
            </w:r>
          </w:p>
        </w:tc>
        <w:tc>
          <w:tcPr>
            <w:tcW w:w="4108" w:type="dxa"/>
            <w:vAlign w:val="center"/>
          </w:tcPr>
          <w:p w:rsidR="00767344" w:rsidRPr="004D1F5B" w:rsidRDefault="00767344" w:rsidP="005B7C44">
            <w:pPr>
              <w:pStyle w:val="af2"/>
              <w:rPr>
                <w:b w:val="0"/>
              </w:rPr>
            </w:pPr>
            <w:r w:rsidRPr="004D1F5B">
              <w:rPr>
                <w:b w:val="0"/>
              </w:rPr>
              <w:t>мкр. 35</w:t>
            </w:r>
          </w:p>
        </w:tc>
        <w:tc>
          <w:tcPr>
            <w:tcW w:w="5809" w:type="dxa"/>
            <w:shd w:val="clear" w:color="auto" w:fill="auto"/>
            <w:vAlign w:val="center"/>
          </w:tcPr>
          <w:p w:rsidR="00767344" w:rsidRPr="004D1F5B" w:rsidRDefault="003444F2"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tcPr>
          <w:p w:rsidR="00767344" w:rsidRPr="004D1F5B" w:rsidRDefault="006053D8" w:rsidP="005B7C44">
            <w:pPr>
              <w:pStyle w:val="af2"/>
              <w:rPr>
                <w:b w:val="0"/>
              </w:rPr>
            </w:pPr>
            <w:r w:rsidRPr="004D1F5B">
              <w:rPr>
                <w:b w:val="0"/>
              </w:rPr>
              <w:t>12,4</w:t>
            </w:r>
          </w:p>
        </w:tc>
        <w:tc>
          <w:tcPr>
            <w:tcW w:w="1714" w:type="dxa"/>
            <w:shd w:val="clear" w:color="auto" w:fill="auto"/>
            <w:noWrap/>
            <w:vAlign w:val="center"/>
          </w:tcPr>
          <w:p w:rsidR="00767344" w:rsidRPr="004D1F5B" w:rsidRDefault="00767344" w:rsidP="005B7C44">
            <w:pPr>
              <w:pStyle w:val="af2"/>
              <w:rPr>
                <w:b w:val="0"/>
              </w:rPr>
            </w:pPr>
            <w:r w:rsidRPr="004D1F5B">
              <w:rPr>
                <w:b w:val="0"/>
              </w:rPr>
              <w:t>86,8</w:t>
            </w:r>
          </w:p>
        </w:tc>
        <w:tc>
          <w:tcPr>
            <w:tcW w:w="1422" w:type="dxa"/>
            <w:shd w:val="clear" w:color="auto" w:fill="auto"/>
            <w:noWrap/>
            <w:vAlign w:val="center"/>
          </w:tcPr>
          <w:p w:rsidR="00767344" w:rsidRPr="004D1F5B" w:rsidRDefault="00767344"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C267D8">
            <w:pPr>
              <w:pStyle w:val="af2"/>
              <w:rPr>
                <w:b w:val="0"/>
              </w:rPr>
            </w:pPr>
            <w:r w:rsidRPr="004D1F5B">
              <w:rPr>
                <w:b w:val="0"/>
              </w:rPr>
              <w:t>9</w:t>
            </w:r>
          </w:p>
        </w:tc>
        <w:tc>
          <w:tcPr>
            <w:tcW w:w="4108" w:type="dxa"/>
            <w:vAlign w:val="center"/>
          </w:tcPr>
          <w:p w:rsidR="00767344" w:rsidRPr="004D1F5B" w:rsidRDefault="00767344" w:rsidP="005B7C44">
            <w:pPr>
              <w:pStyle w:val="af2"/>
              <w:rPr>
                <w:b w:val="0"/>
              </w:rPr>
            </w:pPr>
            <w:r w:rsidRPr="004D1F5B">
              <w:rPr>
                <w:b w:val="0"/>
              </w:rPr>
              <w:t>мкр. 30А</w:t>
            </w:r>
          </w:p>
        </w:tc>
        <w:tc>
          <w:tcPr>
            <w:tcW w:w="5809" w:type="dxa"/>
            <w:shd w:val="clear" w:color="auto" w:fill="auto"/>
            <w:vAlign w:val="center"/>
            <w:hideMark/>
          </w:tcPr>
          <w:p w:rsidR="00767344" w:rsidRPr="004D1F5B" w:rsidRDefault="00A05D43"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767344" w:rsidRPr="004D1F5B" w:rsidRDefault="0090596D" w:rsidP="005B7C44">
            <w:pPr>
              <w:pStyle w:val="af2"/>
              <w:rPr>
                <w:b w:val="0"/>
              </w:rPr>
            </w:pPr>
            <w:r w:rsidRPr="004D1F5B">
              <w:rPr>
                <w:b w:val="0"/>
              </w:rPr>
              <w:t>41,5</w:t>
            </w:r>
          </w:p>
        </w:tc>
        <w:tc>
          <w:tcPr>
            <w:tcW w:w="1714" w:type="dxa"/>
            <w:shd w:val="clear" w:color="auto" w:fill="auto"/>
            <w:noWrap/>
            <w:vAlign w:val="center"/>
          </w:tcPr>
          <w:p w:rsidR="00767344" w:rsidRPr="004D1F5B" w:rsidRDefault="006053D8" w:rsidP="005B7C44">
            <w:pPr>
              <w:pStyle w:val="af2"/>
              <w:rPr>
                <w:b w:val="0"/>
              </w:rPr>
            </w:pPr>
            <w:r w:rsidRPr="004D1F5B">
              <w:rPr>
                <w:b w:val="0"/>
              </w:rPr>
              <w:t>350,0</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C267D8">
            <w:pPr>
              <w:pStyle w:val="af2"/>
              <w:rPr>
                <w:b w:val="0"/>
              </w:rPr>
            </w:pPr>
            <w:r w:rsidRPr="004D1F5B">
              <w:rPr>
                <w:b w:val="0"/>
              </w:rPr>
              <w:t>10</w:t>
            </w:r>
          </w:p>
        </w:tc>
        <w:tc>
          <w:tcPr>
            <w:tcW w:w="4108" w:type="dxa"/>
            <w:vAlign w:val="center"/>
          </w:tcPr>
          <w:p w:rsidR="00767344" w:rsidRPr="004D1F5B" w:rsidRDefault="00767344" w:rsidP="005B7C44">
            <w:pPr>
              <w:pStyle w:val="af2"/>
              <w:rPr>
                <w:b w:val="0"/>
              </w:rPr>
            </w:pPr>
            <w:r w:rsidRPr="004D1F5B">
              <w:rPr>
                <w:b w:val="0"/>
              </w:rPr>
              <w:t>мкр. 42</w:t>
            </w:r>
          </w:p>
        </w:tc>
        <w:tc>
          <w:tcPr>
            <w:tcW w:w="5809" w:type="dxa"/>
            <w:shd w:val="clear" w:color="auto" w:fill="auto"/>
            <w:vAlign w:val="center"/>
            <w:hideMark/>
          </w:tcPr>
          <w:p w:rsidR="00767344" w:rsidRPr="004D1F5B" w:rsidRDefault="00767344"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hideMark/>
          </w:tcPr>
          <w:p w:rsidR="00767344" w:rsidRPr="004D1F5B" w:rsidRDefault="00767344" w:rsidP="005B7C44">
            <w:pPr>
              <w:pStyle w:val="af2"/>
              <w:rPr>
                <w:b w:val="0"/>
              </w:rPr>
            </w:pPr>
            <w:r w:rsidRPr="004D1F5B">
              <w:rPr>
                <w:b w:val="0"/>
              </w:rPr>
              <w:t>11,3</w:t>
            </w:r>
          </w:p>
        </w:tc>
        <w:tc>
          <w:tcPr>
            <w:tcW w:w="1714" w:type="dxa"/>
            <w:shd w:val="clear" w:color="auto" w:fill="auto"/>
            <w:noWrap/>
            <w:vAlign w:val="center"/>
          </w:tcPr>
          <w:p w:rsidR="00767344" w:rsidRPr="004D1F5B" w:rsidRDefault="00767344" w:rsidP="005B7C44">
            <w:pPr>
              <w:pStyle w:val="af2"/>
              <w:rPr>
                <w:b w:val="0"/>
              </w:rPr>
            </w:pPr>
            <w:r w:rsidRPr="004D1F5B">
              <w:rPr>
                <w:b w:val="0"/>
              </w:rPr>
              <w:t>73,2</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r w:rsidR="00767344" w:rsidRPr="004D1F5B" w:rsidTr="00767344">
        <w:trPr>
          <w:trHeight w:val="134"/>
          <w:jc w:val="center"/>
        </w:trPr>
        <w:tc>
          <w:tcPr>
            <w:tcW w:w="603" w:type="dxa"/>
            <w:shd w:val="clear" w:color="auto" w:fill="auto"/>
            <w:vAlign w:val="center"/>
          </w:tcPr>
          <w:p w:rsidR="00767344" w:rsidRPr="004D1F5B" w:rsidRDefault="00767344" w:rsidP="00C267D8">
            <w:pPr>
              <w:pStyle w:val="af2"/>
              <w:rPr>
                <w:b w:val="0"/>
              </w:rPr>
            </w:pPr>
            <w:r w:rsidRPr="004D1F5B">
              <w:rPr>
                <w:b w:val="0"/>
              </w:rPr>
              <w:t>11</w:t>
            </w:r>
          </w:p>
        </w:tc>
        <w:tc>
          <w:tcPr>
            <w:tcW w:w="4108" w:type="dxa"/>
            <w:shd w:val="clear" w:color="auto" w:fill="auto"/>
            <w:vAlign w:val="center"/>
          </w:tcPr>
          <w:p w:rsidR="00767344" w:rsidRPr="004D1F5B" w:rsidRDefault="00767344" w:rsidP="005B7C44">
            <w:pPr>
              <w:pStyle w:val="af2"/>
              <w:rPr>
                <w:b w:val="0"/>
              </w:rPr>
            </w:pPr>
            <w:r w:rsidRPr="004D1F5B">
              <w:rPr>
                <w:b w:val="0"/>
              </w:rPr>
              <w:t>мкр. 38</w:t>
            </w:r>
          </w:p>
        </w:tc>
        <w:tc>
          <w:tcPr>
            <w:tcW w:w="5809" w:type="dxa"/>
            <w:shd w:val="clear" w:color="auto" w:fill="auto"/>
            <w:vAlign w:val="center"/>
            <w:hideMark/>
          </w:tcPr>
          <w:p w:rsidR="00767344" w:rsidRPr="004D1F5B" w:rsidRDefault="00767344"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hideMark/>
          </w:tcPr>
          <w:p w:rsidR="00767344" w:rsidRPr="004D1F5B" w:rsidRDefault="00767344" w:rsidP="005B7C44">
            <w:pPr>
              <w:pStyle w:val="af2"/>
              <w:rPr>
                <w:b w:val="0"/>
              </w:rPr>
            </w:pPr>
            <w:r w:rsidRPr="004D1F5B">
              <w:rPr>
                <w:b w:val="0"/>
              </w:rPr>
              <w:t>23,2</w:t>
            </w:r>
          </w:p>
        </w:tc>
        <w:tc>
          <w:tcPr>
            <w:tcW w:w="1714" w:type="dxa"/>
            <w:shd w:val="clear" w:color="auto" w:fill="auto"/>
            <w:noWrap/>
            <w:vAlign w:val="center"/>
          </w:tcPr>
          <w:p w:rsidR="00767344" w:rsidRPr="004D1F5B" w:rsidRDefault="00767344" w:rsidP="005B7C44">
            <w:pPr>
              <w:pStyle w:val="af2"/>
              <w:rPr>
                <w:b w:val="0"/>
              </w:rPr>
            </w:pPr>
            <w:r w:rsidRPr="004D1F5B">
              <w:rPr>
                <w:b w:val="0"/>
              </w:rPr>
              <w:t>72,4</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C267D8">
            <w:pPr>
              <w:pStyle w:val="af2"/>
              <w:rPr>
                <w:b w:val="0"/>
              </w:rPr>
            </w:pPr>
            <w:r w:rsidRPr="004D1F5B">
              <w:rPr>
                <w:b w:val="0"/>
              </w:rPr>
              <w:t>12</w:t>
            </w:r>
          </w:p>
        </w:tc>
        <w:tc>
          <w:tcPr>
            <w:tcW w:w="4108" w:type="dxa"/>
            <w:vAlign w:val="center"/>
          </w:tcPr>
          <w:p w:rsidR="00767344" w:rsidRPr="004D1F5B" w:rsidRDefault="00767344" w:rsidP="005B7C44">
            <w:pPr>
              <w:pStyle w:val="af2"/>
              <w:rPr>
                <w:b w:val="0"/>
              </w:rPr>
            </w:pPr>
            <w:r w:rsidRPr="004D1F5B">
              <w:rPr>
                <w:b w:val="0"/>
              </w:rPr>
              <w:t>мкр. 48</w:t>
            </w:r>
          </w:p>
        </w:tc>
        <w:tc>
          <w:tcPr>
            <w:tcW w:w="5809" w:type="dxa"/>
            <w:shd w:val="clear" w:color="auto" w:fill="auto"/>
            <w:hideMark/>
          </w:tcPr>
          <w:p w:rsidR="00767344" w:rsidRPr="004D1F5B" w:rsidRDefault="00767344" w:rsidP="005B7C44">
            <w:pPr>
              <w:pStyle w:val="af2"/>
              <w:rPr>
                <w:b w:val="0"/>
              </w:rPr>
            </w:pPr>
            <w:r w:rsidRPr="004D1F5B">
              <w:rPr>
                <w:b w:val="0"/>
              </w:rPr>
              <w:t>Создание условий для комплексного освоения территорий в целях жилищного строительства</w:t>
            </w:r>
          </w:p>
        </w:tc>
        <w:tc>
          <w:tcPr>
            <w:tcW w:w="1126" w:type="dxa"/>
            <w:shd w:val="clear" w:color="auto" w:fill="auto"/>
            <w:noWrap/>
            <w:vAlign w:val="center"/>
          </w:tcPr>
          <w:p w:rsidR="00767344" w:rsidRPr="004D1F5B" w:rsidRDefault="0090596D" w:rsidP="005B7C44">
            <w:pPr>
              <w:pStyle w:val="af2"/>
              <w:rPr>
                <w:b w:val="0"/>
              </w:rPr>
            </w:pPr>
            <w:r w:rsidRPr="004D1F5B">
              <w:rPr>
                <w:b w:val="0"/>
              </w:rPr>
              <w:t>12,7</w:t>
            </w:r>
          </w:p>
        </w:tc>
        <w:tc>
          <w:tcPr>
            <w:tcW w:w="1714" w:type="dxa"/>
            <w:shd w:val="clear" w:color="auto" w:fill="auto"/>
            <w:noWrap/>
            <w:vAlign w:val="center"/>
          </w:tcPr>
          <w:p w:rsidR="00767344" w:rsidRPr="004D1F5B" w:rsidRDefault="0090596D" w:rsidP="005B7C44">
            <w:pPr>
              <w:pStyle w:val="af2"/>
              <w:rPr>
                <w:b w:val="0"/>
              </w:rPr>
            </w:pPr>
            <w:r w:rsidRPr="004D1F5B">
              <w:rPr>
                <w:b w:val="0"/>
              </w:rPr>
              <w:t>24,9</w:t>
            </w:r>
          </w:p>
        </w:tc>
        <w:tc>
          <w:tcPr>
            <w:tcW w:w="1422" w:type="dxa"/>
            <w:shd w:val="clear" w:color="auto" w:fill="auto"/>
            <w:noWrap/>
            <w:vAlign w:val="center"/>
          </w:tcPr>
          <w:p w:rsidR="00767344" w:rsidRPr="004D1F5B" w:rsidRDefault="00767344" w:rsidP="005B7C44">
            <w:pPr>
              <w:pStyle w:val="af2"/>
              <w:rPr>
                <w:b w:val="0"/>
              </w:rPr>
            </w:pPr>
            <w:r w:rsidRPr="004D1F5B">
              <w:rPr>
                <w:b w:val="0"/>
              </w:rPr>
              <w:t>0,2</w:t>
            </w:r>
          </w:p>
        </w:tc>
      </w:tr>
      <w:tr w:rsidR="00767344" w:rsidRPr="004D1F5B" w:rsidTr="00912257">
        <w:trPr>
          <w:trHeight w:val="814"/>
          <w:jc w:val="center"/>
        </w:trPr>
        <w:tc>
          <w:tcPr>
            <w:tcW w:w="603" w:type="dxa"/>
            <w:vAlign w:val="center"/>
          </w:tcPr>
          <w:p w:rsidR="00767344" w:rsidRPr="004D1F5B" w:rsidRDefault="00767344" w:rsidP="00C267D8">
            <w:pPr>
              <w:pStyle w:val="af2"/>
              <w:rPr>
                <w:b w:val="0"/>
              </w:rPr>
            </w:pPr>
            <w:r w:rsidRPr="004D1F5B">
              <w:rPr>
                <w:b w:val="0"/>
              </w:rPr>
              <w:lastRenderedPageBreak/>
              <w:t>13</w:t>
            </w:r>
          </w:p>
        </w:tc>
        <w:tc>
          <w:tcPr>
            <w:tcW w:w="4108" w:type="dxa"/>
            <w:vAlign w:val="center"/>
          </w:tcPr>
          <w:p w:rsidR="00767344" w:rsidRPr="004D1F5B" w:rsidRDefault="00767344" w:rsidP="005B7C44">
            <w:pPr>
              <w:pStyle w:val="af2"/>
              <w:rPr>
                <w:b w:val="0"/>
              </w:rPr>
            </w:pPr>
            <w:r w:rsidRPr="004D1F5B">
              <w:rPr>
                <w:b w:val="0"/>
              </w:rPr>
              <w:t>мкр. поселок Юность</w:t>
            </w:r>
          </w:p>
        </w:tc>
        <w:tc>
          <w:tcPr>
            <w:tcW w:w="5809" w:type="dxa"/>
            <w:shd w:val="clear" w:color="auto" w:fill="auto"/>
            <w:hideMark/>
          </w:tcPr>
          <w:p w:rsidR="00767344" w:rsidRPr="004D1F5B" w:rsidRDefault="00767344"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tcPr>
          <w:p w:rsidR="00767344" w:rsidRPr="004D1F5B" w:rsidRDefault="00767344" w:rsidP="005B7C44">
            <w:pPr>
              <w:pStyle w:val="af2"/>
              <w:rPr>
                <w:b w:val="0"/>
              </w:rPr>
            </w:pPr>
            <w:r w:rsidRPr="004D1F5B">
              <w:rPr>
                <w:b w:val="0"/>
              </w:rPr>
              <w:t>25,9</w:t>
            </w:r>
          </w:p>
        </w:tc>
        <w:tc>
          <w:tcPr>
            <w:tcW w:w="1714" w:type="dxa"/>
            <w:shd w:val="clear" w:color="auto" w:fill="auto"/>
            <w:noWrap/>
            <w:vAlign w:val="center"/>
          </w:tcPr>
          <w:p w:rsidR="00767344" w:rsidRPr="004D1F5B" w:rsidRDefault="00767344" w:rsidP="005B7C44">
            <w:pPr>
              <w:pStyle w:val="af2"/>
              <w:rPr>
                <w:b w:val="0"/>
              </w:rPr>
            </w:pPr>
            <w:r w:rsidRPr="004D1F5B">
              <w:rPr>
                <w:b w:val="0"/>
              </w:rPr>
              <w:t>201,7</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C267D8">
            <w:pPr>
              <w:pStyle w:val="af2"/>
              <w:rPr>
                <w:b w:val="0"/>
              </w:rPr>
            </w:pPr>
            <w:r w:rsidRPr="004D1F5B">
              <w:rPr>
                <w:b w:val="0"/>
              </w:rPr>
              <w:t>14</w:t>
            </w:r>
          </w:p>
        </w:tc>
        <w:tc>
          <w:tcPr>
            <w:tcW w:w="4108" w:type="dxa"/>
            <w:vAlign w:val="center"/>
          </w:tcPr>
          <w:p w:rsidR="00767344" w:rsidRPr="004D1F5B" w:rsidRDefault="00767344" w:rsidP="005B7C44">
            <w:pPr>
              <w:pStyle w:val="af2"/>
              <w:rPr>
                <w:b w:val="0"/>
              </w:rPr>
            </w:pPr>
            <w:r w:rsidRPr="004D1F5B">
              <w:rPr>
                <w:b w:val="0"/>
              </w:rPr>
              <w:t>мкр. поселок Юность</w:t>
            </w:r>
          </w:p>
        </w:tc>
        <w:tc>
          <w:tcPr>
            <w:tcW w:w="5809" w:type="dxa"/>
            <w:shd w:val="clear" w:color="auto" w:fill="auto"/>
            <w:vAlign w:val="center"/>
            <w:hideMark/>
          </w:tcPr>
          <w:p w:rsidR="00767344" w:rsidRPr="004D1F5B" w:rsidRDefault="00767344"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767344" w:rsidRPr="004D1F5B" w:rsidRDefault="00767344" w:rsidP="005B7C44">
            <w:pPr>
              <w:pStyle w:val="af2"/>
              <w:rPr>
                <w:b w:val="0"/>
              </w:rPr>
            </w:pPr>
            <w:r w:rsidRPr="004D1F5B">
              <w:rPr>
                <w:b w:val="0"/>
              </w:rPr>
              <w:t>4,2</w:t>
            </w:r>
          </w:p>
        </w:tc>
        <w:tc>
          <w:tcPr>
            <w:tcW w:w="1714" w:type="dxa"/>
            <w:shd w:val="clear" w:color="auto" w:fill="auto"/>
            <w:noWrap/>
            <w:vAlign w:val="center"/>
          </w:tcPr>
          <w:p w:rsidR="00767344" w:rsidRPr="004D1F5B" w:rsidRDefault="00767344" w:rsidP="005B7C44">
            <w:pPr>
              <w:pStyle w:val="af2"/>
              <w:rPr>
                <w:b w:val="0"/>
              </w:rPr>
            </w:pPr>
            <w:r w:rsidRPr="004D1F5B">
              <w:rPr>
                <w:b w:val="0"/>
              </w:rPr>
              <w:t>32,4</w:t>
            </w:r>
          </w:p>
        </w:tc>
        <w:tc>
          <w:tcPr>
            <w:tcW w:w="1422" w:type="dxa"/>
            <w:shd w:val="clear" w:color="auto" w:fill="auto"/>
            <w:noWrap/>
            <w:vAlign w:val="center"/>
          </w:tcPr>
          <w:p w:rsidR="00767344" w:rsidRPr="004D1F5B" w:rsidRDefault="00767344" w:rsidP="005B7C44">
            <w:pPr>
              <w:pStyle w:val="af2"/>
              <w:rPr>
                <w:b w:val="0"/>
              </w:rPr>
            </w:pPr>
            <w:r w:rsidRPr="004D1F5B">
              <w:rPr>
                <w:b w:val="0"/>
              </w:rPr>
              <w:t>0,2</w:t>
            </w:r>
          </w:p>
        </w:tc>
      </w:tr>
      <w:tr w:rsidR="00767344" w:rsidRPr="004D1F5B" w:rsidTr="00E0587A">
        <w:trPr>
          <w:trHeight w:val="20"/>
          <w:jc w:val="center"/>
        </w:trPr>
        <w:tc>
          <w:tcPr>
            <w:tcW w:w="603" w:type="dxa"/>
            <w:vAlign w:val="center"/>
          </w:tcPr>
          <w:p w:rsidR="00767344" w:rsidRPr="004D1F5B" w:rsidRDefault="00767344" w:rsidP="00C267D8">
            <w:pPr>
              <w:pStyle w:val="af2"/>
              <w:rPr>
                <w:b w:val="0"/>
              </w:rPr>
            </w:pPr>
            <w:r w:rsidRPr="004D1F5B">
              <w:rPr>
                <w:b w:val="0"/>
              </w:rPr>
              <w:t>15</w:t>
            </w:r>
          </w:p>
        </w:tc>
        <w:tc>
          <w:tcPr>
            <w:tcW w:w="4108" w:type="dxa"/>
            <w:vAlign w:val="center"/>
          </w:tcPr>
          <w:p w:rsidR="00767344" w:rsidRPr="004D1F5B" w:rsidRDefault="00767344" w:rsidP="00E0587A">
            <w:pPr>
              <w:pStyle w:val="af2"/>
              <w:rPr>
                <w:b w:val="0"/>
              </w:rPr>
            </w:pPr>
            <w:r w:rsidRPr="004D1F5B">
              <w:rPr>
                <w:b w:val="0"/>
              </w:rPr>
              <w:t>мкр. поселок Юность</w:t>
            </w:r>
          </w:p>
        </w:tc>
        <w:tc>
          <w:tcPr>
            <w:tcW w:w="5809" w:type="dxa"/>
            <w:shd w:val="clear" w:color="auto" w:fill="auto"/>
            <w:vAlign w:val="center"/>
            <w:hideMark/>
          </w:tcPr>
          <w:p w:rsidR="00767344" w:rsidRPr="004D1F5B" w:rsidRDefault="00767344"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767344" w:rsidRPr="004D1F5B" w:rsidRDefault="00767344" w:rsidP="005B7C44">
            <w:pPr>
              <w:pStyle w:val="af2"/>
              <w:rPr>
                <w:b w:val="0"/>
              </w:rPr>
            </w:pPr>
            <w:r w:rsidRPr="004D1F5B">
              <w:rPr>
                <w:b w:val="0"/>
              </w:rPr>
              <w:t>8,7</w:t>
            </w:r>
          </w:p>
        </w:tc>
        <w:tc>
          <w:tcPr>
            <w:tcW w:w="1714" w:type="dxa"/>
            <w:shd w:val="clear" w:color="auto" w:fill="auto"/>
            <w:noWrap/>
            <w:vAlign w:val="center"/>
          </w:tcPr>
          <w:p w:rsidR="00767344" w:rsidRPr="004D1F5B" w:rsidRDefault="00767344" w:rsidP="005B7C44">
            <w:pPr>
              <w:pStyle w:val="af2"/>
              <w:rPr>
                <w:b w:val="0"/>
              </w:rPr>
            </w:pPr>
            <w:r w:rsidRPr="004D1F5B">
              <w:rPr>
                <w:b w:val="0"/>
              </w:rPr>
              <w:t>68,0</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r w:rsidR="00767344" w:rsidRPr="004D1F5B" w:rsidTr="00912257">
        <w:trPr>
          <w:trHeight w:val="20"/>
          <w:jc w:val="center"/>
        </w:trPr>
        <w:tc>
          <w:tcPr>
            <w:tcW w:w="603" w:type="dxa"/>
            <w:vAlign w:val="center"/>
          </w:tcPr>
          <w:p w:rsidR="00767344" w:rsidRPr="004D1F5B" w:rsidRDefault="00767344" w:rsidP="005B7C44">
            <w:pPr>
              <w:pStyle w:val="af2"/>
              <w:rPr>
                <w:b w:val="0"/>
              </w:rPr>
            </w:pPr>
            <w:r w:rsidRPr="004D1F5B">
              <w:rPr>
                <w:b w:val="0"/>
              </w:rPr>
              <w:t>16</w:t>
            </w:r>
          </w:p>
        </w:tc>
        <w:tc>
          <w:tcPr>
            <w:tcW w:w="4108" w:type="dxa"/>
            <w:vAlign w:val="center"/>
          </w:tcPr>
          <w:p w:rsidR="00767344" w:rsidRPr="004D1F5B" w:rsidRDefault="00767344" w:rsidP="005B7C44">
            <w:pPr>
              <w:pStyle w:val="af2"/>
              <w:rPr>
                <w:b w:val="0"/>
              </w:rPr>
            </w:pPr>
            <w:r w:rsidRPr="004D1F5B">
              <w:rPr>
                <w:b w:val="0"/>
              </w:rPr>
              <w:t>мкр. поселок Юность</w:t>
            </w:r>
          </w:p>
        </w:tc>
        <w:tc>
          <w:tcPr>
            <w:tcW w:w="5809" w:type="dxa"/>
            <w:shd w:val="clear" w:color="auto" w:fill="auto"/>
            <w:vAlign w:val="center"/>
            <w:hideMark/>
          </w:tcPr>
          <w:p w:rsidR="00767344" w:rsidRPr="004D1F5B" w:rsidRDefault="00767344" w:rsidP="005B7C44">
            <w:pPr>
              <w:pStyle w:val="af2"/>
              <w:rPr>
                <w:b w:val="0"/>
              </w:rPr>
            </w:pPr>
            <w:r w:rsidRPr="004D1F5B">
              <w:rPr>
                <w:b w:val="0"/>
              </w:rPr>
              <w:t>Для создания условий для преобразования сложившейся застройки в целях обеспечения граждан доступным и комфортным жильем</w:t>
            </w:r>
          </w:p>
        </w:tc>
        <w:tc>
          <w:tcPr>
            <w:tcW w:w="1126" w:type="dxa"/>
            <w:shd w:val="clear" w:color="auto" w:fill="auto"/>
            <w:noWrap/>
            <w:vAlign w:val="center"/>
            <w:hideMark/>
          </w:tcPr>
          <w:p w:rsidR="00767344" w:rsidRPr="004D1F5B" w:rsidRDefault="00767344" w:rsidP="005B7C44">
            <w:pPr>
              <w:pStyle w:val="af2"/>
              <w:rPr>
                <w:b w:val="0"/>
              </w:rPr>
            </w:pPr>
            <w:r w:rsidRPr="004D1F5B">
              <w:rPr>
                <w:b w:val="0"/>
              </w:rPr>
              <w:t>13,3</w:t>
            </w:r>
          </w:p>
        </w:tc>
        <w:tc>
          <w:tcPr>
            <w:tcW w:w="1714" w:type="dxa"/>
            <w:shd w:val="clear" w:color="auto" w:fill="auto"/>
            <w:noWrap/>
            <w:vAlign w:val="center"/>
          </w:tcPr>
          <w:p w:rsidR="00767344" w:rsidRPr="004D1F5B" w:rsidRDefault="00767344" w:rsidP="005B7C44">
            <w:pPr>
              <w:pStyle w:val="af2"/>
              <w:rPr>
                <w:b w:val="0"/>
              </w:rPr>
            </w:pPr>
            <w:r w:rsidRPr="004D1F5B">
              <w:rPr>
                <w:b w:val="0"/>
              </w:rPr>
              <w:t>103,9</w:t>
            </w:r>
          </w:p>
        </w:tc>
        <w:tc>
          <w:tcPr>
            <w:tcW w:w="1422" w:type="dxa"/>
            <w:shd w:val="clear" w:color="auto" w:fill="auto"/>
            <w:noWrap/>
            <w:vAlign w:val="center"/>
            <w:hideMark/>
          </w:tcPr>
          <w:p w:rsidR="00767344" w:rsidRPr="004D1F5B" w:rsidRDefault="00767344" w:rsidP="005B7C44">
            <w:pPr>
              <w:pStyle w:val="af2"/>
              <w:rPr>
                <w:b w:val="0"/>
              </w:rPr>
            </w:pPr>
            <w:r w:rsidRPr="004D1F5B">
              <w:rPr>
                <w:b w:val="0"/>
              </w:rPr>
              <w:t>0,2</w:t>
            </w:r>
          </w:p>
        </w:tc>
      </w:tr>
    </w:tbl>
    <w:p w:rsidR="00D65E39" w:rsidRPr="004D1F5B" w:rsidRDefault="00D65E39" w:rsidP="0098138A">
      <w:pPr>
        <w:pStyle w:val="a6"/>
        <w:rPr>
          <w:lang w:val="ru-RU"/>
        </w:rPr>
      </w:pPr>
    </w:p>
    <w:p w:rsidR="005D4E59" w:rsidRPr="004D1F5B" w:rsidRDefault="005D4E59" w:rsidP="0098138A">
      <w:pPr>
        <w:pStyle w:val="a6"/>
        <w:rPr>
          <w:lang w:val="ru-RU"/>
        </w:rPr>
        <w:sectPr w:rsidR="005D4E59" w:rsidRPr="004D1F5B" w:rsidSect="005D4E59">
          <w:headerReference w:type="default" r:id="rId100"/>
          <w:footerReference w:type="default" r:id="rId101"/>
          <w:pgSz w:w="16838" w:h="11906" w:orient="landscape"/>
          <w:pgMar w:top="1134" w:right="567" w:bottom="851" w:left="709" w:header="709" w:footer="709" w:gutter="0"/>
          <w:cols w:space="708"/>
          <w:docGrid w:linePitch="360"/>
        </w:sectPr>
      </w:pPr>
    </w:p>
    <w:p w:rsidR="0098138A" w:rsidRPr="004D1F5B" w:rsidRDefault="00820EEC" w:rsidP="0098138A">
      <w:pPr>
        <w:pStyle w:val="4"/>
      </w:pPr>
      <w:r w:rsidRPr="004D1F5B">
        <w:lastRenderedPageBreak/>
        <w:t>С</w:t>
      </w:r>
      <w:r w:rsidR="0098138A" w:rsidRPr="004D1F5B">
        <w:t>труктур</w:t>
      </w:r>
      <w:r w:rsidRPr="004D1F5B">
        <w:t>а</w:t>
      </w:r>
      <w:r w:rsidR="0098138A" w:rsidRPr="004D1F5B">
        <w:t xml:space="preserve"> нового жилищного строительства по уровню комфорта</w:t>
      </w:r>
    </w:p>
    <w:p w:rsidR="0098138A" w:rsidRPr="004D1F5B" w:rsidRDefault="0098138A" w:rsidP="0098138A">
      <w:pPr>
        <w:pStyle w:val="a6"/>
      </w:pPr>
      <w:r w:rsidRPr="004D1F5B">
        <w:t xml:space="preserve">В соответствии с </w:t>
      </w:r>
      <w:r w:rsidRPr="004D1F5B">
        <w:rPr>
          <w:lang w:val="ru-RU"/>
        </w:rPr>
        <w:t xml:space="preserve">МНГП города Сургута структура многоквартирного жилищного фонда по уровню комфорта </w:t>
      </w:r>
      <w:r w:rsidRPr="004D1F5B">
        <w:t xml:space="preserve"> </w:t>
      </w:r>
      <w:r w:rsidRPr="004D1F5B">
        <w:rPr>
          <w:lang w:val="ru-RU"/>
        </w:rPr>
        <w:t>включает следующие типы жилых домов</w:t>
      </w:r>
      <w:r w:rsidRPr="004D1F5B">
        <w:t>:</w:t>
      </w:r>
      <w:r w:rsidRPr="004D1F5B">
        <w:rPr>
          <w:lang w:val="ru-RU"/>
        </w:rPr>
        <w:t xml:space="preserve"> массовой жилье (</w:t>
      </w:r>
      <w:r w:rsidRPr="004D1F5B">
        <w:t>эконом-класс</w:t>
      </w:r>
      <w:r w:rsidRPr="004D1F5B">
        <w:rPr>
          <w:lang w:val="ru-RU"/>
        </w:rPr>
        <w:t xml:space="preserve">, </w:t>
      </w:r>
      <w:r w:rsidRPr="004D1F5B">
        <w:t>комфорт-класс</w:t>
      </w:r>
      <w:r w:rsidRPr="004D1F5B">
        <w:rPr>
          <w:lang w:val="ru-RU"/>
        </w:rPr>
        <w:t>) и жилье повышенного качества (</w:t>
      </w:r>
      <w:r w:rsidRPr="004D1F5B">
        <w:t>бизнес-класс</w:t>
      </w:r>
      <w:r w:rsidRPr="004D1F5B">
        <w:rPr>
          <w:lang w:val="ru-RU"/>
        </w:rPr>
        <w:t xml:space="preserve">, </w:t>
      </w:r>
      <w:r w:rsidRPr="004D1F5B">
        <w:t>элитный класс</w:t>
      </w:r>
      <w:r w:rsidRPr="004D1F5B">
        <w:rPr>
          <w:lang w:val="ru-RU"/>
        </w:rPr>
        <w:t>)</w:t>
      </w:r>
      <w:r w:rsidRPr="004D1F5B">
        <w:t>.</w:t>
      </w:r>
      <w:r w:rsidRPr="004D1F5B">
        <w:rPr>
          <w:lang w:val="ru-RU"/>
        </w:rPr>
        <w:t xml:space="preserve"> </w:t>
      </w:r>
      <w:r w:rsidRPr="004D1F5B">
        <w:t>Отсекающими факторами в данной классификации, которые могут быть учтены при разработке генерального плана, являются общая площадь квартир, придомовая территория</w:t>
      </w:r>
      <w:r w:rsidRPr="004D1F5B">
        <w:rPr>
          <w:lang w:val="ru-RU"/>
        </w:rPr>
        <w:t xml:space="preserve"> </w:t>
      </w:r>
      <w:r w:rsidRPr="004D1F5B">
        <w:t xml:space="preserve">и наличие социальной инфраструктуры в районе, параметры паркинга. </w:t>
      </w:r>
    </w:p>
    <w:p w:rsidR="0098138A" w:rsidRPr="004D1F5B" w:rsidRDefault="0098138A" w:rsidP="0098138A">
      <w:pPr>
        <w:pStyle w:val="a6"/>
      </w:pPr>
      <w:r w:rsidRPr="004D1F5B">
        <w:t>Процентное соотношение структуры нового жилищного строительства определялось с учетом прогноза показателей локального рынка жилья города Сургута, а также исходя из анализа существующего спроса на рассматриваемые типы жилья по уровню комфорта и показателя среднемесячной заработной платы одного работающего.</w:t>
      </w:r>
    </w:p>
    <w:p w:rsidR="0098138A" w:rsidRPr="004D1F5B" w:rsidRDefault="0098138A" w:rsidP="0098138A">
      <w:pPr>
        <w:pStyle w:val="a6"/>
      </w:pPr>
      <w:r w:rsidRPr="004D1F5B">
        <w:t>Для комплексного прогнозирования показателей локального рынка жилья: объемов ввода, строительства, предложения, спроса, поглощения площадей, уровня цен на локальном рынке жилья города на среднесрочный период (на глубину 3-5 лет) – были использована методика среднесрочного прогнозирования развития локального рынка жилья, разработанная Аналитической группой Стерника Г.М. (далее Методика).</w:t>
      </w:r>
    </w:p>
    <w:p w:rsidR="0098138A" w:rsidRPr="004D1F5B" w:rsidRDefault="0098138A" w:rsidP="0098138A">
      <w:pPr>
        <w:pStyle w:val="a6"/>
      </w:pPr>
      <w:r w:rsidRPr="004D1F5B">
        <w:t>Методика основана на использовании имитационной (пошаговой) блочно-модульной итерационной модели с обратными связями. Имитационный тип модели отражается в последовательном расчете всех показателей на глубину одного шага (один календарный год) и использовании результатов расчета в качестве исходных данных на следующем шаге. Итерационный характер модели заключается в том, что на каждом шаге сначала рассчитываются предварительные значения прогнозируемых показателей на текущий год по данным о состоянии рынка по соотношению спрос/предложение в конце предшествующего года, а затем они в одной или более итерациях корректируются на основе последовательного уточнения прогноза состояния рынка и типа рынка в текущем году.</w:t>
      </w:r>
      <w:r w:rsidRPr="004D1F5B">
        <w:rPr>
          <w:lang w:val="ru-RU"/>
        </w:rPr>
        <w:t xml:space="preserve"> </w:t>
      </w:r>
      <w:r w:rsidRPr="004D1F5B">
        <w:t>Блочно-модульная структура модели подразумевает включение наряду с одноуровневыми блоками также автономных блоков-модулей, позволяющих при  необходимости рассчитывать исходные данные к основным блокам.</w:t>
      </w:r>
    </w:p>
    <w:p w:rsidR="0098138A" w:rsidRPr="004D1F5B" w:rsidRDefault="0098138A" w:rsidP="0098138A">
      <w:pPr>
        <w:pStyle w:val="a6"/>
      </w:pPr>
      <w:r w:rsidRPr="004D1F5B">
        <w:t>Главная идея Методики заключается в том, что объем продаж всегда ниже минимальной из трех величин - спроса-потребности, предъявленного платежеспособного спроса и  объема предложения. По результатам прогнозирования на текущий год производится расчет и сопоставление этих показателей, и минимальное значение из них используется как ограничение для прогноза объема поглощения. В соответствии с итерационным характером модели, это позволяет в порядке обратной связи корректировать заданные на следующий прогнозный год исходные данные об объеме предложения и ввода жилья, потребности в жилье с учетом индикатора соотношения спрос/предложение (4 значения индикатора).</w:t>
      </w:r>
    </w:p>
    <w:p w:rsidR="0098138A" w:rsidRPr="004D1F5B" w:rsidRDefault="0098138A" w:rsidP="0098138A">
      <w:pPr>
        <w:pStyle w:val="a6"/>
      </w:pPr>
      <w:r w:rsidRPr="004D1F5B">
        <w:t>Кроме того, индикатор соотношения спрос/предложение, темп роста цен на жилье в предшествующем году и темп роста доходов в текущем году используются для определения индикатора типа рынка (6 значений индикатора), что служит основанием для прогнозирования темпов роста цен в текущем году. Эта величина также передается в порядке обратной связи для корректировки заданных исходных данных о покупательной способности населения на рынке жилья, спросе на ипотечное кредитование, доступности жилья и ипотечных кредитов.</w:t>
      </w:r>
    </w:p>
    <w:p w:rsidR="0098138A" w:rsidRPr="004D1F5B" w:rsidRDefault="0098138A" w:rsidP="0098138A">
      <w:pPr>
        <w:pStyle w:val="a6"/>
      </w:pPr>
      <w:r w:rsidRPr="004D1F5B">
        <w:t xml:space="preserve">Методика использует в качестве базовых исходных данных объявленные планы и прогнозы федеральных, региональных, муниципальных властей в части макроэкономических параметров и отраслевых показателей развития рынка недвижимости, а также результаты регулярного мониторинга первичного и вторичного рынка жилья и результаты углубленного исследования рынка, которые выполняются с помощью методов социологического опроса. </w:t>
      </w:r>
      <w:r w:rsidRPr="004D1F5B">
        <w:lastRenderedPageBreak/>
        <w:t>Именно с данной целью был проведено социологическое исследование населения, а так же составлены анкеты для застройщиков и агентств недвижимости, как основных источников актуальной информации.</w:t>
      </w:r>
    </w:p>
    <w:p w:rsidR="00C8488C" w:rsidRPr="004D1F5B" w:rsidRDefault="0098138A" w:rsidP="0098138A">
      <w:pPr>
        <w:pStyle w:val="a6"/>
      </w:pPr>
      <w:r w:rsidRPr="004D1F5B">
        <w:t xml:space="preserve">Объем выборки социологического исследования был определен заранее, он составил 500 человек. Такой объем выборки считается оптимальным для исследований такого типа, так как он дает достаточную репрезентативность результатов. При формировании выборки важно обращать внимание на соотношение мужчин и женщин. Согласно данным Ханты-Мансийскстата, в городском округе г. Сургуте на 01.01.2013 года проживало 325 511 человек. При этом соотношение мужчин и женщин составляет 48% и 52% соответственно. Таким образом, из выборки в 500 человек необходимо опросить 240 мужчин и 260 женщин. В результате было опрошено 265 мужчин, что составляет 53%, и 235 женщин, что составляет 47%. </w:t>
      </w:r>
    </w:p>
    <w:p w:rsidR="0098138A" w:rsidRPr="004D1F5B" w:rsidRDefault="0098138A" w:rsidP="0098138A">
      <w:pPr>
        <w:pStyle w:val="a6"/>
      </w:pPr>
      <w:r w:rsidRPr="004D1F5B">
        <w:t>Возрастной состав респондентов также должен соответствовать возрастному составу населения. В Сургуте преобладает население в возрасте от 25 до 34 лет.</w:t>
      </w:r>
      <w:r w:rsidR="00C8488C" w:rsidRPr="004D1F5B">
        <w:t xml:space="preserve"> </w:t>
      </w:r>
      <w:r w:rsidRPr="004D1F5B">
        <w:t>Участие принимали респонденты в возрасте от 18 лет и старше, разделенные по возрастным категориям. Большую часть опрошенных составляет население в возрасте от 18 до 25 лет, следующая группа по количеству опрошенных - это население в возрасте от 26 до 35 лет.</w:t>
      </w:r>
    </w:p>
    <w:p w:rsidR="0098138A" w:rsidRPr="004D1F5B" w:rsidRDefault="0098138A" w:rsidP="0098138A">
      <w:pPr>
        <w:pStyle w:val="a6"/>
      </w:pPr>
      <w:r w:rsidRPr="004D1F5B">
        <w:t>Распределение респондентов по социальному статусу также должно соответствовать известным статистическим данным – численность занятых в экономике 184,1 тыс. человек, что составляет 96,5 % от численности экономически активного населения.</w:t>
      </w:r>
      <w:r w:rsidR="00C8488C" w:rsidRPr="004D1F5B">
        <w:t xml:space="preserve"> </w:t>
      </w:r>
      <w:r w:rsidRPr="004D1F5B">
        <w:t>Согласно статистическим данным большая часть населения города Сургута (67%) - население со среднедушевым доходом в месяц свыше 29 тыс. рублей. На конец 2013 года среднемесячный доход на душу населения составляет порядка 46,5 тыс.</w:t>
      </w:r>
      <w:r w:rsidR="00C8488C" w:rsidRPr="004D1F5B">
        <w:t xml:space="preserve"> </w:t>
      </w:r>
      <w:r w:rsidRPr="004D1F5B">
        <w:t>По данным опроса большее число респондентов отметили, что среднемесячный доход на одного члена семьи составляет 21000 - 24000 рублей.</w:t>
      </w:r>
    </w:p>
    <w:p w:rsidR="0098138A" w:rsidRPr="004D1F5B" w:rsidRDefault="0098138A" w:rsidP="0098138A">
      <w:pPr>
        <w:pStyle w:val="a6"/>
      </w:pPr>
      <w:r w:rsidRPr="004D1F5B">
        <w:t>В опросе респондентами являлись не только жители городского округа города Сургута (77%), но и нерезиденты города (23%), которые также предъявляют спрос на жилую недвижимость в Сургуте. В связи с этим результаты анкетирования немного отличаются от половозрастной структуры Сургута.</w:t>
      </w:r>
    </w:p>
    <w:p w:rsidR="00C8488C" w:rsidRPr="004D1F5B" w:rsidRDefault="0098138A" w:rsidP="0098138A">
      <w:pPr>
        <w:pStyle w:val="a6"/>
      </w:pPr>
      <w:r w:rsidRPr="004D1F5B">
        <w:t>Таким образом, приведенные данные показывают, что выборка является представительной, следовательно, результаты анализа можно рассматривать как достаточно репрезентативные.</w:t>
      </w:r>
      <w:r w:rsidR="00C8488C" w:rsidRPr="004D1F5B">
        <w:t xml:space="preserve"> </w:t>
      </w:r>
    </w:p>
    <w:p w:rsidR="0098138A" w:rsidRPr="004D1F5B" w:rsidRDefault="00C8488C" w:rsidP="0098138A">
      <w:pPr>
        <w:pStyle w:val="a6"/>
      </w:pPr>
      <w:r w:rsidRPr="004D1F5B">
        <w:t>Для проверки на репрезентативность выборки была рассчитана</w:t>
      </w:r>
      <w:r w:rsidR="0098138A" w:rsidRPr="004D1F5B">
        <w:t xml:space="preserve"> предельн</w:t>
      </w:r>
      <w:r w:rsidRPr="004D1F5B">
        <w:t>ая</w:t>
      </w:r>
      <w:r w:rsidR="0098138A" w:rsidRPr="004D1F5B">
        <w:t xml:space="preserve"> ошибк</w:t>
      </w:r>
      <w:r w:rsidRPr="004D1F5B">
        <w:t>а</w:t>
      </w:r>
      <w:r w:rsidR="0098138A" w:rsidRPr="004D1F5B">
        <w:t xml:space="preserve"> выборки. Имея данные об объеме генеральной совокупности и объеме выборки, можно воспользоваться следующей формулой для расчета ошибки выборки:</w:t>
      </w:r>
    </w:p>
    <w:p w:rsidR="0098138A" w:rsidRPr="004D1F5B" w:rsidRDefault="0098138A" w:rsidP="00683601">
      <w:pPr>
        <w:pStyle w:val="a6"/>
      </w:pPr>
      <w:r w:rsidRPr="004D1F5B">
        <w:object w:dxaOrig="1260" w:dyaOrig="940">
          <v:shape id="_x0000_i1026" type="#_x0000_t75" style="width:63pt;height:47.25pt" o:ole="">
            <v:imagedata r:id="rId102" o:title=""/>
          </v:shape>
          <o:OLEObject Type="Embed" ProgID="Equation.3" ShapeID="_x0000_i1026" DrawAspect="Content" ObjectID="_1482908345" r:id="rId103"/>
        </w:object>
      </w:r>
      <w:r w:rsidRPr="004D1F5B">
        <w:t>,</w:t>
      </w:r>
    </w:p>
    <w:p w:rsidR="0098138A" w:rsidRPr="004D1F5B" w:rsidRDefault="0098138A" w:rsidP="00683601">
      <w:pPr>
        <w:pStyle w:val="a6"/>
      </w:pPr>
      <w:r w:rsidRPr="004D1F5B">
        <w:t>где n – объем выборки,</w:t>
      </w:r>
    </w:p>
    <w:p w:rsidR="0098138A" w:rsidRPr="004D1F5B" w:rsidRDefault="0098138A" w:rsidP="00683601">
      <w:pPr>
        <w:pStyle w:val="a6"/>
      </w:pPr>
      <w:r w:rsidRPr="004D1F5B">
        <w:object w:dxaOrig="220" w:dyaOrig="260">
          <v:shape id="_x0000_i1027" type="#_x0000_t75" style="width:11.25pt;height:12.75pt" o:ole="">
            <v:imagedata r:id="rId104" o:title=""/>
          </v:shape>
          <o:OLEObject Type="Embed" ProgID="Equation.3" ShapeID="_x0000_i1027" DrawAspect="Content" ObjectID="_1482908346" r:id="rId105"/>
        </w:object>
      </w:r>
      <w:r w:rsidRPr="004D1F5B">
        <w:t>- величина предельной ошибки,</w:t>
      </w:r>
    </w:p>
    <w:p w:rsidR="0098138A" w:rsidRPr="004D1F5B" w:rsidRDefault="0098138A" w:rsidP="00683601">
      <w:pPr>
        <w:pStyle w:val="a6"/>
      </w:pPr>
      <w:r w:rsidRPr="004D1F5B">
        <w:t>N – объем генеральной совокупности, N = 325 511.</w:t>
      </w:r>
    </w:p>
    <w:p w:rsidR="0098138A" w:rsidRPr="004D1F5B" w:rsidRDefault="0098138A" w:rsidP="00683601">
      <w:pPr>
        <w:pStyle w:val="a6"/>
      </w:pPr>
      <w:r w:rsidRPr="004D1F5B">
        <w:t>Отсюда ошибку выборки рассчитываем по формуле:</w:t>
      </w:r>
    </w:p>
    <w:p w:rsidR="0098138A" w:rsidRPr="004D1F5B" w:rsidRDefault="0098138A" w:rsidP="00683601">
      <w:pPr>
        <w:pStyle w:val="a6"/>
      </w:pPr>
    </w:p>
    <w:p w:rsidR="0098138A" w:rsidRPr="004D1F5B" w:rsidRDefault="0098138A" w:rsidP="00683601">
      <w:pPr>
        <w:pStyle w:val="a6"/>
      </w:pPr>
      <w:r w:rsidRPr="004D1F5B">
        <w:object w:dxaOrig="3220" w:dyaOrig="700">
          <v:shape id="_x0000_i1028" type="#_x0000_t75" style="width:162pt;height:35.25pt" o:ole="">
            <v:imagedata r:id="rId106" o:title=""/>
          </v:shape>
          <o:OLEObject Type="Embed" ProgID="Equation.3" ShapeID="_x0000_i1028" DrawAspect="Content" ObjectID="_1482908347" r:id="rId107"/>
        </w:object>
      </w:r>
      <w:r w:rsidRPr="004D1F5B">
        <w:t>0,0447</w:t>
      </w:r>
    </w:p>
    <w:p w:rsidR="0098138A" w:rsidRPr="004D1F5B" w:rsidRDefault="0098138A" w:rsidP="00683601">
      <w:pPr>
        <w:pStyle w:val="a6"/>
      </w:pPr>
      <w:r w:rsidRPr="004D1F5B">
        <w:t>Следовательно, ошибка выборки не превысит 4,5%, что является неплохим показателем для обеспечения репрезентативности результатов исследования.</w:t>
      </w:r>
    </w:p>
    <w:p w:rsidR="0098138A" w:rsidRPr="004D1F5B" w:rsidRDefault="0098138A" w:rsidP="00683601">
      <w:pPr>
        <w:pStyle w:val="a6"/>
      </w:pPr>
      <w:r w:rsidRPr="004D1F5B">
        <w:t>Для методики среднесрочного прогнозирования развития локального рынка жилой недвижимости городского округа города Сургута необходимо было также выбрать сценарий наиболее вероятного развития социально-экономического положения городского округа на перспективу.</w:t>
      </w:r>
      <w:r w:rsidR="00FA7B4D" w:rsidRPr="004D1F5B">
        <w:rPr>
          <w:lang w:val="ru-RU"/>
        </w:rPr>
        <w:t xml:space="preserve"> </w:t>
      </w:r>
      <w:r w:rsidRPr="004D1F5B">
        <w:t xml:space="preserve">Сценарии необходимы для прогнозирования будущего состояния рынка жилой недвижимости городского округа города Сургута. </w:t>
      </w:r>
    </w:p>
    <w:p w:rsidR="0098138A" w:rsidRPr="004D1F5B" w:rsidRDefault="0098138A" w:rsidP="00683601">
      <w:pPr>
        <w:pStyle w:val="a6"/>
      </w:pPr>
      <w:r w:rsidRPr="004D1F5B">
        <w:t xml:space="preserve">С целью построения модели необходимо </w:t>
      </w:r>
      <w:r w:rsidR="00C8488C" w:rsidRPr="004D1F5B">
        <w:t xml:space="preserve">было </w:t>
      </w:r>
      <w:r w:rsidRPr="004D1F5B">
        <w:t>собрать экзогенные переменные (исходные данные, определяемые вне модели), которые в свою очередь делятся на две категории – заимствованные и подготавливаемые в ходе исследования.</w:t>
      </w:r>
    </w:p>
    <w:p w:rsidR="0098138A" w:rsidRPr="004D1F5B" w:rsidRDefault="0098138A" w:rsidP="00683601">
      <w:pPr>
        <w:pStyle w:val="a6"/>
      </w:pPr>
      <w:r w:rsidRPr="004D1F5B">
        <w:t>Заимствованные внешние исходные данные – это переменные, значения которых заимствуются из внешних источников и используются на всю глубину горизонта прогноза в конкретном сценарии развития экономики и рынка жилья, при этом они могут отличаться для разных сценариев.</w:t>
      </w:r>
    </w:p>
    <w:p w:rsidR="0098138A" w:rsidRPr="004D1F5B" w:rsidRDefault="0098138A" w:rsidP="0098138A">
      <w:pPr>
        <w:ind w:firstLine="708"/>
        <w:jc w:val="both"/>
      </w:pPr>
      <w:r w:rsidRPr="004D1F5B">
        <w:t>Перечень заимствованных внешних исходных данных подразделяется на три группы:</w:t>
      </w:r>
    </w:p>
    <w:p w:rsidR="0098138A" w:rsidRPr="004D1F5B" w:rsidRDefault="0098138A" w:rsidP="00EC0C88">
      <w:pPr>
        <w:pStyle w:val="aff1"/>
        <w:numPr>
          <w:ilvl w:val="0"/>
          <w:numId w:val="51"/>
        </w:numPr>
        <w:spacing w:line="240" w:lineRule="auto"/>
        <w:contextualSpacing/>
      </w:pPr>
      <w:r w:rsidRPr="004D1F5B">
        <w:t>Макроэкономические параметры развития РФ</w:t>
      </w:r>
    </w:p>
    <w:p w:rsidR="0098138A" w:rsidRPr="004D1F5B" w:rsidRDefault="0098138A" w:rsidP="00EC0C88">
      <w:pPr>
        <w:pStyle w:val="aff1"/>
        <w:numPr>
          <w:ilvl w:val="0"/>
          <w:numId w:val="51"/>
        </w:numPr>
        <w:spacing w:line="240" w:lineRule="auto"/>
        <w:contextualSpacing/>
      </w:pPr>
      <w:r w:rsidRPr="004D1F5B">
        <w:t>Региональные макроэкономические параметры</w:t>
      </w:r>
    </w:p>
    <w:p w:rsidR="0098138A" w:rsidRPr="004D1F5B" w:rsidRDefault="0098138A" w:rsidP="00EC0C88">
      <w:pPr>
        <w:pStyle w:val="aff1"/>
        <w:numPr>
          <w:ilvl w:val="0"/>
          <w:numId w:val="51"/>
        </w:numPr>
        <w:spacing w:line="240" w:lineRule="auto"/>
        <w:contextualSpacing/>
      </w:pPr>
      <w:r w:rsidRPr="004D1F5B">
        <w:t>Отраслевые параметры</w:t>
      </w:r>
    </w:p>
    <w:p w:rsidR="0098138A" w:rsidRPr="004D1F5B" w:rsidRDefault="0098138A" w:rsidP="0098138A">
      <w:pPr>
        <w:ind w:firstLine="708"/>
        <w:jc w:val="both"/>
      </w:pPr>
    </w:p>
    <w:p w:rsidR="0098138A" w:rsidRPr="004D1F5B" w:rsidRDefault="0098138A" w:rsidP="0098138A">
      <w:pPr>
        <w:ind w:firstLine="708"/>
        <w:jc w:val="both"/>
      </w:pPr>
      <w:r w:rsidRPr="004D1F5B">
        <w:t>В Методике выделено четыре сценария:</w:t>
      </w:r>
    </w:p>
    <w:p w:rsidR="0098138A" w:rsidRPr="004D1F5B" w:rsidRDefault="0098138A" w:rsidP="00EC0C88">
      <w:pPr>
        <w:pStyle w:val="aff1"/>
        <w:numPr>
          <w:ilvl w:val="0"/>
          <w:numId w:val="53"/>
        </w:numPr>
        <w:spacing w:line="240" w:lineRule="auto"/>
        <w:contextualSpacing/>
      </w:pPr>
      <w:r w:rsidRPr="004D1F5B">
        <w:t>«Оптимистический» сценарий соответствует правительственному прогнозу согласно Стратегиии-2020. Темпы роста доходов населения в номинальном выражении составляют 8-11%, денежный объем ипотечного кредитования – по прогнозу АИЖК.</w:t>
      </w:r>
    </w:p>
    <w:p w:rsidR="0098138A" w:rsidRPr="004D1F5B" w:rsidRDefault="0098138A" w:rsidP="00EC0C88">
      <w:pPr>
        <w:pStyle w:val="aff1"/>
        <w:numPr>
          <w:ilvl w:val="0"/>
          <w:numId w:val="53"/>
        </w:numPr>
        <w:spacing w:line="240" w:lineRule="auto"/>
        <w:contextualSpacing/>
      </w:pPr>
      <w:r w:rsidRPr="004D1F5B">
        <w:t xml:space="preserve">«Сверхоптимистический» сценарий характеризуется темпом роста доходов населения в номинальном выражении 13-14%, денежным объемом ипотечного кредитования +20% от оптимистического сценария. </w:t>
      </w:r>
    </w:p>
    <w:p w:rsidR="0098138A" w:rsidRPr="004D1F5B" w:rsidRDefault="0098138A" w:rsidP="00EC0C88">
      <w:pPr>
        <w:pStyle w:val="aff1"/>
        <w:numPr>
          <w:ilvl w:val="0"/>
          <w:numId w:val="53"/>
        </w:numPr>
        <w:spacing w:line="240" w:lineRule="auto"/>
        <w:contextualSpacing/>
      </w:pPr>
      <w:r w:rsidRPr="004D1F5B">
        <w:t xml:space="preserve">«Реалистический» сценарий характеризуется стагнацией в экономике и минимальным ростом доходов населения, другими словами темп роста номинальных доходов населения близок к нулю, денежный объем ипотечного кредитования – по прогнозу АИЖК. </w:t>
      </w:r>
    </w:p>
    <w:p w:rsidR="0098138A" w:rsidRPr="004D1F5B" w:rsidRDefault="0098138A" w:rsidP="00EC0C88">
      <w:pPr>
        <w:pStyle w:val="aff1"/>
        <w:numPr>
          <w:ilvl w:val="0"/>
          <w:numId w:val="53"/>
        </w:numPr>
        <w:spacing w:line="240" w:lineRule="auto"/>
        <w:contextualSpacing/>
      </w:pPr>
      <w:r w:rsidRPr="004D1F5B">
        <w:t>«Пессимистический» сценарий подразумевает под собой темп роста доходов населения в номинальном выражении -6% (доходы снижаются), денежный объем ипотечного кредитования -20% от оптимистического сценария.</w:t>
      </w:r>
    </w:p>
    <w:p w:rsidR="0098138A" w:rsidRPr="004D1F5B" w:rsidRDefault="00FA7B4D" w:rsidP="00FA7B4D">
      <w:pPr>
        <w:pStyle w:val="a6"/>
      </w:pPr>
      <w:r w:rsidRPr="004D1F5B">
        <w:t xml:space="preserve">В рамках работы был определен наиболее вероятный сценарий и все расчеты </w:t>
      </w:r>
      <w:r w:rsidRPr="004D1F5B">
        <w:rPr>
          <w:lang w:val="ru-RU"/>
        </w:rPr>
        <w:t>были проведены</w:t>
      </w:r>
      <w:r w:rsidRPr="004D1F5B">
        <w:t xml:space="preserve"> в рамках данного сценария.</w:t>
      </w:r>
      <w:r w:rsidRPr="004D1F5B">
        <w:rPr>
          <w:lang w:val="ru-RU"/>
        </w:rPr>
        <w:t xml:space="preserve"> </w:t>
      </w:r>
      <w:r w:rsidR="0098138A" w:rsidRPr="004D1F5B">
        <w:t xml:space="preserve">«Реалистический» сценарий в Методике наиболее вероятен (оценка - 70%). Это связано как с экономическими угрозами, так и с осознанной и публично объявленной политикой властей на предотвращение необоснованного роста цен на жилье, снижающего доступность жилья для населения и затрудняющего решение жилищной проблемы в России. В долгосрочной перспективе основное направление этой политики – ускорение темпов роста строительства жилья для обеспечения потребностей населения при обеспечении доступности жилья для все большей доли домохозяйств, в среднесрочной – сдерживание роста избыточной массы денежных средств у населения. </w:t>
      </w:r>
    </w:p>
    <w:p w:rsidR="0098138A" w:rsidRPr="004D1F5B" w:rsidRDefault="0098138A" w:rsidP="00FA7B4D">
      <w:pPr>
        <w:pStyle w:val="a6"/>
      </w:pPr>
      <w:r w:rsidRPr="004D1F5B">
        <w:t xml:space="preserve">Что касается макроэкономических показателей, то из трех сценариев развития РФ до 2030 года наиболее вероятным по прогнозам Министерства экономического развития (далее - МЭР) является - консервативный сценарий. Сценарий характеризуется умеренными (не более 3,2%) </w:t>
      </w:r>
      <w:r w:rsidRPr="004D1F5B">
        <w:lastRenderedPageBreak/>
        <w:t>долгосрочными темпами роста экономики на основе активной модернизации топливно-энергетического и сырьевого секторов российской экономики при сохранении относительного отставания в гражданских высоко - и среднетехнологичных секторах.</w:t>
      </w:r>
    </w:p>
    <w:p w:rsidR="0098138A" w:rsidRPr="004D1F5B" w:rsidRDefault="0098138A" w:rsidP="00FA7B4D">
      <w:pPr>
        <w:pStyle w:val="a6"/>
      </w:pPr>
      <w:r w:rsidRPr="004D1F5B">
        <w:t>Среднегодовые темпы роста ВВП оцениваются на уровне 3,2% в 2012-2030 годах. Экономика увеличится к 2030 году всего в 2 раза, реальные доходы населения возрастут в 2 раза, а доля России в мировом ВВП уменьшится с 3,8% в 2012 году до 3,6% в 2030 году. Хотя согласно обновленному прогнозу, МЭР ожидает, что в 2013-2030</w:t>
      </w:r>
      <w:r w:rsidR="00C8488C" w:rsidRPr="004D1F5B">
        <w:t xml:space="preserve"> </w:t>
      </w:r>
      <w:r w:rsidRPr="004D1F5B">
        <w:t>гг. ВВП России будут расти в среднем на 2,5%.</w:t>
      </w:r>
      <w:r w:rsidR="00FA7B4D" w:rsidRPr="004D1F5B">
        <w:rPr>
          <w:lang w:val="ru-RU"/>
        </w:rPr>
        <w:t xml:space="preserve"> </w:t>
      </w:r>
      <w:r w:rsidRPr="004D1F5B">
        <w:t>Поэтому</w:t>
      </w:r>
      <w:r w:rsidR="00C8488C" w:rsidRPr="004D1F5B">
        <w:t xml:space="preserve"> все </w:t>
      </w:r>
      <w:r w:rsidRPr="004D1F5B">
        <w:t xml:space="preserve">необходимые макроэкономические параметры развития РФ </w:t>
      </w:r>
      <w:r w:rsidR="00C8488C" w:rsidRPr="004D1F5B">
        <w:t xml:space="preserve">были рассчитаны </w:t>
      </w:r>
      <w:r w:rsidRPr="004D1F5B">
        <w:t>в соответствии с данным сценарием.</w:t>
      </w:r>
    </w:p>
    <w:p w:rsidR="0098138A" w:rsidRPr="004D1F5B" w:rsidRDefault="0098138A" w:rsidP="00FA7B4D">
      <w:pPr>
        <w:pStyle w:val="a6"/>
      </w:pPr>
      <w:r w:rsidRPr="004D1F5B">
        <w:t>С целью определения региональных макроэкономических параметров можно руководствоваться наиболее вероятным сценарием развития ХМАО-Югры до 2030 года.</w:t>
      </w:r>
      <w:r w:rsidR="00FA7B4D" w:rsidRPr="004D1F5B">
        <w:rPr>
          <w:lang w:val="ru-RU"/>
        </w:rPr>
        <w:t xml:space="preserve"> </w:t>
      </w:r>
      <w:r w:rsidRPr="004D1F5B">
        <w:t>Данный сценарий характеризуется сохранением существующих темпов развития мировой экономики, обеспечивающих устойчивый спрос на энергоресурсы в 2020 г. при цене более 116 долл. США за баррель и 161 долл. США за баррель в 2030 г. Нефтяные компании сохранят текущий уровень инвестиций в экономику автономного округа.</w:t>
      </w:r>
      <w:r w:rsidR="00C8488C" w:rsidRPr="004D1F5B">
        <w:t xml:space="preserve"> </w:t>
      </w:r>
      <w:r w:rsidRPr="004D1F5B">
        <w:t>Возросший спрос на сырьевые ресурсы, связанный с ростом мировой экономики, приведет к росту цен на металлы. Это актуализирует задачу реализации проекта «Урал Промышленный – Урал Полярный».</w:t>
      </w:r>
      <w:r w:rsidR="00FA7B4D" w:rsidRPr="004D1F5B">
        <w:rPr>
          <w:lang w:val="ru-RU"/>
        </w:rPr>
        <w:t xml:space="preserve"> </w:t>
      </w:r>
      <w:r w:rsidRPr="004D1F5B">
        <w:t xml:space="preserve">Регион сохранит лидерские позиции в экономике страны по таким макроэкономическим показателям, как объем добычи нефти, среднедушевая величина ВРП, объем налоговых поступлений во все уровни бюджетной системы РФ. </w:t>
      </w:r>
    </w:p>
    <w:p w:rsidR="0098138A" w:rsidRPr="004D1F5B" w:rsidRDefault="0098138A" w:rsidP="00FA7B4D">
      <w:pPr>
        <w:pStyle w:val="a6"/>
      </w:pPr>
      <w:r w:rsidRPr="004D1F5B">
        <w:t>В прогнозе социально-экономического развития муниципального образования городского округа город Сургут на 2013 г. и плановый период 2014-2015 годов (Постановление администрации города Сургута № 8294 от 25.10.2012 «О прогнозе социально-экономического развития муниципального образования городского округа город Сургут на 2013 г. и плановый период 2014-2015 годов») предполагается развитие города по двум вариантам.</w:t>
      </w:r>
    </w:p>
    <w:p w:rsidR="0098138A" w:rsidRPr="004D1F5B" w:rsidRDefault="0098138A" w:rsidP="00FA7B4D">
      <w:pPr>
        <w:pStyle w:val="a6"/>
      </w:pPr>
      <w:r w:rsidRPr="004D1F5B">
        <w:t>В качестве базового варианта для разработки параметров бюджета города на 2013 год и плановый период 2014 и 2015 годов предложен консервативный вариант развития экономики.</w:t>
      </w:r>
      <w:r w:rsidR="00FA7B4D" w:rsidRPr="004D1F5B">
        <w:rPr>
          <w:lang w:val="ru-RU"/>
        </w:rPr>
        <w:t xml:space="preserve"> </w:t>
      </w:r>
      <w:r w:rsidRPr="004D1F5B">
        <w:t xml:space="preserve">Консервативный вариант предполагает сохранение низкой конкурентоспособности и снижение расходов на развитие компаний инфраструктурного сектора. Вариант основан на проведение более жесткой бюджетной политики, связанной со стагнацией инвестиционного спроса и на замедление темпов роста заработных плат бюджетников; годовые темпы роста экономики города в прогнозные годы определятся на уровне 0,4-0,9 %. </w:t>
      </w:r>
    </w:p>
    <w:p w:rsidR="0098138A" w:rsidRPr="004D1F5B" w:rsidRDefault="0098138A" w:rsidP="00FA7B4D">
      <w:pPr>
        <w:pStyle w:val="a6"/>
      </w:pPr>
      <w:r w:rsidRPr="004D1F5B">
        <w:t>Итак, при поиске заимствованных внешних исходных данных использовались следующие источники:</w:t>
      </w:r>
    </w:p>
    <w:p w:rsidR="0098138A" w:rsidRPr="004D1F5B" w:rsidRDefault="0098138A" w:rsidP="00EC0C88">
      <w:pPr>
        <w:pStyle w:val="aff1"/>
        <w:numPr>
          <w:ilvl w:val="0"/>
          <w:numId w:val="52"/>
        </w:numPr>
        <w:spacing w:line="240" w:lineRule="auto"/>
        <w:ind w:left="0" w:firstLine="426"/>
        <w:contextualSpacing/>
      </w:pPr>
      <w:r w:rsidRPr="004D1F5B">
        <w:t xml:space="preserve">Стратегия социально-экономического развития РФ до 2030 года, </w:t>
      </w:r>
    </w:p>
    <w:p w:rsidR="0098138A" w:rsidRPr="004D1F5B" w:rsidRDefault="0098138A" w:rsidP="00EC0C88">
      <w:pPr>
        <w:pStyle w:val="aff1"/>
        <w:numPr>
          <w:ilvl w:val="0"/>
          <w:numId w:val="52"/>
        </w:numPr>
        <w:spacing w:line="240" w:lineRule="auto"/>
        <w:ind w:left="0" w:firstLine="426"/>
        <w:contextualSpacing/>
      </w:pPr>
      <w:r w:rsidRPr="004D1F5B">
        <w:t>Стратегия развития жилищного строительства,</w:t>
      </w:r>
    </w:p>
    <w:p w:rsidR="0098138A" w:rsidRPr="004D1F5B" w:rsidRDefault="0098138A" w:rsidP="00EC0C88">
      <w:pPr>
        <w:pStyle w:val="aff1"/>
        <w:numPr>
          <w:ilvl w:val="0"/>
          <w:numId w:val="52"/>
        </w:numPr>
        <w:spacing w:line="240" w:lineRule="auto"/>
        <w:ind w:left="0" w:firstLine="426"/>
        <w:contextualSpacing/>
      </w:pPr>
      <w:r w:rsidRPr="004D1F5B">
        <w:t xml:space="preserve">Государственная программа «Жилище», </w:t>
      </w:r>
    </w:p>
    <w:p w:rsidR="0098138A" w:rsidRPr="004D1F5B" w:rsidRDefault="0098138A" w:rsidP="00EC0C88">
      <w:pPr>
        <w:pStyle w:val="aff1"/>
        <w:numPr>
          <w:ilvl w:val="0"/>
          <w:numId w:val="52"/>
        </w:numPr>
        <w:spacing w:line="240" w:lineRule="auto"/>
        <w:ind w:left="0" w:firstLine="426"/>
        <w:contextualSpacing/>
      </w:pPr>
      <w:r w:rsidRPr="004D1F5B">
        <w:t xml:space="preserve">Стратегия ипотечного жилищного кредитования, </w:t>
      </w:r>
    </w:p>
    <w:p w:rsidR="0098138A" w:rsidRPr="004D1F5B" w:rsidRDefault="0098138A" w:rsidP="00EC0C88">
      <w:pPr>
        <w:pStyle w:val="aff1"/>
        <w:numPr>
          <w:ilvl w:val="0"/>
          <w:numId w:val="52"/>
        </w:numPr>
        <w:spacing w:line="240" w:lineRule="auto"/>
        <w:ind w:left="0" w:firstLine="426"/>
        <w:contextualSpacing/>
      </w:pPr>
      <w:r w:rsidRPr="004D1F5B">
        <w:t xml:space="preserve">Стратегия развития промышленности строительных ресурсов, </w:t>
      </w:r>
    </w:p>
    <w:p w:rsidR="0098138A" w:rsidRPr="004D1F5B" w:rsidRDefault="0098138A" w:rsidP="00EC0C88">
      <w:pPr>
        <w:pStyle w:val="aff1"/>
        <w:numPr>
          <w:ilvl w:val="0"/>
          <w:numId w:val="52"/>
        </w:numPr>
        <w:spacing w:line="240" w:lineRule="auto"/>
        <w:ind w:left="0" w:firstLine="426"/>
        <w:contextualSpacing/>
      </w:pPr>
      <w:r w:rsidRPr="004D1F5B">
        <w:t>Среднесрочные прогнозы социально-экономического развития РФ и региона,</w:t>
      </w:r>
    </w:p>
    <w:p w:rsidR="0098138A" w:rsidRPr="004D1F5B" w:rsidRDefault="0098138A" w:rsidP="00EC0C88">
      <w:pPr>
        <w:pStyle w:val="aff1"/>
        <w:numPr>
          <w:ilvl w:val="0"/>
          <w:numId w:val="52"/>
        </w:numPr>
        <w:spacing w:line="240" w:lineRule="auto"/>
        <w:ind w:left="0" w:firstLine="426"/>
        <w:contextualSpacing/>
      </w:pPr>
      <w:r w:rsidRPr="004D1F5B">
        <w:t xml:space="preserve">опубликованные решения региональных властей о развитии рынка жилья, </w:t>
      </w:r>
    </w:p>
    <w:p w:rsidR="0098138A" w:rsidRPr="004D1F5B" w:rsidRDefault="0098138A" w:rsidP="00EC0C88">
      <w:pPr>
        <w:pStyle w:val="aff1"/>
        <w:numPr>
          <w:ilvl w:val="0"/>
          <w:numId w:val="52"/>
        </w:numPr>
        <w:spacing w:line="240" w:lineRule="auto"/>
        <w:ind w:left="0" w:firstLine="426"/>
        <w:contextualSpacing/>
      </w:pPr>
      <w:r w:rsidRPr="004D1F5B">
        <w:t xml:space="preserve">прогнозы и экспертные оценки экономических институтов, </w:t>
      </w:r>
    </w:p>
    <w:p w:rsidR="0098138A" w:rsidRPr="004D1F5B" w:rsidRDefault="0098138A" w:rsidP="00EC0C88">
      <w:pPr>
        <w:pStyle w:val="aff1"/>
        <w:numPr>
          <w:ilvl w:val="0"/>
          <w:numId w:val="52"/>
        </w:numPr>
        <w:spacing w:line="240" w:lineRule="auto"/>
        <w:ind w:left="0" w:firstLine="426"/>
        <w:contextualSpacing/>
      </w:pPr>
      <w:r w:rsidRPr="004D1F5B">
        <w:t>результаты социологических исследований.</w:t>
      </w:r>
    </w:p>
    <w:p w:rsidR="0098138A" w:rsidRPr="004D1F5B" w:rsidRDefault="0098138A" w:rsidP="00FA7B4D">
      <w:pPr>
        <w:pStyle w:val="a6"/>
      </w:pPr>
      <w:r w:rsidRPr="004D1F5B">
        <w:t xml:space="preserve">Таким образом, был составлен прогноз развития рынка жилой недвижимости города Сургута до 2018 года. Рассматривался только первичный рынок жилья, так как целью внедрения Методики являлось определение структуры нового жилищного строительства в городском округе. В ближайшие пять лет ситуация на рынке жилой недвижимости в городе </w:t>
      </w:r>
      <w:r w:rsidRPr="004D1F5B">
        <w:lastRenderedPageBreak/>
        <w:t>сильно не изменится, в связи с тем, что спрос по-прежнему будет существенно превышать предложение, будет наблюдаться так называемый «ажиотажный спрос». Предложение на рынке жилья было определено с учетом планируемых объемов ввода муниципалитетом и планируемых объемах строительства, данные о которых были получены с помощью анкетирования застройщиков.</w:t>
      </w:r>
    </w:p>
    <w:p w:rsidR="0098138A" w:rsidRPr="004D1F5B" w:rsidRDefault="0098138A" w:rsidP="00FA7B4D">
      <w:pPr>
        <w:pStyle w:val="a6"/>
      </w:pPr>
      <w:r w:rsidRPr="004D1F5B">
        <w:t xml:space="preserve">Данные индексы были рассчитаны на основе прогноза цен на рынке жилья в городе Сургуте. Прогнозирование цен на рынке жилья основано на экстраполяции зависимости уровня цен от региональных макрофакторов на расчетный срок, а также учета законодательного фактора. Установить зависимость уровня цен от региональных макрофакторов и оценить тесноту этих связей позволяет метод корреляционно-регрессионного анализа. </w:t>
      </w:r>
    </w:p>
    <w:p w:rsidR="0098138A" w:rsidRPr="004D1F5B" w:rsidRDefault="0098138A" w:rsidP="00FA7B4D">
      <w:pPr>
        <w:pStyle w:val="a6"/>
      </w:pPr>
      <w:r w:rsidRPr="004D1F5B">
        <w:t>К региональным макрофакторам относятся уровень доходов населения, наличие высокооплачиваемых мест приложения труда, качество среды проживания, уровень конкуренции между застройщиками, доступность ипотечного кредитования, развитие предприятий промышленности строительных материалов, наличие полезных ископаемых, используемых в строительстве, развитость внешних коммуникаций.</w:t>
      </w:r>
    </w:p>
    <w:p w:rsidR="0098138A" w:rsidRPr="004D1F5B" w:rsidRDefault="0098138A" w:rsidP="00FA7B4D">
      <w:pPr>
        <w:pStyle w:val="a6"/>
      </w:pPr>
      <w:r w:rsidRPr="004D1F5B">
        <w:t>Результатом корреляционного анализа является перечень региональных  макрофакторов (факторные показателей), которые участвуют во множественном регрессионном анализе, а именно в построении регрессионного уравнения. Регрессионное уравнение устанавливает связь между отклонениями результирующего и факторных показателей от своих средних значений. Результирующим показателем регрессионного уравнения является средняя стоимость 1 кв. метра жилья на первичном рынке в городе Сургуте.</w:t>
      </w:r>
    </w:p>
    <w:p w:rsidR="0098138A" w:rsidRPr="004D1F5B" w:rsidRDefault="00694348" w:rsidP="0098138A">
      <w:pPr>
        <w:spacing w:beforeLines="120" w:before="288" w:afterLines="60" w:after="144"/>
        <w:jc w:val="center"/>
        <w:rPr>
          <w:lang w:val="x-none" w:eastAsia="ar-SA"/>
        </w:rPr>
      </w:pPr>
      <m:oMath>
        <m:r>
          <w:rPr>
            <w:rFonts w:ascii="Cambria Math" w:hAnsi="Cambria Math"/>
            <w:lang w:val="en-US"/>
          </w:rPr>
          <m:t>Y</m:t>
        </m:r>
        <m:r>
          <w:rPr>
            <w:rFonts w:ascii="Cambria Math" w:hAnsi="Cambria Math"/>
          </w:rPr>
          <m:t>=4962,546+1,28555∙</m:t>
        </m:r>
        <m:sSub>
          <m:sSubPr>
            <m:ctrlPr>
              <w:rPr>
                <w:rFonts w:ascii="Cambria Math" w:hAnsi="Cambria Math"/>
                <w:i/>
                <w:lang w:val="en-US"/>
              </w:rPr>
            </m:ctrlPr>
          </m:sSubPr>
          <m:e>
            <m:r>
              <w:rPr>
                <w:rFonts w:ascii="Cambria Math" w:hAnsi="Cambria Math"/>
                <w:lang w:val="en-US"/>
              </w:rPr>
              <m:t>X</m:t>
            </m:r>
          </m:e>
          <m:sub>
            <m:r>
              <w:rPr>
                <w:rFonts w:ascii="Cambria Math" w:hAnsi="Cambria Math"/>
              </w:rPr>
              <m:t>1</m:t>
            </m:r>
          </m:sub>
        </m:sSub>
      </m:oMath>
      <w:r w:rsidR="0098138A" w:rsidRPr="004D1F5B">
        <w:rPr>
          <w:lang w:val="x-none" w:eastAsia="ar-SA"/>
        </w:rPr>
        <w:t xml:space="preserve"> </w:t>
      </w:r>
      <w:r w:rsidR="0098138A" w:rsidRPr="004D1F5B">
        <w:rPr>
          <w:lang w:eastAsia="ar-SA"/>
        </w:rPr>
        <w:t>,</w:t>
      </w:r>
      <w:r w:rsidR="0098138A" w:rsidRPr="004D1F5B">
        <w:rPr>
          <w:lang w:val="x-none" w:eastAsia="ar-SA"/>
        </w:rPr>
        <w:t xml:space="preserve">                  </w:t>
      </w:r>
    </w:p>
    <w:p w:rsidR="0098138A" w:rsidRPr="004D1F5B" w:rsidRDefault="0098138A" w:rsidP="00FA7B4D">
      <w:pPr>
        <w:pStyle w:val="a6"/>
        <w:ind w:firstLine="0"/>
      </w:pPr>
      <w:r w:rsidRPr="004D1F5B">
        <w:t>где Y – расчетная средняя стоимость 1 кв. метра жилья на первичном рынке</w:t>
      </w:r>
      <w:r w:rsidR="00FA7B4D" w:rsidRPr="004D1F5B">
        <w:rPr>
          <w:lang w:val="ru-RU"/>
        </w:rPr>
        <w:t xml:space="preserve">, </w:t>
      </w:r>
      <w:r w:rsidRPr="004D1F5B">
        <w:t>X1 – среднемесячный доход на душу населения.</w:t>
      </w:r>
    </w:p>
    <w:p w:rsidR="0098138A" w:rsidRPr="004D1F5B" w:rsidRDefault="0098138A" w:rsidP="00FA7B4D">
      <w:pPr>
        <w:pStyle w:val="a6"/>
      </w:pPr>
      <w:r w:rsidRPr="004D1F5B">
        <w:t>Построенная регрессионная модель имеет очень высокие показатели качества:</w:t>
      </w:r>
    </w:p>
    <w:p w:rsidR="0098138A" w:rsidRPr="004D1F5B" w:rsidRDefault="0098138A" w:rsidP="00EC0C88">
      <w:pPr>
        <w:pStyle w:val="affff"/>
        <w:numPr>
          <w:ilvl w:val="0"/>
          <w:numId w:val="52"/>
        </w:numPr>
        <w:spacing w:line="240" w:lineRule="auto"/>
        <w:rPr>
          <w:szCs w:val="22"/>
        </w:rPr>
      </w:pPr>
      <w:r w:rsidRPr="004D1F5B">
        <w:rPr>
          <w:szCs w:val="22"/>
        </w:rPr>
        <w:t>уровень значимости t-статистики (p-значение) для коэффициентов существенно меньше 0,05, следовательно, все коэффициенты факторных показателей, вошедших в модель, статистически значимы.</w:t>
      </w:r>
    </w:p>
    <w:p w:rsidR="0098138A" w:rsidRPr="004D1F5B" w:rsidRDefault="0098138A" w:rsidP="00EC0C88">
      <w:pPr>
        <w:pStyle w:val="affff"/>
        <w:numPr>
          <w:ilvl w:val="0"/>
          <w:numId w:val="52"/>
        </w:numPr>
        <w:spacing w:line="240" w:lineRule="auto"/>
        <w:rPr>
          <w:szCs w:val="22"/>
        </w:rPr>
      </w:pPr>
      <w:r w:rsidRPr="004D1F5B">
        <w:rPr>
          <w:szCs w:val="22"/>
        </w:rPr>
        <w:t xml:space="preserve">уровень значимости </w:t>
      </w:r>
      <w:r w:rsidRPr="004D1F5B">
        <w:rPr>
          <w:szCs w:val="22"/>
          <w:lang w:val="en-US"/>
        </w:rPr>
        <w:t>F</w:t>
      </w:r>
      <w:r w:rsidRPr="004D1F5B">
        <w:rPr>
          <w:szCs w:val="22"/>
        </w:rPr>
        <w:t>-критерия составляет 2,358 * 10</w:t>
      </w:r>
      <w:r w:rsidRPr="004D1F5B">
        <w:rPr>
          <w:szCs w:val="22"/>
          <w:vertAlign w:val="superscript"/>
        </w:rPr>
        <w:t>-7</w:t>
      </w:r>
      <w:r w:rsidRPr="004D1F5B">
        <w:rPr>
          <w:szCs w:val="22"/>
        </w:rPr>
        <w:t xml:space="preserve"> , так как данное значение существенно меньше 0,01, то полученная модель является высоко значимой.</w:t>
      </w:r>
    </w:p>
    <w:p w:rsidR="0098138A" w:rsidRPr="004D1F5B" w:rsidRDefault="0098138A" w:rsidP="00EC0C88">
      <w:pPr>
        <w:pStyle w:val="affff"/>
        <w:numPr>
          <w:ilvl w:val="0"/>
          <w:numId w:val="52"/>
        </w:numPr>
        <w:spacing w:line="240" w:lineRule="auto"/>
        <w:rPr>
          <w:szCs w:val="22"/>
        </w:rPr>
      </w:pPr>
      <w:r w:rsidRPr="004D1F5B">
        <w:rPr>
          <w:szCs w:val="22"/>
        </w:rPr>
        <w:t>коэффициент детерминации (R-квадрат) построенной модели равен 0,92.</w:t>
      </w:r>
    </w:p>
    <w:p w:rsidR="0098138A" w:rsidRPr="004D1F5B" w:rsidRDefault="0098138A" w:rsidP="00FA7B4D">
      <w:pPr>
        <w:pStyle w:val="a6"/>
      </w:pPr>
      <w:r w:rsidRPr="004D1F5B">
        <w:t xml:space="preserve">Используя полученное регрессионное уравнение, можно рассчитать значение цены на рынке жилья в городе Сургуте, как на существующий момент, так и на заданный период времени в будущем. </w:t>
      </w:r>
    </w:p>
    <w:p w:rsidR="0098138A" w:rsidRPr="004D1F5B" w:rsidRDefault="0098138A" w:rsidP="00820EEC">
      <w:pPr>
        <w:pStyle w:val="a6"/>
      </w:pPr>
      <w:r w:rsidRPr="004D1F5B">
        <w:t xml:space="preserve">Прогнозирование показателя среднемесячного дохода на душу населения основано на построении линии тренда изменения среднемесячного дохода на душу населения во времени. </w:t>
      </w:r>
    </w:p>
    <w:p w:rsidR="0098138A" w:rsidRPr="004D1F5B" w:rsidRDefault="0098138A" w:rsidP="00820EEC">
      <w:pPr>
        <w:pStyle w:val="a6"/>
      </w:pPr>
      <w:r w:rsidRPr="004D1F5B">
        <w:t xml:space="preserve">Законодательный фактор включает в себя требование Государственной программы ХМАО-Югры «Обеспечение доступным и комфортным жильем жителей Ханты-Мансийского автономного округа – Югры в 2014-2020 годах» (Постановление Правительства ХМАО - Югры от 09.10.2013 N 408-п «О государственной программе Ханты-Мансийского автономного округа - Югры «Обеспечение доступным и комфортным жильем жителей Ханты-Мансийского автономного округа - Югры в 2014 - 2020 годах») о снижении средней стоимости 1 кв. м жилья на первичном рынке, с учетом индекса-дефлятора на соответствующий год по виду экономической деятельности «строительство» на 20%. </w:t>
      </w:r>
    </w:p>
    <w:p w:rsidR="0098138A" w:rsidRPr="004D1F5B" w:rsidRDefault="0098138A" w:rsidP="00820EEC">
      <w:pPr>
        <w:pStyle w:val="a6"/>
      </w:pPr>
      <w:r w:rsidRPr="004D1F5B">
        <w:lastRenderedPageBreak/>
        <w:t>В результате прогнозные значения цены на рынке жилья в городе Сургуте на период 2014 – 2018 гг. представлены в таблице ниже (</w:t>
      </w:r>
      <w:r w:rsidR="00820EEC" w:rsidRPr="004D1F5B">
        <w:fldChar w:fldCharType="begin"/>
      </w:r>
      <w:r w:rsidR="00820EEC" w:rsidRPr="004D1F5B">
        <w:instrText xml:space="preserve"> REF _Ref390961156 \h </w:instrText>
      </w:r>
      <w:r w:rsidR="004F7556" w:rsidRPr="004D1F5B">
        <w:instrText xml:space="preserve"> \* MERGEFORMAT </w:instrText>
      </w:r>
      <w:r w:rsidR="00820EEC" w:rsidRPr="004D1F5B">
        <w:fldChar w:fldCharType="separate"/>
      </w:r>
      <w:r w:rsidR="00F54831" w:rsidRPr="004D1F5B">
        <w:t xml:space="preserve">Таблица </w:t>
      </w:r>
      <w:r w:rsidR="00F54831">
        <w:rPr>
          <w:noProof/>
        </w:rPr>
        <w:t>51</w:t>
      </w:r>
      <w:r w:rsidR="00820EEC" w:rsidRPr="004D1F5B">
        <w:fldChar w:fldCharType="end"/>
      </w:r>
      <w:r w:rsidRPr="004D1F5B">
        <w:t>).</w:t>
      </w:r>
    </w:p>
    <w:p w:rsidR="0098138A" w:rsidRPr="004D1F5B" w:rsidRDefault="0098138A" w:rsidP="00820EEC">
      <w:pPr>
        <w:pStyle w:val="af0"/>
        <w:jc w:val="left"/>
      </w:pPr>
      <w:bookmarkStart w:id="164" w:name="_Ref390961156"/>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51</w:t>
      </w:r>
      <w:r w:rsidRPr="004D1F5B">
        <w:fldChar w:fldCharType="end"/>
      </w:r>
      <w:bookmarkEnd w:id="164"/>
      <w:r w:rsidRPr="004D1F5B">
        <w:t xml:space="preserve"> Прогноз цены на рынке жилья в городе Сургуте на 2014 – 2018 гг. (в ценах 2013 года)</w:t>
      </w:r>
    </w:p>
    <w:tbl>
      <w:tblPr>
        <w:tblW w:w="9681" w:type="dxa"/>
        <w:jc w:val="center"/>
        <w:tblInd w:w="-2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1101"/>
        <w:gridCol w:w="1101"/>
        <w:gridCol w:w="1101"/>
        <w:gridCol w:w="1101"/>
        <w:gridCol w:w="1101"/>
        <w:gridCol w:w="1101"/>
      </w:tblGrid>
      <w:tr w:rsidR="0098138A" w:rsidRPr="004D1F5B" w:rsidTr="004B4AEE">
        <w:trPr>
          <w:jc w:val="center"/>
        </w:trPr>
        <w:tc>
          <w:tcPr>
            <w:tcW w:w="3075" w:type="dxa"/>
            <w:shd w:val="clear" w:color="auto" w:fill="auto"/>
          </w:tcPr>
          <w:p w:rsidR="0098138A" w:rsidRPr="004D1F5B" w:rsidRDefault="0098138A" w:rsidP="004B4AEE">
            <w:pPr>
              <w:ind w:left="-714" w:firstLine="714"/>
              <w:jc w:val="both"/>
            </w:pPr>
          </w:p>
        </w:tc>
        <w:tc>
          <w:tcPr>
            <w:tcW w:w="1101" w:type="dxa"/>
            <w:shd w:val="clear" w:color="auto" w:fill="auto"/>
            <w:vAlign w:val="center"/>
          </w:tcPr>
          <w:p w:rsidR="0098138A" w:rsidRPr="004D1F5B" w:rsidRDefault="0098138A" w:rsidP="004B4AEE">
            <w:pPr>
              <w:jc w:val="center"/>
            </w:pPr>
            <w:r w:rsidRPr="004D1F5B">
              <w:t>2013 (факт)</w:t>
            </w:r>
          </w:p>
        </w:tc>
        <w:tc>
          <w:tcPr>
            <w:tcW w:w="1101" w:type="dxa"/>
            <w:shd w:val="clear" w:color="auto" w:fill="auto"/>
            <w:vAlign w:val="center"/>
          </w:tcPr>
          <w:p w:rsidR="0098138A" w:rsidRPr="004D1F5B" w:rsidRDefault="0098138A" w:rsidP="004B4AEE">
            <w:pPr>
              <w:jc w:val="center"/>
            </w:pPr>
            <w:r w:rsidRPr="004D1F5B">
              <w:t>2014</w:t>
            </w:r>
          </w:p>
        </w:tc>
        <w:tc>
          <w:tcPr>
            <w:tcW w:w="1101" w:type="dxa"/>
            <w:shd w:val="clear" w:color="auto" w:fill="auto"/>
            <w:vAlign w:val="center"/>
          </w:tcPr>
          <w:p w:rsidR="0098138A" w:rsidRPr="004D1F5B" w:rsidRDefault="0098138A" w:rsidP="004B4AEE">
            <w:pPr>
              <w:jc w:val="center"/>
            </w:pPr>
            <w:r w:rsidRPr="004D1F5B">
              <w:t>2015</w:t>
            </w:r>
          </w:p>
        </w:tc>
        <w:tc>
          <w:tcPr>
            <w:tcW w:w="1101" w:type="dxa"/>
            <w:shd w:val="clear" w:color="auto" w:fill="auto"/>
            <w:vAlign w:val="center"/>
          </w:tcPr>
          <w:p w:rsidR="0098138A" w:rsidRPr="004D1F5B" w:rsidRDefault="0098138A" w:rsidP="004B4AEE">
            <w:pPr>
              <w:jc w:val="center"/>
            </w:pPr>
            <w:r w:rsidRPr="004D1F5B">
              <w:t>2016</w:t>
            </w:r>
          </w:p>
        </w:tc>
        <w:tc>
          <w:tcPr>
            <w:tcW w:w="1101" w:type="dxa"/>
            <w:shd w:val="clear" w:color="auto" w:fill="auto"/>
            <w:vAlign w:val="center"/>
          </w:tcPr>
          <w:p w:rsidR="0098138A" w:rsidRPr="004D1F5B" w:rsidRDefault="0098138A" w:rsidP="004B4AEE">
            <w:pPr>
              <w:jc w:val="center"/>
            </w:pPr>
            <w:r w:rsidRPr="004D1F5B">
              <w:t>2017</w:t>
            </w:r>
          </w:p>
        </w:tc>
        <w:tc>
          <w:tcPr>
            <w:tcW w:w="1101" w:type="dxa"/>
            <w:shd w:val="clear" w:color="auto" w:fill="auto"/>
            <w:vAlign w:val="center"/>
          </w:tcPr>
          <w:p w:rsidR="0098138A" w:rsidRPr="004D1F5B" w:rsidRDefault="0098138A" w:rsidP="004B4AEE">
            <w:pPr>
              <w:jc w:val="center"/>
            </w:pPr>
            <w:r w:rsidRPr="004D1F5B">
              <w:t>2018</w:t>
            </w:r>
          </w:p>
        </w:tc>
      </w:tr>
      <w:tr w:rsidR="0098138A" w:rsidRPr="004D1F5B" w:rsidTr="004B4AEE">
        <w:trPr>
          <w:jc w:val="center"/>
        </w:trPr>
        <w:tc>
          <w:tcPr>
            <w:tcW w:w="3075" w:type="dxa"/>
            <w:shd w:val="clear" w:color="auto" w:fill="auto"/>
          </w:tcPr>
          <w:p w:rsidR="0098138A" w:rsidRPr="004D1F5B" w:rsidRDefault="0098138A" w:rsidP="004B4AEE">
            <w:pPr>
              <w:rPr>
                <w:sz w:val="20"/>
              </w:rPr>
            </w:pPr>
            <w:r w:rsidRPr="004D1F5B">
              <w:rPr>
                <w:sz w:val="20"/>
              </w:rPr>
              <w:t>Расчетная средняя стоимость 1 кв. м жилья на первичном рынке, тыс. руб.</w:t>
            </w:r>
          </w:p>
        </w:tc>
        <w:tc>
          <w:tcPr>
            <w:tcW w:w="1101" w:type="dxa"/>
            <w:shd w:val="clear" w:color="auto" w:fill="auto"/>
            <w:vAlign w:val="center"/>
          </w:tcPr>
          <w:p w:rsidR="0098138A" w:rsidRPr="004D1F5B" w:rsidRDefault="0098138A" w:rsidP="004B4AEE">
            <w:pPr>
              <w:jc w:val="center"/>
            </w:pPr>
            <w:r w:rsidRPr="004D1F5B">
              <w:t>87,0</w:t>
            </w:r>
          </w:p>
        </w:tc>
        <w:tc>
          <w:tcPr>
            <w:tcW w:w="1101" w:type="dxa"/>
            <w:shd w:val="clear" w:color="auto" w:fill="auto"/>
            <w:vAlign w:val="center"/>
          </w:tcPr>
          <w:p w:rsidR="0098138A" w:rsidRPr="004D1F5B" w:rsidRDefault="0098138A" w:rsidP="004B4AEE">
            <w:pPr>
              <w:jc w:val="center"/>
            </w:pPr>
            <w:r w:rsidRPr="004D1F5B">
              <w:t>75,3</w:t>
            </w:r>
          </w:p>
        </w:tc>
        <w:tc>
          <w:tcPr>
            <w:tcW w:w="1101" w:type="dxa"/>
            <w:shd w:val="clear" w:color="auto" w:fill="auto"/>
            <w:vAlign w:val="center"/>
          </w:tcPr>
          <w:p w:rsidR="0098138A" w:rsidRPr="004D1F5B" w:rsidRDefault="0098138A" w:rsidP="004B4AEE">
            <w:pPr>
              <w:jc w:val="center"/>
            </w:pPr>
            <w:r w:rsidRPr="004D1F5B">
              <w:t>77,7</w:t>
            </w:r>
          </w:p>
        </w:tc>
        <w:tc>
          <w:tcPr>
            <w:tcW w:w="1101" w:type="dxa"/>
            <w:shd w:val="clear" w:color="auto" w:fill="auto"/>
            <w:vAlign w:val="center"/>
          </w:tcPr>
          <w:p w:rsidR="0098138A" w:rsidRPr="004D1F5B" w:rsidRDefault="0098138A" w:rsidP="004B4AEE">
            <w:pPr>
              <w:jc w:val="center"/>
            </w:pPr>
            <w:r w:rsidRPr="004D1F5B">
              <w:t>83,4</w:t>
            </w:r>
          </w:p>
        </w:tc>
        <w:tc>
          <w:tcPr>
            <w:tcW w:w="1101" w:type="dxa"/>
            <w:shd w:val="clear" w:color="auto" w:fill="auto"/>
            <w:vAlign w:val="center"/>
          </w:tcPr>
          <w:p w:rsidR="0098138A" w:rsidRPr="004D1F5B" w:rsidRDefault="0098138A" w:rsidP="004B4AEE">
            <w:pPr>
              <w:jc w:val="center"/>
            </w:pPr>
            <w:r w:rsidRPr="004D1F5B">
              <w:t>89,3</w:t>
            </w:r>
          </w:p>
        </w:tc>
        <w:tc>
          <w:tcPr>
            <w:tcW w:w="1101" w:type="dxa"/>
            <w:shd w:val="clear" w:color="auto" w:fill="auto"/>
            <w:vAlign w:val="center"/>
          </w:tcPr>
          <w:p w:rsidR="0098138A" w:rsidRPr="004D1F5B" w:rsidRDefault="0098138A" w:rsidP="004B4AEE">
            <w:pPr>
              <w:jc w:val="center"/>
            </w:pPr>
            <w:r w:rsidRPr="004D1F5B">
              <w:t>95,4</w:t>
            </w:r>
          </w:p>
        </w:tc>
      </w:tr>
      <w:tr w:rsidR="0098138A" w:rsidRPr="004D1F5B" w:rsidTr="004B4AEE">
        <w:trPr>
          <w:jc w:val="center"/>
        </w:trPr>
        <w:tc>
          <w:tcPr>
            <w:tcW w:w="3075" w:type="dxa"/>
            <w:shd w:val="clear" w:color="auto" w:fill="auto"/>
          </w:tcPr>
          <w:p w:rsidR="0098138A" w:rsidRPr="004D1F5B" w:rsidRDefault="0098138A" w:rsidP="004B4AEE">
            <w:pPr>
              <w:rPr>
                <w:sz w:val="20"/>
              </w:rPr>
            </w:pPr>
            <w:r w:rsidRPr="004D1F5B">
              <w:rPr>
                <w:sz w:val="20"/>
              </w:rPr>
              <w:t>Снижение средней стоимости 1 кв. м жилья на первичном рынке, с учетом индекса-дефлятора на соответствующий год по виду экономической деятельности «строительство», %</w:t>
            </w:r>
          </w:p>
        </w:tc>
        <w:tc>
          <w:tcPr>
            <w:tcW w:w="1101" w:type="dxa"/>
            <w:shd w:val="clear" w:color="auto" w:fill="auto"/>
            <w:vAlign w:val="center"/>
          </w:tcPr>
          <w:p w:rsidR="0098138A" w:rsidRPr="004D1F5B" w:rsidRDefault="0098138A" w:rsidP="004B4AEE">
            <w:pPr>
              <w:jc w:val="center"/>
            </w:pPr>
            <w:r w:rsidRPr="004D1F5B">
              <w:t>-</w:t>
            </w:r>
          </w:p>
        </w:tc>
        <w:tc>
          <w:tcPr>
            <w:tcW w:w="1101" w:type="dxa"/>
            <w:shd w:val="clear" w:color="auto" w:fill="auto"/>
            <w:vAlign w:val="center"/>
          </w:tcPr>
          <w:p w:rsidR="0098138A" w:rsidRPr="004D1F5B" w:rsidRDefault="0098138A" w:rsidP="004B4AEE">
            <w:pPr>
              <w:jc w:val="center"/>
            </w:pPr>
            <w:r w:rsidRPr="004D1F5B">
              <w:t>-</w:t>
            </w:r>
          </w:p>
        </w:tc>
        <w:tc>
          <w:tcPr>
            <w:tcW w:w="1101" w:type="dxa"/>
            <w:shd w:val="clear" w:color="auto" w:fill="auto"/>
            <w:vAlign w:val="center"/>
          </w:tcPr>
          <w:p w:rsidR="0098138A" w:rsidRPr="004D1F5B" w:rsidRDefault="0098138A" w:rsidP="004B4AEE">
            <w:pPr>
              <w:jc w:val="center"/>
            </w:pPr>
            <w:r w:rsidRPr="004D1F5B">
              <w:t>4,0</w:t>
            </w:r>
          </w:p>
        </w:tc>
        <w:tc>
          <w:tcPr>
            <w:tcW w:w="1101" w:type="dxa"/>
            <w:shd w:val="clear" w:color="auto" w:fill="auto"/>
            <w:vAlign w:val="center"/>
          </w:tcPr>
          <w:p w:rsidR="0098138A" w:rsidRPr="004D1F5B" w:rsidRDefault="0098138A" w:rsidP="004B4AEE">
            <w:pPr>
              <w:jc w:val="center"/>
            </w:pPr>
            <w:r w:rsidRPr="004D1F5B">
              <w:t>10</w:t>
            </w:r>
          </w:p>
        </w:tc>
        <w:tc>
          <w:tcPr>
            <w:tcW w:w="1101" w:type="dxa"/>
            <w:shd w:val="clear" w:color="auto" w:fill="auto"/>
            <w:vAlign w:val="center"/>
          </w:tcPr>
          <w:p w:rsidR="0098138A" w:rsidRPr="004D1F5B" w:rsidRDefault="0098138A" w:rsidP="004B4AEE">
            <w:pPr>
              <w:jc w:val="center"/>
            </w:pPr>
            <w:r w:rsidRPr="004D1F5B">
              <w:t>15</w:t>
            </w:r>
          </w:p>
        </w:tc>
        <w:tc>
          <w:tcPr>
            <w:tcW w:w="1101" w:type="dxa"/>
            <w:shd w:val="clear" w:color="auto" w:fill="auto"/>
            <w:vAlign w:val="center"/>
          </w:tcPr>
          <w:p w:rsidR="0098138A" w:rsidRPr="004D1F5B" w:rsidRDefault="0098138A" w:rsidP="004B4AEE">
            <w:pPr>
              <w:jc w:val="center"/>
            </w:pPr>
            <w:r w:rsidRPr="004D1F5B">
              <w:t>20</w:t>
            </w:r>
          </w:p>
        </w:tc>
      </w:tr>
      <w:tr w:rsidR="0098138A" w:rsidRPr="004D1F5B" w:rsidTr="004B4AEE">
        <w:trPr>
          <w:jc w:val="center"/>
        </w:trPr>
        <w:tc>
          <w:tcPr>
            <w:tcW w:w="3075" w:type="dxa"/>
            <w:shd w:val="clear" w:color="auto" w:fill="auto"/>
          </w:tcPr>
          <w:p w:rsidR="0098138A" w:rsidRPr="004D1F5B" w:rsidRDefault="0098138A" w:rsidP="004B4AEE">
            <w:pPr>
              <w:rPr>
                <w:sz w:val="20"/>
              </w:rPr>
            </w:pPr>
            <w:r w:rsidRPr="004D1F5B">
              <w:rPr>
                <w:sz w:val="20"/>
              </w:rPr>
              <w:t>Расчетная средняя стоимость 1 кв. метра жилья на первичном рынке с учетом индекса-дефлятора на соответствующий год по виду экономической деятельности «строительство», тыс. руб.</w:t>
            </w:r>
          </w:p>
        </w:tc>
        <w:tc>
          <w:tcPr>
            <w:tcW w:w="1101" w:type="dxa"/>
            <w:shd w:val="clear" w:color="auto" w:fill="auto"/>
            <w:vAlign w:val="center"/>
          </w:tcPr>
          <w:p w:rsidR="0098138A" w:rsidRPr="004D1F5B" w:rsidRDefault="0098138A" w:rsidP="004B4AEE">
            <w:pPr>
              <w:jc w:val="center"/>
            </w:pPr>
            <w:r w:rsidRPr="004D1F5B">
              <w:t>87,0</w:t>
            </w:r>
          </w:p>
        </w:tc>
        <w:tc>
          <w:tcPr>
            <w:tcW w:w="1101" w:type="dxa"/>
            <w:shd w:val="clear" w:color="auto" w:fill="auto"/>
            <w:vAlign w:val="center"/>
          </w:tcPr>
          <w:p w:rsidR="0098138A" w:rsidRPr="004D1F5B" w:rsidRDefault="0098138A" w:rsidP="004B4AEE">
            <w:pPr>
              <w:jc w:val="center"/>
            </w:pPr>
            <w:r w:rsidRPr="004D1F5B">
              <w:t>75,3</w:t>
            </w:r>
          </w:p>
        </w:tc>
        <w:tc>
          <w:tcPr>
            <w:tcW w:w="1101" w:type="dxa"/>
            <w:shd w:val="clear" w:color="auto" w:fill="auto"/>
            <w:vAlign w:val="center"/>
          </w:tcPr>
          <w:p w:rsidR="0098138A" w:rsidRPr="004D1F5B" w:rsidRDefault="0098138A" w:rsidP="004B4AEE">
            <w:pPr>
              <w:jc w:val="center"/>
            </w:pPr>
            <w:r w:rsidRPr="004D1F5B">
              <w:t>66,0</w:t>
            </w:r>
          </w:p>
        </w:tc>
        <w:tc>
          <w:tcPr>
            <w:tcW w:w="1101" w:type="dxa"/>
            <w:shd w:val="clear" w:color="auto" w:fill="auto"/>
            <w:vAlign w:val="center"/>
          </w:tcPr>
          <w:p w:rsidR="0098138A" w:rsidRPr="004D1F5B" w:rsidRDefault="0098138A" w:rsidP="004B4AEE">
            <w:pPr>
              <w:jc w:val="center"/>
            </w:pPr>
            <w:r w:rsidRPr="004D1F5B">
              <w:t>62,0</w:t>
            </w:r>
          </w:p>
        </w:tc>
        <w:tc>
          <w:tcPr>
            <w:tcW w:w="1101" w:type="dxa"/>
            <w:shd w:val="clear" w:color="auto" w:fill="auto"/>
            <w:vAlign w:val="center"/>
          </w:tcPr>
          <w:p w:rsidR="0098138A" w:rsidRPr="004D1F5B" w:rsidRDefault="0098138A" w:rsidP="004B4AEE">
            <w:pPr>
              <w:jc w:val="center"/>
            </w:pPr>
            <w:r w:rsidRPr="004D1F5B">
              <w:t>58,0</w:t>
            </w:r>
          </w:p>
        </w:tc>
        <w:tc>
          <w:tcPr>
            <w:tcW w:w="1101" w:type="dxa"/>
            <w:shd w:val="clear" w:color="auto" w:fill="auto"/>
            <w:vAlign w:val="center"/>
          </w:tcPr>
          <w:p w:rsidR="0098138A" w:rsidRPr="004D1F5B" w:rsidRDefault="0098138A" w:rsidP="004B4AEE">
            <w:pPr>
              <w:jc w:val="center"/>
            </w:pPr>
            <w:r w:rsidRPr="004D1F5B">
              <w:t>54,7</w:t>
            </w:r>
          </w:p>
        </w:tc>
      </w:tr>
    </w:tbl>
    <w:p w:rsidR="0098138A" w:rsidRPr="004D1F5B" w:rsidRDefault="0098138A" w:rsidP="00820EEC">
      <w:pPr>
        <w:pStyle w:val="a6"/>
      </w:pPr>
      <w:r w:rsidRPr="004D1F5B">
        <w:t>Результаты социологического исследования показали, что далеко не все респонденты могут самостоятельно сопоставить реальную стоимость жилья с его качественными характеристиками. Но, тем не менее, на момент исследования – февраль 2014 года – наибольший объем спроса наблюдается со стороны резидентов – местного населения, которое хотело бы приобрести более качественное жилье. В соответствии с МНГП города Сургута получаем следующую структуру нового жилищного строительства по уровню комфорта, основанную на платежеспособном спросе населения:</w:t>
      </w:r>
    </w:p>
    <w:p w:rsidR="0098138A" w:rsidRPr="004D1F5B" w:rsidRDefault="0098138A" w:rsidP="00EC0C88">
      <w:pPr>
        <w:pStyle w:val="a6"/>
        <w:numPr>
          <w:ilvl w:val="0"/>
          <w:numId w:val="54"/>
        </w:numPr>
      </w:pPr>
      <w:r w:rsidRPr="004D1F5B">
        <w:t>жилье эконом-класса – 4%</w:t>
      </w:r>
    </w:p>
    <w:p w:rsidR="0098138A" w:rsidRPr="004D1F5B" w:rsidRDefault="0098138A" w:rsidP="00EC0C88">
      <w:pPr>
        <w:pStyle w:val="a6"/>
        <w:numPr>
          <w:ilvl w:val="0"/>
          <w:numId w:val="54"/>
        </w:numPr>
      </w:pPr>
      <w:r w:rsidRPr="004D1F5B">
        <w:t>жилье комфорт-класса – 29%</w:t>
      </w:r>
    </w:p>
    <w:p w:rsidR="0098138A" w:rsidRPr="004D1F5B" w:rsidRDefault="0098138A" w:rsidP="00EC0C88">
      <w:pPr>
        <w:pStyle w:val="a6"/>
        <w:numPr>
          <w:ilvl w:val="0"/>
          <w:numId w:val="54"/>
        </w:numPr>
      </w:pPr>
      <w:r w:rsidRPr="004D1F5B">
        <w:t>жилье бизнес-класса – 58%</w:t>
      </w:r>
    </w:p>
    <w:p w:rsidR="0098138A" w:rsidRPr="004D1F5B" w:rsidRDefault="0098138A" w:rsidP="00EC0C88">
      <w:pPr>
        <w:pStyle w:val="a6"/>
        <w:numPr>
          <w:ilvl w:val="0"/>
          <w:numId w:val="54"/>
        </w:numPr>
      </w:pPr>
      <w:r w:rsidRPr="004D1F5B">
        <w:t>жилье элитного класса – 9%</w:t>
      </w:r>
    </w:p>
    <w:p w:rsidR="0098138A" w:rsidRPr="004D1F5B" w:rsidRDefault="0098138A" w:rsidP="00820EEC">
      <w:pPr>
        <w:pStyle w:val="a6"/>
      </w:pPr>
      <w:r w:rsidRPr="004D1F5B">
        <w:t>Исходя из потенциального объема и структуры предложения, можно уже сейчас сделать вывод, что достичь таких показателей нового жилищного строительства за ближайшие пять лет не возможно. Это можно определить только в качестве более долгосрочной цели.</w:t>
      </w:r>
    </w:p>
    <w:p w:rsidR="00820EEC" w:rsidRPr="004D1F5B" w:rsidRDefault="00820EEC" w:rsidP="00820EEC">
      <w:pPr>
        <w:pStyle w:val="a6"/>
      </w:pPr>
      <w:r w:rsidRPr="004D1F5B">
        <w:t xml:space="preserve">На основе анализа рынка жилья г. Сургута за первое полугодие 2013 года элитное жилье и жилье бизнес-класса составляет приблизительно 10% от всего строящегося жилья в городе Сургуте. </w:t>
      </w:r>
    </w:p>
    <w:p w:rsidR="00820EEC" w:rsidRPr="004D1F5B" w:rsidRDefault="00820EEC" w:rsidP="00820EEC">
      <w:pPr>
        <w:pStyle w:val="a6"/>
      </w:pPr>
      <w:r w:rsidRPr="004D1F5B">
        <w:t xml:space="preserve">Традиционно наибольшим спросом пользуются одно- и двухкомнатные квартиры в </w:t>
      </w:r>
      <w:r w:rsidRPr="004D1F5B">
        <w:rPr>
          <w:lang w:val="ru-RU"/>
        </w:rPr>
        <w:t xml:space="preserve">городе </w:t>
      </w:r>
      <w:r w:rsidRPr="004D1F5B">
        <w:t xml:space="preserve">Сургуте, на них приходится до 80% спроса – это квартиры эконом-класса и комфорт-класса. В зависимости от количества комнат наибольший спрос приходится на следующие размеры квартир: однокомнатные 40-45 кв. м, двухкомнатные 55-60 кв. м, трехкомнатные 70-80 кв. м. </w:t>
      </w:r>
    </w:p>
    <w:p w:rsidR="00820EEC" w:rsidRPr="004D1F5B" w:rsidRDefault="00820EEC" w:rsidP="00820EEC">
      <w:pPr>
        <w:pStyle w:val="a6"/>
      </w:pPr>
      <w:r w:rsidRPr="004D1F5B">
        <w:t>Однако окончательное решение покупатель, безусловно, принимает исходя из бюджета, планировки, возможностей ипотечного кредита, уровня отделки. Среднерыночная цена 1 кв. м жилья за 201</w:t>
      </w:r>
      <w:r w:rsidRPr="004D1F5B">
        <w:rPr>
          <w:lang w:val="ru-RU"/>
        </w:rPr>
        <w:t>3</w:t>
      </w:r>
      <w:r w:rsidRPr="004D1F5B">
        <w:t xml:space="preserve"> год по г. Сургуту составила </w:t>
      </w:r>
      <w:r w:rsidRPr="004D1F5B">
        <w:rPr>
          <w:lang w:val="ru-RU"/>
        </w:rPr>
        <w:t>86</w:t>
      </w:r>
      <w:r w:rsidRPr="004D1F5B">
        <w:t>-</w:t>
      </w:r>
      <w:r w:rsidRPr="004D1F5B">
        <w:rPr>
          <w:lang w:val="ru-RU"/>
        </w:rPr>
        <w:t>88</w:t>
      </w:r>
      <w:r w:rsidRPr="004D1F5B">
        <w:t xml:space="preserve"> тыс. руб.</w:t>
      </w:r>
    </w:p>
    <w:p w:rsidR="00820EEC" w:rsidRPr="004D1F5B" w:rsidRDefault="00820EEC" w:rsidP="00820EEC">
      <w:pPr>
        <w:pStyle w:val="a6"/>
      </w:pPr>
      <w:r w:rsidRPr="004D1F5B">
        <w:t xml:space="preserve">Наиболее важным фактором платежеспособного спроса являются доходы населения, так как домохозяйства с высокими доходами могут не только быстрее накопить средства для приобретения жилья, но и легче получить кредиты на эти цели. Кроме собственных </w:t>
      </w:r>
      <w:r w:rsidRPr="004D1F5B">
        <w:lastRenderedPageBreak/>
        <w:t xml:space="preserve">сбережений, формируемых за счет получаемых доходов, для приобретения жилья домохозяйства могут воспользоваться заемными средствами. Прослеживается четкая связь между задолженностью по ипотечным жилищным кредитам (в расчете на одного человека) и средними доходами населения в ряде регионов Российской Федерации. </w:t>
      </w:r>
    </w:p>
    <w:p w:rsidR="00820EEC" w:rsidRPr="004D1F5B" w:rsidRDefault="00820EEC" w:rsidP="00820EEC">
      <w:pPr>
        <w:pStyle w:val="a6"/>
      </w:pPr>
      <w:r w:rsidRPr="004D1F5B">
        <w:t>Согласно Итогам социально-экономического развития города Сургута за 201</w:t>
      </w:r>
      <w:r w:rsidRPr="004D1F5B">
        <w:rPr>
          <w:lang w:val="ru-RU"/>
        </w:rPr>
        <w:t>3</w:t>
      </w:r>
      <w:r w:rsidRPr="004D1F5B">
        <w:t xml:space="preserve"> год численность экономически активного населения города составляет 169 тысяч человек, из них более 75% заняты на крупных и средних предприятиях. Анализ платежеспособного спроса населения осуществлен на основе данных о среднемесячной заработной плате занятых на крупных и средних предприятиях.</w:t>
      </w:r>
    </w:p>
    <w:p w:rsidR="00820EEC" w:rsidRPr="004D1F5B" w:rsidRDefault="00820EEC" w:rsidP="00820EEC">
      <w:pPr>
        <w:pStyle w:val="a6"/>
      </w:pPr>
      <w:r w:rsidRPr="004D1F5B">
        <w:t>В структуре денежных доходов населения 76,1% составляет оплата труда работающих, 4,6 % - доходы от предпринимательской деятельности, 12,8 % - социальные трансферты, 3,3 % - доходы населения от собственности, 3,2 % - прочие доходы.</w:t>
      </w:r>
    </w:p>
    <w:p w:rsidR="00820EEC" w:rsidRPr="004D1F5B" w:rsidRDefault="00820EEC" w:rsidP="00820EEC">
      <w:pPr>
        <w:pStyle w:val="a6"/>
      </w:pPr>
      <w:r w:rsidRPr="004D1F5B">
        <w:t>Среднемесячный денежный доход на душу населения составил 46,9 тыс. рублей, среднемесячная заработная плата одного работающего – 68,6</w:t>
      </w:r>
      <w:r w:rsidRPr="004D1F5B">
        <w:rPr>
          <w:lang w:val="ru-RU"/>
        </w:rPr>
        <w:t xml:space="preserve"> </w:t>
      </w:r>
      <w:r w:rsidRPr="004D1F5B">
        <w:t>тыс. рублей (по крупным и средним предприятиям), среднемесячная трудовая пенсия по старости – 16,4 тыс. рублей.</w:t>
      </w:r>
    </w:p>
    <w:p w:rsidR="00820EEC" w:rsidRPr="004D1F5B" w:rsidRDefault="00820EEC" w:rsidP="00820EEC">
      <w:pPr>
        <w:pStyle w:val="a6"/>
        <w:rPr>
          <w:lang w:val="ru-RU"/>
        </w:rPr>
      </w:pPr>
      <w:r w:rsidRPr="004D1F5B">
        <w:t xml:space="preserve">Общая численность занятых на крупных и средних предприятиях с уровнем доходов выше среднего составляет 40% от занятых </w:t>
      </w:r>
      <w:r w:rsidRPr="004D1F5B">
        <w:rPr>
          <w:strike/>
        </w:rPr>
        <w:t>в</w:t>
      </w:r>
      <w:r w:rsidRPr="004D1F5B">
        <w:t xml:space="preserve"> </w:t>
      </w:r>
      <w:r w:rsidRPr="004D1F5B">
        <w:rPr>
          <w:lang w:val="ru-RU"/>
        </w:rPr>
        <w:t xml:space="preserve">на </w:t>
      </w:r>
      <w:r w:rsidRPr="004D1F5B">
        <w:t>крупных и средних предприятиях города. Предполагается, что данная категория жителей может позволить купить себе жилье комфорт-класса, бизнес-класса и элитного класса.</w:t>
      </w:r>
    </w:p>
    <w:p w:rsidR="00820EEC" w:rsidRPr="004D1F5B" w:rsidRDefault="00820EEC" w:rsidP="00820EEC">
      <w:pPr>
        <w:pStyle w:val="a6"/>
      </w:pPr>
      <w:r w:rsidRPr="004D1F5B">
        <w:t xml:space="preserve">Так как спрос на жилье бизнес-класса и элитного класса не сформирован, то долю нового строительства данного сегмента определяет предложение. Для города Сургута данное предложение определяется исходя из возможности территории, поэтому предлагается, что спрос на жилье бизнес-класса и элитного класса будет составлять </w:t>
      </w:r>
      <w:r w:rsidRPr="004D1F5B">
        <w:rPr>
          <w:lang w:val="ru-RU"/>
        </w:rPr>
        <w:t xml:space="preserve">не более </w:t>
      </w:r>
      <w:r w:rsidRPr="004D1F5B">
        <w:t>10% в течение ближайших пяти лет. Тогда уровень спроса на жилье комфорт-класса составит не более 30%.</w:t>
      </w:r>
    </w:p>
    <w:p w:rsidR="00820EEC" w:rsidRPr="004D1F5B" w:rsidRDefault="00820EEC" w:rsidP="00820EEC">
      <w:pPr>
        <w:pStyle w:val="a6"/>
      </w:pPr>
      <w:r w:rsidRPr="004D1F5B">
        <w:t xml:space="preserve">Численность занятых с уровнем доходов не ниже среднемесячного денежного дохода на душу населения составляет около 24%. Численность занятых в бюджетной сфере составляет около 29%, предполагается, что данная категория людей имеет возможность приобретать жилье по программам льготного ипотечного кредитования. Данные категории населения смогут приобрести жилье эконом-класса. Таким образом, спрос на жилье эконом-класса будет составлять не менее 53%. Согласно целевым показателям, прописанным в Государственной программе ХМАО-Югры «Обеспечение доступным и комфортным жильем жителей Ханты-Мансийского автономного округа – Югры в 2014-2020 годах» (Постановление Правительства ХМАО - Югры от 09.10.2013 N 408-п «О государственной программе Ханты-Мансийского автономного округа - Югры «Обеспечение доступным и комфортным жильем жителей Ханты-Мансийского автономного округа - Югры в 2014 - 2020 годах», значение доли жилья, соответствующего стандартам эконом-класса, в общем объеме нового строительства жилья, должно составлять от 55% до 70%. Поэтому долю ввода жилья эконом-класса предлагается установить на уровне </w:t>
      </w:r>
      <w:r w:rsidRPr="004D1F5B">
        <w:rPr>
          <w:lang w:val="ru-RU"/>
        </w:rPr>
        <w:t xml:space="preserve">не менее </w:t>
      </w:r>
      <w:r w:rsidRPr="004D1F5B">
        <w:t>60%.</w:t>
      </w:r>
    </w:p>
    <w:p w:rsidR="0098138A" w:rsidRPr="004D1F5B" w:rsidRDefault="0098138A" w:rsidP="0098138A">
      <w:pPr>
        <w:pStyle w:val="a6"/>
      </w:pPr>
      <w:r w:rsidRPr="004D1F5B">
        <w:t>В итоге сформирована структура многоквартирного жилищного строительства в муниципальном образовании (</w:t>
      </w:r>
      <w:r w:rsidRPr="004D1F5B">
        <w:fldChar w:fldCharType="begin"/>
      </w:r>
      <w:r w:rsidRPr="004D1F5B">
        <w:instrText xml:space="preserve"> REF _Ref383538532 \h </w:instrText>
      </w:r>
      <w:r w:rsidRPr="004D1F5B">
        <w:instrText xml:space="preserve"> \* MERGEFORMAT </w:instrText>
      </w:r>
      <w:r w:rsidRPr="004D1F5B">
        <w:fldChar w:fldCharType="separate"/>
      </w:r>
      <w:r w:rsidR="00F54831" w:rsidRPr="004D1F5B">
        <w:t xml:space="preserve">Таблица </w:t>
      </w:r>
      <w:r w:rsidR="00F54831">
        <w:t>52</w:t>
      </w:r>
      <w:r w:rsidRPr="004D1F5B">
        <w:fldChar w:fldCharType="end"/>
      </w:r>
      <w:r w:rsidRPr="004D1F5B">
        <w:t>).</w:t>
      </w:r>
    </w:p>
    <w:p w:rsidR="0098138A" w:rsidRPr="004D1F5B" w:rsidRDefault="0098138A" w:rsidP="00820EEC">
      <w:pPr>
        <w:pStyle w:val="af0"/>
        <w:jc w:val="left"/>
      </w:pPr>
      <w:bookmarkStart w:id="165" w:name="_Ref383538532"/>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52</w:t>
      </w:r>
      <w:r w:rsidRPr="004D1F5B">
        <w:fldChar w:fldCharType="end"/>
      </w:r>
      <w:bookmarkEnd w:id="165"/>
      <w:r w:rsidRPr="004D1F5B">
        <w:t xml:space="preserve"> Структура многоквартирного жилищного строительства по уровню комфорта в зависимости от целей использования</w:t>
      </w:r>
    </w:p>
    <w:tbl>
      <w:tblPr>
        <w:tblW w:w="47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90"/>
        <w:gridCol w:w="2870"/>
        <w:gridCol w:w="3031"/>
      </w:tblGrid>
      <w:tr w:rsidR="0098138A" w:rsidRPr="004D1F5B" w:rsidTr="00820EEC">
        <w:trPr>
          <w:cantSplit/>
          <w:trHeight w:val="823"/>
          <w:tblHeader/>
          <w:jc w:val="center"/>
        </w:trPr>
        <w:tc>
          <w:tcPr>
            <w:tcW w:w="1924" w:type="pct"/>
            <w:vAlign w:val="center"/>
          </w:tcPr>
          <w:p w:rsidR="0098138A" w:rsidRPr="004D1F5B" w:rsidRDefault="0098138A" w:rsidP="004B4AEE">
            <w:pPr>
              <w:pStyle w:val="ac"/>
            </w:pPr>
            <w:r w:rsidRPr="004D1F5B">
              <w:t>Типология жилищного фонда</w:t>
            </w:r>
          </w:p>
        </w:tc>
        <w:tc>
          <w:tcPr>
            <w:tcW w:w="1496" w:type="pct"/>
            <w:vAlign w:val="center"/>
          </w:tcPr>
          <w:p w:rsidR="0098138A" w:rsidRPr="004D1F5B" w:rsidRDefault="0098138A" w:rsidP="004B4AEE">
            <w:pPr>
              <w:pStyle w:val="ac"/>
            </w:pPr>
            <w:r w:rsidRPr="004D1F5B">
              <w:t>Рекомендуемая  жилищная обеспеченность, кв.м площади жилых помещений на человека</w:t>
            </w:r>
          </w:p>
        </w:tc>
        <w:tc>
          <w:tcPr>
            <w:tcW w:w="1581" w:type="pct"/>
            <w:vAlign w:val="center"/>
          </w:tcPr>
          <w:p w:rsidR="0098138A" w:rsidRPr="004D1F5B" w:rsidRDefault="0098138A" w:rsidP="004B4AEE">
            <w:pPr>
              <w:pStyle w:val="ac"/>
            </w:pPr>
            <w:r w:rsidRPr="004D1F5B">
              <w:t>Рекомендуемая доля в общем объеме строительства, по городскому округу, %</w:t>
            </w: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t>Элитный класс</w:t>
            </w:r>
          </w:p>
        </w:tc>
        <w:tc>
          <w:tcPr>
            <w:tcW w:w="1496" w:type="pct"/>
            <w:vAlign w:val="center"/>
          </w:tcPr>
          <w:p w:rsidR="0098138A" w:rsidRPr="004D1F5B" w:rsidRDefault="0098138A" w:rsidP="004B4AEE">
            <w:pPr>
              <w:pStyle w:val="aff0"/>
              <w:jc w:val="center"/>
            </w:pPr>
            <w:r w:rsidRPr="004D1F5B">
              <w:t>40</w:t>
            </w:r>
          </w:p>
        </w:tc>
        <w:tc>
          <w:tcPr>
            <w:tcW w:w="1581" w:type="pct"/>
            <w:vMerge w:val="restart"/>
            <w:vAlign w:val="center"/>
          </w:tcPr>
          <w:p w:rsidR="0098138A" w:rsidRPr="004D1F5B" w:rsidRDefault="0098138A" w:rsidP="004B4AEE">
            <w:pPr>
              <w:pStyle w:val="aff0"/>
              <w:jc w:val="center"/>
            </w:pPr>
            <w:r w:rsidRPr="004D1F5B">
              <w:t>5-10</w:t>
            </w: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lastRenderedPageBreak/>
              <w:t>Бизнес-класс</w:t>
            </w:r>
          </w:p>
        </w:tc>
        <w:tc>
          <w:tcPr>
            <w:tcW w:w="1496" w:type="pct"/>
            <w:vAlign w:val="center"/>
          </w:tcPr>
          <w:p w:rsidR="0098138A" w:rsidRPr="004D1F5B" w:rsidRDefault="0098138A" w:rsidP="004B4AEE">
            <w:pPr>
              <w:pStyle w:val="aff0"/>
              <w:jc w:val="center"/>
            </w:pPr>
            <w:r w:rsidRPr="004D1F5B">
              <w:t>35</w:t>
            </w:r>
          </w:p>
        </w:tc>
        <w:tc>
          <w:tcPr>
            <w:tcW w:w="1581" w:type="pct"/>
            <w:vMerge/>
            <w:vAlign w:val="center"/>
          </w:tcPr>
          <w:p w:rsidR="0098138A" w:rsidRPr="004D1F5B" w:rsidRDefault="0098138A" w:rsidP="004B4AEE">
            <w:pPr>
              <w:pStyle w:val="aff0"/>
              <w:jc w:val="center"/>
            </w:pP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t>Комфорт-класс</w:t>
            </w:r>
          </w:p>
        </w:tc>
        <w:tc>
          <w:tcPr>
            <w:tcW w:w="1496" w:type="pct"/>
            <w:vAlign w:val="center"/>
          </w:tcPr>
          <w:p w:rsidR="0098138A" w:rsidRPr="004D1F5B" w:rsidRDefault="0098138A" w:rsidP="004B4AEE">
            <w:pPr>
              <w:pStyle w:val="aff0"/>
              <w:jc w:val="center"/>
            </w:pPr>
            <w:r w:rsidRPr="004D1F5B">
              <w:t>30</w:t>
            </w:r>
          </w:p>
        </w:tc>
        <w:tc>
          <w:tcPr>
            <w:tcW w:w="1581" w:type="pct"/>
            <w:vAlign w:val="center"/>
          </w:tcPr>
          <w:p w:rsidR="0098138A" w:rsidRPr="004D1F5B" w:rsidRDefault="0098138A" w:rsidP="004B4AEE">
            <w:pPr>
              <w:pStyle w:val="aff0"/>
              <w:jc w:val="center"/>
            </w:pPr>
            <w:r w:rsidRPr="004D1F5B">
              <w:t>15-30</w:t>
            </w: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t>Эконом-класс, в том числе:</w:t>
            </w:r>
          </w:p>
        </w:tc>
        <w:tc>
          <w:tcPr>
            <w:tcW w:w="1496" w:type="pct"/>
            <w:vAlign w:val="center"/>
          </w:tcPr>
          <w:p w:rsidR="0098138A" w:rsidRPr="004D1F5B" w:rsidRDefault="0098138A" w:rsidP="004B4AEE">
            <w:pPr>
              <w:pStyle w:val="aff0"/>
              <w:jc w:val="center"/>
            </w:pPr>
          </w:p>
        </w:tc>
        <w:tc>
          <w:tcPr>
            <w:tcW w:w="1581" w:type="pct"/>
            <w:vAlign w:val="center"/>
          </w:tcPr>
          <w:p w:rsidR="0098138A" w:rsidRPr="004D1F5B" w:rsidRDefault="0098138A" w:rsidP="004B4AEE">
            <w:pPr>
              <w:pStyle w:val="aff0"/>
              <w:jc w:val="center"/>
            </w:pPr>
            <w:r w:rsidRPr="004D1F5B">
              <w:t>60-80</w:t>
            </w: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t>частный</w:t>
            </w:r>
          </w:p>
        </w:tc>
        <w:tc>
          <w:tcPr>
            <w:tcW w:w="1496" w:type="pct"/>
            <w:vAlign w:val="center"/>
          </w:tcPr>
          <w:p w:rsidR="0098138A" w:rsidRPr="004D1F5B" w:rsidRDefault="0098138A" w:rsidP="004B4AEE">
            <w:pPr>
              <w:pStyle w:val="aff0"/>
              <w:jc w:val="center"/>
            </w:pPr>
            <w:r w:rsidRPr="004D1F5B">
              <w:t>25</w:t>
            </w:r>
          </w:p>
        </w:tc>
        <w:tc>
          <w:tcPr>
            <w:tcW w:w="1581" w:type="pct"/>
            <w:vAlign w:val="center"/>
          </w:tcPr>
          <w:p w:rsidR="0098138A" w:rsidRPr="004D1F5B" w:rsidRDefault="0098138A" w:rsidP="004B4AEE">
            <w:pPr>
              <w:pStyle w:val="aff0"/>
              <w:jc w:val="center"/>
            </w:pPr>
            <w:r w:rsidRPr="004D1F5B">
              <w:t>-</w:t>
            </w:r>
          </w:p>
        </w:tc>
      </w:tr>
      <w:tr w:rsidR="0098138A" w:rsidRPr="004D1F5B" w:rsidTr="00820EEC">
        <w:trPr>
          <w:cantSplit/>
          <w:trHeight w:val="20"/>
          <w:jc w:val="center"/>
        </w:trPr>
        <w:tc>
          <w:tcPr>
            <w:tcW w:w="1924" w:type="pct"/>
            <w:vAlign w:val="center"/>
          </w:tcPr>
          <w:p w:rsidR="0098138A" w:rsidRPr="004D1F5B" w:rsidRDefault="0098138A" w:rsidP="004B4AEE">
            <w:pPr>
              <w:pStyle w:val="aff0"/>
            </w:pPr>
            <w:r w:rsidRPr="004D1F5B">
              <w:t>государственный и муниципальный (социального использования, специализированный)</w:t>
            </w:r>
          </w:p>
        </w:tc>
        <w:tc>
          <w:tcPr>
            <w:tcW w:w="1496" w:type="pct"/>
            <w:vAlign w:val="center"/>
          </w:tcPr>
          <w:p w:rsidR="0098138A" w:rsidRPr="004D1F5B" w:rsidRDefault="0098138A" w:rsidP="004B4AEE">
            <w:pPr>
              <w:pStyle w:val="aff0"/>
              <w:jc w:val="center"/>
            </w:pPr>
            <w:r w:rsidRPr="004D1F5B">
              <w:t>законодательно установленная норма</w:t>
            </w:r>
          </w:p>
        </w:tc>
        <w:tc>
          <w:tcPr>
            <w:tcW w:w="1581" w:type="pct"/>
            <w:vAlign w:val="center"/>
          </w:tcPr>
          <w:p w:rsidR="0098138A" w:rsidRPr="004D1F5B" w:rsidRDefault="0098138A" w:rsidP="004B4AEE">
            <w:pPr>
              <w:pStyle w:val="aff0"/>
              <w:jc w:val="center"/>
            </w:pPr>
            <w:r w:rsidRPr="004D1F5B">
              <w:t>-</w:t>
            </w:r>
          </w:p>
        </w:tc>
      </w:tr>
    </w:tbl>
    <w:p w:rsidR="00820EEC" w:rsidRPr="004D1F5B" w:rsidRDefault="00820EEC" w:rsidP="00820EEC">
      <w:pPr>
        <w:pStyle w:val="a6"/>
      </w:pPr>
      <w:r w:rsidRPr="004D1F5B">
        <w:t>В современных постоянно изменяющихся условиях, когда такое понятие, как стабильность, практически отсутствует, в развитых странах формируется новый тренд в потреблении. Потребитель, особенно молодежь, не хочет зависеть от материальных ценностей, хочет быть более мобильным, поэтому «живет в аренду». Люди стремятся не приобретать жилье в собственность, тратя большие суммы денег, а просто арендовать, даже на длительный срок. Такое поведение покупателей уже наблюдается в США и странах Европы, в России данный тренд пока только начинает формироваться. Из чего можно сделать вывод, что спрос на арендное жилье в ближайшем будущем будет расти и в России.</w:t>
      </w:r>
    </w:p>
    <w:p w:rsidR="00820EEC" w:rsidRPr="004D1F5B" w:rsidRDefault="00820EEC" w:rsidP="00820EEC">
      <w:pPr>
        <w:pStyle w:val="a6"/>
      </w:pPr>
      <w:r w:rsidRPr="004D1F5B">
        <w:t>Нормативно-правовой базой для формирования рынка арендного жилья (жилых домов для целей коммерческого найма) в г. Сургуте являются:</w:t>
      </w:r>
    </w:p>
    <w:p w:rsidR="00820EEC" w:rsidRPr="004D1F5B" w:rsidRDefault="00820EEC" w:rsidP="00820EEC">
      <w:pPr>
        <w:pStyle w:val="a6"/>
      </w:pPr>
      <w:r w:rsidRPr="004D1F5B">
        <w:t>•</w:t>
      </w:r>
      <w:r w:rsidRPr="004D1F5B">
        <w:tab/>
      </w:r>
      <w:r w:rsidRPr="004D1F5B">
        <w:rPr>
          <w:lang w:val="ru-RU"/>
        </w:rPr>
        <w:t>Постановление</w:t>
      </w:r>
      <w:r w:rsidRPr="004D1F5B">
        <w:t xml:space="preserve"> Правительства </w:t>
      </w:r>
      <w:r w:rsidRPr="004D1F5B">
        <w:rPr>
          <w:lang w:val="ru-RU"/>
        </w:rPr>
        <w:t>Российской Федерации</w:t>
      </w:r>
      <w:r w:rsidRPr="004D1F5B">
        <w:t xml:space="preserve"> от </w:t>
      </w:r>
      <w:r w:rsidRPr="004D1F5B">
        <w:rPr>
          <w:lang w:val="ru-RU"/>
        </w:rPr>
        <w:t>15</w:t>
      </w:r>
      <w:r w:rsidRPr="004D1F5B">
        <w:t>.</w:t>
      </w:r>
      <w:r w:rsidRPr="004D1F5B">
        <w:rPr>
          <w:lang w:val="ru-RU"/>
        </w:rPr>
        <w:t>04</w:t>
      </w:r>
      <w:r w:rsidRPr="004D1F5B">
        <w:t>.201</w:t>
      </w:r>
      <w:r w:rsidRPr="004D1F5B">
        <w:rPr>
          <w:lang w:val="ru-RU"/>
        </w:rPr>
        <w:t>4</w:t>
      </w:r>
      <w:r w:rsidRPr="004D1F5B">
        <w:t xml:space="preserve"> </w:t>
      </w:r>
      <w:r w:rsidRPr="004D1F5B">
        <w:rPr>
          <w:lang w:val="ru-RU"/>
        </w:rPr>
        <w:t>№</w:t>
      </w:r>
      <w:r w:rsidRPr="004D1F5B">
        <w:t xml:space="preserve"> </w:t>
      </w:r>
      <w:r w:rsidRPr="004D1F5B">
        <w:rPr>
          <w:lang w:val="ru-RU"/>
        </w:rPr>
        <w:t>323</w:t>
      </w:r>
      <w:r w:rsidRPr="004D1F5B">
        <w:t xml:space="preserve">  </w:t>
      </w:r>
      <w:r w:rsidRPr="004D1F5B">
        <w:rPr>
          <w:lang w:val="ru-RU"/>
        </w:rPr>
        <w:br/>
      </w:r>
      <w:r w:rsidRPr="004D1F5B">
        <w:t xml:space="preserve">«Об утверждении государственной программы Российской Федерации </w:t>
      </w:r>
      <w:r w:rsidRPr="004D1F5B">
        <w:rPr>
          <w:lang w:val="ru-RU"/>
        </w:rPr>
        <w:t>«</w:t>
      </w:r>
      <w:r w:rsidRPr="004D1F5B">
        <w:t>Обеспечение доступным и комфортным жильем и коммунальными услугами граждан Российской Федерации» (далее Гос</w:t>
      </w:r>
      <w:r w:rsidRPr="004D1F5B">
        <w:rPr>
          <w:lang w:val="ru-RU"/>
        </w:rPr>
        <w:t xml:space="preserve">ударственная </w:t>
      </w:r>
      <w:r w:rsidRPr="004D1F5B">
        <w:t>программа Р</w:t>
      </w:r>
      <w:r w:rsidRPr="004D1F5B">
        <w:rPr>
          <w:lang w:val="ru-RU"/>
        </w:rPr>
        <w:t xml:space="preserve">оссийской </w:t>
      </w:r>
      <w:r w:rsidRPr="004D1F5B">
        <w:t>Ф</w:t>
      </w:r>
      <w:r w:rsidRPr="004D1F5B">
        <w:rPr>
          <w:lang w:val="ru-RU"/>
        </w:rPr>
        <w:t>едерации</w:t>
      </w:r>
      <w:r w:rsidRPr="004D1F5B">
        <w:t>);</w:t>
      </w:r>
    </w:p>
    <w:p w:rsidR="00820EEC" w:rsidRPr="004D1F5B" w:rsidRDefault="00820EEC" w:rsidP="00820EEC">
      <w:pPr>
        <w:pStyle w:val="a6"/>
      </w:pPr>
      <w:r w:rsidRPr="004D1F5B">
        <w:t>•</w:t>
      </w:r>
      <w:r w:rsidRPr="004D1F5B">
        <w:tab/>
        <w:t xml:space="preserve">Постановление Правительства </w:t>
      </w:r>
      <w:r w:rsidRPr="004D1F5B">
        <w:rPr>
          <w:lang w:val="ru-RU"/>
        </w:rPr>
        <w:t xml:space="preserve">Ханты-Мансийского </w:t>
      </w:r>
      <w:r w:rsidRPr="004D1F5B">
        <w:t xml:space="preserve"> </w:t>
      </w:r>
      <w:r w:rsidRPr="004D1F5B">
        <w:rPr>
          <w:lang w:val="ru-RU"/>
        </w:rPr>
        <w:t>автономного округа</w:t>
      </w:r>
      <w:r w:rsidRPr="004D1F5B">
        <w:t xml:space="preserve">- Югры от 09.10.2013 </w:t>
      </w:r>
      <w:r w:rsidRPr="004D1F5B">
        <w:rPr>
          <w:lang w:val="ru-RU"/>
        </w:rPr>
        <w:t>№</w:t>
      </w:r>
      <w:r w:rsidRPr="004D1F5B">
        <w:t xml:space="preserve"> 408-п «О государственной программе Ханты-Мансийского автономного округа - Югры "Обеспечение доступным и комфортным жильем жителей Ханты-Мансийского автономного округа - Югры в 2014 - 2020 годах»</w:t>
      </w:r>
      <w:r w:rsidRPr="004D1F5B">
        <w:rPr>
          <w:lang w:val="ru-RU"/>
        </w:rPr>
        <w:t xml:space="preserve"> </w:t>
      </w:r>
      <w:r w:rsidRPr="004D1F5B">
        <w:t>(далее Гос</w:t>
      </w:r>
      <w:r w:rsidRPr="004D1F5B">
        <w:rPr>
          <w:lang w:val="ru-RU"/>
        </w:rPr>
        <w:t xml:space="preserve">ударственная </w:t>
      </w:r>
      <w:r w:rsidRPr="004D1F5B">
        <w:t>программа ХМАО – Югры).</w:t>
      </w:r>
    </w:p>
    <w:p w:rsidR="00820EEC" w:rsidRPr="004D1F5B" w:rsidRDefault="00820EEC" w:rsidP="00820EEC">
      <w:pPr>
        <w:pStyle w:val="a6"/>
      </w:pPr>
      <w:r w:rsidRPr="004D1F5B">
        <w:t>Задачей Гос</w:t>
      </w:r>
      <w:r w:rsidRPr="004D1F5B">
        <w:rPr>
          <w:lang w:val="ru-RU"/>
        </w:rPr>
        <w:t xml:space="preserve">ударственной </w:t>
      </w:r>
      <w:r w:rsidRPr="004D1F5B">
        <w:t>программы</w:t>
      </w:r>
      <w:r w:rsidRPr="004D1F5B">
        <w:rPr>
          <w:lang w:val="ru-RU"/>
        </w:rPr>
        <w:t xml:space="preserve"> Российской Федерации</w:t>
      </w:r>
      <w:r w:rsidRPr="004D1F5B">
        <w:t xml:space="preserve"> является содействие формированию рынка арендного жилья.</w:t>
      </w:r>
    </w:p>
    <w:p w:rsidR="00820EEC" w:rsidRPr="004D1F5B" w:rsidRDefault="00820EEC" w:rsidP="00820EEC">
      <w:pPr>
        <w:pStyle w:val="a6"/>
      </w:pPr>
      <w:r w:rsidRPr="004D1F5B">
        <w:t>Задачей Гос</w:t>
      </w:r>
      <w:r w:rsidRPr="004D1F5B">
        <w:rPr>
          <w:lang w:val="ru-RU"/>
        </w:rPr>
        <w:t xml:space="preserve">ударственной </w:t>
      </w:r>
      <w:r w:rsidRPr="004D1F5B">
        <w:t>программы ХМАО – Югры является реализация инвестиционных проектов по строительству и эксплуатации жилых домов для целей коммерческого найма.</w:t>
      </w:r>
    </w:p>
    <w:p w:rsidR="00820EEC" w:rsidRPr="004D1F5B" w:rsidRDefault="00820EEC" w:rsidP="00820EEC">
      <w:pPr>
        <w:pStyle w:val="a6"/>
      </w:pPr>
      <w:r w:rsidRPr="004D1F5B">
        <w:t xml:space="preserve">Наличие жилых домов для целей коммерческого найма предоставит населению города </w:t>
      </w:r>
      <w:r w:rsidRPr="004D1F5B">
        <w:rPr>
          <w:lang w:val="ru-RU"/>
        </w:rPr>
        <w:t xml:space="preserve">Сургута </w:t>
      </w:r>
      <w:r w:rsidRPr="004D1F5B">
        <w:t>право выбора условий проживания – приобретать жилье в собственность, неся бремя его содержания, или арендовать.</w:t>
      </w:r>
    </w:p>
    <w:p w:rsidR="00820EEC" w:rsidRPr="004D1F5B" w:rsidRDefault="00820EEC" w:rsidP="00820EEC">
      <w:pPr>
        <w:pStyle w:val="a6"/>
      </w:pPr>
      <w:r w:rsidRPr="004D1F5B">
        <w:t>Целесообразно строительство жилых домов для целей коммерческого найма различных форм собственности, с различными уровнями платы за пользование жилыми помещениями, ориентированными на различные категории граждан.</w:t>
      </w:r>
    </w:p>
    <w:p w:rsidR="00820EEC" w:rsidRPr="004D1F5B" w:rsidRDefault="00820EEC" w:rsidP="00820EEC">
      <w:pPr>
        <w:pStyle w:val="a6"/>
      </w:pPr>
      <w:r w:rsidRPr="004D1F5B">
        <w:t xml:space="preserve">Развитие сектора жилья для целей коммерческого найма позволит сделать его открытым, так как на сегодняшний день рынок арендного жилья преимущественно «теневой». </w:t>
      </w:r>
    </w:p>
    <w:p w:rsidR="00820EEC" w:rsidRPr="004D1F5B" w:rsidRDefault="00820EEC" w:rsidP="00820EEC">
      <w:pPr>
        <w:pStyle w:val="a6"/>
      </w:pPr>
      <w:r w:rsidRPr="004D1F5B">
        <w:t xml:space="preserve">Кроме того, при строительстве </w:t>
      </w:r>
      <w:r w:rsidRPr="004D1F5B">
        <w:rPr>
          <w:lang w:val="ru-RU"/>
        </w:rPr>
        <w:t>жилья для целей коммерческого найма</w:t>
      </w:r>
      <w:r w:rsidRPr="004D1F5B">
        <w:t xml:space="preserve"> необходимо ориентироваться на потребность в жилых помещениях бюджетных учреждений города</w:t>
      </w:r>
      <w:r w:rsidRPr="004D1F5B">
        <w:rPr>
          <w:lang w:val="ru-RU"/>
        </w:rPr>
        <w:t xml:space="preserve"> Сургута</w:t>
      </w:r>
      <w:r w:rsidRPr="004D1F5B">
        <w:t xml:space="preserve"> и промышленных предприятий для привлечения в город специалистов из других городов. </w:t>
      </w:r>
    </w:p>
    <w:p w:rsidR="00820EEC" w:rsidRPr="004D1F5B" w:rsidRDefault="00820EEC" w:rsidP="00820EEC">
      <w:pPr>
        <w:pStyle w:val="a6"/>
      </w:pPr>
      <w:r w:rsidRPr="004D1F5B">
        <w:lastRenderedPageBreak/>
        <w:t>Основополагающими факторами при определении потребности и привлекательности для строительства жилых домов для целей коммерческого найма становятся:</w:t>
      </w:r>
    </w:p>
    <w:p w:rsidR="00820EEC" w:rsidRPr="004D1F5B" w:rsidRDefault="00820EEC" w:rsidP="00820EEC">
      <w:pPr>
        <w:pStyle w:val="a6"/>
      </w:pPr>
      <w:r w:rsidRPr="004D1F5B">
        <w:t>-</w:t>
      </w:r>
      <w:r w:rsidRPr="004D1F5B">
        <w:tab/>
        <w:t>инвестиционная привлекательность территории;</w:t>
      </w:r>
    </w:p>
    <w:p w:rsidR="00820EEC" w:rsidRPr="004D1F5B" w:rsidRDefault="00820EEC" w:rsidP="00820EEC">
      <w:pPr>
        <w:pStyle w:val="a6"/>
      </w:pPr>
      <w:r w:rsidRPr="004D1F5B">
        <w:t>-</w:t>
      </w:r>
      <w:r w:rsidRPr="004D1F5B">
        <w:tab/>
        <w:t>потенциальный спрос со стороны работников бюджетной сферы автономного округа и муниципальных образований автономного округа.</w:t>
      </w:r>
    </w:p>
    <w:p w:rsidR="00820EEC" w:rsidRPr="004D1F5B" w:rsidRDefault="00820EEC" w:rsidP="00820EEC">
      <w:pPr>
        <w:pStyle w:val="a6"/>
      </w:pPr>
      <w:r w:rsidRPr="004D1F5B">
        <w:rPr>
          <w:lang w:val="ru-RU"/>
        </w:rPr>
        <w:t xml:space="preserve">В настоящий момент наблюдается </w:t>
      </w:r>
      <w:r w:rsidRPr="004D1F5B">
        <w:t xml:space="preserve">высокая дифференциация населения по уровню доходов в зависимости от вида экономической деятельности. Наименьшая среднемесячная заработная плата одного работающего за 2012 г. </w:t>
      </w:r>
      <w:r w:rsidRPr="004D1F5B">
        <w:rPr>
          <w:lang w:val="ru-RU"/>
        </w:rPr>
        <w:t xml:space="preserve">была отмечена </w:t>
      </w:r>
      <w:r w:rsidRPr="004D1F5B">
        <w:t xml:space="preserve">в сфере торговли и услуг, </w:t>
      </w:r>
      <w:r w:rsidRPr="004D1F5B">
        <w:rPr>
          <w:lang w:val="ru-RU"/>
        </w:rPr>
        <w:t xml:space="preserve">а также </w:t>
      </w:r>
      <w:r w:rsidRPr="004D1F5B">
        <w:t xml:space="preserve">невысокий уровень оплаты труда </w:t>
      </w:r>
      <w:r w:rsidRPr="004D1F5B">
        <w:rPr>
          <w:lang w:val="ru-RU"/>
        </w:rPr>
        <w:t xml:space="preserve">существует </w:t>
      </w:r>
      <w:r w:rsidRPr="004D1F5B">
        <w:t>в сфере здравоохранения, социальных услуг, образования, культуры и спорта, в агропромышленном комплексе. Не все население может позволить себе приобрести квартиры в собственность даже с учетом программ по ипотечному жилищному кредитованию, поэтому будет актуально сдавать квартиры в аренду. В настоящее время 7% занятых имеют уровень доходов ниже среднемесячного дохода на душу населения, в связи с этим можно сделать вывод, что для данной категории населения будет актуальной возможность получить жилье в аренду.</w:t>
      </w:r>
    </w:p>
    <w:p w:rsidR="00820EEC" w:rsidRPr="004D1F5B" w:rsidRDefault="00820EEC" w:rsidP="00820EEC">
      <w:pPr>
        <w:pStyle w:val="a6"/>
      </w:pPr>
      <w:r w:rsidRPr="004D1F5B">
        <w:rPr>
          <w:lang w:val="ru-RU"/>
        </w:rPr>
        <w:t xml:space="preserve">Основываясь </w:t>
      </w:r>
      <w:r w:rsidRPr="004D1F5B">
        <w:t xml:space="preserve">на предположении о том, что социальная дифференциация по уровню доходов населения сохранится. Доля арендного жилья (жилые дома для целей коммерческого найма) для населения с низким уровнем доходов в общем объеме </w:t>
      </w:r>
      <w:r w:rsidRPr="004D1F5B">
        <w:rPr>
          <w:lang w:val="ru-RU"/>
        </w:rPr>
        <w:t xml:space="preserve">нового </w:t>
      </w:r>
      <w:r w:rsidRPr="004D1F5B">
        <w:t xml:space="preserve">жилищного строительства должна составить </w:t>
      </w:r>
      <w:r w:rsidRPr="004D1F5B">
        <w:rPr>
          <w:lang w:val="ru-RU"/>
        </w:rPr>
        <w:t xml:space="preserve">не менее </w:t>
      </w:r>
      <w:r w:rsidRPr="004D1F5B">
        <w:t>7%.</w:t>
      </w:r>
    </w:p>
    <w:p w:rsidR="00820EEC" w:rsidRPr="004D1F5B" w:rsidRDefault="00820EEC" w:rsidP="00820EEC">
      <w:pPr>
        <w:pStyle w:val="a6"/>
        <w:rPr>
          <w:lang w:val="ru-RU"/>
        </w:rPr>
      </w:pPr>
      <w:r w:rsidRPr="004D1F5B">
        <w:t xml:space="preserve">В показателях Государственной программы Российской Федерации заложено значение показателя «Доля ввода жилья </w:t>
      </w:r>
      <w:r w:rsidRPr="004D1F5B">
        <w:rPr>
          <w:lang w:val="ru-RU"/>
        </w:rPr>
        <w:t>для цели сдачи в наем</w:t>
      </w:r>
      <w:r w:rsidRPr="004D1F5B">
        <w:t xml:space="preserve"> </w:t>
      </w:r>
      <w:r w:rsidRPr="004D1F5B">
        <w:rPr>
          <w:lang w:val="ru-RU"/>
        </w:rPr>
        <w:t xml:space="preserve">в </w:t>
      </w:r>
      <w:r w:rsidRPr="004D1F5B">
        <w:t xml:space="preserve">общей площади ввода жилья в многоквартирных домах» на 2020 год в </w:t>
      </w:r>
      <w:r w:rsidRPr="004D1F5B">
        <w:rPr>
          <w:lang w:val="ru-RU"/>
        </w:rPr>
        <w:t>9,4</w:t>
      </w:r>
      <w:r w:rsidRPr="004D1F5B">
        <w:t>%. Поэтому предлагается, что со временем доля арендного жилья в общем объеме строительства может вырасти.</w:t>
      </w:r>
    </w:p>
    <w:p w:rsidR="00D409B2" w:rsidRPr="004D1F5B" w:rsidRDefault="00D409B2" w:rsidP="00D409B2">
      <w:pPr>
        <w:pStyle w:val="3"/>
      </w:pPr>
      <w:bookmarkStart w:id="166" w:name="_Toc404270196"/>
      <w:r w:rsidRPr="004D1F5B">
        <w:t>Социальное и культурно-бытовое обслуживание населения</w:t>
      </w:r>
      <w:bookmarkEnd w:id="166"/>
    </w:p>
    <w:p w:rsidR="000F07C4" w:rsidRPr="007973A7" w:rsidRDefault="000F07C4" w:rsidP="000F07C4">
      <w:pPr>
        <w:pStyle w:val="a6"/>
        <w:rPr>
          <w:lang w:val="ru-RU"/>
        </w:rPr>
      </w:pPr>
      <w:r w:rsidRPr="007973A7">
        <w:t xml:space="preserve">Мероприятия по развитию системы объектов социального и культурно-бытового обслуживания разработаны с учетом  прогнозируемого роста численности населения </w:t>
      </w:r>
      <w:r w:rsidRPr="007973A7">
        <w:rPr>
          <w:lang w:val="ru-RU"/>
        </w:rPr>
        <w:t xml:space="preserve">городского округа </w:t>
      </w:r>
      <w:r w:rsidRPr="007973A7">
        <w:t xml:space="preserve">на конец расчетного срока до </w:t>
      </w:r>
      <w:r w:rsidRPr="007973A7">
        <w:rPr>
          <w:lang w:val="ru-RU"/>
        </w:rPr>
        <w:t>450</w:t>
      </w:r>
      <w:r w:rsidRPr="007973A7">
        <w:t>,0 тыс. человек</w:t>
      </w:r>
      <w:r w:rsidRPr="007973A7">
        <w:rPr>
          <w:lang w:val="ru-RU"/>
        </w:rPr>
        <w:t xml:space="preserve">. </w:t>
      </w:r>
      <w:r w:rsidRPr="007973A7">
        <w:t>Нормы расчета объектов социального и культурно-бытового обслуживания установлены согласно МНГП города Сургута.</w:t>
      </w:r>
    </w:p>
    <w:p w:rsidR="000F07C4" w:rsidRPr="007973A7" w:rsidRDefault="000F07C4" w:rsidP="000F07C4">
      <w:pPr>
        <w:pStyle w:val="a6"/>
      </w:pPr>
      <w:r w:rsidRPr="007973A7">
        <w:t>Для расчета потребности городского округа в дошкольных образовательных организациях, общеобразовательных организациях, организациях дополнительного  образования, детских и юношеских библиотеках на конец расчетного срока, были спрогнозированы значения следующих возрастных групп</w:t>
      </w:r>
      <w:r w:rsidRPr="007973A7">
        <w:rPr>
          <w:lang w:val="ru-RU"/>
        </w:rPr>
        <w:t xml:space="preserve"> населения</w:t>
      </w:r>
      <w:r w:rsidRPr="007973A7">
        <w:t>:</w:t>
      </w:r>
    </w:p>
    <w:p w:rsidR="000F07C4" w:rsidRPr="007973A7" w:rsidRDefault="000F07C4" w:rsidP="000F07C4">
      <w:pPr>
        <w:pStyle w:val="a3"/>
        <w:ind w:left="0"/>
      </w:pPr>
      <w:r w:rsidRPr="007973A7">
        <w:t>8,</w:t>
      </w:r>
      <w:r w:rsidRPr="007973A7">
        <w:rPr>
          <w:lang w:val="ru-RU"/>
        </w:rPr>
        <w:t>2</w:t>
      </w:r>
      <w:r w:rsidRPr="007973A7">
        <w:t>% детей дошкольного возраста (от 1,5 до 7 лет) от общей численности населения;</w:t>
      </w:r>
    </w:p>
    <w:p w:rsidR="000F07C4" w:rsidRPr="007973A7" w:rsidRDefault="000F07C4" w:rsidP="000F07C4">
      <w:pPr>
        <w:pStyle w:val="a3"/>
        <w:ind w:left="0"/>
      </w:pPr>
      <w:r w:rsidRPr="007973A7">
        <w:t>13,</w:t>
      </w:r>
      <w:r w:rsidRPr="007973A7">
        <w:rPr>
          <w:lang w:val="ru-RU"/>
        </w:rPr>
        <w:t>6</w:t>
      </w:r>
      <w:r w:rsidRPr="007973A7">
        <w:t>% учащихся школьного возраста (от 6 лет 6 месяцев до 16 лет);</w:t>
      </w:r>
    </w:p>
    <w:p w:rsidR="000F07C4" w:rsidRPr="007973A7" w:rsidRDefault="000F07C4" w:rsidP="000F07C4">
      <w:pPr>
        <w:pStyle w:val="a3"/>
        <w:ind w:left="0"/>
      </w:pPr>
      <w:r w:rsidRPr="007973A7">
        <w:t>2,</w:t>
      </w:r>
      <w:r w:rsidRPr="007973A7">
        <w:rPr>
          <w:lang w:val="ru-RU"/>
        </w:rPr>
        <w:t>8</w:t>
      </w:r>
      <w:r w:rsidRPr="007973A7">
        <w:t>% учащихся школьного возраста (от 16 до 18 лет);</w:t>
      </w:r>
    </w:p>
    <w:p w:rsidR="000F07C4" w:rsidRPr="007973A7" w:rsidRDefault="000F07C4" w:rsidP="000F07C4">
      <w:pPr>
        <w:pStyle w:val="a3"/>
        <w:ind w:left="0"/>
      </w:pPr>
      <w:r w:rsidRPr="007973A7">
        <w:t>19,</w:t>
      </w:r>
      <w:r w:rsidRPr="007973A7">
        <w:rPr>
          <w:lang w:val="ru-RU"/>
        </w:rPr>
        <w:t>7%</w:t>
      </w:r>
      <w:r w:rsidRPr="007973A7">
        <w:t xml:space="preserve"> детей в возрасте от 1,5 до 15 лет;</w:t>
      </w:r>
    </w:p>
    <w:p w:rsidR="000F07C4" w:rsidRPr="007973A7" w:rsidRDefault="000F07C4" w:rsidP="000F07C4">
      <w:pPr>
        <w:pStyle w:val="a3"/>
        <w:ind w:left="0"/>
      </w:pPr>
      <w:r w:rsidRPr="007973A7">
        <w:rPr>
          <w:lang w:val="ru-RU"/>
        </w:rPr>
        <w:t>13,3</w:t>
      </w:r>
      <w:r w:rsidRPr="007973A7">
        <w:t>% численности населения в возрасте от 15 до 24 лет.</w:t>
      </w:r>
    </w:p>
    <w:p w:rsidR="000F07C4" w:rsidRPr="007973A7" w:rsidRDefault="000F07C4" w:rsidP="000F07C4">
      <w:pPr>
        <w:pStyle w:val="a6"/>
      </w:pPr>
      <w:r w:rsidRPr="007973A7">
        <w:rPr>
          <w:lang w:val="ru-RU"/>
        </w:rPr>
        <w:t xml:space="preserve">Проектом внесения изменений в </w:t>
      </w:r>
      <w:r w:rsidRPr="007973A7">
        <w:t>генеральн</w:t>
      </w:r>
      <w:r w:rsidRPr="007973A7">
        <w:rPr>
          <w:lang w:val="ru-RU"/>
        </w:rPr>
        <w:t>ый</w:t>
      </w:r>
      <w:r w:rsidRPr="007973A7">
        <w:t xml:space="preserve"> план предусмотрены следующие мероприятия по улучшению материально-технической базы объектов </w:t>
      </w:r>
      <w:r w:rsidRPr="007973A7">
        <w:rPr>
          <w:lang w:val="ru-RU"/>
        </w:rPr>
        <w:t>социального и культурно-бытового обслуживания населения</w:t>
      </w:r>
      <w:r w:rsidRPr="007973A7">
        <w:t xml:space="preserve"> и достижени</w:t>
      </w:r>
      <w:r w:rsidRPr="007973A7">
        <w:rPr>
          <w:lang w:val="ru-RU"/>
        </w:rPr>
        <w:t>ю</w:t>
      </w:r>
      <w:r w:rsidRPr="007973A7">
        <w:t xml:space="preserve"> требуемого уровня обеспеченности населения объектами:</w:t>
      </w:r>
    </w:p>
    <w:p w:rsidR="000F07C4" w:rsidRPr="007973A7" w:rsidRDefault="000F07C4" w:rsidP="000F07C4">
      <w:pPr>
        <w:pStyle w:val="a3"/>
        <w:ind w:left="0"/>
      </w:pPr>
      <w:r w:rsidRPr="007973A7">
        <w:t>снос объектов;</w:t>
      </w:r>
    </w:p>
    <w:p w:rsidR="000F07C4" w:rsidRPr="007973A7" w:rsidRDefault="000F07C4" w:rsidP="000F07C4">
      <w:pPr>
        <w:pStyle w:val="a3"/>
        <w:ind w:left="0"/>
      </w:pPr>
      <w:r w:rsidRPr="007973A7">
        <w:lastRenderedPageBreak/>
        <w:t>строительство новых объектов в соответствии с необходимой расчетной мощностью, а также объектов, запланированных к размещению программами социально-экономического развития;</w:t>
      </w:r>
    </w:p>
    <w:p w:rsidR="000F07C4" w:rsidRPr="007973A7" w:rsidRDefault="000F07C4" w:rsidP="000F07C4">
      <w:pPr>
        <w:pStyle w:val="a3"/>
        <w:ind w:left="0"/>
      </w:pPr>
      <w:r w:rsidRPr="007973A7">
        <w:t>реконструкция действующих объектов.</w:t>
      </w:r>
    </w:p>
    <w:p w:rsidR="000F07C4" w:rsidRPr="007973A7" w:rsidRDefault="000F07C4" w:rsidP="000F07C4">
      <w:pPr>
        <w:pStyle w:val="a6"/>
      </w:pPr>
      <w:r w:rsidRPr="007973A7">
        <w:rPr>
          <w:lang w:val="ru-RU"/>
        </w:rPr>
        <w:t xml:space="preserve">Проектом внесения изменений в </w:t>
      </w:r>
      <w:r w:rsidRPr="007973A7">
        <w:t>генеральн</w:t>
      </w:r>
      <w:r w:rsidRPr="007973A7">
        <w:rPr>
          <w:lang w:val="ru-RU"/>
        </w:rPr>
        <w:t>ый</w:t>
      </w:r>
      <w:r w:rsidRPr="007973A7">
        <w:t xml:space="preserve"> план предусмотрен снос зданий объектов социальной сферы в г. Сургуте по следующим причинам:</w:t>
      </w:r>
    </w:p>
    <w:p w:rsidR="000F07C4" w:rsidRPr="007973A7" w:rsidRDefault="000F07C4" w:rsidP="000F07C4">
      <w:pPr>
        <w:pStyle w:val="a6"/>
      </w:pPr>
      <w:r w:rsidRPr="007973A7">
        <w:rPr>
          <w:rStyle w:val="affc"/>
          <w:color w:val="auto"/>
        </w:rPr>
        <w:t>по ветхости объектов</w:t>
      </w:r>
      <w:r w:rsidRPr="007973A7">
        <w:t>:</w:t>
      </w:r>
    </w:p>
    <w:p w:rsidR="000F07C4" w:rsidRPr="007973A7" w:rsidRDefault="000F07C4" w:rsidP="000F07C4">
      <w:pPr>
        <w:pStyle w:val="a3"/>
        <w:ind w:left="0"/>
      </w:pPr>
      <w:r w:rsidRPr="007973A7">
        <w:rPr>
          <w:lang w:val="ru-RU"/>
        </w:rPr>
        <w:t>м</w:t>
      </w:r>
      <w:r w:rsidRPr="007973A7">
        <w:t>олодежно-подростковый клуб "Вдохновение";</w:t>
      </w:r>
    </w:p>
    <w:p w:rsidR="000F07C4" w:rsidRPr="007973A7" w:rsidRDefault="000F07C4" w:rsidP="000F07C4">
      <w:pPr>
        <w:pStyle w:val="a6"/>
        <w:rPr>
          <w:rStyle w:val="affc"/>
          <w:color w:val="auto"/>
        </w:rPr>
      </w:pPr>
      <w:r w:rsidRPr="007973A7">
        <w:rPr>
          <w:rStyle w:val="affc"/>
          <w:color w:val="auto"/>
        </w:rPr>
        <w:t>c целью освобождения территории под проектируемую улично-дорожную сеть</w:t>
      </w:r>
      <w:r w:rsidRPr="007973A7">
        <w:rPr>
          <w:rStyle w:val="affc"/>
          <w:color w:val="auto"/>
          <w:lang w:val="ru-RU"/>
        </w:rPr>
        <w:t xml:space="preserve"> (для муниципальных нужд)</w:t>
      </w:r>
      <w:r w:rsidRPr="007973A7">
        <w:rPr>
          <w:rStyle w:val="affc"/>
          <w:color w:val="auto"/>
        </w:rPr>
        <w:t>:</w:t>
      </w:r>
    </w:p>
    <w:p w:rsidR="000F07C4" w:rsidRPr="007973A7" w:rsidRDefault="000F07C4" w:rsidP="000F07C4">
      <w:pPr>
        <w:pStyle w:val="a3"/>
        <w:ind w:left="0"/>
      </w:pPr>
      <w:r w:rsidRPr="007973A7">
        <w:rPr>
          <w:lang w:val="ru-RU"/>
        </w:rPr>
        <w:t>Лыжная база «Сайма»;</w:t>
      </w:r>
    </w:p>
    <w:p w:rsidR="000F07C4" w:rsidRPr="007973A7" w:rsidRDefault="000F07C4" w:rsidP="000F07C4">
      <w:pPr>
        <w:pStyle w:val="a3"/>
        <w:ind w:left="0"/>
      </w:pPr>
      <w:r w:rsidRPr="007973A7">
        <w:rPr>
          <w:lang w:val="ru-RU"/>
        </w:rPr>
        <w:t>спортивная площадка на 620 кв. м;</w:t>
      </w:r>
    </w:p>
    <w:p w:rsidR="000F07C4" w:rsidRPr="007973A7" w:rsidRDefault="000F07C4" w:rsidP="000F07C4">
      <w:pPr>
        <w:pStyle w:val="a3"/>
        <w:ind w:left="0"/>
      </w:pPr>
      <w:r w:rsidRPr="007973A7">
        <w:rPr>
          <w:lang w:val="ru-RU"/>
        </w:rPr>
        <w:t>баскетбольная площадка на 703 кв. м;</w:t>
      </w:r>
    </w:p>
    <w:p w:rsidR="000F07C4" w:rsidRPr="007973A7" w:rsidRDefault="000F07C4" w:rsidP="000F07C4">
      <w:pPr>
        <w:pStyle w:val="a3"/>
        <w:ind w:left="0"/>
      </w:pPr>
      <w:r w:rsidRPr="007973A7">
        <w:t>баня;</w:t>
      </w:r>
    </w:p>
    <w:p w:rsidR="000F07C4" w:rsidRPr="007973A7" w:rsidRDefault="000F07C4" w:rsidP="000F07C4">
      <w:pPr>
        <w:pStyle w:val="a3"/>
        <w:ind w:left="0"/>
      </w:pPr>
      <w:r w:rsidRPr="007973A7">
        <w:t>рынки по ул. Сосновая;</w:t>
      </w:r>
    </w:p>
    <w:p w:rsidR="000F07C4" w:rsidRPr="007973A7" w:rsidRDefault="000F07C4" w:rsidP="000F07C4">
      <w:pPr>
        <w:pStyle w:val="a6"/>
        <w:rPr>
          <w:rStyle w:val="affc"/>
          <w:color w:val="auto"/>
        </w:rPr>
      </w:pPr>
      <w:r w:rsidRPr="007973A7">
        <w:rPr>
          <w:rStyle w:val="affc"/>
          <w:color w:val="auto"/>
        </w:rPr>
        <w:t>в соответствии с решениями утвержденной документации по планировке территории:</w:t>
      </w:r>
    </w:p>
    <w:p w:rsidR="000F07C4" w:rsidRPr="007973A7" w:rsidRDefault="000F07C4" w:rsidP="000F07C4">
      <w:pPr>
        <w:pStyle w:val="a3"/>
        <w:ind w:left="0"/>
      </w:pPr>
      <w:r w:rsidRPr="007973A7">
        <w:t>БУ ХМАО-Югры «Сургутский клинический кожно-венерологический диспансер»;</w:t>
      </w:r>
    </w:p>
    <w:p w:rsidR="000F07C4" w:rsidRPr="007973A7" w:rsidRDefault="000F07C4" w:rsidP="000F07C4">
      <w:pPr>
        <w:pStyle w:val="a3"/>
        <w:ind w:left="0"/>
      </w:pPr>
      <w:r w:rsidRPr="007973A7">
        <w:t>МАУ «Театр актера и куклы «Петрушка».</w:t>
      </w:r>
    </w:p>
    <w:p w:rsidR="000F07C4" w:rsidRPr="007973A7" w:rsidRDefault="000F07C4" w:rsidP="000F07C4">
      <w:pPr>
        <w:pStyle w:val="a6"/>
      </w:pPr>
      <w:r w:rsidRPr="007973A7">
        <w:t>Помимо сноса объектов предусмотрен вынос недействующего МБОУ ДОД «Станция юных техников», размещенного в приспособленном помещении.</w:t>
      </w:r>
    </w:p>
    <w:p w:rsidR="000F07C4" w:rsidRPr="007973A7" w:rsidRDefault="000F07C4" w:rsidP="000F07C4">
      <w:pPr>
        <w:pStyle w:val="a6"/>
      </w:pPr>
      <w:r w:rsidRPr="007973A7">
        <w:t xml:space="preserve">В таблице ниже приведен расчет потребности жителей городского округа в объектах </w:t>
      </w:r>
      <w:r w:rsidRPr="007973A7">
        <w:rPr>
          <w:lang w:val="ru-RU"/>
        </w:rPr>
        <w:t xml:space="preserve">социального и культурно-бытового обслуживания </w:t>
      </w:r>
      <w:r w:rsidRPr="007973A7">
        <w:t xml:space="preserve">местного значения </w:t>
      </w:r>
      <w:r w:rsidRPr="007973A7">
        <w:rPr>
          <w:lang w:val="ru-RU"/>
        </w:rPr>
        <w:t xml:space="preserve">городского округа </w:t>
      </w:r>
      <w:r w:rsidRPr="007973A7">
        <w:t>на расчетный срок (</w:t>
      </w:r>
      <w:r w:rsidRPr="007973A7">
        <w:fldChar w:fldCharType="begin"/>
      </w:r>
      <w:r w:rsidRPr="007973A7">
        <w:instrText xml:space="preserve"> REF _Ref383632682 \h </w:instrText>
      </w:r>
      <w:r w:rsidRPr="007973A7">
        <w:instrText xml:space="preserve"> \* MERGEFORMAT </w:instrText>
      </w:r>
      <w:r w:rsidRPr="007973A7">
        <w:fldChar w:fldCharType="separate"/>
      </w:r>
      <w:r w:rsidR="00F54831" w:rsidRPr="007973A7">
        <w:t xml:space="preserve">Таблица </w:t>
      </w:r>
      <w:r w:rsidR="00F54831" w:rsidRPr="007973A7">
        <w:rPr>
          <w:noProof/>
        </w:rPr>
        <w:t>53</w:t>
      </w:r>
      <w:r w:rsidRPr="007973A7">
        <w:fldChar w:fldCharType="end"/>
      </w:r>
      <w:r w:rsidRPr="007973A7">
        <w:t>).</w:t>
      </w:r>
    </w:p>
    <w:p w:rsidR="000F07C4" w:rsidRPr="007973A7" w:rsidRDefault="000F07C4" w:rsidP="000F07C4">
      <w:pPr>
        <w:sectPr w:rsidR="000F07C4" w:rsidRPr="007973A7" w:rsidSect="001E1032">
          <w:headerReference w:type="default" r:id="rId108"/>
          <w:footerReference w:type="default" r:id="rId109"/>
          <w:pgSz w:w="11906" w:h="16838"/>
          <w:pgMar w:top="567" w:right="850" w:bottom="709" w:left="1134" w:header="708" w:footer="708" w:gutter="0"/>
          <w:cols w:space="708"/>
          <w:docGrid w:linePitch="360"/>
        </w:sectPr>
      </w:pPr>
    </w:p>
    <w:p w:rsidR="000F07C4" w:rsidRPr="007973A7" w:rsidRDefault="000F07C4" w:rsidP="000F07C4">
      <w:pPr>
        <w:pStyle w:val="af1"/>
      </w:pPr>
      <w:bookmarkStart w:id="167" w:name="_Ref383632682"/>
      <w:r w:rsidRPr="007973A7">
        <w:lastRenderedPageBreak/>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53</w:t>
      </w:r>
      <w:r w:rsidRPr="007973A7">
        <w:fldChar w:fldCharType="end"/>
      </w:r>
      <w:bookmarkEnd w:id="167"/>
      <w:r w:rsidRPr="007973A7">
        <w:rPr>
          <w:noProof/>
        </w:rPr>
        <w:t xml:space="preserve"> </w:t>
      </w:r>
      <w:r w:rsidRPr="007973A7">
        <w:t xml:space="preserve"> Потребность населения городского округа город Сургут  в объектах социального и культурно-бытового обслуживания населения </w:t>
      </w:r>
    </w:p>
    <w:p w:rsidR="000F07C4" w:rsidRPr="007973A7" w:rsidRDefault="000F07C4" w:rsidP="000F07C4">
      <w:pPr>
        <w:pStyle w:val="af1"/>
      </w:pPr>
      <w:r w:rsidRPr="007973A7">
        <w:t>местного значения городского округа на конец 2035 года (450,0 тыс. человек)</w:t>
      </w:r>
    </w:p>
    <w:tbl>
      <w:tblPr>
        <w:tblW w:w="14744" w:type="dxa"/>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835"/>
        <w:gridCol w:w="1559"/>
        <w:gridCol w:w="4678"/>
        <w:gridCol w:w="2268"/>
        <w:gridCol w:w="1418"/>
        <w:gridCol w:w="1418"/>
      </w:tblGrid>
      <w:tr w:rsidR="000F07C4" w:rsidRPr="007973A7" w:rsidTr="00F54831">
        <w:trPr>
          <w:trHeight w:val="20"/>
          <w:tblHeader/>
          <w:jc w:val="center"/>
        </w:trPr>
        <w:tc>
          <w:tcPr>
            <w:tcW w:w="568" w:type="dxa"/>
            <w:shd w:val="clear" w:color="auto" w:fill="auto"/>
            <w:vAlign w:val="center"/>
            <w:hideMark/>
          </w:tcPr>
          <w:p w:rsidR="000F07C4" w:rsidRPr="007973A7" w:rsidRDefault="000F07C4" w:rsidP="00F54831">
            <w:pPr>
              <w:pStyle w:val="af3"/>
              <w:rPr>
                <w:b/>
                <w:sz w:val="20"/>
                <w:szCs w:val="20"/>
              </w:rPr>
            </w:pPr>
            <w:r w:rsidRPr="007973A7">
              <w:rPr>
                <w:b/>
                <w:sz w:val="20"/>
                <w:szCs w:val="20"/>
              </w:rPr>
              <w:t>№ п/п</w:t>
            </w:r>
          </w:p>
        </w:tc>
        <w:tc>
          <w:tcPr>
            <w:tcW w:w="2835" w:type="dxa"/>
            <w:shd w:val="clear" w:color="auto" w:fill="auto"/>
            <w:vAlign w:val="center"/>
            <w:hideMark/>
          </w:tcPr>
          <w:p w:rsidR="000F07C4" w:rsidRPr="007973A7" w:rsidRDefault="000F07C4" w:rsidP="00F54831">
            <w:pPr>
              <w:pStyle w:val="af3"/>
              <w:rPr>
                <w:b/>
                <w:sz w:val="20"/>
                <w:szCs w:val="20"/>
              </w:rPr>
            </w:pPr>
            <w:r w:rsidRPr="007973A7">
              <w:rPr>
                <w:b/>
                <w:sz w:val="20"/>
                <w:szCs w:val="20"/>
              </w:rPr>
              <w:t>Наименование нормируемого показателя, единица измерения</w:t>
            </w:r>
          </w:p>
        </w:tc>
        <w:tc>
          <w:tcPr>
            <w:tcW w:w="1559" w:type="dxa"/>
            <w:shd w:val="clear" w:color="auto" w:fill="auto"/>
            <w:vAlign w:val="center"/>
            <w:hideMark/>
          </w:tcPr>
          <w:p w:rsidR="000F07C4" w:rsidRPr="007973A7" w:rsidRDefault="000F07C4" w:rsidP="00F54831">
            <w:pPr>
              <w:pStyle w:val="af3"/>
              <w:rPr>
                <w:b/>
                <w:sz w:val="20"/>
                <w:szCs w:val="20"/>
              </w:rPr>
            </w:pPr>
            <w:r w:rsidRPr="007973A7">
              <w:rPr>
                <w:b/>
                <w:sz w:val="20"/>
                <w:szCs w:val="20"/>
              </w:rPr>
              <w:t>Сохраняемая мощность</w:t>
            </w:r>
          </w:p>
        </w:tc>
        <w:tc>
          <w:tcPr>
            <w:tcW w:w="4678" w:type="dxa"/>
            <w:shd w:val="clear" w:color="auto" w:fill="auto"/>
            <w:vAlign w:val="center"/>
            <w:hideMark/>
          </w:tcPr>
          <w:p w:rsidR="000F07C4" w:rsidRPr="007973A7" w:rsidRDefault="000F07C4" w:rsidP="00F54831">
            <w:pPr>
              <w:pStyle w:val="af3"/>
              <w:rPr>
                <w:b/>
                <w:sz w:val="20"/>
                <w:szCs w:val="20"/>
              </w:rPr>
            </w:pPr>
            <w:r w:rsidRPr="007973A7">
              <w:rPr>
                <w:b/>
                <w:sz w:val="20"/>
                <w:szCs w:val="20"/>
              </w:rPr>
              <w:t>Норматив</w:t>
            </w:r>
          </w:p>
        </w:tc>
        <w:tc>
          <w:tcPr>
            <w:tcW w:w="2268" w:type="dxa"/>
            <w:shd w:val="clear" w:color="auto" w:fill="auto"/>
            <w:vAlign w:val="center"/>
            <w:hideMark/>
          </w:tcPr>
          <w:p w:rsidR="000F07C4" w:rsidRPr="007973A7" w:rsidRDefault="000F07C4" w:rsidP="00F54831">
            <w:pPr>
              <w:pStyle w:val="af3"/>
              <w:rPr>
                <w:b/>
                <w:sz w:val="20"/>
                <w:szCs w:val="20"/>
              </w:rPr>
            </w:pPr>
            <w:r w:rsidRPr="007973A7">
              <w:rPr>
                <w:b/>
                <w:sz w:val="20"/>
                <w:szCs w:val="20"/>
              </w:rPr>
              <w:t>Требуемая мощность на текущий момент</w:t>
            </w:r>
          </w:p>
        </w:tc>
        <w:tc>
          <w:tcPr>
            <w:tcW w:w="1418" w:type="dxa"/>
            <w:shd w:val="clear" w:color="auto" w:fill="auto"/>
            <w:vAlign w:val="center"/>
            <w:hideMark/>
          </w:tcPr>
          <w:p w:rsidR="000F07C4" w:rsidRPr="007973A7" w:rsidRDefault="000F07C4" w:rsidP="00F54831">
            <w:pPr>
              <w:pStyle w:val="af3"/>
              <w:rPr>
                <w:b/>
                <w:sz w:val="20"/>
                <w:szCs w:val="20"/>
              </w:rPr>
            </w:pPr>
            <w:r w:rsidRPr="007973A7">
              <w:rPr>
                <w:b/>
                <w:sz w:val="20"/>
                <w:szCs w:val="20"/>
              </w:rPr>
              <w:t>Излишек (+),         дефицит (-)</w:t>
            </w:r>
          </w:p>
        </w:tc>
        <w:tc>
          <w:tcPr>
            <w:tcW w:w="1418" w:type="dxa"/>
            <w:shd w:val="clear" w:color="auto" w:fill="auto"/>
            <w:vAlign w:val="center"/>
          </w:tcPr>
          <w:p w:rsidR="000F07C4" w:rsidRPr="007973A7" w:rsidRDefault="000F07C4" w:rsidP="00F54831">
            <w:pPr>
              <w:pStyle w:val="af3"/>
              <w:rPr>
                <w:b/>
                <w:sz w:val="20"/>
                <w:szCs w:val="20"/>
              </w:rPr>
            </w:pPr>
            <w:r w:rsidRPr="007973A7">
              <w:rPr>
                <w:b/>
                <w:sz w:val="20"/>
                <w:szCs w:val="20"/>
              </w:rPr>
              <w:t xml:space="preserve">Запроектировано </w:t>
            </w:r>
          </w:p>
        </w:tc>
      </w:tr>
      <w:tr w:rsidR="000F07C4" w:rsidRPr="007973A7" w:rsidTr="00F54831">
        <w:trPr>
          <w:trHeight w:val="20"/>
          <w:jc w:val="center"/>
        </w:trPr>
        <w:tc>
          <w:tcPr>
            <w:tcW w:w="14744" w:type="dxa"/>
            <w:gridSpan w:val="7"/>
            <w:shd w:val="clear" w:color="auto" w:fill="DAEEF3"/>
            <w:vAlign w:val="center"/>
            <w:hideMark/>
          </w:tcPr>
          <w:p w:rsidR="000F07C4" w:rsidRPr="007973A7" w:rsidRDefault="000F07C4" w:rsidP="00F54831">
            <w:pPr>
              <w:pStyle w:val="af3"/>
              <w:rPr>
                <w:sz w:val="20"/>
                <w:szCs w:val="20"/>
              </w:rPr>
            </w:pPr>
            <w:r w:rsidRPr="007973A7">
              <w:rPr>
                <w:sz w:val="20"/>
                <w:szCs w:val="20"/>
              </w:rPr>
              <w:t>Организации образования</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Дошкольные образовательные организации, место</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16188</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85% детей дошкольного возраста</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31233</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-15045</w:t>
            </w:r>
          </w:p>
        </w:tc>
        <w:tc>
          <w:tcPr>
            <w:tcW w:w="1418" w:type="dxa"/>
            <w:shd w:val="clear" w:color="000000" w:fill="FFFFFF"/>
            <w:vAlign w:val="center"/>
          </w:tcPr>
          <w:p w:rsidR="000F07C4" w:rsidRPr="007973A7" w:rsidRDefault="000F07C4" w:rsidP="00C52473">
            <w:pPr>
              <w:pStyle w:val="af3"/>
              <w:rPr>
                <w:sz w:val="20"/>
                <w:szCs w:val="20"/>
              </w:rPr>
            </w:pPr>
            <w:r w:rsidRPr="007973A7">
              <w:rPr>
                <w:sz w:val="20"/>
                <w:szCs w:val="20"/>
                <w:lang w:val="en-US"/>
              </w:rPr>
              <w:t>15</w:t>
            </w:r>
            <w:r w:rsidR="00C52473" w:rsidRPr="007973A7">
              <w:rPr>
                <w:sz w:val="20"/>
                <w:szCs w:val="20"/>
              </w:rPr>
              <w:t>657</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2</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Общеобразовательные организации, учащиеся</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29651</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охват основным общим образованием 100% детей (от 6 лет 6 месяцев до 16 лет); средним (полным) общим образованием 90% детей (от 16 до 18 лет)</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72911</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-43260</w:t>
            </w:r>
          </w:p>
        </w:tc>
        <w:tc>
          <w:tcPr>
            <w:tcW w:w="1418" w:type="dxa"/>
            <w:shd w:val="clear" w:color="000000" w:fill="FFFFFF"/>
            <w:vAlign w:val="center"/>
          </w:tcPr>
          <w:p w:rsidR="000F07C4" w:rsidRPr="007973A7" w:rsidRDefault="000F07C4" w:rsidP="003C6533">
            <w:pPr>
              <w:pStyle w:val="af3"/>
              <w:rPr>
                <w:sz w:val="20"/>
                <w:szCs w:val="20"/>
              </w:rPr>
            </w:pPr>
            <w:r w:rsidRPr="007973A7">
              <w:rPr>
                <w:sz w:val="20"/>
                <w:szCs w:val="20"/>
              </w:rPr>
              <w:t>47</w:t>
            </w:r>
            <w:r w:rsidR="003C6533" w:rsidRPr="007973A7">
              <w:rPr>
                <w:sz w:val="20"/>
                <w:szCs w:val="20"/>
              </w:rPr>
              <w:t>744</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3</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Организации дополнительного образования, место</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18092</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60% от общего числа детей от 6 лет 6 месяцев до 18 лет</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44515</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-26423</w:t>
            </w:r>
          </w:p>
        </w:tc>
        <w:tc>
          <w:tcPr>
            <w:tcW w:w="1418" w:type="dxa"/>
            <w:shd w:val="clear" w:color="auto" w:fill="auto"/>
            <w:vAlign w:val="center"/>
          </w:tcPr>
          <w:p w:rsidR="000F07C4" w:rsidRPr="007973A7" w:rsidRDefault="00AD4C32" w:rsidP="00F54831">
            <w:pPr>
              <w:pStyle w:val="af3"/>
              <w:rPr>
                <w:sz w:val="20"/>
                <w:szCs w:val="20"/>
              </w:rPr>
            </w:pPr>
            <w:r w:rsidRPr="007973A7">
              <w:rPr>
                <w:sz w:val="20"/>
                <w:szCs w:val="20"/>
              </w:rPr>
              <w:t>10750</w:t>
            </w:r>
          </w:p>
        </w:tc>
      </w:tr>
      <w:tr w:rsidR="000F07C4" w:rsidRPr="007973A7" w:rsidTr="00F54831">
        <w:trPr>
          <w:trHeight w:val="20"/>
          <w:jc w:val="center"/>
        </w:trPr>
        <w:tc>
          <w:tcPr>
            <w:tcW w:w="14744" w:type="dxa"/>
            <w:gridSpan w:val="7"/>
            <w:shd w:val="clear" w:color="auto" w:fill="DAEEF3"/>
            <w:vAlign w:val="center"/>
            <w:hideMark/>
          </w:tcPr>
          <w:p w:rsidR="000F07C4" w:rsidRPr="007973A7" w:rsidRDefault="000F07C4" w:rsidP="00F54831">
            <w:pPr>
              <w:pStyle w:val="af3"/>
              <w:rPr>
                <w:sz w:val="20"/>
                <w:szCs w:val="20"/>
              </w:rPr>
            </w:pPr>
            <w:r w:rsidRPr="007973A7">
              <w:rPr>
                <w:sz w:val="20"/>
                <w:szCs w:val="20"/>
              </w:rPr>
              <w:t xml:space="preserve">Учреждения культуры и искусства </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4</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Учреждения культуры клубного типа, место</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1637</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20 на 1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9000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-7363</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7400</w:t>
            </w:r>
          </w:p>
        </w:tc>
      </w:tr>
      <w:tr w:rsidR="000F07C4" w:rsidRPr="007973A7" w:rsidTr="00F54831">
        <w:trPr>
          <w:trHeight w:val="355"/>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5</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Кинотеатры, объект</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7</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1  на 100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5</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3</w:t>
            </w:r>
          </w:p>
        </w:tc>
        <w:tc>
          <w:tcPr>
            <w:tcW w:w="1418" w:type="dxa"/>
            <w:shd w:val="clear" w:color="000000" w:fill="FFFFFF"/>
            <w:vAlign w:val="center"/>
          </w:tcPr>
          <w:p w:rsidR="000F07C4" w:rsidRPr="007973A7" w:rsidRDefault="000F07C4" w:rsidP="00F54831">
            <w:pPr>
              <w:pStyle w:val="af3"/>
              <w:rPr>
                <w:sz w:val="20"/>
                <w:szCs w:val="20"/>
                <w:lang w:val="en-US"/>
              </w:rPr>
            </w:pPr>
            <w:r w:rsidRPr="007973A7">
              <w:rPr>
                <w:sz w:val="20"/>
                <w:szCs w:val="20"/>
                <w:lang w:val="en-US"/>
              </w:rPr>
              <w:t>-</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6</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Библиотеки, объект</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 </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 </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 </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 </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17</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6.1</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-общедоступные</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6</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1 на 10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45</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-39</w:t>
            </w:r>
          </w:p>
        </w:tc>
        <w:tc>
          <w:tcPr>
            <w:tcW w:w="1418" w:type="dxa"/>
            <w:shd w:val="clear" w:color="000000" w:fill="FFFFFF"/>
            <w:vAlign w:val="center"/>
          </w:tcPr>
          <w:p w:rsidR="000F07C4" w:rsidRPr="007973A7" w:rsidRDefault="000F07C4" w:rsidP="00F54831">
            <w:pPr>
              <w:pStyle w:val="af3"/>
              <w:rPr>
                <w:sz w:val="20"/>
                <w:szCs w:val="20"/>
                <w:lang w:val="en-US"/>
              </w:rPr>
            </w:pPr>
            <w:r w:rsidRPr="007973A7">
              <w:rPr>
                <w:sz w:val="20"/>
                <w:szCs w:val="20"/>
                <w:lang w:val="en-US"/>
              </w:rPr>
              <w:t>-</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6.2</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-детские</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5</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1 на 7 тыс. школьников и дошкольников (до 14 лет)</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13</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-8</w:t>
            </w:r>
          </w:p>
        </w:tc>
        <w:tc>
          <w:tcPr>
            <w:tcW w:w="1418" w:type="dxa"/>
            <w:shd w:val="clear" w:color="000000" w:fill="FFFFFF"/>
            <w:vAlign w:val="center"/>
          </w:tcPr>
          <w:p w:rsidR="000F07C4" w:rsidRPr="007973A7" w:rsidRDefault="000F07C4" w:rsidP="00F54831">
            <w:pPr>
              <w:pStyle w:val="af3"/>
              <w:rPr>
                <w:sz w:val="20"/>
                <w:szCs w:val="20"/>
                <w:lang w:val="en-US"/>
              </w:rPr>
            </w:pPr>
            <w:r w:rsidRPr="007973A7">
              <w:rPr>
                <w:sz w:val="20"/>
                <w:szCs w:val="20"/>
                <w:lang w:val="en-US"/>
              </w:rPr>
              <w:t>-</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6.3</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-юношеские</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0</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1 на 17 тыс. человек (от 15 до 24 лет)</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3</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-3</w:t>
            </w:r>
          </w:p>
        </w:tc>
        <w:tc>
          <w:tcPr>
            <w:tcW w:w="1418" w:type="dxa"/>
            <w:shd w:val="clear" w:color="000000" w:fill="FFFFFF"/>
            <w:vAlign w:val="center"/>
          </w:tcPr>
          <w:p w:rsidR="000F07C4" w:rsidRPr="007973A7" w:rsidRDefault="000F07C4" w:rsidP="00F54831">
            <w:pPr>
              <w:pStyle w:val="af3"/>
              <w:rPr>
                <w:sz w:val="20"/>
                <w:szCs w:val="20"/>
                <w:lang w:val="en-US"/>
              </w:rPr>
            </w:pPr>
            <w:r w:rsidRPr="007973A7">
              <w:rPr>
                <w:sz w:val="20"/>
                <w:szCs w:val="20"/>
                <w:lang w:val="en-US"/>
              </w:rPr>
              <w:t>-</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7</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Театры, место</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592</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4  на 5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360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232</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1100</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8</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Музеи, объект</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2</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не менее 4-5 на ГО</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5</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-3</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4</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9</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Выставочные залы/галереи, объект</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1</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2 на городской округ</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2</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-1</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3</w:t>
            </w:r>
          </w:p>
        </w:tc>
      </w:tr>
      <w:tr w:rsidR="000F07C4" w:rsidRPr="007973A7" w:rsidTr="00F54831">
        <w:trPr>
          <w:trHeight w:val="359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lastRenderedPageBreak/>
              <w:t>10</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Универсальные спортивно-зрелищные залы, место</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1788</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6  на 1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2700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-912</w:t>
            </w:r>
          </w:p>
        </w:tc>
        <w:tc>
          <w:tcPr>
            <w:tcW w:w="1418" w:type="dxa"/>
            <w:shd w:val="clear" w:color="000000" w:fill="FFFFFF"/>
            <w:vAlign w:val="center"/>
          </w:tcPr>
          <w:p w:rsidR="000F07C4" w:rsidRPr="007973A7" w:rsidRDefault="000F07C4" w:rsidP="00F54831">
            <w:pPr>
              <w:pStyle w:val="af3"/>
              <w:rPr>
                <w:sz w:val="20"/>
                <w:szCs w:val="20"/>
                <w:lang w:val="en-US"/>
              </w:rPr>
            </w:pPr>
            <w:r w:rsidRPr="007973A7">
              <w:rPr>
                <w:sz w:val="20"/>
                <w:szCs w:val="20"/>
                <w:lang w:val="en-US"/>
              </w:rPr>
              <w:t>1000</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11</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Концертные залы,/филармонии, место</w:t>
            </w:r>
          </w:p>
        </w:tc>
        <w:tc>
          <w:tcPr>
            <w:tcW w:w="1559" w:type="dxa"/>
            <w:shd w:val="clear" w:color="000000" w:fill="FFFFFF"/>
            <w:vAlign w:val="center"/>
            <w:hideMark/>
          </w:tcPr>
          <w:p w:rsidR="000F07C4" w:rsidRPr="007973A7" w:rsidRDefault="000F07C4" w:rsidP="00F54831">
            <w:pPr>
              <w:jc w:val="center"/>
              <w:rPr>
                <w:sz w:val="20"/>
                <w:szCs w:val="20"/>
              </w:rPr>
            </w:pPr>
            <w:r w:rsidRPr="007973A7">
              <w:rPr>
                <w:sz w:val="20"/>
                <w:szCs w:val="20"/>
              </w:rPr>
              <w:t>1023</w:t>
            </w:r>
          </w:p>
        </w:tc>
        <w:tc>
          <w:tcPr>
            <w:tcW w:w="4678" w:type="dxa"/>
            <w:shd w:val="clear" w:color="000000" w:fill="FFFFFF"/>
            <w:vAlign w:val="center"/>
            <w:hideMark/>
          </w:tcPr>
          <w:p w:rsidR="000F07C4" w:rsidRPr="007973A7" w:rsidRDefault="000F07C4" w:rsidP="00F54831">
            <w:pPr>
              <w:jc w:val="center"/>
              <w:rPr>
                <w:sz w:val="20"/>
                <w:szCs w:val="20"/>
              </w:rPr>
            </w:pPr>
            <w:r w:rsidRPr="007973A7">
              <w:rPr>
                <w:sz w:val="20"/>
                <w:szCs w:val="20"/>
              </w:rPr>
              <w:t>2 на 1 тыс. человек,</w:t>
            </w:r>
            <w:r w:rsidRPr="007973A7">
              <w:rPr>
                <w:sz w:val="20"/>
                <w:szCs w:val="20"/>
              </w:rPr>
              <w:br/>
              <w:t>но не менее 1 объекта на городской округ</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900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123</w:t>
            </w:r>
          </w:p>
        </w:tc>
        <w:tc>
          <w:tcPr>
            <w:tcW w:w="1418" w:type="dxa"/>
            <w:shd w:val="clear" w:color="000000" w:fill="FFFFFF"/>
            <w:vAlign w:val="center"/>
          </w:tcPr>
          <w:p w:rsidR="000F07C4" w:rsidRPr="007973A7" w:rsidRDefault="000F07C4" w:rsidP="00F54831">
            <w:pPr>
              <w:pStyle w:val="af3"/>
              <w:rPr>
                <w:sz w:val="20"/>
                <w:szCs w:val="20"/>
              </w:rPr>
            </w:pPr>
            <w:r w:rsidRPr="007973A7">
              <w:rPr>
                <w:sz w:val="20"/>
                <w:szCs w:val="20"/>
              </w:rPr>
              <w:t>-</w:t>
            </w:r>
          </w:p>
        </w:tc>
      </w:tr>
      <w:tr w:rsidR="000F07C4" w:rsidRPr="007973A7" w:rsidTr="00F54831">
        <w:trPr>
          <w:trHeight w:val="20"/>
          <w:jc w:val="center"/>
        </w:trPr>
        <w:tc>
          <w:tcPr>
            <w:tcW w:w="14744" w:type="dxa"/>
            <w:gridSpan w:val="7"/>
            <w:shd w:val="clear" w:color="auto" w:fill="DAEEF3"/>
            <w:vAlign w:val="center"/>
            <w:hideMark/>
          </w:tcPr>
          <w:p w:rsidR="000F07C4" w:rsidRPr="007973A7" w:rsidRDefault="000F07C4" w:rsidP="00F54831">
            <w:pPr>
              <w:pStyle w:val="af3"/>
              <w:rPr>
                <w:sz w:val="20"/>
                <w:szCs w:val="20"/>
              </w:rPr>
            </w:pPr>
            <w:r w:rsidRPr="007973A7">
              <w:rPr>
                <w:sz w:val="20"/>
                <w:szCs w:val="20"/>
              </w:rPr>
              <w:t>Спортивные сооружения</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12</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Плавательные бассейны, кв. м зеркала воды</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5617</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75 на 1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33750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-28133</w:t>
            </w:r>
          </w:p>
        </w:tc>
        <w:tc>
          <w:tcPr>
            <w:tcW w:w="1418" w:type="dxa"/>
            <w:shd w:val="clear" w:color="auto" w:fill="auto"/>
            <w:vAlign w:val="center"/>
          </w:tcPr>
          <w:p w:rsidR="000F07C4" w:rsidRPr="007973A7" w:rsidRDefault="000F07C4" w:rsidP="00B94D44">
            <w:pPr>
              <w:jc w:val="center"/>
              <w:rPr>
                <w:sz w:val="20"/>
                <w:szCs w:val="20"/>
              </w:rPr>
            </w:pPr>
            <w:r w:rsidRPr="007973A7">
              <w:rPr>
                <w:sz w:val="20"/>
                <w:szCs w:val="20"/>
              </w:rPr>
              <w:t>8</w:t>
            </w:r>
            <w:r w:rsidR="00B94D44" w:rsidRPr="007973A7">
              <w:rPr>
                <w:sz w:val="20"/>
                <w:szCs w:val="20"/>
              </w:rPr>
              <w:t>605</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13</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Физкультурно-спортивные залы, кв. м площади пола</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66004</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350 на 1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157500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-91496</w:t>
            </w:r>
          </w:p>
        </w:tc>
        <w:tc>
          <w:tcPr>
            <w:tcW w:w="1418" w:type="dxa"/>
            <w:shd w:val="clear" w:color="auto" w:fill="auto"/>
            <w:vAlign w:val="center"/>
          </w:tcPr>
          <w:p w:rsidR="000F07C4" w:rsidRPr="007973A7" w:rsidRDefault="00B94D44" w:rsidP="00F54831">
            <w:pPr>
              <w:jc w:val="center"/>
              <w:rPr>
                <w:sz w:val="20"/>
                <w:szCs w:val="20"/>
              </w:rPr>
            </w:pPr>
            <w:r w:rsidRPr="007973A7">
              <w:rPr>
                <w:sz w:val="20"/>
                <w:szCs w:val="20"/>
              </w:rPr>
              <w:t>58633</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14</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 xml:space="preserve">Плоскостные сооружения, кв. м </w:t>
            </w:r>
          </w:p>
        </w:tc>
        <w:tc>
          <w:tcPr>
            <w:tcW w:w="1559" w:type="dxa"/>
            <w:shd w:val="clear" w:color="auto" w:fill="auto"/>
            <w:vAlign w:val="center"/>
            <w:hideMark/>
          </w:tcPr>
          <w:p w:rsidR="000F07C4" w:rsidRPr="007973A7" w:rsidRDefault="000F07C4" w:rsidP="00F54831">
            <w:pPr>
              <w:jc w:val="center"/>
              <w:rPr>
                <w:sz w:val="20"/>
                <w:szCs w:val="20"/>
              </w:rPr>
            </w:pPr>
            <w:r w:rsidRPr="007973A7">
              <w:rPr>
                <w:sz w:val="20"/>
                <w:szCs w:val="20"/>
              </w:rPr>
              <w:t>120034</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1950 на 1 тыс. человек</w:t>
            </w:r>
          </w:p>
        </w:tc>
        <w:tc>
          <w:tcPr>
            <w:tcW w:w="2268" w:type="dxa"/>
            <w:shd w:val="clear" w:color="000000" w:fill="FFFFFF"/>
            <w:vAlign w:val="center"/>
            <w:hideMark/>
          </w:tcPr>
          <w:p w:rsidR="000F07C4" w:rsidRPr="007973A7" w:rsidRDefault="000F07C4" w:rsidP="00F54831">
            <w:pPr>
              <w:jc w:val="center"/>
              <w:rPr>
                <w:sz w:val="20"/>
                <w:szCs w:val="20"/>
              </w:rPr>
            </w:pPr>
            <w:r w:rsidRPr="007973A7">
              <w:rPr>
                <w:sz w:val="20"/>
                <w:szCs w:val="20"/>
              </w:rPr>
              <w:t>877500</w:t>
            </w:r>
          </w:p>
        </w:tc>
        <w:tc>
          <w:tcPr>
            <w:tcW w:w="1418" w:type="dxa"/>
            <w:shd w:val="clear" w:color="000000" w:fill="FFFFFF"/>
            <w:vAlign w:val="center"/>
            <w:hideMark/>
          </w:tcPr>
          <w:p w:rsidR="000F07C4" w:rsidRPr="007973A7" w:rsidRDefault="000F07C4" w:rsidP="00F54831">
            <w:pPr>
              <w:jc w:val="center"/>
              <w:rPr>
                <w:sz w:val="20"/>
                <w:szCs w:val="20"/>
              </w:rPr>
            </w:pPr>
            <w:r w:rsidRPr="007973A7">
              <w:rPr>
                <w:sz w:val="20"/>
                <w:szCs w:val="20"/>
              </w:rPr>
              <w:t>-757466</w:t>
            </w:r>
          </w:p>
        </w:tc>
        <w:tc>
          <w:tcPr>
            <w:tcW w:w="1418" w:type="dxa"/>
            <w:shd w:val="clear" w:color="auto" w:fill="auto"/>
            <w:vAlign w:val="center"/>
          </w:tcPr>
          <w:p w:rsidR="000F07C4" w:rsidRPr="007973A7" w:rsidRDefault="00176F6E" w:rsidP="00F54831">
            <w:pPr>
              <w:jc w:val="center"/>
              <w:rPr>
                <w:sz w:val="20"/>
                <w:szCs w:val="20"/>
              </w:rPr>
            </w:pPr>
            <w:r w:rsidRPr="007973A7">
              <w:rPr>
                <w:sz w:val="20"/>
                <w:szCs w:val="20"/>
              </w:rPr>
              <w:t>77</w:t>
            </w:r>
            <w:r w:rsidR="000F07C4" w:rsidRPr="007973A7">
              <w:rPr>
                <w:sz w:val="20"/>
                <w:szCs w:val="20"/>
              </w:rPr>
              <w:t>132</w:t>
            </w:r>
          </w:p>
        </w:tc>
      </w:tr>
      <w:tr w:rsidR="000F07C4" w:rsidRPr="007973A7" w:rsidTr="00F54831">
        <w:trPr>
          <w:trHeight w:val="20"/>
          <w:jc w:val="center"/>
        </w:trPr>
        <w:tc>
          <w:tcPr>
            <w:tcW w:w="14744" w:type="dxa"/>
            <w:gridSpan w:val="7"/>
            <w:shd w:val="clear" w:color="auto" w:fill="DAEEF3"/>
            <w:vAlign w:val="center"/>
            <w:hideMark/>
          </w:tcPr>
          <w:p w:rsidR="000F07C4" w:rsidRPr="007973A7" w:rsidRDefault="000F07C4" w:rsidP="00F54831">
            <w:pPr>
              <w:rPr>
                <w:sz w:val="20"/>
                <w:szCs w:val="20"/>
              </w:rPr>
            </w:pPr>
            <w:r w:rsidRPr="007973A7">
              <w:rPr>
                <w:sz w:val="20"/>
                <w:szCs w:val="20"/>
              </w:rPr>
              <w:t>Организации и учреждения управления</w:t>
            </w:r>
          </w:p>
        </w:tc>
      </w:tr>
      <w:tr w:rsidR="000F07C4" w:rsidRPr="007973A7" w:rsidTr="00F54831">
        <w:trPr>
          <w:trHeight w:val="20"/>
          <w:jc w:val="center"/>
        </w:trPr>
        <w:tc>
          <w:tcPr>
            <w:tcW w:w="568" w:type="dxa"/>
            <w:shd w:val="clear" w:color="000000" w:fill="FFFFFF"/>
            <w:vAlign w:val="center"/>
            <w:hideMark/>
          </w:tcPr>
          <w:p w:rsidR="000F07C4" w:rsidRPr="007973A7" w:rsidRDefault="000F07C4" w:rsidP="00F54831">
            <w:pPr>
              <w:pStyle w:val="afd"/>
              <w:rPr>
                <w:sz w:val="20"/>
                <w:szCs w:val="20"/>
              </w:rPr>
            </w:pPr>
            <w:r w:rsidRPr="007973A7">
              <w:rPr>
                <w:sz w:val="20"/>
                <w:szCs w:val="20"/>
              </w:rPr>
              <w:t>15</w:t>
            </w:r>
          </w:p>
        </w:tc>
        <w:tc>
          <w:tcPr>
            <w:tcW w:w="2835" w:type="dxa"/>
            <w:shd w:val="clear" w:color="000000" w:fill="FFFFFF"/>
            <w:vAlign w:val="center"/>
            <w:hideMark/>
          </w:tcPr>
          <w:p w:rsidR="000F07C4" w:rsidRPr="007973A7" w:rsidRDefault="000F07C4" w:rsidP="00F54831">
            <w:pPr>
              <w:pStyle w:val="afd"/>
              <w:rPr>
                <w:sz w:val="20"/>
                <w:szCs w:val="20"/>
              </w:rPr>
            </w:pPr>
            <w:r w:rsidRPr="007973A7">
              <w:rPr>
                <w:sz w:val="20"/>
                <w:szCs w:val="20"/>
              </w:rPr>
              <w:t>Муниципальные архивы, объект</w:t>
            </w:r>
          </w:p>
        </w:tc>
        <w:tc>
          <w:tcPr>
            <w:tcW w:w="1559" w:type="dxa"/>
            <w:shd w:val="clear" w:color="000000" w:fill="FFFFFF"/>
            <w:vAlign w:val="center"/>
            <w:hideMark/>
          </w:tcPr>
          <w:p w:rsidR="000F07C4" w:rsidRPr="007973A7" w:rsidRDefault="000F07C4" w:rsidP="00F54831">
            <w:pPr>
              <w:pStyle w:val="af3"/>
              <w:rPr>
                <w:sz w:val="20"/>
                <w:szCs w:val="20"/>
              </w:rPr>
            </w:pPr>
            <w:r w:rsidRPr="007973A7">
              <w:rPr>
                <w:sz w:val="20"/>
                <w:szCs w:val="20"/>
              </w:rPr>
              <w:t>1</w:t>
            </w:r>
          </w:p>
        </w:tc>
        <w:tc>
          <w:tcPr>
            <w:tcW w:w="4678" w:type="dxa"/>
            <w:shd w:val="clear" w:color="000000" w:fill="FFFFFF"/>
            <w:vAlign w:val="center"/>
            <w:hideMark/>
          </w:tcPr>
          <w:p w:rsidR="000F07C4" w:rsidRPr="007973A7" w:rsidRDefault="000F07C4" w:rsidP="00F54831">
            <w:pPr>
              <w:pStyle w:val="af3"/>
              <w:rPr>
                <w:sz w:val="20"/>
                <w:szCs w:val="20"/>
              </w:rPr>
            </w:pPr>
            <w:r w:rsidRPr="007973A7">
              <w:rPr>
                <w:sz w:val="20"/>
                <w:szCs w:val="20"/>
              </w:rPr>
              <w:t>не мене 1 на городской округ</w:t>
            </w:r>
          </w:p>
        </w:tc>
        <w:tc>
          <w:tcPr>
            <w:tcW w:w="2268" w:type="dxa"/>
            <w:shd w:val="clear" w:color="000000" w:fill="FFFFFF"/>
            <w:vAlign w:val="center"/>
            <w:hideMark/>
          </w:tcPr>
          <w:p w:rsidR="000F07C4" w:rsidRPr="007973A7" w:rsidRDefault="000F07C4" w:rsidP="00F54831">
            <w:pPr>
              <w:pStyle w:val="af3"/>
              <w:rPr>
                <w:sz w:val="20"/>
                <w:szCs w:val="20"/>
              </w:rPr>
            </w:pPr>
            <w:r w:rsidRPr="007973A7">
              <w:rPr>
                <w:sz w:val="20"/>
                <w:szCs w:val="20"/>
              </w:rPr>
              <w:t>1</w:t>
            </w:r>
          </w:p>
        </w:tc>
        <w:tc>
          <w:tcPr>
            <w:tcW w:w="1418" w:type="dxa"/>
            <w:shd w:val="clear" w:color="000000" w:fill="FFFFFF"/>
            <w:vAlign w:val="center"/>
            <w:hideMark/>
          </w:tcPr>
          <w:p w:rsidR="000F07C4" w:rsidRPr="007973A7" w:rsidRDefault="000F07C4" w:rsidP="00F54831">
            <w:pPr>
              <w:pStyle w:val="af3"/>
              <w:rPr>
                <w:sz w:val="20"/>
                <w:szCs w:val="20"/>
              </w:rPr>
            </w:pPr>
            <w:r w:rsidRPr="007973A7">
              <w:rPr>
                <w:sz w:val="20"/>
                <w:szCs w:val="20"/>
              </w:rPr>
              <w:t>0</w:t>
            </w:r>
          </w:p>
        </w:tc>
        <w:tc>
          <w:tcPr>
            <w:tcW w:w="1418" w:type="dxa"/>
            <w:shd w:val="clear" w:color="000000" w:fill="FFFFFF"/>
          </w:tcPr>
          <w:p w:rsidR="000F07C4" w:rsidRPr="007973A7" w:rsidRDefault="000F07C4" w:rsidP="00F54831">
            <w:pPr>
              <w:pStyle w:val="af3"/>
              <w:rPr>
                <w:sz w:val="20"/>
                <w:szCs w:val="20"/>
              </w:rPr>
            </w:pPr>
            <w:r w:rsidRPr="007973A7">
              <w:rPr>
                <w:sz w:val="20"/>
                <w:szCs w:val="20"/>
              </w:rPr>
              <w:t>1</w:t>
            </w:r>
          </w:p>
        </w:tc>
      </w:tr>
    </w:tbl>
    <w:p w:rsidR="000F07C4" w:rsidRPr="007973A7" w:rsidRDefault="000F07C4" w:rsidP="000F07C4">
      <w:pPr>
        <w:pStyle w:val="a6"/>
        <w:sectPr w:rsidR="000F07C4" w:rsidRPr="007973A7" w:rsidSect="001E1032">
          <w:headerReference w:type="default" r:id="rId110"/>
          <w:footerReference w:type="default" r:id="rId111"/>
          <w:pgSz w:w="16838" w:h="11906" w:orient="landscape"/>
          <w:pgMar w:top="1134" w:right="567" w:bottom="851" w:left="709" w:header="709" w:footer="709" w:gutter="0"/>
          <w:cols w:space="708"/>
          <w:docGrid w:linePitch="360"/>
        </w:sectPr>
      </w:pPr>
    </w:p>
    <w:p w:rsidR="000F07C4" w:rsidRPr="007973A7" w:rsidRDefault="000F07C4" w:rsidP="000F07C4">
      <w:pPr>
        <w:pStyle w:val="a6"/>
      </w:pPr>
      <w:r w:rsidRPr="007973A7">
        <w:lastRenderedPageBreak/>
        <w:t xml:space="preserve">Организации дополнительного образования запроектированы суммарной проектной мощностью </w:t>
      </w:r>
      <w:r w:rsidRPr="007973A7">
        <w:rPr>
          <w:lang w:val="ru-RU"/>
        </w:rPr>
        <w:t>11,2</w:t>
      </w:r>
      <w:r w:rsidRPr="007973A7">
        <w:t xml:space="preserve"> тыс. мест. При работе данных учреждений в 2</w:t>
      </w:r>
      <w:r w:rsidRPr="007973A7">
        <w:rPr>
          <w:lang w:val="ru-RU"/>
        </w:rPr>
        <w:t>-3</w:t>
      </w:r>
      <w:r w:rsidRPr="007973A7">
        <w:t xml:space="preserve"> смены, охват школьников на расчетный срок составит </w:t>
      </w:r>
      <w:r w:rsidRPr="007973A7">
        <w:rPr>
          <w:lang w:val="ru-RU"/>
        </w:rPr>
        <w:t>порядка 26</w:t>
      </w:r>
      <w:r w:rsidRPr="007973A7">
        <w:t xml:space="preserve"> тыс. мест.</w:t>
      </w:r>
    </w:p>
    <w:p w:rsidR="000F07C4" w:rsidRPr="007973A7" w:rsidRDefault="000F07C4" w:rsidP="000F07C4">
      <w:pPr>
        <w:pStyle w:val="a6"/>
        <w:rPr>
          <w:lang w:val="ru-RU"/>
        </w:rPr>
      </w:pPr>
      <w:r w:rsidRPr="007973A7">
        <w:rPr>
          <w:lang w:val="ru-RU"/>
        </w:rPr>
        <w:t xml:space="preserve">При формировании предложений по развитию сети образовательных организаций у Департамента образования Администрации города Сургута был запрошен перечень объектов капитального строительства, ранее входивших в систему образования и являвшихся дошкольными образовательными организациями (с указанием местоположения, установленных правоотношений относительно соответствующих объектов и земельных участков под ними на момент разработки проекта). </w:t>
      </w:r>
    </w:p>
    <w:p w:rsidR="000F07C4" w:rsidRPr="007973A7" w:rsidRDefault="000F07C4" w:rsidP="000F07C4">
      <w:pPr>
        <w:pStyle w:val="a6"/>
        <w:rPr>
          <w:lang w:val="ru-RU"/>
        </w:rPr>
      </w:pPr>
      <w:r w:rsidRPr="007973A7">
        <w:rPr>
          <w:lang w:val="ru-RU"/>
        </w:rPr>
        <w:t xml:space="preserve">  Относительно каждого объекта из предоставленного перечня был произведен анализ на предмет его местоположения,  наличия дефицита в дошкольных образовательных организациях в соответствующем микрорайоне города, вида учреждения, занимающего здание на текущий момент времени и установленных правоотношений как относительно земельного участка под объектом, так и самого объекта (аренда, собственность). </w:t>
      </w:r>
    </w:p>
    <w:p w:rsidR="000F07C4" w:rsidRPr="007973A7" w:rsidRDefault="000F07C4" w:rsidP="000F07C4">
      <w:pPr>
        <w:pStyle w:val="a6"/>
        <w:rPr>
          <w:lang w:val="ru-RU"/>
        </w:rPr>
      </w:pPr>
      <w:r w:rsidRPr="007973A7">
        <w:rPr>
          <w:lang w:val="ru-RU"/>
        </w:rPr>
        <w:t>Исходя из произведенного анализа, была определена возможность проведения мероприятий по возврату и передаче 7-ми зданий бывших детских садов обратно в систему дошкольного образования с соблюдением требований санитарно-эпидемиологических правил и нормативов в тех микрорайонах, которые на сегодняшний день не обеспечены детскими садами и не имеют резерва территории для возведения нового объекта.</w:t>
      </w:r>
    </w:p>
    <w:p w:rsidR="000F07C4" w:rsidRPr="007973A7" w:rsidRDefault="000F07C4" w:rsidP="000F07C4">
      <w:pPr>
        <w:pStyle w:val="a6"/>
        <w:rPr>
          <w:rFonts w:ascii="Times New Roman CYR" w:eastAsia="Calibri" w:hAnsi="Times New Roman CYR" w:cs="Times New Roman CYR"/>
        </w:rPr>
      </w:pPr>
      <w:r w:rsidRPr="007973A7">
        <w:t xml:space="preserve">Соответствующий перечень объектов, относительно которых определена возможность по  возврату и передаче обратно в систему дошкольного образования, представлен </w:t>
      </w:r>
      <w:r w:rsidRPr="007973A7">
        <w:rPr>
          <w:lang w:val="ru-RU"/>
        </w:rPr>
        <w:t>ниже (</w:t>
      </w:r>
      <w:r w:rsidRPr="007973A7">
        <w:rPr>
          <w:lang w:val="ru-RU"/>
        </w:rPr>
        <w:fldChar w:fldCharType="begin"/>
      </w:r>
      <w:r w:rsidRPr="007973A7">
        <w:rPr>
          <w:lang w:val="ru-RU"/>
        </w:rPr>
        <w:instrText xml:space="preserve"> REF _Ref393459887 \h </w:instrText>
      </w:r>
      <w:r w:rsidRPr="007973A7">
        <w:rPr>
          <w:lang w:val="ru-RU"/>
        </w:rPr>
      </w:r>
      <w:r w:rsidRPr="007973A7">
        <w:rPr>
          <w:lang w:val="ru-RU"/>
        </w:rPr>
        <w:instrText xml:space="preserve"> \* MERGEFORMAT </w:instrText>
      </w:r>
      <w:r w:rsidRPr="007973A7">
        <w:rPr>
          <w:lang w:val="ru-RU"/>
        </w:rPr>
        <w:fldChar w:fldCharType="separate"/>
      </w:r>
      <w:r w:rsidR="00F54831" w:rsidRPr="007973A7">
        <w:t xml:space="preserve">Таблица </w:t>
      </w:r>
      <w:r w:rsidR="00F54831" w:rsidRPr="007973A7">
        <w:rPr>
          <w:noProof/>
        </w:rPr>
        <w:t>54</w:t>
      </w:r>
      <w:r w:rsidRPr="007973A7">
        <w:rPr>
          <w:lang w:val="ru-RU"/>
        </w:rPr>
        <w:fldChar w:fldCharType="end"/>
      </w:r>
      <w:r w:rsidRPr="007973A7">
        <w:rPr>
          <w:lang w:val="ru-RU"/>
        </w:rPr>
        <w:t>)</w:t>
      </w:r>
      <w:r w:rsidRPr="007973A7">
        <w:t xml:space="preserve">. </w:t>
      </w:r>
    </w:p>
    <w:p w:rsidR="000F07C4" w:rsidRPr="007973A7" w:rsidRDefault="000F07C4" w:rsidP="000F07C4">
      <w:pPr>
        <w:pStyle w:val="af0"/>
      </w:pPr>
      <w:bookmarkStart w:id="168" w:name="_Ref393459887"/>
      <w:r w:rsidRPr="007973A7">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54</w:t>
      </w:r>
      <w:r w:rsidRPr="007973A7">
        <w:fldChar w:fldCharType="end"/>
      </w:r>
      <w:bookmarkEnd w:id="168"/>
      <w:r w:rsidRPr="007973A7">
        <w:t xml:space="preserve"> Перечень зданий бывших дошкольных образовательных организаций, рекомендованных к возврату в систему образования</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10"/>
        <w:gridCol w:w="1842"/>
        <w:gridCol w:w="4820"/>
      </w:tblGrid>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b/>
                <w:sz w:val="20"/>
                <w:szCs w:val="20"/>
                <w:lang w:val="ru-RU"/>
              </w:rPr>
            </w:pPr>
            <w:r w:rsidRPr="007973A7">
              <w:rPr>
                <w:b/>
                <w:sz w:val="20"/>
                <w:szCs w:val="20"/>
                <w:lang w:val="ru-RU"/>
              </w:rPr>
              <w:t>№ п/п</w:t>
            </w:r>
          </w:p>
        </w:tc>
        <w:tc>
          <w:tcPr>
            <w:tcW w:w="2410" w:type="dxa"/>
            <w:shd w:val="clear" w:color="auto" w:fill="auto"/>
            <w:vAlign w:val="center"/>
          </w:tcPr>
          <w:p w:rsidR="000F07C4" w:rsidRPr="007973A7" w:rsidRDefault="000F07C4" w:rsidP="00F54831">
            <w:pPr>
              <w:pStyle w:val="a6"/>
              <w:spacing w:before="0" w:after="0"/>
              <w:ind w:firstLine="0"/>
              <w:jc w:val="center"/>
              <w:rPr>
                <w:b/>
                <w:sz w:val="20"/>
                <w:szCs w:val="20"/>
                <w:lang w:val="ru-RU"/>
              </w:rPr>
            </w:pPr>
            <w:r w:rsidRPr="007973A7">
              <w:rPr>
                <w:b/>
                <w:sz w:val="20"/>
                <w:szCs w:val="20"/>
                <w:lang w:val="ru-RU"/>
              </w:rPr>
              <w:t>Наименование</w:t>
            </w:r>
          </w:p>
        </w:tc>
        <w:tc>
          <w:tcPr>
            <w:tcW w:w="1842" w:type="dxa"/>
            <w:shd w:val="clear" w:color="auto" w:fill="auto"/>
            <w:vAlign w:val="center"/>
          </w:tcPr>
          <w:p w:rsidR="000F07C4" w:rsidRPr="007973A7" w:rsidRDefault="000F07C4" w:rsidP="00F54831">
            <w:pPr>
              <w:pStyle w:val="a6"/>
              <w:spacing w:before="0" w:after="0"/>
              <w:ind w:firstLine="0"/>
              <w:jc w:val="center"/>
              <w:rPr>
                <w:b/>
                <w:sz w:val="20"/>
                <w:szCs w:val="20"/>
                <w:lang w:val="ru-RU"/>
              </w:rPr>
            </w:pPr>
            <w:r w:rsidRPr="007973A7">
              <w:rPr>
                <w:b/>
                <w:sz w:val="20"/>
                <w:szCs w:val="20"/>
                <w:lang w:val="ru-RU"/>
              </w:rPr>
              <w:t>Адрес</w:t>
            </w:r>
          </w:p>
        </w:tc>
        <w:tc>
          <w:tcPr>
            <w:tcW w:w="4820" w:type="dxa"/>
            <w:shd w:val="clear" w:color="auto" w:fill="auto"/>
            <w:vAlign w:val="center"/>
          </w:tcPr>
          <w:p w:rsidR="000F07C4" w:rsidRPr="007973A7" w:rsidRDefault="000F07C4" w:rsidP="00F54831">
            <w:pPr>
              <w:pStyle w:val="a6"/>
              <w:spacing w:before="0" w:after="0"/>
              <w:ind w:firstLine="0"/>
              <w:jc w:val="center"/>
              <w:rPr>
                <w:b/>
                <w:sz w:val="20"/>
                <w:szCs w:val="20"/>
                <w:lang w:val="ru-RU"/>
              </w:rPr>
            </w:pPr>
            <w:r w:rsidRPr="007973A7">
              <w:rPr>
                <w:b/>
                <w:sz w:val="20"/>
                <w:szCs w:val="20"/>
                <w:lang w:val="ru-RU"/>
              </w:rPr>
              <w:t>Информация об использовании на начало 2014 г.</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1</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№16 «Колокольчик»</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ул. Сибирская, 13</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Собственник: ОАО «Мобильные ТелеСистемы»</w:t>
            </w:r>
          </w:p>
          <w:p w:rsidR="000F07C4" w:rsidRPr="007973A7" w:rsidRDefault="000F07C4" w:rsidP="00F54831">
            <w:pPr>
              <w:pStyle w:val="a6"/>
              <w:spacing w:before="0" w:after="0"/>
              <w:ind w:firstLine="0"/>
              <w:jc w:val="center"/>
              <w:rPr>
                <w:sz w:val="20"/>
                <w:szCs w:val="20"/>
                <w:lang w:val="ru-RU"/>
              </w:rPr>
            </w:pPr>
            <w:r w:rsidRPr="007973A7">
              <w:rPr>
                <w:sz w:val="20"/>
                <w:szCs w:val="20"/>
                <w:lang w:val="ru-RU"/>
              </w:rPr>
              <w:t>Пользователь: в аренде (оператор связи МТС)</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2</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№29 «Белочка»</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Ул. Дружбы, 7</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Муниципальная собственность: Станция юных натуралистов (оперативное управление)</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3</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№33 «Мишутка»</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пр. Советов, 4</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Муниципальная собственность: МКУ «МФЦ», Комитет по опеке и попечительству Администрации г. Сургута (оперативное управление)</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4</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№46 «Чайка»</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ул. Бажова, 16</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Муниципальная собственность: Центр помощи семье и детям «Юнона» (оперативное управление)</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5</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№66 «Матрешка»</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ул. Энергетиков, 16/1</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Собственник: ОАО «Сургутгазпром»</w:t>
            </w:r>
          </w:p>
          <w:p w:rsidR="000F07C4" w:rsidRPr="007973A7" w:rsidRDefault="000F07C4" w:rsidP="00F54831">
            <w:pPr>
              <w:pStyle w:val="a6"/>
              <w:spacing w:before="0" w:after="0"/>
              <w:ind w:firstLine="0"/>
              <w:jc w:val="center"/>
              <w:rPr>
                <w:sz w:val="20"/>
                <w:szCs w:val="20"/>
                <w:lang w:val="ru-RU"/>
              </w:rPr>
            </w:pPr>
            <w:r w:rsidRPr="007973A7">
              <w:rPr>
                <w:sz w:val="20"/>
                <w:szCs w:val="20"/>
                <w:lang w:val="ru-RU"/>
              </w:rPr>
              <w:t>Учебно-курсовой комбинат ОАО «Сургутгазпром»</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6</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№88 «Сибирячок»</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пр. Комсомольский, 22</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Собственник: ООО «Комплекс»</w:t>
            </w:r>
          </w:p>
          <w:p w:rsidR="000F07C4" w:rsidRPr="007973A7" w:rsidRDefault="000F07C4" w:rsidP="00F54831">
            <w:pPr>
              <w:pStyle w:val="a6"/>
              <w:spacing w:before="0" w:after="0"/>
              <w:ind w:firstLine="0"/>
              <w:jc w:val="center"/>
              <w:rPr>
                <w:sz w:val="20"/>
                <w:szCs w:val="20"/>
                <w:lang w:val="ru-RU"/>
              </w:rPr>
            </w:pPr>
            <w:r w:rsidRPr="007973A7">
              <w:rPr>
                <w:sz w:val="20"/>
                <w:szCs w:val="20"/>
                <w:lang w:val="ru-RU"/>
              </w:rPr>
              <w:t>Пользователь: Арендует Учебно-курсовой комбинат ОАО «Сургутгазпром»</w:t>
            </w:r>
          </w:p>
        </w:tc>
      </w:tr>
      <w:tr w:rsidR="000F07C4" w:rsidRPr="007973A7" w:rsidTr="00F54831">
        <w:trPr>
          <w:jc w:val="center"/>
        </w:trPr>
        <w:tc>
          <w:tcPr>
            <w:tcW w:w="534"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7</w:t>
            </w:r>
          </w:p>
        </w:tc>
        <w:tc>
          <w:tcPr>
            <w:tcW w:w="241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Детский сад №144 «Голосок»</w:t>
            </w:r>
          </w:p>
        </w:tc>
        <w:tc>
          <w:tcPr>
            <w:tcW w:w="1842"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ул. Крылова,6А</w:t>
            </w:r>
          </w:p>
        </w:tc>
        <w:tc>
          <w:tcPr>
            <w:tcW w:w="4820" w:type="dxa"/>
            <w:shd w:val="clear" w:color="auto" w:fill="auto"/>
            <w:vAlign w:val="center"/>
          </w:tcPr>
          <w:p w:rsidR="000F07C4" w:rsidRPr="007973A7" w:rsidRDefault="000F07C4" w:rsidP="00F54831">
            <w:pPr>
              <w:pStyle w:val="a6"/>
              <w:spacing w:before="0" w:after="0"/>
              <w:ind w:firstLine="0"/>
              <w:jc w:val="center"/>
              <w:rPr>
                <w:sz w:val="20"/>
                <w:szCs w:val="20"/>
                <w:lang w:val="ru-RU"/>
              </w:rPr>
            </w:pPr>
            <w:r w:rsidRPr="007973A7">
              <w:rPr>
                <w:sz w:val="20"/>
                <w:szCs w:val="20"/>
                <w:lang w:val="ru-RU"/>
              </w:rPr>
              <w:t>Муниципальная собственность, собственность РФ.</w:t>
            </w:r>
          </w:p>
          <w:p w:rsidR="000F07C4" w:rsidRPr="007973A7" w:rsidRDefault="000F07C4" w:rsidP="00F54831">
            <w:pPr>
              <w:pStyle w:val="a6"/>
              <w:spacing w:before="0" w:after="0"/>
              <w:ind w:firstLine="0"/>
              <w:jc w:val="center"/>
              <w:rPr>
                <w:sz w:val="20"/>
                <w:szCs w:val="20"/>
                <w:lang w:val="ru-RU"/>
              </w:rPr>
            </w:pPr>
            <w:r w:rsidRPr="007973A7">
              <w:rPr>
                <w:sz w:val="20"/>
                <w:szCs w:val="20"/>
                <w:lang w:val="ru-RU"/>
              </w:rPr>
              <w:t>Пользователи: Центральная библиотечная система, Городская дирекция культурных программ, РКЦ, аренда ЦЖР, ОАО «Федеральная пассажирская компания»</w:t>
            </w:r>
          </w:p>
        </w:tc>
      </w:tr>
    </w:tbl>
    <w:p w:rsidR="000F07C4" w:rsidRPr="007973A7" w:rsidRDefault="000F07C4" w:rsidP="000F07C4">
      <w:pPr>
        <w:pStyle w:val="a6"/>
      </w:pPr>
      <w:r w:rsidRPr="007973A7">
        <w:rPr>
          <w:lang w:val="ru-RU"/>
        </w:rPr>
        <w:t xml:space="preserve">В связи </w:t>
      </w:r>
      <w:r w:rsidRPr="007973A7">
        <w:t>с</w:t>
      </w:r>
      <w:r w:rsidRPr="007973A7">
        <w:rPr>
          <w:lang w:val="ru-RU"/>
        </w:rPr>
        <w:t xml:space="preserve"> очень</w:t>
      </w:r>
      <w:r w:rsidRPr="007973A7">
        <w:t xml:space="preserve"> низкой обеспеченностью</w:t>
      </w:r>
      <w:r w:rsidRPr="007973A7">
        <w:rPr>
          <w:lang w:val="ru-RU"/>
        </w:rPr>
        <w:t xml:space="preserve"> населения плавательными бассейнами на начало 2014 г. достижение требуемого уровня нормативной потребности </w:t>
      </w:r>
      <w:r w:rsidRPr="007973A7">
        <w:t xml:space="preserve">в </w:t>
      </w:r>
      <w:r w:rsidRPr="007973A7">
        <w:rPr>
          <w:lang w:val="ru-RU"/>
        </w:rPr>
        <w:t>соответствующих объектах</w:t>
      </w:r>
      <w:r w:rsidRPr="007973A7">
        <w:t xml:space="preserve"> </w:t>
      </w:r>
      <w:r w:rsidRPr="007973A7">
        <w:rPr>
          <w:lang w:val="ru-RU"/>
        </w:rPr>
        <w:t>допускается за пределами расчётного срока реализации проекта (т.е. после 2035 г.).</w:t>
      </w:r>
      <w:r w:rsidRPr="007973A7">
        <w:t xml:space="preserve"> </w:t>
      </w:r>
    </w:p>
    <w:p w:rsidR="000F07C4" w:rsidRPr="007973A7" w:rsidRDefault="000F07C4" w:rsidP="000F07C4">
      <w:pPr>
        <w:pStyle w:val="a6"/>
        <w:rPr>
          <w:lang w:val="ru-RU"/>
        </w:rPr>
      </w:pPr>
      <w:r w:rsidRPr="007973A7">
        <w:t>Дефицит проектных мощностей плоскостных сооружений предполагается покрыть</w:t>
      </w:r>
      <w:r w:rsidRPr="007973A7">
        <w:rPr>
          <w:lang w:val="ru-RU"/>
        </w:rPr>
        <w:t xml:space="preserve"> не только за счет строительства крупных открытых и крытых плоскостных сооружений, но и </w:t>
      </w:r>
      <w:r w:rsidRPr="007973A7">
        <w:t xml:space="preserve">за </w:t>
      </w:r>
      <w:r w:rsidRPr="007973A7">
        <w:lastRenderedPageBreak/>
        <w:t>счет организации спортивных площадок при проектируемых жилых домах, образовательных организациях.</w:t>
      </w:r>
    </w:p>
    <w:p w:rsidR="000F07C4" w:rsidRPr="007973A7" w:rsidRDefault="000F07C4" w:rsidP="000F07C4">
      <w:pPr>
        <w:pStyle w:val="a6"/>
        <w:rPr>
          <w:lang w:val="ru-RU"/>
        </w:rPr>
      </w:pPr>
      <w:r w:rsidRPr="007973A7">
        <w:t xml:space="preserve">Дефицит проектных мощностей </w:t>
      </w:r>
      <w:r w:rsidRPr="007973A7">
        <w:rPr>
          <w:lang w:val="ru-RU"/>
        </w:rPr>
        <w:t>библиотек</w:t>
      </w:r>
      <w:r w:rsidRPr="007973A7">
        <w:t xml:space="preserve"> предполагается покрыть </w:t>
      </w:r>
      <w:r w:rsidRPr="007973A7">
        <w:rPr>
          <w:lang w:val="ru-RU"/>
        </w:rPr>
        <w:t xml:space="preserve">как за счет размещения библиотек в проектируемых многофункциональных комплексах, так и </w:t>
      </w:r>
      <w:r w:rsidRPr="007973A7">
        <w:t xml:space="preserve">за счет </w:t>
      </w:r>
      <w:r w:rsidRPr="007973A7">
        <w:rPr>
          <w:lang w:val="ru-RU"/>
        </w:rPr>
        <w:t>размещения соответствующих объектов</w:t>
      </w:r>
      <w:r w:rsidRPr="007973A7">
        <w:t xml:space="preserve"> </w:t>
      </w:r>
      <w:r w:rsidRPr="007973A7">
        <w:rPr>
          <w:lang w:val="ru-RU"/>
        </w:rPr>
        <w:t xml:space="preserve">на первых этажах </w:t>
      </w:r>
      <w:r w:rsidRPr="007973A7">
        <w:t>проектируемых жилых дом</w:t>
      </w:r>
      <w:r w:rsidRPr="007973A7">
        <w:rPr>
          <w:lang w:val="ru-RU"/>
        </w:rPr>
        <w:t>ов.</w:t>
      </w:r>
    </w:p>
    <w:p w:rsidR="000F07C4" w:rsidRPr="007973A7" w:rsidRDefault="000F07C4" w:rsidP="000F07C4">
      <w:pPr>
        <w:pStyle w:val="a6"/>
        <w:rPr>
          <w:lang w:val="ru-RU"/>
        </w:rPr>
      </w:pPr>
      <w:r w:rsidRPr="007973A7">
        <w:t xml:space="preserve">Удовлетворение потребности  населения и сокращение дефицита в физкультурно-спортивных залах  предполагается за счет размещения объектов соответствующего назначения при проектируемых образовательных организациях. Федеральная служба по надзору в сфере защиты прав потребителей и благополучия человека разъясняет, что при применении положений пункта 1.7 </w:t>
      </w:r>
      <w:hyperlink r:id="rId112" w:tooltip="СанПиН 2.4.2.2821-10 Санитарно-эпидемиологические требования к условиям и организации обучения в общеобразовательных учреждениях" w:history="1">
        <w:r w:rsidRPr="007973A7">
          <w:t>СанПиН</w:t>
        </w:r>
        <w:r w:rsidRPr="007973A7">
          <w:rPr>
            <w:lang w:val="ru-RU"/>
          </w:rPr>
          <w:t xml:space="preserve"> </w:t>
        </w:r>
        <w:r w:rsidRPr="007973A7">
          <w:t xml:space="preserve"> 2.4.2.2821-10</w:t>
        </w:r>
      </w:hyperlink>
      <w:r w:rsidRPr="007973A7">
        <w:t xml:space="preserve"> </w:t>
      </w:r>
      <w:r w:rsidRPr="007973A7">
        <w:rPr>
          <w:lang w:val="ru-RU"/>
        </w:rPr>
        <w:t>«</w:t>
      </w:r>
      <w:r w:rsidRPr="007973A7">
        <w:t>Санитарно-эпидемиологические требования к условиям и организации обучения в общеобразовательных учреждениях</w:t>
      </w:r>
      <w:r w:rsidRPr="007973A7">
        <w:rPr>
          <w:lang w:val="ru-RU"/>
        </w:rPr>
        <w:t>»</w:t>
      </w:r>
      <w:r w:rsidRPr="007973A7">
        <w:t xml:space="preserve"> следует руководствоваться тем, что разрешается использование помещений для заняти</w:t>
      </w:r>
      <w:r w:rsidRPr="007973A7">
        <w:rPr>
          <w:lang w:val="ru-RU"/>
        </w:rPr>
        <w:t>й</w:t>
      </w:r>
      <w:r w:rsidRPr="007973A7">
        <w:t xml:space="preserve"> спортом и физкультурой (спортивный зал, спортивные площадки) образовательных учреждений для проведения различных форм спортивных занятий и оздоровительных мероприятий (секции, соревнования и другие) во время внеурочной деятельности для всех групп населения, в том числе и взрослых, при условии соблюдения режима уборки указанных помещений.</w:t>
      </w:r>
    </w:p>
    <w:p w:rsidR="000F07C4" w:rsidRPr="007973A7" w:rsidRDefault="000F07C4" w:rsidP="000F07C4">
      <w:pPr>
        <w:pStyle w:val="a6"/>
      </w:pPr>
      <w:r w:rsidRPr="007973A7">
        <w:t xml:space="preserve">Потребность жителей населенных пунктов городского округа в объектах </w:t>
      </w:r>
      <w:r w:rsidRPr="007973A7">
        <w:rPr>
          <w:lang w:val="ru-RU"/>
        </w:rPr>
        <w:t xml:space="preserve">социального и культурно-бытового обслуживания населения </w:t>
      </w:r>
      <w:r w:rsidRPr="007973A7">
        <w:t>иного значения, рекомендуемых для размещения,  представлена ниже (</w:t>
      </w:r>
      <w:r w:rsidRPr="007973A7">
        <w:fldChar w:fldCharType="begin"/>
      </w:r>
      <w:r w:rsidRPr="007973A7">
        <w:instrText xml:space="preserve"> REF _Ref383598734 \h </w:instrText>
      </w:r>
      <w:r w:rsidRPr="007973A7">
        <w:instrText xml:space="preserve"> \* MERGEFORMAT </w:instrText>
      </w:r>
      <w:r w:rsidRPr="007973A7">
        <w:fldChar w:fldCharType="separate"/>
      </w:r>
      <w:r w:rsidR="00F54831" w:rsidRPr="007973A7">
        <w:t xml:space="preserve">Таблица </w:t>
      </w:r>
      <w:r w:rsidR="00F54831" w:rsidRPr="007973A7">
        <w:rPr>
          <w:noProof/>
        </w:rPr>
        <w:t>55</w:t>
      </w:r>
      <w:r w:rsidRPr="007973A7">
        <w:fldChar w:fldCharType="end"/>
      </w:r>
      <w:r w:rsidRPr="007973A7">
        <w:t>).</w:t>
      </w:r>
    </w:p>
    <w:p w:rsidR="000F07C4" w:rsidRPr="007973A7" w:rsidRDefault="000F07C4" w:rsidP="000F07C4">
      <w:pPr>
        <w:pStyle w:val="af1"/>
      </w:pPr>
      <w:bookmarkStart w:id="169" w:name="_Ref383598734"/>
      <w:r w:rsidRPr="007973A7">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55</w:t>
      </w:r>
      <w:r w:rsidRPr="007973A7">
        <w:fldChar w:fldCharType="end"/>
      </w:r>
      <w:bookmarkEnd w:id="169"/>
      <w:r w:rsidRPr="007973A7">
        <w:t xml:space="preserve"> Потребность населения городского округа город Сургут  в объектах, рекомендуемых для размещения, на конец 2035 года (450,0 тыс. человек)</w:t>
      </w:r>
    </w:p>
    <w:tbl>
      <w:tblPr>
        <w:tblW w:w="9923" w:type="dxa"/>
        <w:jc w:val="center"/>
        <w:tblInd w:w="-459" w:type="dxa"/>
        <w:tblLook w:val="04A0" w:firstRow="1" w:lastRow="0" w:firstColumn="1" w:lastColumn="0" w:noHBand="0" w:noVBand="1"/>
      </w:tblPr>
      <w:tblGrid>
        <w:gridCol w:w="5529"/>
        <w:gridCol w:w="2835"/>
        <w:gridCol w:w="1559"/>
      </w:tblGrid>
      <w:tr w:rsidR="000F07C4" w:rsidRPr="007973A7" w:rsidTr="00F54831">
        <w:trPr>
          <w:trHeight w:val="300"/>
          <w:jc w:val="center"/>
        </w:trPr>
        <w:tc>
          <w:tcPr>
            <w:tcW w:w="5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3"/>
              <w:rPr>
                <w:b/>
                <w:sz w:val="20"/>
                <w:szCs w:val="20"/>
              </w:rPr>
            </w:pPr>
            <w:r w:rsidRPr="007973A7">
              <w:rPr>
                <w:b/>
                <w:sz w:val="20"/>
                <w:szCs w:val="20"/>
              </w:rPr>
              <w:t>Наименование, единица измерения</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0F07C4" w:rsidRPr="007973A7" w:rsidRDefault="000F07C4" w:rsidP="00F54831">
            <w:pPr>
              <w:pStyle w:val="af3"/>
              <w:rPr>
                <w:b/>
                <w:sz w:val="20"/>
                <w:szCs w:val="20"/>
              </w:rPr>
            </w:pPr>
            <w:r w:rsidRPr="007973A7">
              <w:rPr>
                <w:b/>
                <w:sz w:val="20"/>
                <w:szCs w:val="20"/>
              </w:rPr>
              <w:t>Норматив</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0F07C4" w:rsidRPr="007973A7" w:rsidRDefault="000F07C4" w:rsidP="00F54831">
            <w:pPr>
              <w:pStyle w:val="af3"/>
              <w:rPr>
                <w:b/>
                <w:sz w:val="20"/>
                <w:szCs w:val="20"/>
              </w:rPr>
            </w:pPr>
            <w:r w:rsidRPr="007973A7">
              <w:rPr>
                <w:b/>
                <w:sz w:val="20"/>
                <w:szCs w:val="20"/>
              </w:rPr>
              <w:t>Потребность</w:t>
            </w:r>
          </w:p>
        </w:tc>
      </w:tr>
      <w:tr w:rsidR="000F07C4" w:rsidRPr="007973A7" w:rsidTr="00F54831">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3"/>
              <w:rPr>
                <w:rStyle w:val="affc"/>
                <w:color w:val="auto"/>
                <w:sz w:val="20"/>
                <w:szCs w:val="20"/>
              </w:rPr>
            </w:pPr>
            <w:r w:rsidRPr="007973A7">
              <w:rPr>
                <w:rStyle w:val="affc"/>
                <w:color w:val="auto"/>
                <w:sz w:val="20"/>
                <w:szCs w:val="20"/>
              </w:rPr>
              <w:t>Медицинские организации</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Аптека, объект</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pStyle w:val="af3"/>
              <w:rPr>
                <w:sz w:val="20"/>
                <w:szCs w:val="20"/>
              </w:rPr>
            </w:pPr>
            <w:r w:rsidRPr="007973A7">
              <w:rPr>
                <w:sz w:val="20"/>
                <w:szCs w:val="20"/>
              </w:rPr>
              <w:t>1 на 13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pStyle w:val="af3"/>
              <w:rPr>
                <w:sz w:val="20"/>
                <w:szCs w:val="20"/>
              </w:rPr>
            </w:pPr>
            <w:r w:rsidRPr="007973A7">
              <w:rPr>
                <w:sz w:val="20"/>
                <w:szCs w:val="20"/>
              </w:rPr>
              <w:t>35</w:t>
            </w:r>
          </w:p>
        </w:tc>
      </w:tr>
      <w:tr w:rsidR="000F07C4" w:rsidRPr="007973A7" w:rsidTr="00F54831">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3"/>
              <w:rPr>
                <w:rStyle w:val="affc"/>
                <w:color w:val="auto"/>
                <w:sz w:val="20"/>
                <w:szCs w:val="20"/>
              </w:rPr>
            </w:pPr>
            <w:r w:rsidRPr="007973A7">
              <w:rPr>
                <w:rStyle w:val="affc"/>
                <w:color w:val="auto"/>
                <w:sz w:val="20"/>
                <w:szCs w:val="20"/>
              </w:rPr>
              <w:t>Предприятия торговли и общественного питания</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Торговые предприятия, кв. м площади торговых объектов</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695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312750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Рынки, кв. м площади торговых объектов</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24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10800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Предприятие общественного питания,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40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18000</w:t>
            </w:r>
          </w:p>
        </w:tc>
      </w:tr>
      <w:tr w:rsidR="000F07C4" w:rsidRPr="007973A7" w:rsidTr="00F54831">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3"/>
              <w:rPr>
                <w:sz w:val="20"/>
                <w:szCs w:val="20"/>
              </w:rPr>
            </w:pPr>
            <w:r w:rsidRPr="007973A7">
              <w:rPr>
                <w:rStyle w:val="affc"/>
                <w:color w:val="auto"/>
                <w:sz w:val="20"/>
                <w:szCs w:val="20"/>
              </w:rPr>
              <w:t>Предприятия бытового обслуживания</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Предприятие бытового обслуживания, рабочее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9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4050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Прачечная, кг белья в смену</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120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54000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Химчистка, кг вещей в смену</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11,4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5130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Баня,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5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2250</w:t>
            </w:r>
          </w:p>
        </w:tc>
      </w:tr>
      <w:tr w:rsidR="000F07C4" w:rsidRPr="007973A7" w:rsidTr="00F54831">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3"/>
              <w:rPr>
                <w:rStyle w:val="affc"/>
                <w:color w:val="auto"/>
                <w:sz w:val="20"/>
                <w:szCs w:val="20"/>
              </w:rPr>
            </w:pPr>
            <w:r w:rsidRPr="007973A7">
              <w:rPr>
                <w:rStyle w:val="affc"/>
                <w:color w:val="auto"/>
                <w:sz w:val="20"/>
                <w:szCs w:val="20"/>
              </w:rPr>
              <w:t>Организации и учреждения управления, кредитные организации и организации связи</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Отделение связи, объект</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 на 10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45</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Отделение банка, операционная касса\кв. м общей площади</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 на 30 тыс. человек\ 40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15/1800</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Юридическая консультация, рабочее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 на 10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45</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Нотариальная контора, рабочее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 на 30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15</w:t>
            </w:r>
          </w:p>
        </w:tc>
      </w:tr>
      <w:tr w:rsidR="000F07C4" w:rsidRPr="007973A7" w:rsidTr="00F54831">
        <w:trPr>
          <w:trHeight w:val="300"/>
          <w:jc w:val="center"/>
        </w:trPr>
        <w:tc>
          <w:tcPr>
            <w:tcW w:w="99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Организации жилищно-коммунального хозяйства</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pStyle w:val="afd"/>
              <w:rPr>
                <w:sz w:val="20"/>
                <w:szCs w:val="20"/>
              </w:rPr>
            </w:pPr>
            <w:r w:rsidRPr="007973A7">
              <w:rPr>
                <w:sz w:val="20"/>
                <w:szCs w:val="20"/>
              </w:rPr>
              <w:t>Жилищно-эксплуатационные организации, объект</w:t>
            </w:r>
          </w:p>
        </w:tc>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1 на 20 тыс. человек</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23</w:t>
            </w:r>
          </w:p>
        </w:tc>
      </w:tr>
      <w:tr w:rsidR="000F07C4" w:rsidRPr="007973A7" w:rsidTr="00F54831">
        <w:trPr>
          <w:trHeight w:val="300"/>
          <w:jc w:val="center"/>
        </w:trPr>
        <w:tc>
          <w:tcPr>
            <w:tcW w:w="5529" w:type="dxa"/>
            <w:tcBorders>
              <w:top w:val="nil"/>
              <w:left w:val="single" w:sz="4" w:space="0" w:color="auto"/>
              <w:bottom w:val="single" w:sz="4" w:space="0" w:color="auto"/>
              <w:right w:val="single" w:sz="4" w:space="0" w:color="auto"/>
            </w:tcBorders>
            <w:shd w:val="clear" w:color="auto" w:fill="auto"/>
            <w:noWrap/>
            <w:vAlign w:val="center"/>
            <w:hideMark/>
          </w:tcPr>
          <w:p w:rsidR="000F07C4" w:rsidRPr="007973A7" w:rsidRDefault="000F07C4" w:rsidP="00F54831">
            <w:pPr>
              <w:pStyle w:val="afd"/>
              <w:rPr>
                <w:sz w:val="20"/>
                <w:szCs w:val="20"/>
              </w:rPr>
            </w:pPr>
            <w:r w:rsidRPr="007973A7">
              <w:rPr>
                <w:sz w:val="20"/>
                <w:szCs w:val="20"/>
              </w:rPr>
              <w:t>Гостиницы, место</w:t>
            </w:r>
          </w:p>
        </w:tc>
        <w:tc>
          <w:tcPr>
            <w:tcW w:w="2835"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7 на 1 тыс. человек</w:t>
            </w:r>
          </w:p>
        </w:tc>
        <w:tc>
          <w:tcPr>
            <w:tcW w:w="1559" w:type="dxa"/>
            <w:tcBorders>
              <w:top w:val="nil"/>
              <w:left w:val="nil"/>
              <w:bottom w:val="single" w:sz="4" w:space="0" w:color="auto"/>
              <w:right w:val="single" w:sz="4" w:space="0" w:color="auto"/>
            </w:tcBorders>
            <w:shd w:val="clear" w:color="auto" w:fill="auto"/>
            <w:noWrap/>
            <w:vAlign w:val="center"/>
            <w:hideMark/>
          </w:tcPr>
          <w:p w:rsidR="000F07C4" w:rsidRPr="007973A7" w:rsidRDefault="000F07C4" w:rsidP="00F54831">
            <w:pPr>
              <w:jc w:val="center"/>
              <w:rPr>
                <w:sz w:val="20"/>
                <w:szCs w:val="20"/>
              </w:rPr>
            </w:pPr>
            <w:r w:rsidRPr="007973A7">
              <w:rPr>
                <w:sz w:val="20"/>
                <w:szCs w:val="20"/>
              </w:rPr>
              <w:t>3150</w:t>
            </w:r>
          </w:p>
        </w:tc>
      </w:tr>
    </w:tbl>
    <w:p w:rsidR="000F07C4" w:rsidRPr="007973A7" w:rsidRDefault="000F07C4" w:rsidP="000F07C4">
      <w:pPr>
        <w:pStyle w:val="a6"/>
      </w:pPr>
      <w:r w:rsidRPr="007973A7">
        <w:t xml:space="preserve">В таблице выше указаны минимальные значения мощностей предприятий торговли, общественного питания, бытового обслуживания, организаций и учреждений управления, кредитных организаций, организаций связи и организаций жилищно-коммунального хозяйства, </w:t>
      </w:r>
      <w:r w:rsidRPr="007973A7">
        <w:lastRenderedPageBreak/>
        <w:t xml:space="preserve">которые необходимы для удовлетворения потребности населения </w:t>
      </w:r>
      <w:r w:rsidRPr="007973A7">
        <w:rPr>
          <w:lang w:val="ru-RU"/>
        </w:rPr>
        <w:t>города</w:t>
      </w:r>
      <w:r w:rsidRPr="007973A7">
        <w:t xml:space="preserve"> Сургута численностью в 4</w:t>
      </w:r>
      <w:r w:rsidRPr="007973A7">
        <w:rPr>
          <w:lang w:val="ru-RU"/>
        </w:rPr>
        <w:t>5</w:t>
      </w:r>
      <w:r w:rsidRPr="007973A7">
        <w:t>0,0 тыс. человек.</w:t>
      </w:r>
    </w:p>
    <w:p w:rsidR="000F07C4" w:rsidRPr="007973A7" w:rsidRDefault="000F07C4" w:rsidP="000F07C4">
      <w:pPr>
        <w:pStyle w:val="a6"/>
      </w:pPr>
      <w:r w:rsidRPr="007973A7">
        <w:t xml:space="preserve">Таким образом, на основании выполненных расчетов, а также с учетом </w:t>
      </w:r>
      <w:r w:rsidRPr="007973A7">
        <w:rPr>
          <w:lang w:val="ru-RU"/>
        </w:rPr>
        <w:t xml:space="preserve">действующих </w:t>
      </w:r>
      <w:r w:rsidRPr="007973A7">
        <w:t xml:space="preserve">программ по развитию территории, </w:t>
      </w:r>
      <w:r w:rsidRPr="007973A7">
        <w:rPr>
          <w:lang w:val="ru-RU"/>
        </w:rPr>
        <w:t xml:space="preserve">проектом внесения изменений в </w:t>
      </w:r>
      <w:r w:rsidRPr="007973A7">
        <w:t>генеральны</w:t>
      </w:r>
      <w:r w:rsidRPr="007973A7">
        <w:rPr>
          <w:lang w:val="ru-RU"/>
        </w:rPr>
        <w:t>й</w:t>
      </w:r>
      <w:r w:rsidRPr="007973A7">
        <w:t xml:space="preserve"> план были предложены мероприятия по строительству и реконструкции объектов социального и культурно-бытового обслуживания</w:t>
      </w:r>
      <w:r w:rsidRPr="007973A7">
        <w:rPr>
          <w:lang w:val="ru-RU"/>
        </w:rPr>
        <w:t xml:space="preserve"> населения</w:t>
      </w:r>
      <w:r w:rsidRPr="007973A7">
        <w:t xml:space="preserve"> местного и регионального значений (</w:t>
      </w:r>
      <w:r w:rsidRPr="007973A7">
        <w:fldChar w:fldCharType="begin"/>
      </w:r>
      <w:r w:rsidRPr="007973A7">
        <w:instrText xml:space="preserve"> REF _Ref393442900 \h </w:instrText>
      </w:r>
      <w:r w:rsidRPr="007973A7">
        <w:instrText xml:space="preserve"> \* MERGEFORMAT </w:instrText>
      </w:r>
      <w:r w:rsidRPr="007973A7">
        <w:fldChar w:fldCharType="separate"/>
      </w:r>
      <w:r w:rsidR="00F54831" w:rsidRPr="007973A7">
        <w:t xml:space="preserve">Таблица </w:t>
      </w:r>
      <w:r w:rsidR="00F54831" w:rsidRPr="007973A7">
        <w:rPr>
          <w:noProof/>
        </w:rPr>
        <w:t>57</w:t>
      </w:r>
      <w:r w:rsidRPr="007973A7">
        <w:fldChar w:fldCharType="end"/>
      </w:r>
      <w:r w:rsidRPr="007973A7">
        <w:t>–</w:t>
      </w:r>
      <w:r w:rsidR="006221FF" w:rsidRPr="007973A7">
        <w:rPr>
          <w:lang w:val="ru-RU"/>
        </w:rPr>
        <w:t>6</w:t>
      </w:r>
      <w:r w:rsidRPr="007973A7">
        <w:rPr>
          <w:lang w:val="ru-RU"/>
        </w:rPr>
        <w:t>2</w:t>
      </w:r>
      <w:r w:rsidRPr="007973A7">
        <w:t xml:space="preserve">). </w:t>
      </w:r>
    </w:p>
    <w:p w:rsidR="000F07C4" w:rsidRPr="007973A7" w:rsidRDefault="000F07C4" w:rsidP="000F07C4">
      <w:pPr>
        <w:pStyle w:val="a6"/>
      </w:pPr>
      <w:r w:rsidRPr="007973A7">
        <w:t xml:space="preserve">Согласно стратегическому плану развития города Сургута, одной из ценностей для территории городского округа является развития человеческого потенциала, цель которой заключается в формировании системы, обеспечивающей доступность медицинской помощи и повышение эффективности медицинских услуг, в формировании образовательной системы, способной в полной мере удовлетворять образовательные запросы личности и социума, обеспечивать доступность качественного образования, в  развитии социальной защиты населения города и т.д. </w:t>
      </w:r>
    </w:p>
    <w:p w:rsidR="000F07C4" w:rsidRPr="007973A7" w:rsidRDefault="000F07C4" w:rsidP="000F07C4">
      <w:pPr>
        <w:pStyle w:val="a6"/>
      </w:pPr>
      <w:r w:rsidRPr="007973A7">
        <w:rPr>
          <w:lang w:val="ru-RU"/>
        </w:rPr>
        <w:t xml:space="preserve">Таким образом, помимо размещения объектов местного и регионального значений, обусловленных к размещению нормативной потребностью и действующими программами по развитию территории, проектом дополнительно предусматривается </w:t>
      </w:r>
      <w:r w:rsidRPr="007973A7">
        <w:t>резервирован</w:t>
      </w:r>
      <w:r w:rsidRPr="007973A7">
        <w:rPr>
          <w:lang w:val="ru-RU"/>
        </w:rPr>
        <w:t>ие</w:t>
      </w:r>
      <w:r w:rsidRPr="007973A7">
        <w:t xml:space="preserve"> территори</w:t>
      </w:r>
      <w:r w:rsidRPr="007973A7">
        <w:rPr>
          <w:lang w:val="ru-RU"/>
        </w:rPr>
        <w:t>й</w:t>
      </w:r>
      <w:r w:rsidRPr="007973A7">
        <w:t xml:space="preserve"> под</w:t>
      </w:r>
      <w:r w:rsidRPr="007973A7">
        <w:rPr>
          <w:lang w:val="ru-RU"/>
        </w:rPr>
        <w:t xml:space="preserve"> </w:t>
      </w:r>
      <w:r w:rsidRPr="007973A7">
        <w:t xml:space="preserve">размещение объектов в сфере образования, здравоохранения, культуры и спорта регионального </w:t>
      </w:r>
      <w:r w:rsidRPr="007973A7">
        <w:rPr>
          <w:lang w:val="ru-RU"/>
        </w:rPr>
        <w:t xml:space="preserve">и иного </w:t>
      </w:r>
      <w:r w:rsidRPr="007973A7">
        <w:t>значени</w:t>
      </w:r>
      <w:r w:rsidRPr="007973A7">
        <w:rPr>
          <w:lang w:val="ru-RU"/>
        </w:rPr>
        <w:t>й (</w:t>
      </w:r>
      <w:r w:rsidRPr="007973A7">
        <w:rPr>
          <w:lang w:val="ru-RU"/>
        </w:rPr>
        <w:fldChar w:fldCharType="begin"/>
      </w:r>
      <w:r w:rsidRPr="007973A7">
        <w:rPr>
          <w:lang w:val="ru-RU"/>
        </w:rPr>
        <w:instrText xml:space="preserve"> REF _Ref401611055 \h </w:instrText>
      </w:r>
      <w:r w:rsidRPr="007973A7">
        <w:rPr>
          <w:lang w:val="ru-RU"/>
        </w:rPr>
      </w:r>
      <w:r w:rsidRPr="007973A7">
        <w:rPr>
          <w:lang w:val="ru-RU"/>
        </w:rPr>
        <w:instrText xml:space="preserve"> \* MERGEFORMAT </w:instrText>
      </w:r>
      <w:r w:rsidRPr="007973A7">
        <w:rPr>
          <w:lang w:val="ru-RU"/>
        </w:rPr>
        <w:fldChar w:fldCharType="separate"/>
      </w:r>
      <w:r w:rsidR="00F54831" w:rsidRPr="007973A7">
        <w:t xml:space="preserve">Таблица </w:t>
      </w:r>
      <w:r w:rsidR="00F54831" w:rsidRPr="007973A7">
        <w:rPr>
          <w:noProof/>
        </w:rPr>
        <w:t>56</w:t>
      </w:r>
      <w:r w:rsidRPr="007973A7">
        <w:rPr>
          <w:lang w:val="ru-RU"/>
        </w:rPr>
        <w:fldChar w:fldCharType="end"/>
      </w:r>
      <w:r w:rsidRPr="007973A7">
        <w:rPr>
          <w:lang w:val="ru-RU"/>
        </w:rPr>
        <w:t>)</w:t>
      </w:r>
      <w:r w:rsidRPr="007973A7">
        <w:t>.</w:t>
      </w:r>
    </w:p>
    <w:p w:rsidR="000F07C4" w:rsidRPr="007973A7" w:rsidRDefault="000F07C4" w:rsidP="000F07C4">
      <w:pPr>
        <w:pStyle w:val="af0"/>
      </w:pPr>
      <w:bookmarkStart w:id="170" w:name="_Ref401611055"/>
      <w:r w:rsidRPr="007973A7">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56</w:t>
      </w:r>
      <w:r w:rsidRPr="007973A7">
        <w:fldChar w:fldCharType="end"/>
      </w:r>
      <w:bookmarkEnd w:id="170"/>
      <w:r w:rsidRPr="007973A7">
        <w:t xml:space="preserve"> Перечень объектов в сфере образования, здравоохранения, культуры и спорта регионального и иного значений, под размещение которых предусматривается резервирование территорий</w:t>
      </w:r>
    </w:p>
    <w:tbl>
      <w:tblPr>
        <w:tblW w:w="10324" w:type="dxa"/>
        <w:tblInd w:w="108" w:type="dxa"/>
        <w:tblLook w:val="04A0" w:firstRow="1" w:lastRow="0" w:firstColumn="1" w:lastColumn="0" w:noHBand="0" w:noVBand="1"/>
      </w:tblPr>
      <w:tblGrid>
        <w:gridCol w:w="425"/>
        <w:gridCol w:w="3682"/>
        <w:gridCol w:w="1176"/>
        <w:gridCol w:w="1376"/>
        <w:gridCol w:w="1706"/>
        <w:gridCol w:w="1959"/>
      </w:tblGrid>
      <w:tr w:rsidR="000F07C4" w:rsidRPr="007973A7" w:rsidTr="00F54831">
        <w:trPr>
          <w:trHeight w:val="20"/>
          <w:tblHeader/>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w:t>
            </w:r>
          </w:p>
        </w:tc>
        <w:tc>
          <w:tcPr>
            <w:tcW w:w="368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Наименование объекта</w:t>
            </w:r>
          </w:p>
        </w:tc>
        <w:tc>
          <w:tcPr>
            <w:tcW w:w="11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Единица измерения</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Мощность</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Наименование микрорайона</w:t>
            </w:r>
          </w:p>
        </w:tc>
        <w:tc>
          <w:tcPr>
            <w:tcW w:w="1959" w:type="dxa"/>
            <w:tcBorders>
              <w:top w:val="single" w:sz="4" w:space="0" w:color="auto"/>
              <w:left w:val="nil"/>
              <w:bottom w:val="nil"/>
              <w:right w:val="single" w:sz="4" w:space="0" w:color="auto"/>
            </w:tcBorders>
            <w:shd w:val="clear" w:color="auto" w:fill="auto"/>
            <w:vAlign w:val="center"/>
            <w:hideMark/>
          </w:tcPr>
          <w:p w:rsidR="000F07C4" w:rsidRPr="007973A7" w:rsidRDefault="000F07C4" w:rsidP="00F54831">
            <w:pPr>
              <w:jc w:val="center"/>
              <w:rPr>
                <w:b/>
                <w:bCs/>
                <w:sz w:val="20"/>
                <w:szCs w:val="20"/>
              </w:rPr>
            </w:pPr>
            <w:r w:rsidRPr="007973A7">
              <w:rPr>
                <w:b/>
                <w:bCs/>
                <w:sz w:val="20"/>
                <w:szCs w:val="20"/>
              </w:rPr>
              <w:t>Значение объекта</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both"/>
              <w:rPr>
                <w:sz w:val="20"/>
                <w:szCs w:val="20"/>
              </w:rPr>
            </w:pPr>
            <w:r w:rsidRPr="007973A7">
              <w:rPr>
                <w:sz w:val="20"/>
                <w:szCs w:val="20"/>
              </w:rPr>
              <w:t>Отдельное здание для Медицинского института ГБОУ ВПО «Сургутский государственный университет»</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студентов</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кв. Пойма 7</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2</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both"/>
              <w:rPr>
                <w:sz w:val="20"/>
                <w:szCs w:val="20"/>
              </w:rPr>
            </w:pPr>
            <w:r w:rsidRPr="007973A7">
              <w:rPr>
                <w:sz w:val="20"/>
                <w:szCs w:val="20"/>
              </w:rPr>
              <w:t>Профессиональная образовательная организация</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студентов</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пойменная часть р. Обь</w:t>
            </w:r>
          </w:p>
        </w:tc>
        <w:tc>
          <w:tcPr>
            <w:tcW w:w="1959"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3</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Планетарий</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южнее мкр. 27А</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4</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Кардиореабилитационный центр</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47</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5</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Городские поликлиники в мкр. "Взлетный", "Геолог"</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посещений в смену</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250</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30 А, мкр. 24</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6</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Городская клиническая стоматологическая поликлиника</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посещений в смену</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300</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19</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7</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спортивной медицины и реабилитации</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Заячий остров</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8</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трансплантологии</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мкр.45</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9</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здоровья</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восточнее территории проектируемого жилого района индивидуальной и малоэтажной жилой застройки восточнее Сургутского водохранилища</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10</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медицины катастроф</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севернее пос. Таежный</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11</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Санаторий для лечения и реабилитации жителей крайнего Севера</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 xml:space="preserve">восточнее территории проектируемого </w:t>
            </w:r>
            <w:r w:rsidRPr="007973A7">
              <w:rPr>
                <w:sz w:val="20"/>
                <w:szCs w:val="20"/>
              </w:rPr>
              <w:lastRenderedPageBreak/>
              <w:t>жилого района индивидуальной и малоэтажной жилой застройки восточнее Сургутского водохранилища</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lastRenderedPageBreak/>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lastRenderedPageBreak/>
              <w:t>12</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санитарно-гигенического и ветеринарного надзора</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49</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13</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 биотехнологических и фармацевтических исследований</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49</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14</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Клинико-диагностический центр</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мкр. 6</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15</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Многопрофильный больничный комплекс</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коек</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700</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мкр. 49</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16</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Геронтологический центр</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мест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200</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южнее п. Снежный</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17</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Дом-интернат для взрослых с физическими недостатками</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мест</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450</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севернее п. Лесной</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18</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Социально-реабилитационный центр для несовершеннолетних</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8</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 xml:space="preserve">мкр. 39, мкр. 30, мкр. 31В, мкр. 35А, п. Юность, XXII, территория проектируемого жилого района многоэтажной жилой застройки севернее ул. Автомобилистов, п. Дорожный </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19</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Социальный приют для детей, оставшихся без попечения родителей</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7</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п. Юность, мкр. 39, мкр. 31В, Коммунальный квартал 45, мкр. 30, территория проектируемого жилого района многоэтажной жилой застройки севернее ул. Автомобилистов</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20</w:t>
            </w:r>
          </w:p>
        </w:tc>
        <w:tc>
          <w:tcPr>
            <w:tcW w:w="368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Территориальный центр социальной помощи семье и детям</w:t>
            </w:r>
          </w:p>
        </w:tc>
        <w:tc>
          <w:tcPr>
            <w:tcW w:w="11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8</w:t>
            </w:r>
          </w:p>
        </w:tc>
        <w:tc>
          <w:tcPr>
            <w:tcW w:w="170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мкр 20А, мкр. 30А, мкр. 27А, мкр. 35А, Коммунальный квартал 45, п. Юность, мкр. 39, территория проектируемого жилого района многоэтажной жилой застройки севернее ул. Автомобилистов</w:t>
            </w:r>
          </w:p>
        </w:tc>
        <w:tc>
          <w:tcPr>
            <w:tcW w:w="19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21</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Центральный архитектурный объект: экспоцентр, открытые сценические и дискуссионные площадки, кластер творческих индустрий</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кв. Пойма 2</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lastRenderedPageBreak/>
              <w:t>22</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Цирк</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мест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1750</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кв. Пойма 2</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23</w:t>
            </w:r>
          </w:p>
        </w:tc>
        <w:tc>
          <w:tcPr>
            <w:tcW w:w="368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Научно-методический консультативный центр спорта</w:t>
            </w:r>
          </w:p>
        </w:tc>
        <w:tc>
          <w:tcPr>
            <w:tcW w:w="11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кв. Пойма 3</w:t>
            </w:r>
          </w:p>
        </w:tc>
        <w:tc>
          <w:tcPr>
            <w:tcW w:w="19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lang w:val="en-US"/>
              </w:rPr>
            </w:pPr>
            <w:r w:rsidRPr="007973A7">
              <w:rPr>
                <w:sz w:val="20"/>
                <w:szCs w:val="20"/>
              </w:rPr>
              <w:t>24</w:t>
            </w:r>
          </w:p>
        </w:tc>
        <w:tc>
          <w:tcPr>
            <w:tcW w:w="368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Информационно-концертный центр</w:t>
            </w:r>
          </w:p>
        </w:tc>
        <w:tc>
          <w:tcPr>
            <w:tcW w:w="11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мкр. 45</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lang w:val="en-US"/>
              </w:rPr>
            </w:pPr>
            <w:r w:rsidRPr="007973A7">
              <w:rPr>
                <w:sz w:val="20"/>
                <w:szCs w:val="20"/>
              </w:rPr>
              <w:t>25</w:t>
            </w:r>
          </w:p>
        </w:tc>
        <w:tc>
          <w:tcPr>
            <w:tcW w:w="368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Аквапарк</w:t>
            </w:r>
          </w:p>
        </w:tc>
        <w:tc>
          <w:tcPr>
            <w:tcW w:w="11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объект</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пойменная часть р. Обь</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26</w:t>
            </w:r>
          </w:p>
        </w:tc>
        <w:tc>
          <w:tcPr>
            <w:tcW w:w="368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 xml:space="preserve">Многофункциональный комплекс «Югра» </w:t>
            </w:r>
          </w:p>
        </w:tc>
        <w:tc>
          <w:tcPr>
            <w:tcW w:w="11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кв. м</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12000</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восточнее мкр. 30А</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27</w:t>
            </w:r>
          </w:p>
        </w:tc>
        <w:tc>
          <w:tcPr>
            <w:tcW w:w="368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Специализированная детско-юношеская спортивная школа олимпийского резерва</w:t>
            </w:r>
          </w:p>
        </w:tc>
        <w:tc>
          <w:tcPr>
            <w:tcW w:w="117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мест</w:t>
            </w:r>
          </w:p>
        </w:tc>
        <w:tc>
          <w:tcPr>
            <w:tcW w:w="137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300</w:t>
            </w:r>
          </w:p>
        </w:tc>
        <w:tc>
          <w:tcPr>
            <w:tcW w:w="170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кв. Пойма 2</w:t>
            </w:r>
          </w:p>
        </w:tc>
        <w:tc>
          <w:tcPr>
            <w:tcW w:w="1959"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Региональное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28</w:t>
            </w:r>
          </w:p>
        </w:tc>
        <w:tc>
          <w:tcPr>
            <w:tcW w:w="368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rPr>
                <w:sz w:val="20"/>
                <w:szCs w:val="20"/>
              </w:rPr>
            </w:pPr>
            <w:r w:rsidRPr="007973A7">
              <w:rPr>
                <w:sz w:val="20"/>
                <w:szCs w:val="20"/>
              </w:rPr>
              <w:t>Спортивная гостиница</w:t>
            </w:r>
          </w:p>
        </w:tc>
        <w:tc>
          <w:tcPr>
            <w:tcW w:w="11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мест</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w:t>
            </w:r>
          </w:p>
        </w:tc>
        <w:tc>
          <w:tcPr>
            <w:tcW w:w="170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 xml:space="preserve"> мкр. 35А</w:t>
            </w:r>
          </w:p>
        </w:tc>
        <w:tc>
          <w:tcPr>
            <w:tcW w:w="19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20"/>
                <w:szCs w:val="20"/>
              </w:rPr>
            </w:pPr>
            <w:r w:rsidRPr="007973A7">
              <w:rPr>
                <w:sz w:val="20"/>
                <w:szCs w:val="20"/>
              </w:rPr>
              <w:t>Иное</w:t>
            </w:r>
          </w:p>
        </w:tc>
      </w:tr>
      <w:tr w:rsidR="000F07C4" w:rsidRPr="007973A7" w:rsidTr="00F5483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29</w:t>
            </w:r>
          </w:p>
        </w:tc>
        <w:tc>
          <w:tcPr>
            <w:tcW w:w="368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rPr>
                <w:sz w:val="20"/>
                <w:szCs w:val="20"/>
              </w:rPr>
            </w:pPr>
            <w:r w:rsidRPr="007973A7">
              <w:rPr>
                <w:sz w:val="20"/>
                <w:szCs w:val="20"/>
              </w:rPr>
              <w:t>Международный финансовый центр</w:t>
            </w:r>
          </w:p>
        </w:tc>
        <w:tc>
          <w:tcPr>
            <w:tcW w:w="117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объект</w:t>
            </w:r>
          </w:p>
        </w:tc>
        <w:tc>
          <w:tcPr>
            <w:tcW w:w="137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1</w:t>
            </w:r>
          </w:p>
        </w:tc>
        <w:tc>
          <w:tcPr>
            <w:tcW w:w="1706"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п. ЦПКРС</w:t>
            </w:r>
          </w:p>
        </w:tc>
        <w:tc>
          <w:tcPr>
            <w:tcW w:w="1959"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20"/>
                <w:szCs w:val="20"/>
              </w:rPr>
            </w:pPr>
            <w:r w:rsidRPr="007973A7">
              <w:rPr>
                <w:sz w:val="20"/>
                <w:szCs w:val="20"/>
              </w:rPr>
              <w:t>Иное</w:t>
            </w:r>
          </w:p>
        </w:tc>
      </w:tr>
    </w:tbl>
    <w:p w:rsidR="000F07C4" w:rsidRPr="007973A7" w:rsidRDefault="000F07C4" w:rsidP="000F07C4">
      <w:pPr>
        <w:pStyle w:val="a6"/>
        <w:rPr>
          <w:lang w:val="ru-RU"/>
        </w:rPr>
      </w:pPr>
      <w:r w:rsidRPr="007973A7">
        <w:t>Реализация данных мероприятий позволит добиться высокого качества жизни, позволяющего горожанину чувствовать себя удовлетворенным жизнью в городе Сургуте.</w:t>
      </w:r>
    </w:p>
    <w:p w:rsidR="000F07C4" w:rsidRPr="007973A7" w:rsidRDefault="000F07C4" w:rsidP="000F07C4">
      <w:pPr>
        <w:pStyle w:val="a6"/>
        <w:sectPr w:rsidR="000F07C4" w:rsidRPr="007973A7" w:rsidSect="001E1032">
          <w:headerReference w:type="default" r:id="rId113"/>
          <w:footerReference w:type="default" r:id="rId114"/>
          <w:pgSz w:w="11906" w:h="16838"/>
          <w:pgMar w:top="567" w:right="850" w:bottom="709" w:left="1134" w:header="708" w:footer="708" w:gutter="0"/>
          <w:cols w:space="708"/>
          <w:docGrid w:linePitch="360"/>
        </w:sectPr>
      </w:pPr>
      <w:r w:rsidRPr="007973A7">
        <w:t xml:space="preserve">С учетом реализации проектных решений по строительству объектов социально-бытового </w:t>
      </w:r>
      <w:r w:rsidRPr="007973A7">
        <w:rPr>
          <w:lang w:val="ru-RU"/>
        </w:rPr>
        <w:t xml:space="preserve">обслуживания населения </w:t>
      </w:r>
      <w:r w:rsidRPr="007973A7">
        <w:t xml:space="preserve">значительно улучшится </w:t>
      </w:r>
      <w:r w:rsidRPr="007973A7">
        <w:rPr>
          <w:lang w:val="ru-RU"/>
        </w:rPr>
        <w:t xml:space="preserve">обеспеченность </w:t>
      </w:r>
      <w:r w:rsidRPr="007973A7">
        <w:t>территории</w:t>
      </w:r>
      <w:r w:rsidRPr="007973A7">
        <w:rPr>
          <w:lang w:val="ru-RU"/>
        </w:rPr>
        <w:t xml:space="preserve"> соответствующими </w:t>
      </w:r>
      <w:r w:rsidRPr="007973A7">
        <w:t xml:space="preserve"> </w:t>
      </w:r>
      <w:r w:rsidRPr="007973A7">
        <w:rPr>
          <w:lang w:val="ru-RU"/>
        </w:rPr>
        <w:t>объектами по показателям пешеходной и транспортной доступности</w:t>
      </w:r>
      <w:r w:rsidRPr="007973A7">
        <w:t xml:space="preserve">, установленным для данных объектов. </w:t>
      </w:r>
    </w:p>
    <w:p w:rsidR="000F07C4" w:rsidRPr="007973A7" w:rsidRDefault="000F07C4" w:rsidP="000F07C4">
      <w:pPr>
        <w:pStyle w:val="af0"/>
      </w:pPr>
      <w:bookmarkStart w:id="171" w:name="_Ref393442900"/>
      <w:r w:rsidRPr="007973A7">
        <w:lastRenderedPageBreak/>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57</w:t>
      </w:r>
      <w:r w:rsidRPr="007973A7">
        <w:fldChar w:fldCharType="end"/>
      </w:r>
      <w:bookmarkEnd w:id="171"/>
      <w:r w:rsidRPr="007973A7">
        <w:rPr>
          <w:noProof/>
        </w:rPr>
        <w:t xml:space="preserve"> Мероприятия по развитию образовательных организаций</w:t>
      </w:r>
    </w:p>
    <w:tbl>
      <w:tblPr>
        <w:tblW w:w="1597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960"/>
        <w:gridCol w:w="17"/>
        <w:gridCol w:w="834"/>
        <w:gridCol w:w="16"/>
        <w:gridCol w:w="851"/>
        <w:gridCol w:w="71"/>
        <w:gridCol w:w="779"/>
        <w:gridCol w:w="71"/>
        <w:gridCol w:w="1885"/>
        <w:gridCol w:w="4281"/>
        <w:gridCol w:w="2367"/>
      </w:tblGrid>
      <w:tr w:rsidR="000F07C4" w:rsidRPr="007973A7" w:rsidTr="00F54831">
        <w:trPr>
          <w:trHeight w:val="20"/>
          <w:tblHeader/>
        </w:trPr>
        <w:tc>
          <w:tcPr>
            <w:tcW w:w="1843"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96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gridSpan w:val="2"/>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1788" w:type="dxa"/>
            <w:gridSpan w:val="5"/>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1885"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4281"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2367"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r>
      <w:tr w:rsidR="000F07C4" w:rsidRPr="007973A7" w:rsidTr="00F54831">
        <w:trPr>
          <w:trHeight w:val="20"/>
          <w:tblHeader/>
        </w:trPr>
        <w:tc>
          <w:tcPr>
            <w:tcW w:w="1843" w:type="dxa"/>
            <w:vMerge/>
            <w:vAlign w:val="center"/>
            <w:hideMark/>
          </w:tcPr>
          <w:p w:rsidR="000F07C4" w:rsidRPr="007973A7" w:rsidRDefault="000F07C4" w:rsidP="00F54831">
            <w:pPr>
              <w:rPr>
                <w:b/>
                <w:bCs/>
                <w:sz w:val="18"/>
                <w:szCs w:val="18"/>
              </w:rPr>
            </w:pPr>
          </w:p>
        </w:tc>
        <w:tc>
          <w:tcPr>
            <w:tcW w:w="2960" w:type="dxa"/>
            <w:vMerge/>
            <w:vAlign w:val="center"/>
            <w:hideMark/>
          </w:tcPr>
          <w:p w:rsidR="000F07C4" w:rsidRPr="007973A7" w:rsidRDefault="000F07C4" w:rsidP="00F54831">
            <w:pPr>
              <w:rPr>
                <w:b/>
                <w:bCs/>
                <w:sz w:val="18"/>
                <w:szCs w:val="18"/>
              </w:rPr>
            </w:pPr>
          </w:p>
        </w:tc>
        <w:tc>
          <w:tcPr>
            <w:tcW w:w="851" w:type="dxa"/>
            <w:gridSpan w:val="2"/>
            <w:vMerge/>
            <w:shd w:val="clear" w:color="auto" w:fill="auto"/>
            <w:vAlign w:val="center"/>
            <w:hideMark/>
          </w:tcPr>
          <w:p w:rsidR="000F07C4" w:rsidRPr="007973A7" w:rsidRDefault="000F07C4" w:rsidP="00F54831">
            <w:pPr>
              <w:jc w:val="center"/>
              <w:rPr>
                <w:b/>
                <w:bCs/>
                <w:sz w:val="18"/>
                <w:szCs w:val="18"/>
              </w:rPr>
            </w:pPr>
          </w:p>
        </w:tc>
        <w:tc>
          <w:tcPr>
            <w:tcW w:w="938" w:type="dxa"/>
            <w:gridSpan w:val="3"/>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850" w:type="dxa"/>
            <w:gridSpan w:val="2"/>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1885" w:type="dxa"/>
            <w:vMerge/>
            <w:vAlign w:val="center"/>
            <w:hideMark/>
          </w:tcPr>
          <w:p w:rsidR="000F07C4" w:rsidRPr="007973A7" w:rsidRDefault="000F07C4" w:rsidP="00F54831">
            <w:pPr>
              <w:rPr>
                <w:b/>
                <w:bCs/>
                <w:sz w:val="18"/>
                <w:szCs w:val="18"/>
              </w:rPr>
            </w:pPr>
          </w:p>
        </w:tc>
        <w:tc>
          <w:tcPr>
            <w:tcW w:w="4281" w:type="dxa"/>
            <w:vMerge/>
            <w:vAlign w:val="center"/>
            <w:hideMark/>
          </w:tcPr>
          <w:p w:rsidR="000F07C4" w:rsidRPr="007973A7" w:rsidRDefault="000F07C4" w:rsidP="00F54831">
            <w:pPr>
              <w:rPr>
                <w:b/>
                <w:bCs/>
                <w:sz w:val="18"/>
                <w:szCs w:val="18"/>
              </w:rPr>
            </w:pPr>
          </w:p>
        </w:tc>
        <w:tc>
          <w:tcPr>
            <w:tcW w:w="2367" w:type="dxa"/>
            <w:vMerge/>
            <w:vAlign w:val="center"/>
            <w:hideMark/>
          </w:tcPr>
          <w:p w:rsidR="000F07C4" w:rsidRPr="007973A7" w:rsidRDefault="000F07C4" w:rsidP="00F54831">
            <w:pPr>
              <w:rPr>
                <w:b/>
                <w:bCs/>
                <w:sz w:val="18"/>
                <w:szCs w:val="18"/>
              </w:rPr>
            </w:pPr>
          </w:p>
        </w:tc>
      </w:tr>
      <w:tr w:rsidR="000F07C4" w:rsidRPr="007973A7" w:rsidTr="00F54831">
        <w:trPr>
          <w:trHeight w:val="20"/>
        </w:trPr>
        <w:tc>
          <w:tcPr>
            <w:tcW w:w="15975" w:type="dxa"/>
            <w:gridSpan w:val="12"/>
            <w:shd w:val="clear" w:color="auto" w:fill="auto"/>
            <w:vAlign w:val="center"/>
            <w:hideMark/>
          </w:tcPr>
          <w:p w:rsidR="000F07C4" w:rsidRPr="007973A7" w:rsidRDefault="000F07C4" w:rsidP="00F54831">
            <w:pPr>
              <w:jc w:val="center"/>
              <w:rPr>
                <w:b/>
                <w:i/>
                <w:sz w:val="18"/>
                <w:szCs w:val="18"/>
              </w:rPr>
            </w:pPr>
            <w:r w:rsidRPr="007973A7">
              <w:rPr>
                <w:b/>
                <w:i/>
                <w:sz w:val="18"/>
                <w:szCs w:val="18"/>
              </w:rPr>
              <w:t>Дошкольные образовательные организации, место</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1</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МБДОУ Детский сад "Елочка" №12</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 целью увеличения мощности</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2</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20А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Государственная программа "Развитие образования в ХМАО - Югре на 2014-2020 гг."</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21-22</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250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250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tcPr>
          <w:p w:rsidR="000F07C4" w:rsidRPr="007973A7" w:rsidRDefault="000F07C4" w:rsidP="00F54831">
            <w:pPr>
              <w:jc w:val="center"/>
              <w:rPr>
                <w:sz w:val="18"/>
                <w:szCs w:val="18"/>
              </w:rPr>
            </w:pPr>
            <w:r w:rsidRPr="007973A7">
              <w:rPr>
                <w:sz w:val="18"/>
                <w:szCs w:val="18"/>
              </w:rPr>
              <w:t>мкр. 27А</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 (во встроенном помещении)</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70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70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28</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28А</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29Б</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мкр. 30</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Государственная программа "Развитие образования в ХМАО - Югре на 2014-2020 гг."</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600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30 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30Б</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198</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198</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31Б</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700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35</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653"/>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мкр. 35А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653"/>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370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370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03"/>
        </w:trPr>
        <w:tc>
          <w:tcPr>
            <w:tcW w:w="1843" w:type="dxa"/>
            <w:vMerge/>
            <w:shd w:val="clear" w:color="auto" w:fill="auto"/>
            <w:vAlign w:val="center"/>
            <w:hideMark/>
          </w:tcPr>
          <w:p w:rsidR="000F07C4" w:rsidRPr="007973A7" w:rsidRDefault="000F07C4" w:rsidP="00F54831">
            <w:pPr>
              <w:rPr>
                <w:sz w:val="18"/>
                <w:szCs w:val="18"/>
              </w:rPr>
            </w:pP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 (во встроенном помещении)</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03"/>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Коммунальный квартал 36</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C52473" w:rsidP="00F54831">
            <w:pPr>
              <w:jc w:val="center"/>
              <w:rPr>
                <w:sz w:val="18"/>
                <w:szCs w:val="18"/>
              </w:rPr>
            </w:pPr>
            <w:r w:rsidRPr="007973A7">
              <w:rPr>
                <w:sz w:val="18"/>
                <w:szCs w:val="18"/>
              </w:rPr>
              <w:t>250</w:t>
            </w:r>
          </w:p>
        </w:tc>
        <w:tc>
          <w:tcPr>
            <w:tcW w:w="850" w:type="dxa"/>
            <w:gridSpan w:val="2"/>
            <w:shd w:val="clear" w:color="auto" w:fill="auto"/>
            <w:vAlign w:val="center"/>
          </w:tcPr>
          <w:p w:rsidR="000F07C4" w:rsidRPr="007973A7" w:rsidRDefault="00C52473" w:rsidP="00F54831">
            <w:pPr>
              <w:jc w:val="center"/>
              <w:rPr>
                <w:sz w:val="18"/>
                <w:szCs w:val="18"/>
              </w:rPr>
            </w:pPr>
            <w:r w:rsidRPr="007973A7">
              <w:rPr>
                <w:sz w:val="18"/>
                <w:szCs w:val="18"/>
              </w:rPr>
              <w:t>250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03"/>
        </w:trPr>
        <w:tc>
          <w:tcPr>
            <w:tcW w:w="1843" w:type="dxa"/>
            <w:vMerge w:val="restart"/>
            <w:shd w:val="clear" w:color="auto" w:fill="auto"/>
            <w:vAlign w:val="center"/>
          </w:tcPr>
          <w:p w:rsidR="000F07C4" w:rsidRPr="007973A7" w:rsidRDefault="000F07C4" w:rsidP="00F54831">
            <w:pPr>
              <w:jc w:val="center"/>
              <w:rPr>
                <w:sz w:val="18"/>
                <w:szCs w:val="18"/>
              </w:rPr>
            </w:pPr>
            <w:r w:rsidRPr="007973A7">
              <w:rPr>
                <w:sz w:val="18"/>
                <w:szCs w:val="18"/>
              </w:rPr>
              <w:t>мкр. 38</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Муниципальная программа "Развитие образования города Сургута на 2014 - 2016 годы"</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03"/>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03"/>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39</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600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41</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 (во встроенном помещении)</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40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80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42</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мкр. 43</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138</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138</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hideMark/>
          </w:tcPr>
          <w:p w:rsidR="000F07C4" w:rsidRPr="007973A7" w:rsidRDefault="000F07C4" w:rsidP="00F54831">
            <w:pPr>
              <w:rPr>
                <w:sz w:val="18"/>
                <w:szCs w:val="18"/>
              </w:rPr>
            </w:pP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48</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160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160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44</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Государственная программа "Развитие образования в ХМАО - Югре на 2014-2020 гг."</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51</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210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210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п. ЦПКРС</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кв. Пойма 4</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кв. Пойма 5</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270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270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601"/>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кв. Пойма 8</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 xml:space="preserve">XXII </w:t>
            </w:r>
          </w:p>
          <w:p w:rsidR="000F07C4" w:rsidRPr="007973A7" w:rsidRDefault="000F07C4" w:rsidP="00F54831">
            <w:pPr>
              <w:jc w:val="center"/>
              <w:rPr>
                <w:sz w:val="18"/>
                <w:szCs w:val="18"/>
              </w:rPr>
            </w:pPr>
            <w:r w:rsidRPr="007973A7">
              <w:rPr>
                <w:sz w:val="18"/>
                <w:szCs w:val="18"/>
              </w:rPr>
              <w:t>(восточный промышленный район)</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250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77"/>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3</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900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260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260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15"/>
        </w:trPr>
        <w:tc>
          <w:tcPr>
            <w:tcW w:w="1843" w:type="dxa"/>
            <w:vMerge w:val="restart"/>
            <w:shd w:val="clear" w:color="auto" w:fill="auto"/>
            <w:vAlign w:val="center"/>
            <w:hideMark/>
          </w:tcPr>
          <w:p w:rsidR="000F07C4" w:rsidRPr="007973A7" w:rsidRDefault="000F07C4" w:rsidP="00F54831">
            <w:pPr>
              <w:rPr>
                <w:sz w:val="18"/>
                <w:szCs w:val="18"/>
              </w:rPr>
            </w:pPr>
            <w:r w:rsidRPr="007973A7">
              <w:rPr>
                <w:sz w:val="18"/>
                <w:szCs w:val="18"/>
              </w:rPr>
              <w:t>мкр. Градостроитель</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МБДОУ Детский сад "Брусничка" №14</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110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110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15"/>
        </w:trPr>
        <w:tc>
          <w:tcPr>
            <w:tcW w:w="1843" w:type="dxa"/>
            <w:vMerge/>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п. Снежный</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 (во встроенном помещении)</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п. Юность</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hideMark/>
          </w:tcPr>
          <w:p w:rsidR="000F07C4" w:rsidRPr="007973A7" w:rsidRDefault="000F07C4" w:rsidP="00F54831">
            <w:pPr>
              <w:rPr>
                <w:sz w:val="18"/>
                <w:szCs w:val="18"/>
              </w:rPr>
            </w:pP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600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tcPr>
          <w:p w:rsidR="000F07C4" w:rsidRPr="007973A7" w:rsidRDefault="000F07C4" w:rsidP="00F54831">
            <w:pP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 (во встроенном помещении)</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71</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71</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территория проектируемого жилого района индивидуальной жилой застройки восточнее военного городка</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250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250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индивидуальной и малоэтажной жилой застройки восточнее Сургутского водохранилища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3</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900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 xml:space="preserve">территория проектируемого жилого района многоэтажной жилой застройки </w:t>
            </w:r>
            <w:r w:rsidRPr="007973A7">
              <w:rPr>
                <w:sz w:val="18"/>
                <w:szCs w:val="18"/>
              </w:rPr>
              <w:lastRenderedPageBreak/>
              <w:t>севернее ул. Автомобилистов</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250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500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vMerge/>
            <w:shd w:val="clear" w:color="auto" w:fill="auto"/>
            <w:vAlign w:val="center"/>
            <w:hideMark/>
          </w:tcPr>
          <w:p w:rsidR="000F07C4" w:rsidRPr="007973A7" w:rsidRDefault="000F07C4" w:rsidP="00F54831">
            <w:pPr>
              <w:rPr>
                <w:sz w:val="18"/>
                <w:szCs w:val="18"/>
              </w:rPr>
            </w:pP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Дошкольная 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5</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1500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noWrap/>
            <w:vAlign w:val="bottom"/>
            <w:hideMark/>
          </w:tcPr>
          <w:p w:rsidR="000F07C4" w:rsidRPr="007973A7" w:rsidRDefault="000F07C4" w:rsidP="00F54831">
            <w:pPr>
              <w:rPr>
                <w:rFonts w:ascii="Calibri" w:hAnsi="Calibri"/>
                <w:sz w:val="18"/>
                <w:szCs w:val="18"/>
              </w:rPr>
            </w:pPr>
          </w:p>
        </w:tc>
        <w:tc>
          <w:tcPr>
            <w:tcW w:w="2960"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gridSpan w:val="2"/>
            <w:shd w:val="clear" w:color="auto" w:fill="auto"/>
            <w:vAlign w:val="center"/>
            <w:hideMark/>
          </w:tcPr>
          <w:p w:rsidR="000F07C4" w:rsidRPr="007973A7" w:rsidRDefault="000F07C4" w:rsidP="00F54831">
            <w:pPr>
              <w:jc w:val="center"/>
              <w:rPr>
                <w:b/>
                <w:bCs/>
                <w:sz w:val="18"/>
                <w:szCs w:val="18"/>
              </w:rPr>
            </w:pPr>
            <w:r w:rsidRPr="007973A7">
              <w:rPr>
                <w:b/>
                <w:bCs/>
                <w:sz w:val="18"/>
                <w:szCs w:val="18"/>
              </w:rPr>
              <w:t>60</w:t>
            </w:r>
          </w:p>
        </w:tc>
        <w:tc>
          <w:tcPr>
            <w:tcW w:w="938" w:type="dxa"/>
            <w:gridSpan w:val="3"/>
            <w:shd w:val="clear" w:color="auto" w:fill="auto"/>
            <w:noWrap/>
            <w:vAlign w:val="bottom"/>
            <w:hideMark/>
          </w:tcPr>
          <w:p w:rsidR="000F07C4" w:rsidRPr="007973A7" w:rsidRDefault="000F07C4" w:rsidP="00F54831">
            <w:pPr>
              <w:rPr>
                <w:rFonts w:ascii="Calibri" w:hAnsi="Calibri"/>
                <w:sz w:val="18"/>
                <w:szCs w:val="18"/>
              </w:rPr>
            </w:pPr>
          </w:p>
        </w:tc>
        <w:tc>
          <w:tcPr>
            <w:tcW w:w="850" w:type="dxa"/>
            <w:gridSpan w:val="2"/>
            <w:shd w:val="clear" w:color="auto" w:fill="auto"/>
            <w:vAlign w:val="center"/>
            <w:hideMark/>
          </w:tcPr>
          <w:p w:rsidR="000F07C4" w:rsidRPr="007973A7" w:rsidRDefault="000F07C4" w:rsidP="00C52473">
            <w:pPr>
              <w:jc w:val="center"/>
              <w:rPr>
                <w:b/>
                <w:bCs/>
                <w:sz w:val="18"/>
                <w:szCs w:val="18"/>
                <w:lang w:val="en-US"/>
              </w:rPr>
            </w:pPr>
            <w:r w:rsidRPr="007973A7">
              <w:rPr>
                <w:b/>
                <w:bCs/>
                <w:sz w:val="18"/>
                <w:szCs w:val="18"/>
              </w:rPr>
              <w:t>15</w:t>
            </w:r>
            <w:r w:rsidR="00C52473" w:rsidRPr="007973A7">
              <w:rPr>
                <w:b/>
                <w:bCs/>
                <w:sz w:val="18"/>
                <w:szCs w:val="18"/>
              </w:rPr>
              <w:t>337</w:t>
            </w:r>
          </w:p>
        </w:tc>
        <w:tc>
          <w:tcPr>
            <w:tcW w:w="1885" w:type="dxa"/>
            <w:shd w:val="clear" w:color="auto" w:fill="auto"/>
            <w:noWrap/>
            <w:vAlign w:val="bottom"/>
            <w:hideMark/>
          </w:tcPr>
          <w:p w:rsidR="000F07C4" w:rsidRPr="007973A7" w:rsidRDefault="000F07C4" w:rsidP="00F54831">
            <w:pPr>
              <w:rPr>
                <w:rFonts w:ascii="Calibri" w:hAnsi="Calibri"/>
                <w:sz w:val="18"/>
                <w:szCs w:val="18"/>
              </w:rPr>
            </w:pPr>
          </w:p>
        </w:tc>
        <w:tc>
          <w:tcPr>
            <w:tcW w:w="4281" w:type="dxa"/>
            <w:shd w:val="clear" w:color="auto" w:fill="auto"/>
            <w:noWrap/>
            <w:vAlign w:val="bottom"/>
            <w:hideMark/>
          </w:tcPr>
          <w:p w:rsidR="000F07C4" w:rsidRPr="007973A7" w:rsidRDefault="000F07C4" w:rsidP="00F54831">
            <w:pPr>
              <w:rPr>
                <w:rFonts w:ascii="Calibri" w:hAnsi="Calibri"/>
                <w:sz w:val="18"/>
                <w:szCs w:val="18"/>
              </w:rPr>
            </w:pPr>
          </w:p>
        </w:tc>
        <w:tc>
          <w:tcPr>
            <w:tcW w:w="2367" w:type="dxa"/>
            <w:shd w:val="clear" w:color="auto" w:fill="auto"/>
            <w:noWrap/>
            <w:vAlign w:val="bottom"/>
            <w:hideMark/>
          </w:tcPr>
          <w:p w:rsidR="000F07C4" w:rsidRPr="007973A7" w:rsidRDefault="000F07C4" w:rsidP="00F54831">
            <w:pPr>
              <w:rPr>
                <w:rFonts w:ascii="Calibri" w:hAnsi="Calibri"/>
                <w:sz w:val="18"/>
                <w:szCs w:val="18"/>
              </w:rPr>
            </w:pPr>
          </w:p>
        </w:tc>
      </w:tr>
      <w:tr w:rsidR="000F07C4" w:rsidRPr="007973A7" w:rsidTr="00F54831">
        <w:trPr>
          <w:gridAfter w:val="1"/>
          <w:wAfter w:w="2367" w:type="dxa"/>
          <w:trHeight w:val="20"/>
        </w:trPr>
        <w:tc>
          <w:tcPr>
            <w:tcW w:w="13608" w:type="dxa"/>
            <w:gridSpan w:val="11"/>
            <w:shd w:val="clear" w:color="auto" w:fill="auto"/>
            <w:vAlign w:val="center"/>
            <w:hideMark/>
          </w:tcPr>
          <w:p w:rsidR="000F07C4" w:rsidRPr="007973A7" w:rsidRDefault="000F07C4" w:rsidP="00F54831">
            <w:pPr>
              <w:jc w:val="center"/>
              <w:rPr>
                <w:b/>
                <w:i/>
                <w:sz w:val="18"/>
                <w:szCs w:val="18"/>
              </w:rPr>
            </w:pPr>
            <w:r w:rsidRPr="007973A7">
              <w:rPr>
                <w:b/>
                <w:i/>
                <w:sz w:val="18"/>
                <w:szCs w:val="18"/>
              </w:rPr>
              <w:t>Образовательные организации для детей дошкольного младшего школьного возраста, учащиеся/ место</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38</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Школа-детский сад №1</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lang w:val="en-US"/>
              </w:rPr>
            </w:pPr>
            <w:r w:rsidRPr="007973A7">
              <w:rPr>
                <w:sz w:val="18"/>
                <w:szCs w:val="18"/>
                <w:lang w:val="en-US"/>
              </w:rPr>
              <w:t>100/200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lang w:val="en-US"/>
              </w:rPr>
              <w:t>100/200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Муниципальная программа "Развитие образования города Сургута на 2014 -2016 годы"</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45</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Общеобразовательная организация с дошкольной образовательной организацией</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200/300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200/300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p>
        </w:tc>
        <w:tc>
          <w:tcPr>
            <w:tcW w:w="2960" w:type="dxa"/>
            <w:shd w:val="clear" w:color="auto" w:fill="auto"/>
            <w:vAlign w:val="center"/>
          </w:tcPr>
          <w:p w:rsidR="000F07C4" w:rsidRPr="007973A7" w:rsidRDefault="000F07C4" w:rsidP="00F54831">
            <w:pPr>
              <w:jc w:val="center"/>
              <w:rPr>
                <w:sz w:val="18"/>
                <w:szCs w:val="18"/>
              </w:rPr>
            </w:pPr>
            <w:r w:rsidRPr="007973A7">
              <w:rPr>
                <w:b/>
                <w:bCs/>
                <w:sz w:val="18"/>
                <w:szCs w:val="18"/>
              </w:rPr>
              <w:t>Итого</w:t>
            </w:r>
          </w:p>
        </w:tc>
        <w:tc>
          <w:tcPr>
            <w:tcW w:w="851" w:type="dxa"/>
            <w:gridSpan w:val="2"/>
            <w:shd w:val="clear" w:color="auto" w:fill="auto"/>
            <w:vAlign w:val="center"/>
          </w:tcPr>
          <w:p w:rsidR="000F07C4" w:rsidRPr="007973A7" w:rsidRDefault="000F07C4" w:rsidP="00F54831">
            <w:pPr>
              <w:jc w:val="center"/>
              <w:rPr>
                <w:b/>
                <w:sz w:val="18"/>
                <w:szCs w:val="18"/>
              </w:rPr>
            </w:pPr>
            <w:r w:rsidRPr="007973A7">
              <w:rPr>
                <w:b/>
                <w:sz w:val="18"/>
                <w:szCs w:val="18"/>
              </w:rPr>
              <w:t>2</w:t>
            </w:r>
          </w:p>
        </w:tc>
        <w:tc>
          <w:tcPr>
            <w:tcW w:w="938" w:type="dxa"/>
            <w:gridSpan w:val="3"/>
            <w:shd w:val="clear" w:color="auto" w:fill="auto"/>
            <w:vAlign w:val="center"/>
          </w:tcPr>
          <w:p w:rsidR="000F07C4" w:rsidRPr="007973A7" w:rsidRDefault="000F07C4" w:rsidP="00F54831">
            <w:pPr>
              <w:jc w:val="center"/>
              <w:rPr>
                <w:b/>
                <w:sz w:val="18"/>
                <w:szCs w:val="18"/>
              </w:rPr>
            </w:pPr>
          </w:p>
        </w:tc>
        <w:tc>
          <w:tcPr>
            <w:tcW w:w="850" w:type="dxa"/>
            <w:gridSpan w:val="2"/>
            <w:shd w:val="clear" w:color="auto" w:fill="auto"/>
            <w:vAlign w:val="center"/>
          </w:tcPr>
          <w:p w:rsidR="000F07C4" w:rsidRPr="007973A7" w:rsidRDefault="000F07C4" w:rsidP="00F54831">
            <w:pPr>
              <w:jc w:val="center"/>
              <w:rPr>
                <w:b/>
                <w:sz w:val="18"/>
                <w:szCs w:val="18"/>
              </w:rPr>
            </w:pPr>
            <w:r w:rsidRPr="007973A7">
              <w:rPr>
                <w:b/>
                <w:sz w:val="18"/>
                <w:szCs w:val="18"/>
              </w:rPr>
              <w:t>300/500</w:t>
            </w:r>
          </w:p>
        </w:tc>
        <w:tc>
          <w:tcPr>
            <w:tcW w:w="1885" w:type="dxa"/>
            <w:shd w:val="clear" w:color="auto" w:fill="auto"/>
            <w:vAlign w:val="center"/>
          </w:tcPr>
          <w:p w:rsidR="000F07C4" w:rsidRPr="007973A7" w:rsidRDefault="000F07C4" w:rsidP="00F54831">
            <w:pPr>
              <w:jc w:val="center"/>
              <w:rPr>
                <w:sz w:val="18"/>
                <w:szCs w:val="18"/>
              </w:rPr>
            </w:pPr>
          </w:p>
        </w:tc>
        <w:tc>
          <w:tcPr>
            <w:tcW w:w="4281" w:type="dxa"/>
            <w:shd w:val="clear" w:color="auto" w:fill="auto"/>
            <w:vAlign w:val="center"/>
          </w:tcPr>
          <w:p w:rsidR="000F07C4" w:rsidRPr="007973A7" w:rsidRDefault="000F07C4" w:rsidP="00F54831">
            <w:pPr>
              <w:jc w:val="center"/>
              <w:rPr>
                <w:sz w:val="18"/>
                <w:szCs w:val="18"/>
              </w:rPr>
            </w:pPr>
          </w:p>
        </w:tc>
        <w:tc>
          <w:tcPr>
            <w:tcW w:w="2367" w:type="dxa"/>
            <w:shd w:val="clear" w:color="auto" w:fill="auto"/>
            <w:vAlign w:val="center"/>
          </w:tcPr>
          <w:p w:rsidR="000F07C4" w:rsidRPr="007973A7" w:rsidRDefault="000F07C4" w:rsidP="00F54831">
            <w:pPr>
              <w:jc w:val="center"/>
              <w:rPr>
                <w:sz w:val="18"/>
                <w:szCs w:val="18"/>
              </w:rPr>
            </w:pPr>
          </w:p>
        </w:tc>
      </w:tr>
      <w:tr w:rsidR="000F07C4" w:rsidRPr="007973A7" w:rsidTr="00F54831">
        <w:trPr>
          <w:trHeight w:val="20"/>
        </w:trPr>
        <w:tc>
          <w:tcPr>
            <w:tcW w:w="15975" w:type="dxa"/>
            <w:gridSpan w:val="12"/>
            <w:shd w:val="clear" w:color="auto" w:fill="auto"/>
            <w:vAlign w:val="center"/>
            <w:hideMark/>
          </w:tcPr>
          <w:p w:rsidR="000F07C4" w:rsidRPr="007973A7" w:rsidRDefault="000F07C4" w:rsidP="00F54831">
            <w:pPr>
              <w:jc w:val="center"/>
              <w:rPr>
                <w:b/>
                <w:i/>
                <w:sz w:val="18"/>
                <w:szCs w:val="18"/>
              </w:rPr>
            </w:pPr>
            <w:r w:rsidRPr="007973A7">
              <w:rPr>
                <w:b/>
                <w:i/>
                <w:sz w:val="18"/>
                <w:szCs w:val="18"/>
              </w:rPr>
              <w:t>Общеобразовательные организации, учащиеся</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МБОУ Средняя общеобразовательная школа №6</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450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450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неудовлетворительное техническое состояние</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4</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1500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1500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5А</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1700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1700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17</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МБОУ Средняя общеобразовательная школа №10 с углубленным изучением отдельных предметов</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900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900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Муниципальная программа "Развитие образования города Сургута на 2014 - 2016 годы" (пристрой начальной школы)</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20А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Государственная программа "Развитие образования в ХМАО - Югре на 2014-2020 гг."</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21-22</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1500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1500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24</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1300</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1300</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tcPr>
          <w:p w:rsidR="000F07C4" w:rsidRPr="007973A7" w:rsidRDefault="000F07C4" w:rsidP="00F54831">
            <w:pPr>
              <w:jc w:val="center"/>
              <w:rPr>
                <w:sz w:val="18"/>
                <w:szCs w:val="18"/>
              </w:rPr>
            </w:pPr>
            <w:r w:rsidRPr="007973A7">
              <w:rPr>
                <w:sz w:val="18"/>
                <w:szCs w:val="18"/>
              </w:rPr>
              <w:t>мкр. 27А</w:t>
            </w:r>
          </w:p>
        </w:tc>
        <w:tc>
          <w:tcPr>
            <w:tcW w:w="2960" w:type="dxa"/>
            <w:shd w:val="clear" w:color="auto" w:fill="auto"/>
            <w:vAlign w:val="center"/>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tcPr>
          <w:p w:rsidR="000F07C4" w:rsidRPr="007973A7" w:rsidRDefault="000F07C4" w:rsidP="00F54831">
            <w:pPr>
              <w:jc w:val="center"/>
              <w:rPr>
                <w:sz w:val="18"/>
                <w:szCs w:val="18"/>
              </w:rPr>
            </w:pPr>
            <w:r w:rsidRPr="007973A7">
              <w:rPr>
                <w:sz w:val="18"/>
                <w:szCs w:val="18"/>
              </w:rPr>
              <w:t>1259</w:t>
            </w:r>
          </w:p>
        </w:tc>
        <w:tc>
          <w:tcPr>
            <w:tcW w:w="850" w:type="dxa"/>
            <w:gridSpan w:val="2"/>
            <w:shd w:val="clear" w:color="auto" w:fill="auto"/>
            <w:vAlign w:val="center"/>
          </w:tcPr>
          <w:p w:rsidR="000F07C4" w:rsidRPr="007973A7" w:rsidRDefault="000F07C4" w:rsidP="00F54831">
            <w:pPr>
              <w:jc w:val="center"/>
              <w:rPr>
                <w:sz w:val="18"/>
                <w:szCs w:val="18"/>
              </w:rPr>
            </w:pPr>
            <w:r w:rsidRPr="007973A7">
              <w:rPr>
                <w:sz w:val="18"/>
                <w:szCs w:val="18"/>
              </w:rPr>
              <w:t>1259</w:t>
            </w:r>
          </w:p>
        </w:tc>
        <w:tc>
          <w:tcPr>
            <w:tcW w:w="1885" w:type="dxa"/>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tcPr>
          <w:p w:rsidR="000F07C4" w:rsidRPr="007973A7" w:rsidRDefault="000F07C4" w:rsidP="00F54831">
            <w:pPr>
              <w:jc w:val="center"/>
            </w:pPr>
            <w:r w:rsidRPr="007973A7">
              <w:rPr>
                <w:sz w:val="18"/>
                <w:szCs w:val="18"/>
              </w:rPr>
              <w:t>согласно утвержденному ПП</w:t>
            </w:r>
          </w:p>
        </w:tc>
        <w:tc>
          <w:tcPr>
            <w:tcW w:w="2367"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28</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700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700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30</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1450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2900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843" w:type="dxa"/>
            <w:shd w:val="clear" w:color="auto" w:fill="auto"/>
            <w:vAlign w:val="center"/>
            <w:hideMark/>
          </w:tcPr>
          <w:p w:rsidR="000F07C4" w:rsidRPr="007973A7" w:rsidRDefault="000F07C4" w:rsidP="00F54831">
            <w:pPr>
              <w:jc w:val="center"/>
              <w:rPr>
                <w:sz w:val="18"/>
                <w:szCs w:val="18"/>
              </w:rPr>
            </w:pPr>
            <w:r w:rsidRPr="007973A7">
              <w:rPr>
                <w:sz w:val="18"/>
                <w:szCs w:val="18"/>
              </w:rPr>
              <w:t>мкр. 30А</w:t>
            </w:r>
          </w:p>
        </w:tc>
        <w:tc>
          <w:tcPr>
            <w:tcW w:w="2960" w:type="dxa"/>
            <w:shd w:val="clear" w:color="auto" w:fill="auto"/>
            <w:vAlign w:val="center"/>
            <w:hideMark/>
          </w:tcPr>
          <w:p w:rsidR="000F07C4" w:rsidRPr="007973A7" w:rsidRDefault="000F07C4" w:rsidP="00F54831">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938" w:type="dxa"/>
            <w:gridSpan w:val="3"/>
            <w:shd w:val="clear" w:color="auto" w:fill="auto"/>
            <w:vAlign w:val="center"/>
            <w:hideMark/>
          </w:tcPr>
          <w:p w:rsidR="000F07C4" w:rsidRPr="007973A7" w:rsidRDefault="000F07C4" w:rsidP="00F54831">
            <w:pPr>
              <w:jc w:val="center"/>
              <w:rPr>
                <w:sz w:val="18"/>
                <w:szCs w:val="18"/>
              </w:rPr>
            </w:pPr>
            <w:r w:rsidRPr="007973A7">
              <w:rPr>
                <w:sz w:val="18"/>
                <w:szCs w:val="18"/>
              </w:rPr>
              <w:t>900</w:t>
            </w:r>
          </w:p>
        </w:tc>
        <w:tc>
          <w:tcPr>
            <w:tcW w:w="850" w:type="dxa"/>
            <w:gridSpan w:val="2"/>
            <w:shd w:val="clear" w:color="auto" w:fill="auto"/>
            <w:vAlign w:val="center"/>
            <w:hideMark/>
          </w:tcPr>
          <w:p w:rsidR="000F07C4" w:rsidRPr="007973A7" w:rsidRDefault="000F07C4" w:rsidP="00F54831">
            <w:pPr>
              <w:jc w:val="center"/>
              <w:rPr>
                <w:sz w:val="18"/>
                <w:szCs w:val="18"/>
              </w:rPr>
            </w:pPr>
            <w:r w:rsidRPr="007973A7">
              <w:rPr>
                <w:sz w:val="18"/>
                <w:szCs w:val="18"/>
              </w:rPr>
              <w:t>900</w:t>
            </w:r>
          </w:p>
        </w:tc>
        <w:tc>
          <w:tcPr>
            <w:tcW w:w="1885"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4281" w:type="dxa"/>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367"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мкр. 30Б</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90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90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мкр. 31Б</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801</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801</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 xml:space="preserve">согласно утвержденному ПП </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32</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33</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34</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1683</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1683</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35</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35А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1075</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2150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38</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мкр. 42</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801</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801</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43</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1125</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1125</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48</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44</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1200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1200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lastRenderedPageBreak/>
              <w:t>мкр. 51</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600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600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Ж/Д</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МБОУ Средняя общеобразовательная школа №20</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реконструкция</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Муниципальная программа "Развитие образования города Сургута на 2014 - 2016 годы" (пристрой столовой)</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45</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39</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кв. Пойма 3</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Школа для одаренных детей</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800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800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кв. Пойма 4</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1200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1200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tcPr>
          <w:p w:rsidR="003C6533" w:rsidRPr="007973A7" w:rsidRDefault="003C6533" w:rsidP="003C6533">
            <w:pPr>
              <w:jc w:val="center"/>
            </w:pPr>
            <w:r w:rsidRPr="007973A7">
              <w:rPr>
                <w:sz w:val="18"/>
                <w:szCs w:val="18"/>
              </w:rPr>
              <w:t>согласно утвержденному ПП</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кв. Пойма 5</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500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500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xml:space="preserve">XXII </w:t>
            </w:r>
          </w:p>
          <w:p w:rsidR="003C6533" w:rsidRPr="007973A7" w:rsidRDefault="003C6533" w:rsidP="003C6533">
            <w:pPr>
              <w:jc w:val="center"/>
              <w:rPr>
                <w:sz w:val="18"/>
                <w:szCs w:val="18"/>
              </w:rPr>
            </w:pPr>
            <w:r w:rsidRPr="007973A7">
              <w:rPr>
                <w:sz w:val="18"/>
                <w:szCs w:val="18"/>
              </w:rPr>
              <w:t>(восточный промышленный район)</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п. Снежный</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162</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162</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п. Юность</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239</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239</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844</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844</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территория проектируемого жилого района индивидуальной жилой застройки восточнее военного городка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территория проектируемого жилого района индивидуальной и малоэтажной жилой застройки восточнее Сургутского водохранилища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территория проектируемого жилого района многоэтажной жилой застройки севернее ул. Автомобилистов</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1200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1200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shd w:val="clear" w:color="auto" w:fill="auto"/>
            <w:vAlign w:val="center"/>
          </w:tcPr>
          <w:p w:rsidR="003C6533" w:rsidRPr="007973A7" w:rsidRDefault="003C6533" w:rsidP="003C6533">
            <w:pPr>
              <w:jc w:val="cente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shd w:val="clear" w:color="auto" w:fill="auto"/>
            <w:vAlign w:val="center"/>
          </w:tcPr>
          <w:p w:rsidR="003C6533" w:rsidRPr="007973A7" w:rsidRDefault="003C6533" w:rsidP="003C6533">
            <w:pPr>
              <w:jc w:val="cente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Общеобразовательная организация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960" w:type="dxa"/>
            <w:shd w:val="clear" w:color="auto" w:fill="auto"/>
            <w:vAlign w:val="center"/>
            <w:hideMark/>
          </w:tcPr>
          <w:p w:rsidR="003C6533" w:rsidRPr="007973A7" w:rsidRDefault="003C6533" w:rsidP="003C6533">
            <w:pPr>
              <w:jc w:val="center"/>
              <w:rPr>
                <w:b/>
                <w:bCs/>
                <w:sz w:val="18"/>
                <w:szCs w:val="18"/>
              </w:rPr>
            </w:pPr>
            <w:r w:rsidRPr="007973A7">
              <w:rPr>
                <w:b/>
                <w:bCs/>
                <w:sz w:val="18"/>
                <w:szCs w:val="18"/>
              </w:rPr>
              <w:t>Итого</w:t>
            </w:r>
          </w:p>
        </w:tc>
        <w:tc>
          <w:tcPr>
            <w:tcW w:w="851"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47</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850"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48904</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lastRenderedPageBreak/>
              <w:t>Общеобразовательные школы – интернаты, учащиеся</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кв. Пойма 5</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Спортивная школа-интернат</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75</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75</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предоставлен земельный участок</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18"/>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Специальные (коррекционные) образовательные организации для обучающихся, воспитанников с ограниченными возможностями здоровья, учащиеся</w:t>
            </w:r>
          </w:p>
        </w:tc>
      </w:tr>
      <w:tr w:rsidR="003C6533" w:rsidRPr="007973A7" w:rsidTr="00F54831">
        <w:trPr>
          <w:trHeight w:val="1325"/>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28</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Сургутская специальная (коррекционная) общеобразовательная школа YIII вида "Школа с углубленной трудовой подготовкой"</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220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220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реконструкция (пристрой мастерских и спортивно-оздоровительного блока)</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Государственная программа "Развитие образования в ХМАО - Югре на 2014-2020 гг."</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Образовательным организации для детей-сирот и детей, оставшихся без попечения родителей, место</w:t>
            </w:r>
          </w:p>
        </w:tc>
      </w:tr>
      <w:tr w:rsidR="003C6533" w:rsidRPr="007973A7" w:rsidTr="00F54831">
        <w:trPr>
          <w:trHeight w:val="553"/>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южнее п. Снежный</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Детский дом</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112</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112</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выделен земельный участок</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75"/>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Организации дополнительного образования, место</w:t>
            </w:r>
          </w:p>
        </w:tc>
      </w:tr>
      <w:tr w:rsidR="003C6533" w:rsidRPr="007973A7" w:rsidTr="00F54831">
        <w:trPr>
          <w:trHeight w:val="775"/>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50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50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87"/>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20А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Хореографическая школа</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347"/>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25</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Детская школа искусств</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vMerge/>
            <w:shd w:val="clear" w:color="auto" w:fill="auto"/>
            <w:vAlign w:val="center"/>
            <w:hideMark/>
          </w:tcPr>
          <w:p w:rsidR="003C6533" w:rsidRPr="007973A7" w:rsidRDefault="003C6533" w:rsidP="003C6533">
            <w:pPr>
              <w:rPr>
                <w:sz w:val="18"/>
                <w:szCs w:val="18"/>
              </w:rPr>
            </w:pP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347"/>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мкр. 21-22</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100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100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347"/>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мкр. 24</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100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100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28</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30А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Детский образовательный центр со станцией юннатов и зоосадом</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lang w:val="en-US"/>
              </w:rPr>
            </w:pPr>
            <w:r w:rsidRPr="007973A7">
              <w:rPr>
                <w:sz w:val="18"/>
                <w:szCs w:val="18"/>
                <w:lang w:val="en-US"/>
              </w:rPr>
              <w:t>300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lang w:val="en-US"/>
              </w:rPr>
              <w:t>30</w:t>
            </w:r>
            <w:r w:rsidRPr="007973A7">
              <w:rPr>
                <w:sz w:val="18"/>
                <w:szCs w:val="18"/>
              </w:rPr>
              <w:t>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45</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Парк «Кедровый Лог» (кв. Пойма 1)</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мкр. ПИКС</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Детская школа искусств</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 xml:space="preserve">Муниципальная программа "Развитие культуры и </w:t>
            </w:r>
            <w:r w:rsidRPr="007973A7">
              <w:rPr>
                <w:sz w:val="18"/>
                <w:szCs w:val="18"/>
              </w:rPr>
              <w:lastRenderedPageBreak/>
              <w:t>туризма в городе Сургуте 2014-2016 годы", Государственная программа ХМАО-Югры "Развитие культуры и туризма в ХМАО-Югре на 2014-2020 годы"</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lastRenderedPageBreak/>
              <w:t>Местное городского округа</w:t>
            </w:r>
          </w:p>
        </w:tc>
      </w:tr>
      <w:tr w:rsidR="003C6533" w:rsidRPr="007973A7" w:rsidTr="00F54831">
        <w:trPr>
          <w:trHeight w:val="988"/>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Хореографическая школа</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vMerge/>
            <w:vAlign w:val="center"/>
            <w:hideMark/>
          </w:tcPr>
          <w:p w:rsidR="003C6533" w:rsidRPr="007973A7" w:rsidRDefault="003C6533" w:rsidP="003C6533">
            <w:pPr>
              <w:rPr>
                <w:sz w:val="18"/>
                <w:szCs w:val="18"/>
              </w:rPr>
            </w:pP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lastRenderedPageBreak/>
              <w:t xml:space="preserve">XXII </w:t>
            </w:r>
          </w:p>
          <w:p w:rsidR="003C6533" w:rsidRPr="007973A7" w:rsidRDefault="003C6533" w:rsidP="003C6533">
            <w:pPr>
              <w:jc w:val="center"/>
              <w:rPr>
                <w:sz w:val="18"/>
                <w:szCs w:val="18"/>
              </w:rPr>
            </w:pPr>
            <w:r w:rsidRPr="007973A7">
              <w:rPr>
                <w:sz w:val="18"/>
                <w:szCs w:val="18"/>
              </w:rPr>
              <w:t>(восточный промышленный район)</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1200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323"/>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Гидростроитель</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Детская школа искусств</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hideMark/>
          </w:tcPr>
          <w:p w:rsidR="003C6533" w:rsidRPr="007973A7" w:rsidRDefault="003C6533" w:rsidP="003C6533">
            <w:pPr>
              <w:jc w:val="center"/>
              <w:rPr>
                <w:sz w:val="18"/>
                <w:szCs w:val="18"/>
              </w:rPr>
            </w:pPr>
            <w:r w:rsidRPr="007973A7">
              <w:rPr>
                <w:sz w:val="18"/>
                <w:szCs w:val="18"/>
              </w:rPr>
              <w:t>п. Юность</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Хореографическая школа</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согласно утвержденному ПП</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shd w:val="clear" w:color="auto" w:fill="auto"/>
            <w:vAlign w:val="center"/>
          </w:tcPr>
          <w:p w:rsidR="003C6533" w:rsidRPr="007973A7" w:rsidRDefault="003C6533" w:rsidP="003C6533">
            <w:pPr>
              <w:rPr>
                <w:sz w:val="18"/>
                <w:szCs w:val="18"/>
              </w:rPr>
            </w:pP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Детская школа искусств</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согласно утвержденному ПП</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Align w:val="center"/>
          </w:tcPr>
          <w:p w:rsidR="003C6533" w:rsidRPr="007973A7" w:rsidRDefault="003C6533" w:rsidP="003C6533">
            <w:pPr>
              <w:jc w:val="center"/>
              <w:rPr>
                <w:sz w:val="18"/>
                <w:szCs w:val="18"/>
              </w:rPr>
            </w:pPr>
            <w:r w:rsidRPr="007973A7">
              <w:rPr>
                <w:sz w:val="18"/>
                <w:szCs w:val="18"/>
              </w:rPr>
              <w:t>п. Таежный</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200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200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территория проектируемого жилого района индивидуальной и малоэтажной жилой застройки восточнее Сургутского водохранилища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200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restart"/>
            <w:shd w:val="clear" w:color="auto" w:fill="auto"/>
            <w:vAlign w:val="center"/>
          </w:tcPr>
          <w:p w:rsidR="003C6533" w:rsidRPr="007973A7" w:rsidRDefault="003C6533" w:rsidP="003C6533">
            <w:pPr>
              <w:jc w:val="center"/>
              <w:rPr>
                <w:sz w:val="18"/>
                <w:szCs w:val="18"/>
              </w:rPr>
            </w:pPr>
            <w:r w:rsidRPr="007973A7">
              <w:rPr>
                <w:sz w:val="18"/>
                <w:szCs w:val="18"/>
              </w:rPr>
              <w:t xml:space="preserve">Территория проектируемого жилого района многоэтажной жилой застройки севернее ул. </w:t>
            </w:r>
          </w:p>
          <w:p w:rsidR="003C6533" w:rsidRPr="007973A7" w:rsidRDefault="003C6533" w:rsidP="003C6533">
            <w:pPr>
              <w:jc w:val="center"/>
              <w:rPr>
                <w:sz w:val="18"/>
                <w:szCs w:val="18"/>
              </w:rPr>
            </w:pPr>
            <w:r w:rsidRPr="007973A7">
              <w:rPr>
                <w:sz w:val="18"/>
                <w:szCs w:val="18"/>
              </w:rPr>
              <w:t>Автомобилистов</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Центр технического творчества</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 проект стратегии ССЭР городского округа город Сургут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shd w:val="clear" w:color="auto" w:fill="auto"/>
            <w:vAlign w:val="center"/>
            <w:hideMark/>
          </w:tcPr>
          <w:p w:rsidR="003C6533" w:rsidRPr="007973A7" w:rsidRDefault="003C6533" w:rsidP="003C6533">
            <w:pPr>
              <w:jc w:val="cente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vMerge/>
            <w:vAlign w:val="center"/>
            <w:hideMark/>
          </w:tcPr>
          <w:p w:rsidR="003C6533" w:rsidRPr="007973A7" w:rsidRDefault="003C6533" w:rsidP="003C6533">
            <w:pPr>
              <w:rPr>
                <w:sz w:val="18"/>
                <w:szCs w:val="18"/>
              </w:rPr>
            </w:pP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2</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800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Ядро центра</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Станция юных натуралистов</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1000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Муниципальная программа "Развитие образования города Сургута на 2014 - 2016 годы"</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кв. Пойма 2</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1000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1000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449"/>
        </w:trPr>
        <w:tc>
          <w:tcPr>
            <w:tcW w:w="1843" w:type="dxa"/>
            <w:shd w:val="clear" w:color="auto" w:fill="auto"/>
            <w:vAlign w:val="center"/>
          </w:tcPr>
          <w:p w:rsidR="003C6533" w:rsidRPr="007973A7" w:rsidRDefault="003C6533" w:rsidP="003C6533">
            <w:pPr>
              <w:jc w:val="center"/>
              <w:rPr>
                <w:sz w:val="18"/>
                <w:szCs w:val="18"/>
              </w:rPr>
            </w:pPr>
            <w:r w:rsidRPr="007973A7">
              <w:rPr>
                <w:sz w:val="18"/>
                <w:szCs w:val="18"/>
              </w:rPr>
              <w:t>п.Пойма</w:t>
            </w:r>
          </w:p>
        </w:tc>
        <w:tc>
          <w:tcPr>
            <w:tcW w:w="2960" w:type="dxa"/>
            <w:shd w:val="clear" w:color="auto" w:fill="auto"/>
            <w:vAlign w:val="center"/>
          </w:tcPr>
          <w:p w:rsidR="003C6533" w:rsidRPr="007973A7" w:rsidRDefault="003C6533" w:rsidP="003C6533">
            <w:pPr>
              <w:jc w:val="center"/>
              <w:rPr>
                <w:sz w:val="18"/>
                <w:szCs w:val="18"/>
              </w:rPr>
            </w:pPr>
            <w:r w:rsidRPr="007973A7">
              <w:rPr>
                <w:sz w:val="18"/>
                <w:szCs w:val="18"/>
              </w:rPr>
              <w:t>Организация дополнительного образования</w:t>
            </w:r>
          </w:p>
        </w:tc>
        <w:tc>
          <w:tcPr>
            <w:tcW w:w="851" w:type="dxa"/>
            <w:gridSpan w:val="2"/>
            <w:shd w:val="clear" w:color="auto" w:fill="auto"/>
            <w:vAlign w:val="center"/>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850" w:type="dxa"/>
            <w:gridSpan w:val="2"/>
            <w:shd w:val="clear" w:color="auto" w:fill="auto"/>
            <w:vAlign w:val="center"/>
          </w:tcPr>
          <w:p w:rsidR="003C6533" w:rsidRPr="007973A7" w:rsidRDefault="003C6533" w:rsidP="003C6533">
            <w:pPr>
              <w:jc w:val="center"/>
              <w:rPr>
                <w:sz w:val="18"/>
                <w:szCs w:val="18"/>
              </w:rPr>
            </w:pPr>
            <w:r w:rsidRPr="007973A7">
              <w:rPr>
                <w:sz w:val="18"/>
                <w:szCs w:val="18"/>
              </w:rPr>
              <w:t>400</w:t>
            </w:r>
          </w:p>
        </w:tc>
        <w:tc>
          <w:tcPr>
            <w:tcW w:w="1885" w:type="dxa"/>
            <w:shd w:val="clear" w:color="auto" w:fill="auto"/>
            <w:vAlign w:val="center"/>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tcPr>
          <w:p w:rsidR="003C6533" w:rsidRPr="007973A7" w:rsidRDefault="003C6533" w:rsidP="003C6533">
            <w:pPr>
              <w:jc w:val="center"/>
              <w:rPr>
                <w:sz w:val="18"/>
                <w:szCs w:val="18"/>
              </w:rPr>
            </w:pPr>
            <w:r w:rsidRPr="007973A7">
              <w:rPr>
                <w:sz w:val="18"/>
                <w:szCs w:val="18"/>
              </w:rPr>
              <w:t>расчет</w:t>
            </w:r>
          </w:p>
        </w:tc>
        <w:tc>
          <w:tcPr>
            <w:tcW w:w="2367" w:type="dxa"/>
            <w:shd w:val="clear" w:color="auto" w:fill="auto"/>
            <w:vAlign w:val="center"/>
          </w:tcPr>
          <w:p w:rsidR="003C6533" w:rsidRPr="007973A7" w:rsidRDefault="003C6533" w:rsidP="003C6533">
            <w:pPr>
              <w:jc w:val="center"/>
              <w:rPr>
                <w:sz w:val="18"/>
                <w:szCs w:val="18"/>
              </w:rPr>
            </w:pPr>
            <w:r w:rsidRPr="007973A7">
              <w:rPr>
                <w:sz w:val="18"/>
                <w:szCs w:val="18"/>
              </w:rPr>
              <w:t>Местное городского округа</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960" w:type="dxa"/>
            <w:shd w:val="clear" w:color="auto" w:fill="auto"/>
            <w:vAlign w:val="center"/>
            <w:hideMark/>
          </w:tcPr>
          <w:p w:rsidR="003C6533" w:rsidRPr="007973A7" w:rsidRDefault="003C6533" w:rsidP="003C6533">
            <w:pPr>
              <w:jc w:val="center"/>
              <w:rPr>
                <w:b/>
                <w:bCs/>
                <w:sz w:val="18"/>
                <w:szCs w:val="18"/>
              </w:rPr>
            </w:pPr>
            <w:r w:rsidRPr="007973A7">
              <w:rPr>
                <w:b/>
                <w:bCs/>
                <w:sz w:val="18"/>
                <w:szCs w:val="18"/>
              </w:rPr>
              <w:t>Итого</w:t>
            </w:r>
          </w:p>
        </w:tc>
        <w:tc>
          <w:tcPr>
            <w:tcW w:w="851" w:type="dxa"/>
            <w:gridSpan w:val="2"/>
            <w:shd w:val="clear" w:color="auto" w:fill="auto"/>
            <w:vAlign w:val="center"/>
            <w:hideMark/>
          </w:tcPr>
          <w:p w:rsidR="003C6533" w:rsidRPr="007973A7" w:rsidRDefault="00AD4C32" w:rsidP="003C6533">
            <w:pPr>
              <w:jc w:val="center"/>
              <w:rPr>
                <w:b/>
                <w:bCs/>
                <w:sz w:val="18"/>
                <w:szCs w:val="18"/>
              </w:rPr>
            </w:pPr>
            <w:r w:rsidRPr="007973A7">
              <w:rPr>
                <w:b/>
                <w:bCs/>
                <w:sz w:val="18"/>
                <w:szCs w:val="18"/>
              </w:rPr>
              <w:t>28</w:t>
            </w:r>
          </w:p>
        </w:tc>
        <w:tc>
          <w:tcPr>
            <w:tcW w:w="938" w:type="dxa"/>
            <w:gridSpan w:val="3"/>
            <w:shd w:val="clear" w:color="auto" w:fill="auto"/>
            <w:vAlign w:val="center"/>
            <w:hideMark/>
          </w:tcPr>
          <w:p w:rsidR="003C6533" w:rsidRPr="007973A7" w:rsidRDefault="003C6533" w:rsidP="003C6533">
            <w:pPr>
              <w:jc w:val="center"/>
              <w:rPr>
                <w:color w:val="FF0000"/>
                <w:sz w:val="18"/>
                <w:szCs w:val="18"/>
              </w:rPr>
            </w:pPr>
            <w:r w:rsidRPr="007973A7">
              <w:rPr>
                <w:color w:val="FF0000"/>
                <w:sz w:val="18"/>
                <w:szCs w:val="18"/>
              </w:rPr>
              <w:t> </w:t>
            </w:r>
          </w:p>
        </w:tc>
        <w:tc>
          <w:tcPr>
            <w:tcW w:w="850" w:type="dxa"/>
            <w:gridSpan w:val="2"/>
            <w:shd w:val="clear" w:color="auto" w:fill="auto"/>
            <w:vAlign w:val="center"/>
            <w:hideMark/>
          </w:tcPr>
          <w:p w:rsidR="003C6533" w:rsidRPr="007973A7" w:rsidRDefault="003C6533" w:rsidP="00AD4C32">
            <w:pPr>
              <w:jc w:val="center"/>
              <w:rPr>
                <w:b/>
                <w:bCs/>
                <w:sz w:val="18"/>
                <w:szCs w:val="18"/>
              </w:rPr>
            </w:pPr>
            <w:r w:rsidRPr="007973A7">
              <w:rPr>
                <w:b/>
                <w:bCs/>
                <w:sz w:val="18"/>
                <w:szCs w:val="18"/>
              </w:rPr>
              <w:t>1</w:t>
            </w:r>
            <w:r w:rsidR="00AD4C32" w:rsidRPr="007973A7">
              <w:rPr>
                <w:b/>
                <w:bCs/>
                <w:sz w:val="18"/>
                <w:szCs w:val="18"/>
              </w:rPr>
              <w:t>0750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lastRenderedPageBreak/>
              <w:t>Профессиональные образовательные организации, студентов</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20</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АУ СПО ХМАО-Югры «Сургутский профессиональный колледж»</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380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380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реконструкция</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Государственная программа "Развитие образования в Ханты-Мансийском автономном округе - Югре на 2014 - 2020 годы"</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пойменная часть р. Обь (кв. Пойма 1,2)</w:t>
            </w:r>
          </w:p>
        </w:tc>
        <w:tc>
          <w:tcPr>
            <w:tcW w:w="2960" w:type="dxa"/>
            <w:shd w:val="clear" w:color="auto" w:fill="auto"/>
            <w:vAlign w:val="center"/>
            <w:hideMark/>
          </w:tcPr>
          <w:p w:rsidR="003C6533" w:rsidRPr="007973A7" w:rsidRDefault="003C6533" w:rsidP="003C6533">
            <w:pPr>
              <w:jc w:val="center"/>
              <w:rPr>
                <w:sz w:val="18"/>
                <w:szCs w:val="18"/>
              </w:rPr>
            </w:pPr>
            <w:r w:rsidRPr="007973A7">
              <w:rPr>
                <w:sz w:val="18"/>
                <w:szCs w:val="18"/>
              </w:rPr>
              <w:t>Образовательный комплекс</w:t>
            </w:r>
          </w:p>
        </w:tc>
        <w:tc>
          <w:tcPr>
            <w:tcW w:w="851"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938" w:type="dxa"/>
            <w:gridSpan w:val="3"/>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500</w:t>
            </w:r>
          </w:p>
        </w:tc>
        <w:tc>
          <w:tcPr>
            <w:tcW w:w="1885" w:type="dxa"/>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Стратегия развития культуры в Ханты-Мансийском автономном округе - Югре до 2020 года и на период до 2030 года</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960" w:type="dxa"/>
            <w:shd w:val="clear" w:color="auto" w:fill="auto"/>
            <w:vAlign w:val="center"/>
            <w:hideMark/>
          </w:tcPr>
          <w:p w:rsidR="003C6533" w:rsidRPr="007973A7" w:rsidRDefault="003C6533" w:rsidP="003C6533">
            <w:pPr>
              <w:jc w:val="center"/>
              <w:rPr>
                <w:b/>
                <w:bCs/>
                <w:sz w:val="18"/>
                <w:szCs w:val="18"/>
              </w:rPr>
            </w:pPr>
            <w:r w:rsidRPr="007973A7">
              <w:rPr>
                <w:b/>
                <w:bCs/>
                <w:sz w:val="18"/>
                <w:szCs w:val="18"/>
              </w:rPr>
              <w:t>Итого</w:t>
            </w:r>
          </w:p>
        </w:tc>
        <w:tc>
          <w:tcPr>
            <w:tcW w:w="851" w:type="dxa"/>
            <w:gridSpan w:val="2"/>
            <w:shd w:val="clear" w:color="auto" w:fill="auto"/>
            <w:vAlign w:val="center"/>
            <w:hideMark/>
          </w:tcPr>
          <w:p w:rsidR="003C6533" w:rsidRPr="007973A7" w:rsidRDefault="00BE7390" w:rsidP="003C6533">
            <w:pPr>
              <w:jc w:val="center"/>
              <w:rPr>
                <w:b/>
                <w:bCs/>
                <w:sz w:val="18"/>
                <w:szCs w:val="18"/>
              </w:rPr>
            </w:pPr>
            <w:r w:rsidRPr="007973A7">
              <w:rPr>
                <w:b/>
                <w:bCs/>
                <w:sz w:val="18"/>
                <w:szCs w:val="18"/>
              </w:rPr>
              <w:t>2</w:t>
            </w:r>
          </w:p>
        </w:tc>
        <w:tc>
          <w:tcPr>
            <w:tcW w:w="938" w:type="dxa"/>
            <w:gridSpan w:val="3"/>
            <w:shd w:val="clear" w:color="auto" w:fill="auto"/>
            <w:vAlign w:val="center"/>
            <w:hideMark/>
          </w:tcPr>
          <w:p w:rsidR="003C6533" w:rsidRPr="007973A7" w:rsidRDefault="00BE7390" w:rsidP="003C6533">
            <w:pPr>
              <w:jc w:val="center"/>
              <w:rPr>
                <w:b/>
                <w:bCs/>
                <w:sz w:val="18"/>
                <w:szCs w:val="18"/>
              </w:rPr>
            </w:pPr>
            <w:r w:rsidRPr="007973A7">
              <w:rPr>
                <w:b/>
                <w:bCs/>
                <w:sz w:val="18"/>
                <w:szCs w:val="18"/>
              </w:rPr>
              <w:t>880</w:t>
            </w:r>
          </w:p>
        </w:tc>
        <w:tc>
          <w:tcPr>
            <w:tcW w:w="850" w:type="dxa"/>
            <w:gridSpan w:val="2"/>
            <w:shd w:val="clear" w:color="auto" w:fill="auto"/>
            <w:vAlign w:val="center"/>
            <w:hideMark/>
          </w:tcPr>
          <w:p w:rsidR="003C6533" w:rsidRPr="007973A7" w:rsidRDefault="00BE7390" w:rsidP="003C6533">
            <w:pPr>
              <w:jc w:val="center"/>
              <w:rPr>
                <w:b/>
                <w:bCs/>
                <w:sz w:val="18"/>
                <w:szCs w:val="18"/>
              </w:rPr>
            </w:pPr>
            <w:r w:rsidRPr="007973A7">
              <w:rPr>
                <w:b/>
                <w:bCs/>
                <w:sz w:val="18"/>
                <w:szCs w:val="18"/>
              </w:rPr>
              <w:t>880</w:t>
            </w:r>
          </w:p>
        </w:tc>
        <w:tc>
          <w:tcPr>
            <w:tcW w:w="616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Образовательные учреждения высшего профессионального образования, студентов</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пойменная часть р. Обь (кв. Пойма 1,2)</w:t>
            </w:r>
          </w:p>
        </w:tc>
        <w:tc>
          <w:tcPr>
            <w:tcW w:w="2977"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Университетский кампус</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1" w:type="dxa"/>
            <w:shd w:val="clear" w:color="auto" w:fill="auto"/>
            <w:vAlign w:val="center"/>
            <w:hideMark/>
          </w:tcPr>
          <w:p w:rsidR="003C6533" w:rsidRPr="007973A7" w:rsidRDefault="003C6533" w:rsidP="003C6533">
            <w:pPr>
              <w:jc w:val="center"/>
              <w:rPr>
                <w:sz w:val="18"/>
                <w:szCs w:val="18"/>
              </w:rPr>
            </w:pPr>
            <w:r w:rsidRPr="007973A7">
              <w:rPr>
                <w:sz w:val="18"/>
                <w:szCs w:val="18"/>
              </w:rPr>
              <w:t>-</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Государственная программа "Развитие образования в Ханты-Мансийском автономном округе - Югре на 2014 - 2020 годы"</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мкр. 19</w:t>
            </w:r>
          </w:p>
        </w:tc>
        <w:tc>
          <w:tcPr>
            <w:tcW w:w="2977"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Биологическая лаборатория</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1" w:type="dxa"/>
            <w:shd w:val="clear" w:color="auto" w:fill="auto"/>
            <w:vAlign w:val="center"/>
            <w:hideMark/>
          </w:tcPr>
          <w:p w:rsidR="003C6533" w:rsidRPr="007973A7" w:rsidRDefault="003C6533" w:rsidP="003C6533">
            <w:pPr>
              <w:jc w:val="center"/>
              <w:rPr>
                <w:sz w:val="18"/>
                <w:szCs w:val="18"/>
              </w:rPr>
            </w:pPr>
            <w:r w:rsidRPr="007973A7">
              <w:rPr>
                <w:sz w:val="18"/>
                <w:szCs w:val="18"/>
              </w:rPr>
              <w:t>100</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100</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реконструкция здания Сургутского государственного университета</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Государственная программа "Развитие образования в Ханты-Мансийском автономном округе - Югре на 2014 - 2020 годы"</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977"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Итого</w:t>
            </w:r>
          </w:p>
        </w:tc>
        <w:tc>
          <w:tcPr>
            <w:tcW w:w="850"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2</w:t>
            </w:r>
          </w:p>
        </w:tc>
        <w:tc>
          <w:tcPr>
            <w:tcW w:w="851" w:type="dxa"/>
            <w:shd w:val="clear" w:color="auto" w:fill="auto"/>
            <w:vAlign w:val="center"/>
            <w:hideMark/>
          </w:tcPr>
          <w:p w:rsidR="003C6533" w:rsidRPr="007973A7" w:rsidRDefault="003C6533" w:rsidP="003C6533">
            <w:pPr>
              <w:jc w:val="center"/>
              <w:rPr>
                <w:b/>
                <w:bCs/>
                <w:sz w:val="18"/>
                <w:szCs w:val="18"/>
              </w:rPr>
            </w:pPr>
            <w:r w:rsidRPr="007973A7">
              <w:rPr>
                <w:b/>
                <w:bCs/>
                <w:sz w:val="18"/>
                <w:szCs w:val="18"/>
              </w:rPr>
              <w:t> </w:t>
            </w:r>
          </w:p>
        </w:tc>
        <w:tc>
          <w:tcPr>
            <w:tcW w:w="850"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w:t>
            </w:r>
          </w:p>
        </w:tc>
        <w:tc>
          <w:tcPr>
            <w:tcW w:w="8604" w:type="dxa"/>
            <w:gridSpan w:val="4"/>
            <w:shd w:val="clear" w:color="auto" w:fill="auto"/>
            <w:vAlign w:val="center"/>
            <w:hideMark/>
          </w:tcPr>
          <w:p w:rsidR="003C6533" w:rsidRPr="007973A7" w:rsidRDefault="003C6533" w:rsidP="003C6533">
            <w:pPr>
              <w:jc w:val="center"/>
              <w:rPr>
                <w:sz w:val="18"/>
                <w:szCs w:val="18"/>
              </w:rPr>
            </w:pPr>
            <w:r w:rsidRPr="007973A7">
              <w:rPr>
                <w:sz w:val="18"/>
                <w:szCs w:val="18"/>
              </w:rPr>
              <w:t> </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Организации дополнительного профессионального образования, объект</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Коммунальный квартал 2А</w:t>
            </w:r>
          </w:p>
        </w:tc>
        <w:tc>
          <w:tcPr>
            <w:tcW w:w="2977"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Учебно-производственный центр "Сургутской районной оборонной спортивно-технической организации"</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1" w:type="dxa"/>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результат проведения опроса в целях определении наиболее привлекательных инвестиционных проектов</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Иное</w:t>
            </w:r>
          </w:p>
        </w:tc>
      </w:tr>
      <w:tr w:rsidR="003C6533" w:rsidRPr="007973A7" w:rsidTr="00F54831">
        <w:trPr>
          <w:trHeight w:val="20"/>
        </w:trPr>
        <w:tc>
          <w:tcPr>
            <w:tcW w:w="15975" w:type="dxa"/>
            <w:gridSpan w:val="12"/>
            <w:shd w:val="clear" w:color="auto" w:fill="auto"/>
            <w:vAlign w:val="center"/>
            <w:hideMark/>
          </w:tcPr>
          <w:p w:rsidR="003C6533" w:rsidRPr="007973A7" w:rsidRDefault="003C6533" w:rsidP="003C6533">
            <w:pPr>
              <w:jc w:val="center"/>
              <w:rPr>
                <w:b/>
                <w:i/>
                <w:sz w:val="18"/>
                <w:szCs w:val="18"/>
              </w:rPr>
            </w:pPr>
            <w:r w:rsidRPr="007973A7">
              <w:rPr>
                <w:b/>
                <w:i/>
                <w:sz w:val="18"/>
                <w:szCs w:val="18"/>
              </w:rPr>
              <w:t>Прочее, объект</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Ядро центра</w:t>
            </w:r>
          </w:p>
        </w:tc>
        <w:tc>
          <w:tcPr>
            <w:tcW w:w="2977"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Центр перспективного развития СурГУ</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1" w:type="dxa"/>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согласно решениям утвержденного ПП</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кв. Пойма 3</w:t>
            </w:r>
          </w:p>
        </w:tc>
        <w:tc>
          <w:tcPr>
            <w:tcW w:w="2977"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Инновационный центр</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1" w:type="dxa"/>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850"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1</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строительство</w:t>
            </w:r>
          </w:p>
        </w:tc>
        <w:tc>
          <w:tcPr>
            <w:tcW w:w="4281" w:type="dxa"/>
            <w:shd w:val="clear" w:color="auto" w:fill="auto"/>
            <w:vAlign w:val="center"/>
            <w:hideMark/>
          </w:tcPr>
          <w:p w:rsidR="003C6533" w:rsidRPr="007973A7" w:rsidRDefault="003C6533" w:rsidP="003C6533">
            <w:pPr>
              <w:jc w:val="center"/>
              <w:rPr>
                <w:sz w:val="18"/>
                <w:szCs w:val="18"/>
              </w:rPr>
            </w:pPr>
            <w:r w:rsidRPr="007973A7">
              <w:rPr>
                <w:sz w:val="18"/>
                <w:szCs w:val="18"/>
              </w:rPr>
              <w:t>согласно решениям утвержденного ПП</w:t>
            </w:r>
          </w:p>
        </w:tc>
        <w:tc>
          <w:tcPr>
            <w:tcW w:w="2367" w:type="dxa"/>
            <w:shd w:val="clear" w:color="auto" w:fill="auto"/>
            <w:vAlign w:val="center"/>
            <w:hideMark/>
          </w:tcPr>
          <w:p w:rsidR="003C6533" w:rsidRPr="007973A7" w:rsidRDefault="003C6533" w:rsidP="003C6533">
            <w:pPr>
              <w:jc w:val="center"/>
              <w:rPr>
                <w:sz w:val="18"/>
                <w:szCs w:val="18"/>
              </w:rPr>
            </w:pPr>
            <w:r w:rsidRPr="007973A7">
              <w:rPr>
                <w:sz w:val="18"/>
                <w:szCs w:val="18"/>
              </w:rPr>
              <w:t>Региональное</w:t>
            </w:r>
          </w:p>
        </w:tc>
      </w:tr>
      <w:tr w:rsidR="003C6533" w:rsidRPr="007973A7" w:rsidTr="00F54831">
        <w:trPr>
          <w:trHeight w:val="20"/>
        </w:trPr>
        <w:tc>
          <w:tcPr>
            <w:tcW w:w="1843" w:type="dxa"/>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2977"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Итого</w:t>
            </w:r>
          </w:p>
        </w:tc>
        <w:tc>
          <w:tcPr>
            <w:tcW w:w="850"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2</w:t>
            </w:r>
          </w:p>
        </w:tc>
        <w:tc>
          <w:tcPr>
            <w:tcW w:w="851" w:type="dxa"/>
            <w:shd w:val="clear" w:color="auto" w:fill="auto"/>
            <w:vAlign w:val="center"/>
            <w:hideMark/>
          </w:tcPr>
          <w:p w:rsidR="003C6533" w:rsidRPr="007973A7" w:rsidRDefault="003C6533" w:rsidP="003C6533">
            <w:pPr>
              <w:jc w:val="center"/>
              <w:rPr>
                <w:b/>
                <w:bCs/>
                <w:sz w:val="18"/>
                <w:szCs w:val="18"/>
              </w:rPr>
            </w:pPr>
            <w:r w:rsidRPr="007973A7">
              <w:rPr>
                <w:b/>
                <w:bCs/>
                <w:sz w:val="18"/>
                <w:szCs w:val="18"/>
              </w:rPr>
              <w:t> </w:t>
            </w:r>
          </w:p>
        </w:tc>
        <w:tc>
          <w:tcPr>
            <w:tcW w:w="850" w:type="dxa"/>
            <w:gridSpan w:val="2"/>
            <w:shd w:val="clear" w:color="auto" w:fill="auto"/>
            <w:vAlign w:val="center"/>
            <w:hideMark/>
          </w:tcPr>
          <w:p w:rsidR="003C6533" w:rsidRPr="007973A7" w:rsidRDefault="003C6533" w:rsidP="003C6533">
            <w:pPr>
              <w:jc w:val="center"/>
              <w:rPr>
                <w:b/>
                <w:bCs/>
                <w:sz w:val="18"/>
                <w:szCs w:val="18"/>
              </w:rPr>
            </w:pPr>
            <w:r w:rsidRPr="007973A7">
              <w:rPr>
                <w:b/>
                <w:bCs/>
                <w:sz w:val="18"/>
                <w:szCs w:val="18"/>
              </w:rPr>
              <w:t>2</w:t>
            </w:r>
          </w:p>
        </w:tc>
        <w:tc>
          <w:tcPr>
            <w:tcW w:w="1956"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 </w:t>
            </w:r>
          </w:p>
        </w:tc>
        <w:tc>
          <w:tcPr>
            <w:tcW w:w="6648" w:type="dxa"/>
            <w:gridSpan w:val="2"/>
            <w:shd w:val="clear" w:color="auto" w:fill="auto"/>
            <w:vAlign w:val="center"/>
            <w:hideMark/>
          </w:tcPr>
          <w:p w:rsidR="003C6533" w:rsidRPr="007973A7" w:rsidRDefault="003C6533" w:rsidP="003C6533">
            <w:pPr>
              <w:jc w:val="center"/>
              <w:rPr>
                <w:sz w:val="18"/>
                <w:szCs w:val="18"/>
              </w:rPr>
            </w:pPr>
            <w:r w:rsidRPr="007973A7">
              <w:rPr>
                <w:sz w:val="18"/>
                <w:szCs w:val="18"/>
              </w:rPr>
              <w:t> </w:t>
            </w:r>
          </w:p>
        </w:tc>
      </w:tr>
    </w:tbl>
    <w:p w:rsidR="000F07C4" w:rsidRPr="007973A7" w:rsidRDefault="000F07C4" w:rsidP="000F07C4">
      <w:pPr>
        <w:pStyle w:val="af0"/>
      </w:pPr>
      <w:r w:rsidRPr="007973A7">
        <w:br w:type="page"/>
      </w:r>
      <w:r w:rsidRPr="007973A7">
        <w:lastRenderedPageBreak/>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58</w:t>
      </w:r>
      <w:r w:rsidRPr="007973A7">
        <w:fldChar w:fldCharType="end"/>
      </w:r>
      <w:r w:rsidRPr="007973A7">
        <w:rPr>
          <w:noProof/>
        </w:rPr>
        <w:t xml:space="preserve">  Мероприятия по развитию медицинских организаций и учреждений социального обслуживания</w:t>
      </w:r>
    </w:p>
    <w:tbl>
      <w:tblPr>
        <w:tblW w:w="15735" w:type="dxa"/>
        <w:tblInd w:w="-459" w:type="dxa"/>
        <w:tblLayout w:type="fixed"/>
        <w:tblLook w:val="04A0" w:firstRow="1" w:lastRow="0" w:firstColumn="1" w:lastColumn="0" w:noHBand="0" w:noVBand="1"/>
      </w:tblPr>
      <w:tblGrid>
        <w:gridCol w:w="1560"/>
        <w:gridCol w:w="2551"/>
        <w:gridCol w:w="851"/>
        <w:gridCol w:w="1134"/>
        <w:gridCol w:w="1559"/>
        <w:gridCol w:w="2693"/>
        <w:gridCol w:w="3402"/>
        <w:gridCol w:w="1985"/>
      </w:tblGrid>
      <w:tr w:rsidR="000F07C4" w:rsidRPr="007973A7" w:rsidTr="00F54831">
        <w:trPr>
          <w:trHeight w:val="20"/>
          <w:tblHead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vMerge w:val="restart"/>
            <w:tcBorders>
              <w:top w:val="single" w:sz="4" w:space="0" w:color="auto"/>
              <w:left w:val="single" w:sz="4" w:space="0" w:color="auto"/>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2693" w:type="dxa"/>
            <w:gridSpan w:val="2"/>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3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r>
      <w:tr w:rsidR="000F07C4" w:rsidRPr="007973A7" w:rsidTr="00F54831">
        <w:trPr>
          <w:trHeight w:val="20"/>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851" w:type="dxa"/>
            <w:vMerge/>
            <w:tcBorders>
              <w:top w:val="single" w:sz="4" w:space="0" w:color="auto"/>
              <w:left w:val="single" w:sz="4" w:space="0" w:color="auto"/>
              <w:bottom w:val="nil"/>
              <w:right w:val="single" w:sz="4" w:space="0" w:color="auto"/>
            </w:tcBorders>
            <w:vAlign w:val="center"/>
            <w:hideMark/>
          </w:tcPr>
          <w:p w:rsidR="000F07C4" w:rsidRPr="007973A7" w:rsidRDefault="000F07C4" w:rsidP="00F54831">
            <w:pPr>
              <w:rPr>
                <w:b/>
                <w:bCs/>
                <w:sz w:val="18"/>
                <w:szCs w:val="18"/>
              </w:rPr>
            </w:pPr>
          </w:p>
        </w:tc>
        <w:tc>
          <w:tcPr>
            <w:tcW w:w="1134" w:type="dxa"/>
            <w:tcBorders>
              <w:top w:val="nil"/>
              <w:left w:val="nil"/>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1559" w:type="dxa"/>
            <w:tcBorders>
              <w:top w:val="nil"/>
              <w:left w:val="nil"/>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r>
      <w:tr w:rsidR="000F07C4" w:rsidRPr="007973A7" w:rsidTr="00F54831">
        <w:trPr>
          <w:trHeight w:val="20"/>
        </w:trPr>
        <w:tc>
          <w:tcPr>
            <w:tcW w:w="157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Поликлиники, посещений в смену</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27</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Поликлиника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Муниципальная программа "Развитие материально-технической базы учреждений здравоохранения на 2014 - 2020 годы"</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44</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Поликлиника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6</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Поликлиника окружной клинической больницы</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425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425</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Адресная инвестиционная программа Ханты-Мансийского автономного округа - Югры на 2014 год и на плановый период 2015 и 2016 годов</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3</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 </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1525</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7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Больницы, коек</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31А</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Больничный комплекс*</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согласно письму №11-14-3007/13 от 03.10. 2013 г. – Комитет по здравоохранению</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51</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Больница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7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Диспансеры, коек</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5</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Операционно-реанимационный корпус кардиологического диспансера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120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120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Областная целевая программа по реализации договора между органами государственной власти Тюменской области, Ханты-Мансийского автономного округа – Югры и Ямало-Ненецкого автономного округа «Сотрудничество»</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51</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Психо-наркологический диспансер</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360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360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 </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480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7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Хосписы, коек</w:t>
            </w:r>
          </w:p>
        </w:tc>
      </w:tr>
      <w:tr w:rsidR="000F07C4" w:rsidRPr="007973A7" w:rsidTr="00F54831">
        <w:trPr>
          <w:trHeight w:val="455"/>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51</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Хоспис</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xml:space="preserve">письмо от частного медицинского учреждения «Золотое сердце» №21 от 11.02.2013 г. </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Иное</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южнее п. Снежный</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Больница паллиативного лечения (хоспис)</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письмо от Заместителя Губернатора ХМАО - Югры А.А. Путина № АП-2771 от 18.02.2014 г.</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r w:rsidR="000F07C4" w:rsidRPr="007973A7" w:rsidTr="00F54831">
        <w:trPr>
          <w:trHeight w:val="455"/>
        </w:trPr>
        <w:tc>
          <w:tcPr>
            <w:tcW w:w="1560"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5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693"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340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198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100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7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lastRenderedPageBreak/>
              <w:t>Комплексный социальный центр по оказанию помощи лицам без определенного места жительства, место</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севернее п. Лесной</w:t>
            </w:r>
          </w:p>
        </w:tc>
        <w:tc>
          <w:tcPr>
            <w:tcW w:w="25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Центр социальной адаптации "Альтернатива"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280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280</w:t>
            </w:r>
          </w:p>
        </w:tc>
        <w:tc>
          <w:tcPr>
            <w:tcW w:w="2693"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Областная целевая программа по реализации договора между органами государственной власти Тюменской области, Ханты-Мансийского автономного округа – Югры и Ямало-Ненецкого автономного округа «Сотрудничество»</w:t>
            </w:r>
          </w:p>
        </w:tc>
        <w:tc>
          <w:tcPr>
            <w:tcW w:w="198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r>
    </w:tbl>
    <w:p w:rsidR="000F07C4" w:rsidRPr="007973A7" w:rsidRDefault="000F07C4" w:rsidP="000F07C4">
      <w:pPr>
        <w:pStyle w:val="a6"/>
        <w:rPr>
          <w:bCs/>
          <w:iCs/>
          <w:sz w:val="18"/>
          <w:szCs w:val="18"/>
        </w:rPr>
      </w:pPr>
      <w:r w:rsidRPr="007973A7">
        <w:rPr>
          <w:sz w:val="18"/>
          <w:szCs w:val="18"/>
        </w:rPr>
        <w:t>Примечание: * - Согласно утвержденному перечню в состав планируемого больничного комплекса будет входить:</w:t>
      </w:r>
      <w:r w:rsidRPr="007973A7">
        <w:rPr>
          <w:sz w:val="18"/>
          <w:szCs w:val="18"/>
          <w:lang w:val="ru-RU"/>
        </w:rPr>
        <w:t xml:space="preserve"> </w:t>
      </w:r>
      <w:r w:rsidRPr="007973A7">
        <w:rPr>
          <w:bCs/>
          <w:iCs/>
          <w:sz w:val="18"/>
          <w:szCs w:val="18"/>
        </w:rPr>
        <w:t xml:space="preserve"> перинатальный центр на 315 коек, 165 посещений в смену;</w:t>
      </w:r>
      <w:r w:rsidRPr="007973A7">
        <w:rPr>
          <w:bCs/>
          <w:iCs/>
          <w:sz w:val="18"/>
          <w:szCs w:val="18"/>
          <w:lang w:val="ru-RU"/>
        </w:rPr>
        <w:t xml:space="preserve"> </w:t>
      </w:r>
      <w:r w:rsidRPr="007973A7">
        <w:rPr>
          <w:bCs/>
          <w:iCs/>
          <w:sz w:val="18"/>
          <w:szCs w:val="18"/>
        </w:rPr>
        <w:t xml:space="preserve">детская больница на </w:t>
      </w:r>
      <w:r w:rsidRPr="007973A7">
        <w:rPr>
          <w:bCs/>
          <w:iCs/>
          <w:sz w:val="18"/>
          <w:szCs w:val="18"/>
          <w:lang w:val="ru-RU"/>
        </w:rPr>
        <w:t>18</w:t>
      </w:r>
      <w:r w:rsidRPr="007973A7">
        <w:rPr>
          <w:bCs/>
          <w:iCs/>
          <w:sz w:val="18"/>
          <w:szCs w:val="18"/>
        </w:rPr>
        <w:t>0 коек;</w:t>
      </w:r>
      <w:r w:rsidRPr="007973A7">
        <w:rPr>
          <w:bCs/>
          <w:iCs/>
          <w:sz w:val="18"/>
          <w:szCs w:val="18"/>
          <w:lang w:val="ru-RU"/>
        </w:rPr>
        <w:t xml:space="preserve"> </w:t>
      </w:r>
      <w:r w:rsidRPr="007973A7">
        <w:rPr>
          <w:bCs/>
          <w:iCs/>
          <w:sz w:val="18"/>
          <w:szCs w:val="18"/>
        </w:rPr>
        <w:t>инфекционное отделение детской больницы на 100 коек;</w:t>
      </w:r>
      <w:r w:rsidRPr="007973A7">
        <w:rPr>
          <w:bCs/>
          <w:iCs/>
          <w:sz w:val="18"/>
          <w:szCs w:val="18"/>
          <w:lang w:val="ru-RU"/>
        </w:rPr>
        <w:t xml:space="preserve"> </w:t>
      </w:r>
      <w:r w:rsidRPr="007973A7">
        <w:rPr>
          <w:bCs/>
          <w:iCs/>
          <w:sz w:val="18"/>
          <w:szCs w:val="18"/>
        </w:rPr>
        <w:t>поликлиника на 500 посещений в смену;</w:t>
      </w:r>
      <w:r w:rsidRPr="007973A7">
        <w:rPr>
          <w:bCs/>
          <w:iCs/>
          <w:sz w:val="18"/>
          <w:szCs w:val="18"/>
          <w:lang w:val="ru-RU"/>
        </w:rPr>
        <w:t xml:space="preserve"> </w:t>
      </w:r>
      <w:r w:rsidRPr="007973A7">
        <w:rPr>
          <w:bCs/>
          <w:iCs/>
          <w:sz w:val="18"/>
          <w:szCs w:val="18"/>
        </w:rPr>
        <w:t>стоматологическая поликлиника на 120 посещений в смену;</w:t>
      </w:r>
      <w:r w:rsidRPr="007973A7">
        <w:rPr>
          <w:bCs/>
          <w:iCs/>
          <w:sz w:val="18"/>
          <w:szCs w:val="18"/>
          <w:lang w:val="ru-RU"/>
        </w:rPr>
        <w:t xml:space="preserve"> </w:t>
      </w:r>
      <w:r w:rsidRPr="007973A7">
        <w:rPr>
          <w:bCs/>
          <w:iCs/>
          <w:sz w:val="18"/>
          <w:szCs w:val="18"/>
        </w:rPr>
        <w:t>больница восстановительного лечения на 240 коек, 250 посещений в смену, 30 коек дневного стационара;</w:t>
      </w:r>
      <w:r w:rsidRPr="007973A7">
        <w:rPr>
          <w:bCs/>
          <w:iCs/>
          <w:sz w:val="18"/>
          <w:szCs w:val="18"/>
          <w:lang w:val="ru-RU"/>
        </w:rPr>
        <w:t xml:space="preserve"> </w:t>
      </w:r>
      <w:r w:rsidRPr="007973A7">
        <w:rPr>
          <w:bCs/>
          <w:iCs/>
          <w:sz w:val="18"/>
          <w:szCs w:val="18"/>
        </w:rPr>
        <w:t>центр реабилитации и профилактики инвалидов;</w:t>
      </w:r>
      <w:r w:rsidRPr="007973A7">
        <w:rPr>
          <w:bCs/>
          <w:iCs/>
          <w:sz w:val="18"/>
          <w:szCs w:val="18"/>
          <w:lang w:val="ru-RU"/>
        </w:rPr>
        <w:t xml:space="preserve"> </w:t>
      </w:r>
      <w:r w:rsidRPr="007973A7">
        <w:rPr>
          <w:bCs/>
          <w:iCs/>
          <w:sz w:val="18"/>
          <w:szCs w:val="18"/>
        </w:rPr>
        <w:t>кожно-венерологический диспансер на 100 коек, 400 посещений в смену, 25 коек дневного стационара;</w:t>
      </w:r>
      <w:r w:rsidRPr="007973A7">
        <w:rPr>
          <w:bCs/>
          <w:iCs/>
          <w:sz w:val="18"/>
          <w:szCs w:val="18"/>
          <w:lang w:val="ru-RU"/>
        </w:rPr>
        <w:t xml:space="preserve"> </w:t>
      </w:r>
      <w:r w:rsidRPr="007973A7">
        <w:rPr>
          <w:bCs/>
          <w:iCs/>
          <w:sz w:val="18"/>
          <w:szCs w:val="18"/>
        </w:rPr>
        <w:t>станция скорой медицинской помощи на 20 автомобилей;</w:t>
      </w:r>
      <w:r w:rsidRPr="007973A7">
        <w:rPr>
          <w:bCs/>
          <w:iCs/>
          <w:sz w:val="18"/>
          <w:szCs w:val="18"/>
          <w:lang w:val="ru-RU"/>
        </w:rPr>
        <w:t xml:space="preserve"> </w:t>
      </w:r>
      <w:r w:rsidRPr="007973A7">
        <w:rPr>
          <w:bCs/>
          <w:iCs/>
          <w:sz w:val="18"/>
          <w:szCs w:val="18"/>
        </w:rPr>
        <w:t>станция переливания крови;</w:t>
      </w:r>
      <w:r w:rsidRPr="007973A7">
        <w:rPr>
          <w:bCs/>
          <w:iCs/>
          <w:sz w:val="18"/>
          <w:szCs w:val="18"/>
          <w:lang w:val="ru-RU"/>
        </w:rPr>
        <w:t xml:space="preserve"> </w:t>
      </w:r>
      <w:r w:rsidRPr="007973A7">
        <w:rPr>
          <w:bCs/>
          <w:iCs/>
          <w:sz w:val="18"/>
          <w:szCs w:val="18"/>
        </w:rPr>
        <w:t>аптека (2 объекта).</w:t>
      </w:r>
    </w:p>
    <w:p w:rsidR="000F07C4" w:rsidRPr="007973A7" w:rsidRDefault="000F07C4" w:rsidP="000F07C4">
      <w:pPr>
        <w:pStyle w:val="afd"/>
        <w:ind w:left="1985"/>
      </w:pPr>
      <w:r w:rsidRPr="007973A7">
        <w:br w:type="page"/>
      </w:r>
      <w:r w:rsidRPr="007973A7">
        <w:rPr>
          <w:b/>
          <w:bCs/>
          <w:noProof/>
          <w:szCs w:val="20"/>
        </w:rPr>
        <w:lastRenderedPageBreak/>
        <w:t xml:space="preserve">Таблица </w:t>
      </w:r>
      <w:r w:rsidRPr="007973A7">
        <w:rPr>
          <w:b/>
          <w:bCs/>
          <w:noProof/>
          <w:szCs w:val="20"/>
        </w:rPr>
        <w:fldChar w:fldCharType="begin"/>
      </w:r>
      <w:r w:rsidRPr="007973A7">
        <w:rPr>
          <w:b/>
          <w:bCs/>
          <w:noProof/>
          <w:szCs w:val="20"/>
        </w:rPr>
        <w:instrText xml:space="preserve"> SEQ Таблица \* ARABIC </w:instrText>
      </w:r>
      <w:r w:rsidRPr="007973A7">
        <w:rPr>
          <w:b/>
          <w:bCs/>
          <w:noProof/>
          <w:szCs w:val="20"/>
        </w:rPr>
        <w:fldChar w:fldCharType="separate"/>
      </w:r>
      <w:r w:rsidR="00F54831" w:rsidRPr="007973A7">
        <w:rPr>
          <w:b/>
          <w:bCs/>
          <w:noProof/>
          <w:szCs w:val="20"/>
        </w:rPr>
        <w:t>59</w:t>
      </w:r>
      <w:r w:rsidRPr="007973A7">
        <w:rPr>
          <w:b/>
          <w:bCs/>
          <w:noProof/>
          <w:szCs w:val="20"/>
        </w:rPr>
        <w:fldChar w:fldCharType="end"/>
      </w:r>
      <w:r w:rsidRPr="007973A7">
        <w:rPr>
          <w:b/>
          <w:bCs/>
          <w:noProof/>
          <w:szCs w:val="20"/>
        </w:rPr>
        <w:t xml:space="preserve"> Мероприятия по развитию сети учреждений культуры и искусства</w:t>
      </w:r>
    </w:p>
    <w:tbl>
      <w:tblPr>
        <w:tblW w:w="15451" w:type="dxa"/>
        <w:tblInd w:w="-459" w:type="dxa"/>
        <w:tblLayout w:type="fixed"/>
        <w:tblLook w:val="04A0" w:firstRow="1" w:lastRow="0" w:firstColumn="1" w:lastColumn="0" w:noHBand="0" w:noVBand="1"/>
      </w:tblPr>
      <w:tblGrid>
        <w:gridCol w:w="2127"/>
        <w:gridCol w:w="2835"/>
        <w:gridCol w:w="851"/>
        <w:gridCol w:w="1134"/>
        <w:gridCol w:w="1134"/>
        <w:gridCol w:w="1842"/>
        <w:gridCol w:w="3118"/>
        <w:gridCol w:w="2410"/>
      </w:tblGrid>
      <w:tr w:rsidR="000F07C4" w:rsidRPr="007973A7" w:rsidTr="00F54831">
        <w:trPr>
          <w:trHeight w:val="20"/>
          <w:tblHeader/>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vMerge w:val="restart"/>
            <w:tcBorders>
              <w:top w:val="single" w:sz="4" w:space="0" w:color="auto"/>
              <w:left w:val="single" w:sz="4" w:space="0" w:color="auto"/>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2268" w:type="dxa"/>
            <w:gridSpan w:val="2"/>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r>
      <w:tr w:rsidR="000F07C4" w:rsidRPr="007973A7" w:rsidTr="00F54831">
        <w:trPr>
          <w:trHeight w:val="20"/>
          <w:tblHeader/>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851" w:type="dxa"/>
            <w:vMerge/>
            <w:tcBorders>
              <w:top w:val="single" w:sz="4" w:space="0" w:color="auto"/>
              <w:left w:val="single" w:sz="4" w:space="0" w:color="auto"/>
              <w:bottom w:val="nil"/>
              <w:right w:val="single" w:sz="4" w:space="0" w:color="auto"/>
            </w:tcBorders>
            <w:vAlign w:val="center"/>
            <w:hideMark/>
          </w:tcPr>
          <w:p w:rsidR="000F07C4" w:rsidRPr="007973A7" w:rsidRDefault="000F07C4" w:rsidP="00F54831">
            <w:pPr>
              <w:rPr>
                <w:b/>
                <w:bCs/>
                <w:sz w:val="18"/>
                <w:szCs w:val="18"/>
              </w:rPr>
            </w:pPr>
          </w:p>
        </w:tc>
        <w:tc>
          <w:tcPr>
            <w:tcW w:w="1134" w:type="dxa"/>
            <w:tcBorders>
              <w:top w:val="nil"/>
              <w:left w:val="nil"/>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1134" w:type="dxa"/>
            <w:tcBorders>
              <w:top w:val="nil"/>
              <w:left w:val="nil"/>
              <w:bottom w:val="nil"/>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3118"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Учреждения культуры клубного типа (учреждения клубного типа с библиотекой/выставочным залом), место (место/объект)</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45</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val="restart"/>
            <w:tcBorders>
              <w:top w:val="nil"/>
              <w:left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 Юность</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Учреждение культуры клубного типа с выставочным залом</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150/1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150/1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tcBorders>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83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Многофункциональный культурный центр</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1000</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1000</w:t>
            </w:r>
          </w:p>
        </w:tc>
        <w:tc>
          <w:tcPr>
            <w:tcW w:w="184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Коммунальный квартал 4</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индивидуальной жилой застройки восточнее военного городка</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val="restart"/>
            <w:tcBorders>
              <w:top w:val="nil"/>
              <w:left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многоэтажной жилой застройки севернее ул. Автомобилистов</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tcBorders>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83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250/1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250/1</w:t>
            </w:r>
          </w:p>
        </w:tc>
        <w:tc>
          <w:tcPr>
            <w:tcW w:w="184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Ядро центра</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Учреждение культуры клубного типа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мкр. 39</w:t>
            </w:r>
          </w:p>
        </w:tc>
        <w:tc>
          <w:tcPr>
            <w:tcW w:w="283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Многофункциональный комплекс: центр творчества и досуга, театр актера и куклы, выставочный зал, библиотека</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250/500/1/1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250/500/1/1</w:t>
            </w:r>
          </w:p>
        </w:tc>
        <w:tc>
          <w:tcPr>
            <w:tcW w:w="184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19</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МАУ "Городской культурный центр"</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250</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250</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3118" w:type="dxa"/>
            <w:vMerge w:val="restart"/>
            <w:tcBorders>
              <w:top w:val="nil"/>
              <w:left w:val="single" w:sz="4" w:space="0" w:color="auto"/>
              <w:bottom w:val="single" w:sz="4" w:space="0" w:color="000000"/>
              <w:right w:val="single" w:sz="4" w:space="0" w:color="auto"/>
            </w:tcBorders>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кв. Пойма 12</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Центр народного творчества и ремесел</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300</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val="restart"/>
            <w:tcBorders>
              <w:top w:val="nil"/>
              <w:left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xml:space="preserve">XXII </w:t>
            </w:r>
          </w:p>
          <w:p w:rsidR="000F07C4" w:rsidRPr="007973A7" w:rsidRDefault="000F07C4" w:rsidP="00F54831">
            <w:pPr>
              <w:jc w:val="center"/>
              <w:rPr>
                <w:sz w:val="18"/>
                <w:szCs w:val="18"/>
              </w:rPr>
            </w:pPr>
            <w:r w:rsidRPr="007973A7">
              <w:rPr>
                <w:sz w:val="18"/>
                <w:szCs w:val="18"/>
              </w:rPr>
              <w:t>(восточный промышленный район)</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tcBorders>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83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200/1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200/1</w:t>
            </w:r>
          </w:p>
        </w:tc>
        <w:tc>
          <w:tcPr>
            <w:tcW w:w="184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 Таежный</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250/1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250/1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lang w:val="en-US"/>
              </w:rPr>
            </w:pPr>
            <w:r w:rsidRPr="007973A7">
              <w:rPr>
                <w:sz w:val="18"/>
                <w:szCs w:val="18"/>
              </w:rPr>
              <w:lastRenderedPageBreak/>
              <w:t>мкр. Гидростроитель</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кв. Пойма 7</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Многофункциональный культурный центр с библиотекой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500/1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Ядро центра</w:t>
            </w:r>
          </w:p>
        </w:tc>
        <w:tc>
          <w:tcPr>
            <w:tcW w:w="2835"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Центр молодежного творчества</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200</w:t>
            </w:r>
          </w:p>
        </w:tc>
        <w:tc>
          <w:tcPr>
            <w:tcW w:w="1842"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single" w:sz="4" w:space="0" w:color="auto"/>
              <w:bottom w:val="single" w:sz="4" w:space="0" w:color="000000"/>
              <w:right w:val="single" w:sz="4" w:space="0" w:color="auto"/>
            </w:tcBorders>
            <w:vAlign w:val="center"/>
          </w:tcPr>
          <w:p w:rsidR="000F07C4" w:rsidRPr="007973A7" w:rsidRDefault="000F07C4" w:rsidP="00F54831">
            <w:pPr>
              <w:jc w:val="center"/>
              <w:rPr>
                <w:sz w:val="18"/>
                <w:szCs w:val="18"/>
              </w:rPr>
            </w:pPr>
            <w:r w:rsidRPr="007973A7">
              <w:rPr>
                <w:sz w:val="18"/>
                <w:szCs w:val="18"/>
              </w:rPr>
              <w:t>согласно утвержденному ПП</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17</w:t>
            </w:r>
          </w:p>
        </w:tc>
        <w:tc>
          <w:tcPr>
            <w:tcW w:w="1134"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7650/11</w:t>
            </w:r>
          </w:p>
        </w:tc>
        <w:tc>
          <w:tcPr>
            <w:tcW w:w="1842"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3118"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410"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i/>
                <w:sz w:val="18"/>
                <w:szCs w:val="18"/>
              </w:rPr>
            </w:pPr>
            <w:r w:rsidRPr="007973A7">
              <w:rPr>
                <w:b/>
                <w:i/>
                <w:sz w:val="18"/>
                <w:szCs w:val="18"/>
              </w:rPr>
              <w:t>Библиотеки, объект</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44</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Библиотека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48</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Библиотека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Гидростроитель</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Библиотека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single" w:sz="4" w:space="0" w:color="auto"/>
              <w:bottom w:val="nil"/>
              <w:right w:val="single" w:sz="4" w:space="0" w:color="auto"/>
            </w:tcBorders>
            <w:vAlign w:val="center"/>
            <w:hideMark/>
          </w:tcPr>
          <w:p w:rsidR="000F07C4" w:rsidRPr="007973A7" w:rsidRDefault="000F07C4" w:rsidP="00F54831">
            <w:pPr>
              <w:rPr>
                <w:sz w:val="18"/>
                <w:szCs w:val="18"/>
              </w:rPr>
            </w:pP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многоэтажной жилой застройки севернее ул. Автомобилистов</w:t>
            </w:r>
          </w:p>
        </w:tc>
        <w:tc>
          <w:tcPr>
            <w:tcW w:w="2835"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Библиотека</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w:t>
            </w:r>
          </w:p>
        </w:tc>
        <w:tc>
          <w:tcPr>
            <w:tcW w:w="1842"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Ядро центра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Центральная детская библиотека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nil"/>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single" w:sz="4" w:space="0" w:color="auto"/>
              <w:left w:val="nil"/>
              <w:bottom w:val="single" w:sz="4" w:space="0" w:color="auto"/>
              <w:right w:val="nil"/>
            </w:tcBorders>
            <w:shd w:val="clear" w:color="auto" w:fill="auto"/>
            <w:vAlign w:val="center"/>
            <w:hideMark/>
          </w:tcPr>
          <w:p w:rsidR="000F07C4" w:rsidRPr="007973A7" w:rsidRDefault="00DF537B" w:rsidP="00F54831">
            <w:pPr>
              <w:jc w:val="center"/>
              <w:rPr>
                <w:b/>
                <w:bCs/>
                <w:sz w:val="18"/>
                <w:szCs w:val="18"/>
              </w:rPr>
            </w:pPr>
            <w:r w:rsidRPr="007973A7">
              <w:rPr>
                <w:b/>
                <w:bCs/>
                <w:sz w:val="18"/>
                <w:szCs w:val="18"/>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DF537B" w:rsidP="00F54831">
            <w:pPr>
              <w:jc w:val="center"/>
              <w:rPr>
                <w:b/>
                <w:bCs/>
                <w:sz w:val="18"/>
                <w:szCs w:val="18"/>
              </w:rPr>
            </w:pPr>
            <w:r w:rsidRPr="007973A7">
              <w:rPr>
                <w:b/>
                <w:bCs/>
                <w:sz w:val="18"/>
                <w:szCs w:val="18"/>
              </w:rPr>
              <w:t>6</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Выставочные залы, объект</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39</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Выставочный зал</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 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b/>
                <w:i/>
                <w:sz w:val="18"/>
                <w:szCs w:val="18"/>
              </w:rPr>
              <w:t>Художественные галереи, объект</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мкр. А</w:t>
            </w:r>
          </w:p>
        </w:tc>
        <w:tc>
          <w:tcPr>
            <w:tcW w:w="2835"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МБУК Галерея современного искусства "Стерх"</w:t>
            </w:r>
          </w:p>
        </w:tc>
        <w:tc>
          <w:tcPr>
            <w:tcW w:w="851"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реконструкция</w:t>
            </w:r>
          </w:p>
        </w:tc>
        <w:tc>
          <w:tcPr>
            <w:tcW w:w="3118"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Музеи, объект</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Заячий остров</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Этнографический музей</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9,10</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Музей "Дом купца Г.С. Клепикова"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реконструкция</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 Юность</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Музей</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севернее п. Таежный</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Музей</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Коммунальный квартал 8</w:t>
            </w:r>
          </w:p>
        </w:tc>
        <w:tc>
          <w:tcPr>
            <w:tcW w:w="2835"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Мемориальный комплекс геологоразведчиков первопроходцев "Дом-музей Ф.К. Салманова"</w:t>
            </w:r>
          </w:p>
        </w:tc>
        <w:tc>
          <w:tcPr>
            <w:tcW w:w="851"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реконструкция</w:t>
            </w:r>
          </w:p>
        </w:tc>
        <w:tc>
          <w:tcPr>
            <w:tcW w:w="3118"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1567"/>
        </w:trPr>
        <w:tc>
          <w:tcPr>
            <w:tcW w:w="2127" w:type="dxa"/>
            <w:vMerge w:val="restart"/>
            <w:tcBorders>
              <w:top w:val="single" w:sz="4" w:space="0" w:color="auto"/>
              <w:left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Ядро центра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Музей искусств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Пассаж искусств в ядре центра города,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vMerge/>
            <w:tcBorders>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p>
        </w:tc>
        <w:tc>
          <w:tcPr>
            <w:tcW w:w="2835"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Музейный комплекс "Сургутский острог""</w:t>
            </w:r>
          </w:p>
        </w:tc>
        <w:tc>
          <w:tcPr>
            <w:tcW w:w="851"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реконструкция</w:t>
            </w:r>
          </w:p>
        </w:tc>
        <w:tc>
          <w:tcPr>
            <w:tcW w:w="3118"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7</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Театры, место</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Ядро центра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Музыкально-драматический театр</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700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700</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согласно утвержденному ПП</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700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Универсальные спортивно-зрелищные залы, место</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45</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Универсальный спортивно-зрелищные зал</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1000</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1545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b/>
                <w:i/>
                <w:sz w:val="18"/>
                <w:szCs w:val="18"/>
              </w:rPr>
            </w:pPr>
            <w:r w:rsidRPr="007973A7">
              <w:rPr>
                <w:b/>
                <w:i/>
                <w:sz w:val="18"/>
                <w:szCs w:val="18"/>
              </w:rPr>
              <w:t>Прочее, объект</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кв. Пойма 2</w:t>
            </w:r>
          </w:p>
        </w:tc>
        <w:tc>
          <w:tcPr>
            <w:tcW w:w="2835"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Дом дружбы народов</w:t>
            </w:r>
          </w:p>
        </w:tc>
        <w:tc>
          <w:tcPr>
            <w:tcW w:w="851"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кв. Пойма 2</w:t>
            </w:r>
          </w:p>
        </w:tc>
        <w:tc>
          <w:tcPr>
            <w:tcW w:w="2835"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Центр "Старожилы Сургута"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842"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3118"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2410" w:type="dxa"/>
            <w:tcBorders>
              <w:top w:val="single" w:sz="4" w:space="0" w:color="auto"/>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bl>
    <w:p w:rsidR="000F07C4" w:rsidRPr="007973A7" w:rsidRDefault="000F07C4" w:rsidP="000F07C4"/>
    <w:p w:rsidR="000F07C4" w:rsidRPr="007973A7" w:rsidRDefault="000F07C4" w:rsidP="000F07C4">
      <w:pPr>
        <w:pStyle w:val="af0"/>
        <w:rPr>
          <w:b w:val="0"/>
        </w:rPr>
      </w:pPr>
      <w:r w:rsidRPr="007973A7">
        <w:br w:type="page"/>
      </w:r>
      <w:r w:rsidRPr="007973A7">
        <w:rPr>
          <w:noProof/>
        </w:rPr>
        <w:lastRenderedPageBreak/>
        <w:t xml:space="preserve">Таблица </w:t>
      </w:r>
      <w:r w:rsidRPr="007973A7">
        <w:rPr>
          <w:noProof/>
        </w:rPr>
        <w:fldChar w:fldCharType="begin"/>
      </w:r>
      <w:r w:rsidRPr="007973A7">
        <w:rPr>
          <w:noProof/>
        </w:rPr>
        <w:instrText xml:space="preserve"> SEQ Таблица \* ARABIC </w:instrText>
      </w:r>
      <w:r w:rsidRPr="007973A7">
        <w:rPr>
          <w:noProof/>
        </w:rPr>
        <w:fldChar w:fldCharType="separate"/>
      </w:r>
      <w:r w:rsidR="00F54831" w:rsidRPr="007973A7">
        <w:rPr>
          <w:noProof/>
        </w:rPr>
        <w:t>60</w:t>
      </w:r>
      <w:r w:rsidRPr="007973A7">
        <w:rPr>
          <w:noProof/>
        </w:rPr>
        <w:fldChar w:fldCharType="end"/>
      </w:r>
      <w:r w:rsidRPr="007973A7">
        <w:rPr>
          <w:noProof/>
        </w:rPr>
        <w:t xml:space="preserve"> Мероприятия по молодежной политике</w:t>
      </w:r>
    </w:p>
    <w:tbl>
      <w:tblPr>
        <w:tblW w:w="1545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551"/>
        <w:gridCol w:w="851"/>
        <w:gridCol w:w="1134"/>
        <w:gridCol w:w="1134"/>
        <w:gridCol w:w="2410"/>
        <w:gridCol w:w="3402"/>
        <w:gridCol w:w="2410"/>
      </w:tblGrid>
      <w:tr w:rsidR="000F07C4" w:rsidRPr="007973A7" w:rsidTr="00F54831">
        <w:trPr>
          <w:trHeight w:val="300"/>
        </w:trPr>
        <w:tc>
          <w:tcPr>
            <w:tcW w:w="156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551"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2268" w:type="dxa"/>
            <w:gridSpan w:val="2"/>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241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3402"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241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r>
      <w:tr w:rsidR="000F07C4" w:rsidRPr="007973A7" w:rsidTr="00F54831">
        <w:trPr>
          <w:trHeight w:val="570"/>
        </w:trPr>
        <w:tc>
          <w:tcPr>
            <w:tcW w:w="1560" w:type="dxa"/>
            <w:vMerge/>
            <w:vAlign w:val="center"/>
            <w:hideMark/>
          </w:tcPr>
          <w:p w:rsidR="000F07C4" w:rsidRPr="007973A7" w:rsidRDefault="000F07C4" w:rsidP="00F54831">
            <w:pPr>
              <w:rPr>
                <w:b/>
                <w:bCs/>
                <w:sz w:val="18"/>
                <w:szCs w:val="18"/>
              </w:rPr>
            </w:pPr>
          </w:p>
        </w:tc>
        <w:tc>
          <w:tcPr>
            <w:tcW w:w="2551" w:type="dxa"/>
            <w:vMerge/>
            <w:vAlign w:val="center"/>
            <w:hideMark/>
          </w:tcPr>
          <w:p w:rsidR="000F07C4" w:rsidRPr="007973A7" w:rsidRDefault="000F07C4" w:rsidP="00F54831">
            <w:pPr>
              <w:rPr>
                <w:b/>
                <w:bCs/>
                <w:sz w:val="18"/>
                <w:szCs w:val="18"/>
              </w:rPr>
            </w:pPr>
          </w:p>
        </w:tc>
        <w:tc>
          <w:tcPr>
            <w:tcW w:w="851" w:type="dxa"/>
            <w:vMerge/>
            <w:vAlign w:val="center"/>
            <w:hideMark/>
          </w:tcPr>
          <w:p w:rsidR="000F07C4" w:rsidRPr="007973A7" w:rsidRDefault="000F07C4" w:rsidP="00F54831">
            <w:pPr>
              <w:rPr>
                <w:b/>
                <w:bCs/>
                <w:sz w:val="18"/>
                <w:szCs w:val="18"/>
              </w:rPr>
            </w:pP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2410" w:type="dxa"/>
            <w:vMerge/>
            <w:vAlign w:val="center"/>
            <w:hideMark/>
          </w:tcPr>
          <w:p w:rsidR="000F07C4" w:rsidRPr="007973A7" w:rsidRDefault="000F07C4" w:rsidP="00F54831">
            <w:pPr>
              <w:rPr>
                <w:b/>
                <w:bCs/>
                <w:sz w:val="18"/>
                <w:szCs w:val="18"/>
              </w:rPr>
            </w:pPr>
          </w:p>
        </w:tc>
        <w:tc>
          <w:tcPr>
            <w:tcW w:w="3402" w:type="dxa"/>
            <w:vMerge/>
            <w:vAlign w:val="center"/>
            <w:hideMark/>
          </w:tcPr>
          <w:p w:rsidR="000F07C4" w:rsidRPr="007973A7" w:rsidRDefault="000F07C4" w:rsidP="00F54831">
            <w:pPr>
              <w:rPr>
                <w:b/>
                <w:bCs/>
                <w:sz w:val="18"/>
                <w:szCs w:val="18"/>
              </w:rPr>
            </w:pPr>
          </w:p>
        </w:tc>
        <w:tc>
          <w:tcPr>
            <w:tcW w:w="2410" w:type="dxa"/>
            <w:vMerge/>
            <w:vAlign w:val="center"/>
            <w:hideMark/>
          </w:tcPr>
          <w:p w:rsidR="000F07C4" w:rsidRPr="007973A7" w:rsidRDefault="000F07C4" w:rsidP="00F54831">
            <w:pPr>
              <w:rPr>
                <w:b/>
                <w:bCs/>
                <w:sz w:val="18"/>
                <w:szCs w:val="18"/>
              </w:rPr>
            </w:pPr>
          </w:p>
        </w:tc>
      </w:tr>
      <w:tr w:rsidR="000F07C4" w:rsidRPr="007973A7" w:rsidTr="00F54831">
        <w:trPr>
          <w:trHeight w:val="184"/>
        </w:trPr>
        <w:tc>
          <w:tcPr>
            <w:tcW w:w="15452" w:type="dxa"/>
            <w:gridSpan w:val="8"/>
            <w:shd w:val="clear" w:color="auto" w:fill="auto"/>
            <w:vAlign w:val="center"/>
          </w:tcPr>
          <w:p w:rsidR="000F07C4" w:rsidRPr="007973A7" w:rsidRDefault="000F07C4" w:rsidP="00F54831">
            <w:pPr>
              <w:jc w:val="center"/>
              <w:rPr>
                <w:b/>
                <w:i/>
                <w:sz w:val="18"/>
                <w:szCs w:val="18"/>
              </w:rPr>
            </w:pPr>
            <w:r w:rsidRPr="007973A7">
              <w:rPr>
                <w:b/>
                <w:i/>
                <w:sz w:val="18"/>
                <w:szCs w:val="18"/>
              </w:rPr>
              <w:t>Молодежный центры, объект</w:t>
            </w:r>
          </w:p>
        </w:tc>
      </w:tr>
      <w:tr w:rsidR="000F07C4" w:rsidRPr="007973A7" w:rsidTr="00F54831">
        <w:trPr>
          <w:trHeight w:val="465"/>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19</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Молодежный центр (во встроенном помещении)</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00"/>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30 А</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Молодежный центр</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510"/>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31В</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Городской молодежный многофункциональный центр с концертным залом</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00"/>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37</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Молодежный центр</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00"/>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42</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 xml:space="preserve">Молодежный центр </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00"/>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 </w:t>
            </w:r>
          </w:p>
        </w:tc>
        <w:tc>
          <w:tcPr>
            <w:tcW w:w="2551"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5</w:t>
            </w:r>
          </w:p>
        </w:tc>
        <w:tc>
          <w:tcPr>
            <w:tcW w:w="1134"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5</w:t>
            </w:r>
          </w:p>
        </w:tc>
        <w:tc>
          <w:tcPr>
            <w:tcW w:w="2410"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3402"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 </w:t>
            </w:r>
          </w:p>
        </w:tc>
      </w:tr>
      <w:tr w:rsidR="000F07C4" w:rsidRPr="007973A7" w:rsidTr="00F54831">
        <w:trPr>
          <w:trHeight w:val="300"/>
        </w:trPr>
        <w:tc>
          <w:tcPr>
            <w:tcW w:w="15452" w:type="dxa"/>
            <w:gridSpan w:val="8"/>
            <w:shd w:val="clear" w:color="auto" w:fill="auto"/>
            <w:vAlign w:val="center"/>
          </w:tcPr>
          <w:p w:rsidR="000F07C4" w:rsidRPr="007973A7" w:rsidRDefault="000F07C4" w:rsidP="00F54831">
            <w:pPr>
              <w:jc w:val="center"/>
              <w:rPr>
                <w:sz w:val="18"/>
                <w:szCs w:val="18"/>
              </w:rPr>
            </w:pPr>
            <w:r w:rsidRPr="007973A7">
              <w:rPr>
                <w:b/>
                <w:i/>
                <w:sz w:val="18"/>
                <w:szCs w:val="18"/>
              </w:rPr>
              <w:t>Прочее, объект</w:t>
            </w:r>
          </w:p>
        </w:tc>
      </w:tr>
      <w:tr w:rsidR="000F07C4" w:rsidRPr="007973A7" w:rsidTr="00F54831">
        <w:trPr>
          <w:trHeight w:val="300"/>
        </w:trPr>
        <w:tc>
          <w:tcPr>
            <w:tcW w:w="1560" w:type="dxa"/>
            <w:shd w:val="clear" w:color="auto" w:fill="auto"/>
            <w:vAlign w:val="center"/>
          </w:tcPr>
          <w:p w:rsidR="000F07C4" w:rsidRPr="007973A7" w:rsidRDefault="000F07C4" w:rsidP="00F54831">
            <w:pPr>
              <w:jc w:val="center"/>
              <w:rPr>
                <w:sz w:val="18"/>
                <w:szCs w:val="18"/>
              </w:rPr>
            </w:pPr>
            <w:r w:rsidRPr="007973A7">
              <w:rPr>
                <w:sz w:val="18"/>
                <w:szCs w:val="18"/>
              </w:rPr>
              <w:t>Заячий остров</w:t>
            </w:r>
          </w:p>
        </w:tc>
        <w:tc>
          <w:tcPr>
            <w:tcW w:w="2551" w:type="dxa"/>
            <w:shd w:val="clear" w:color="auto" w:fill="auto"/>
            <w:vAlign w:val="center"/>
          </w:tcPr>
          <w:p w:rsidR="000F07C4" w:rsidRPr="007973A7" w:rsidRDefault="000F07C4" w:rsidP="00F54831">
            <w:pPr>
              <w:jc w:val="center"/>
              <w:rPr>
                <w:sz w:val="18"/>
                <w:szCs w:val="18"/>
              </w:rPr>
            </w:pPr>
            <w:r w:rsidRPr="007973A7">
              <w:rPr>
                <w:sz w:val="18"/>
                <w:szCs w:val="18"/>
              </w:rPr>
              <w:t>Центр технических видов спорта (комплекс из 14 объектов), в том числе:</w:t>
            </w:r>
          </w:p>
          <w:p w:rsidR="000F07C4" w:rsidRPr="007973A7" w:rsidRDefault="000F07C4" w:rsidP="00F54831">
            <w:pPr>
              <w:jc w:val="center"/>
              <w:rPr>
                <w:sz w:val="18"/>
                <w:szCs w:val="18"/>
              </w:rPr>
            </w:pPr>
            <w:r w:rsidRPr="007973A7">
              <w:rPr>
                <w:sz w:val="18"/>
                <w:szCs w:val="18"/>
              </w:rPr>
              <w:t>мототрасса; реконструкция незавершенного строительства базисного склада жидкого хлора для размещения Центра технических видов спорта; трасса для кольцевых гонок, трассы для дрэг-рейсинга, ралли-кросса, картинга; воднолыжный стадион;</w:t>
            </w:r>
          </w:p>
          <w:p w:rsidR="000F07C4" w:rsidRPr="007973A7" w:rsidRDefault="000F07C4" w:rsidP="00F54831">
            <w:pPr>
              <w:jc w:val="center"/>
              <w:rPr>
                <w:b/>
                <w:bCs/>
                <w:sz w:val="18"/>
                <w:szCs w:val="18"/>
              </w:rPr>
            </w:pPr>
            <w:r w:rsidRPr="007973A7">
              <w:rPr>
                <w:sz w:val="18"/>
                <w:szCs w:val="18"/>
              </w:rPr>
              <w:t xml:space="preserve">спортивные площадки для спортивного радио, авто, авиа и судомоделирования; спортивные площадки для парашютного, планерного, воздухоплавательного видов спорта. </w:t>
            </w:r>
          </w:p>
        </w:tc>
        <w:tc>
          <w:tcPr>
            <w:tcW w:w="851"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noWrap/>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2410" w:type="dxa"/>
            <w:shd w:val="clear" w:color="auto" w:fill="auto"/>
            <w:noWrap/>
            <w:vAlign w:val="center"/>
          </w:tcPr>
          <w:p w:rsidR="000F07C4" w:rsidRPr="007973A7" w:rsidRDefault="000F07C4" w:rsidP="00F54831">
            <w:pPr>
              <w:jc w:val="center"/>
              <w:rPr>
                <w:sz w:val="18"/>
                <w:szCs w:val="18"/>
              </w:rPr>
            </w:pPr>
            <w:r w:rsidRPr="007973A7">
              <w:rPr>
                <w:sz w:val="18"/>
                <w:szCs w:val="18"/>
              </w:rPr>
              <w:t>строительство</w:t>
            </w:r>
          </w:p>
        </w:tc>
        <w:tc>
          <w:tcPr>
            <w:tcW w:w="3402" w:type="dxa"/>
            <w:shd w:val="clear" w:color="auto" w:fill="auto"/>
            <w:noWrap/>
            <w:vAlign w:val="bottom"/>
          </w:tcPr>
          <w:p w:rsidR="000F07C4" w:rsidRPr="007973A7" w:rsidRDefault="000F07C4" w:rsidP="00F54831">
            <w:pPr>
              <w:jc w:val="center"/>
              <w:rPr>
                <w:sz w:val="18"/>
                <w:szCs w:val="18"/>
              </w:rPr>
            </w:pPr>
            <w:r w:rsidRPr="007973A7">
              <w:rPr>
                <w:sz w:val="18"/>
                <w:szCs w:val="18"/>
              </w:rPr>
              <w:t>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2410"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300"/>
        </w:trPr>
        <w:tc>
          <w:tcPr>
            <w:tcW w:w="1560" w:type="dxa"/>
            <w:shd w:val="clear" w:color="auto" w:fill="auto"/>
            <w:vAlign w:val="center"/>
          </w:tcPr>
          <w:p w:rsidR="000F07C4" w:rsidRPr="007973A7" w:rsidRDefault="000F07C4" w:rsidP="00F54831">
            <w:pPr>
              <w:jc w:val="center"/>
              <w:rPr>
                <w:sz w:val="18"/>
                <w:szCs w:val="18"/>
              </w:rPr>
            </w:pPr>
            <w:r w:rsidRPr="007973A7">
              <w:rPr>
                <w:sz w:val="18"/>
                <w:szCs w:val="18"/>
              </w:rPr>
              <w:t>Коммунальный квартал 8</w:t>
            </w:r>
          </w:p>
        </w:tc>
        <w:tc>
          <w:tcPr>
            <w:tcW w:w="2551" w:type="dxa"/>
            <w:shd w:val="clear" w:color="auto" w:fill="auto"/>
            <w:vAlign w:val="center"/>
          </w:tcPr>
          <w:p w:rsidR="000F07C4" w:rsidRPr="007973A7" w:rsidRDefault="000F07C4" w:rsidP="00F54831">
            <w:pPr>
              <w:jc w:val="center"/>
              <w:rPr>
                <w:bCs/>
                <w:sz w:val="18"/>
                <w:szCs w:val="18"/>
              </w:rPr>
            </w:pPr>
            <w:r w:rsidRPr="007973A7">
              <w:rPr>
                <w:bCs/>
                <w:sz w:val="18"/>
                <w:szCs w:val="18"/>
              </w:rPr>
              <w:t>Центр экстремальных видов спорта</w:t>
            </w:r>
          </w:p>
        </w:tc>
        <w:tc>
          <w:tcPr>
            <w:tcW w:w="851"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noWrap/>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2410" w:type="dxa"/>
            <w:shd w:val="clear" w:color="auto" w:fill="auto"/>
            <w:noWrap/>
            <w:vAlign w:val="center"/>
          </w:tcPr>
          <w:p w:rsidR="000F07C4" w:rsidRPr="007973A7" w:rsidRDefault="000F07C4" w:rsidP="00F54831">
            <w:pPr>
              <w:jc w:val="center"/>
              <w:rPr>
                <w:sz w:val="18"/>
                <w:szCs w:val="18"/>
              </w:rPr>
            </w:pPr>
            <w:r w:rsidRPr="007973A7">
              <w:rPr>
                <w:sz w:val="18"/>
                <w:szCs w:val="18"/>
              </w:rPr>
              <w:t>реконструкция</w:t>
            </w:r>
          </w:p>
        </w:tc>
        <w:tc>
          <w:tcPr>
            <w:tcW w:w="3402" w:type="dxa"/>
            <w:shd w:val="clear" w:color="auto" w:fill="auto"/>
            <w:noWrap/>
            <w:vAlign w:val="bottom"/>
          </w:tcPr>
          <w:p w:rsidR="000F07C4" w:rsidRPr="007973A7" w:rsidRDefault="000F07C4" w:rsidP="00F54831">
            <w:pPr>
              <w:jc w:val="center"/>
              <w:rPr>
                <w:sz w:val="18"/>
                <w:szCs w:val="18"/>
              </w:rPr>
            </w:pPr>
            <w:r w:rsidRPr="007973A7">
              <w:rPr>
                <w:sz w:val="18"/>
                <w:szCs w:val="18"/>
              </w:rPr>
              <w:t>письмо №04-01-07-2084/14-0 от 20 июня 2014 года  - ДКМПиС</w:t>
            </w:r>
          </w:p>
        </w:tc>
        <w:tc>
          <w:tcPr>
            <w:tcW w:w="2410" w:type="dxa"/>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0F07C4">
        <w:trPr>
          <w:trHeight w:val="300"/>
        </w:trPr>
        <w:tc>
          <w:tcPr>
            <w:tcW w:w="1560" w:type="dxa"/>
            <w:shd w:val="clear" w:color="auto" w:fill="auto"/>
            <w:vAlign w:val="center"/>
          </w:tcPr>
          <w:p w:rsidR="000F07C4" w:rsidRPr="007973A7" w:rsidRDefault="000F07C4" w:rsidP="00F54831">
            <w:pPr>
              <w:jc w:val="center"/>
              <w:rPr>
                <w:sz w:val="18"/>
                <w:szCs w:val="18"/>
              </w:rPr>
            </w:pPr>
            <w:r w:rsidRPr="007973A7">
              <w:rPr>
                <w:sz w:val="18"/>
                <w:szCs w:val="18"/>
              </w:rPr>
              <w:t>Заячий остров</w:t>
            </w:r>
          </w:p>
        </w:tc>
        <w:tc>
          <w:tcPr>
            <w:tcW w:w="2551" w:type="dxa"/>
            <w:shd w:val="clear" w:color="auto" w:fill="auto"/>
            <w:vAlign w:val="center"/>
          </w:tcPr>
          <w:p w:rsidR="000F07C4" w:rsidRPr="007973A7" w:rsidRDefault="000F07C4" w:rsidP="00F54831">
            <w:pPr>
              <w:jc w:val="center"/>
              <w:rPr>
                <w:bCs/>
                <w:sz w:val="18"/>
                <w:szCs w:val="18"/>
              </w:rPr>
            </w:pPr>
            <w:r w:rsidRPr="007973A7">
              <w:rPr>
                <w:bCs/>
                <w:sz w:val="18"/>
                <w:szCs w:val="18"/>
              </w:rPr>
              <w:t>Центр экстремальных и автоспортивных видов спорта</w:t>
            </w:r>
          </w:p>
        </w:tc>
        <w:tc>
          <w:tcPr>
            <w:tcW w:w="851"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noWrap/>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2410" w:type="dxa"/>
            <w:shd w:val="clear" w:color="auto" w:fill="auto"/>
            <w:noWrap/>
            <w:vAlign w:val="center"/>
          </w:tcPr>
          <w:p w:rsidR="000F07C4" w:rsidRPr="007973A7" w:rsidRDefault="000F07C4" w:rsidP="00F54831">
            <w:pPr>
              <w:jc w:val="center"/>
              <w:rPr>
                <w:sz w:val="18"/>
                <w:szCs w:val="18"/>
              </w:rPr>
            </w:pPr>
            <w:r w:rsidRPr="007973A7">
              <w:rPr>
                <w:sz w:val="18"/>
                <w:szCs w:val="18"/>
              </w:rPr>
              <w:t>строительство</w:t>
            </w:r>
          </w:p>
        </w:tc>
        <w:tc>
          <w:tcPr>
            <w:tcW w:w="3402" w:type="dxa"/>
            <w:shd w:val="clear" w:color="auto" w:fill="auto"/>
            <w:noWrap/>
            <w:vAlign w:val="center"/>
          </w:tcPr>
          <w:p w:rsidR="000F07C4" w:rsidRPr="007973A7" w:rsidRDefault="000F07C4" w:rsidP="000F07C4">
            <w:pPr>
              <w:jc w:val="center"/>
              <w:rPr>
                <w:sz w:val="18"/>
                <w:szCs w:val="18"/>
              </w:rPr>
            </w:pPr>
            <w:r w:rsidRPr="007973A7">
              <w:rPr>
                <w:sz w:val="18"/>
                <w:szCs w:val="18"/>
              </w:rPr>
              <w:t>расчет</w:t>
            </w:r>
          </w:p>
        </w:tc>
        <w:tc>
          <w:tcPr>
            <w:tcW w:w="2410" w:type="dxa"/>
            <w:shd w:val="clear" w:color="auto" w:fill="auto"/>
            <w:vAlign w:val="center"/>
          </w:tcPr>
          <w:p w:rsidR="000F07C4" w:rsidRPr="007973A7" w:rsidRDefault="000F07C4" w:rsidP="00F54831">
            <w:pPr>
              <w:jc w:val="center"/>
              <w:rPr>
                <w:sz w:val="18"/>
                <w:szCs w:val="18"/>
              </w:rPr>
            </w:pPr>
            <w:r w:rsidRPr="007973A7">
              <w:rPr>
                <w:sz w:val="18"/>
                <w:szCs w:val="18"/>
              </w:rPr>
              <w:t>Иное</w:t>
            </w:r>
          </w:p>
        </w:tc>
      </w:tr>
      <w:tr w:rsidR="000F07C4" w:rsidRPr="007973A7" w:rsidTr="00F54831">
        <w:trPr>
          <w:trHeight w:val="300"/>
        </w:trPr>
        <w:tc>
          <w:tcPr>
            <w:tcW w:w="1560" w:type="dxa"/>
            <w:shd w:val="clear" w:color="auto" w:fill="auto"/>
            <w:vAlign w:val="center"/>
          </w:tcPr>
          <w:p w:rsidR="000F07C4" w:rsidRPr="007973A7" w:rsidRDefault="000F07C4" w:rsidP="00F54831">
            <w:pPr>
              <w:jc w:val="center"/>
              <w:rPr>
                <w:sz w:val="18"/>
                <w:szCs w:val="18"/>
              </w:rPr>
            </w:pPr>
          </w:p>
        </w:tc>
        <w:tc>
          <w:tcPr>
            <w:tcW w:w="2551" w:type="dxa"/>
            <w:shd w:val="clear" w:color="auto" w:fill="auto"/>
            <w:vAlign w:val="center"/>
          </w:tcPr>
          <w:p w:rsidR="000F07C4" w:rsidRPr="007973A7" w:rsidRDefault="000F07C4" w:rsidP="00F54831">
            <w:pPr>
              <w:jc w:val="center"/>
              <w:rPr>
                <w:sz w:val="18"/>
                <w:szCs w:val="18"/>
              </w:rPr>
            </w:pPr>
            <w:r w:rsidRPr="007973A7">
              <w:rPr>
                <w:b/>
                <w:bCs/>
                <w:sz w:val="18"/>
                <w:szCs w:val="18"/>
              </w:rPr>
              <w:t>Итого</w:t>
            </w:r>
          </w:p>
        </w:tc>
        <w:tc>
          <w:tcPr>
            <w:tcW w:w="851" w:type="dxa"/>
            <w:shd w:val="clear" w:color="auto" w:fill="auto"/>
            <w:vAlign w:val="center"/>
          </w:tcPr>
          <w:p w:rsidR="000F07C4" w:rsidRPr="007973A7" w:rsidRDefault="000F07C4" w:rsidP="00F54831">
            <w:pPr>
              <w:jc w:val="center"/>
              <w:rPr>
                <w:sz w:val="18"/>
                <w:szCs w:val="18"/>
              </w:rPr>
            </w:pPr>
            <w:r w:rsidRPr="007973A7">
              <w:rPr>
                <w:sz w:val="18"/>
                <w:szCs w:val="18"/>
              </w:rPr>
              <w:t>3</w:t>
            </w:r>
          </w:p>
        </w:tc>
        <w:tc>
          <w:tcPr>
            <w:tcW w:w="1134" w:type="dxa"/>
            <w:shd w:val="clear" w:color="auto" w:fill="auto"/>
            <w:noWrap/>
            <w:vAlign w:val="center"/>
          </w:tcPr>
          <w:p w:rsidR="000F07C4" w:rsidRPr="007973A7" w:rsidRDefault="000F07C4" w:rsidP="00F54831">
            <w:pPr>
              <w:jc w:val="center"/>
              <w:rPr>
                <w:sz w:val="18"/>
                <w:szCs w:val="18"/>
              </w:rPr>
            </w:pPr>
          </w:p>
        </w:tc>
        <w:tc>
          <w:tcPr>
            <w:tcW w:w="1134" w:type="dxa"/>
            <w:shd w:val="clear" w:color="auto" w:fill="auto"/>
            <w:vAlign w:val="center"/>
          </w:tcPr>
          <w:p w:rsidR="000F07C4" w:rsidRPr="007973A7" w:rsidRDefault="000F07C4" w:rsidP="00F54831">
            <w:pPr>
              <w:jc w:val="center"/>
              <w:rPr>
                <w:sz w:val="18"/>
                <w:szCs w:val="18"/>
              </w:rPr>
            </w:pPr>
            <w:r w:rsidRPr="007973A7">
              <w:rPr>
                <w:sz w:val="18"/>
                <w:szCs w:val="18"/>
              </w:rPr>
              <w:t>3</w:t>
            </w:r>
          </w:p>
        </w:tc>
        <w:tc>
          <w:tcPr>
            <w:tcW w:w="2410" w:type="dxa"/>
            <w:shd w:val="clear" w:color="auto" w:fill="auto"/>
            <w:noWrap/>
            <w:vAlign w:val="center"/>
          </w:tcPr>
          <w:p w:rsidR="000F07C4" w:rsidRPr="007973A7" w:rsidRDefault="000F07C4" w:rsidP="00F54831">
            <w:pPr>
              <w:jc w:val="center"/>
              <w:rPr>
                <w:sz w:val="18"/>
                <w:szCs w:val="18"/>
              </w:rPr>
            </w:pPr>
          </w:p>
        </w:tc>
        <w:tc>
          <w:tcPr>
            <w:tcW w:w="3402" w:type="dxa"/>
            <w:shd w:val="clear" w:color="auto" w:fill="auto"/>
            <w:noWrap/>
            <w:vAlign w:val="bottom"/>
          </w:tcPr>
          <w:p w:rsidR="000F07C4" w:rsidRPr="007973A7" w:rsidRDefault="000F07C4" w:rsidP="00F54831">
            <w:pPr>
              <w:jc w:val="center"/>
              <w:rPr>
                <w:sz w:val="18"/>
                <w:szCs w:val="18"/>
              </w:rPr>
            </w:pPr>
          </w:p>
        </w:tc>
        <w:tc>
          <w:tcPr>
            <w:tcW w:w="2410" w:type="dxa"/>
            <w:shd w:val="clear" w:color="auto" w:fill="auto"/>
            <w:vAlign w:val="center"/>
          </w:tcPr>
          <w:p w:rsidR="000F07C4" w:rsidRPr="007973A7" w:rsidRDefault="000F07C4" w:rsidP="00F54831">
            <w:pPr>
              <w:jc w:val="center"/>
              <w:rPr>
                <w:sz w:val="18"/>
                <w:szCs w:val="18"/>
              </w:rPr>
            </w:pPr>
          </w:p>
        </w:tc>
      </w:tr>
    </w:tbl>
    <w:p w:rsidR="000F07C4" w:rsidRPr="007973A7" w:rsidRDefault="000F07C4" w:rsidP="000F07C4">
      <w:pPr>
        <w:jc w:val="center"/>
        <w:rPr>
          <w:sz w:val="18"/>
          <w:szCs w:val="18"/>
        </w:rPr>
      </w:pPr>
    </w:p>
    <w:p w:rsidR="000F07C4" w:rsidRPr="007973A7" w:rsidRDefault="000F07C4" w:rsidP="000F07C4">
      <w:pPr>
        <w:pStyle w:val="af0"/>
      </w:pPr>
      <w:r w:rsidRPr="007973A7">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61</w:t>
      </w:r>
      <w:r w:rsidRPr="007973A7">
        <w:fldChar w:fldCharType="end"/>
      </w:r>
      <w:r w:rsidRPr="007973A7">
        <w:rPr>
          <w:noProof/>
        </w:rPr>
        <w:t xml:space="preserve"> Мероприятия по развитию спортивных сооружений</w:t>
      </w:r>
    </w:p>
    <w:tbl>
      <w:tblPr>
        <w:tblW w:w="15593" w:type="dxa"/>
        <w:tblInd w:w="-459" w:type="dxa"/>
        <w:tblLayout w:type="fixed"/>
        <w:tblLook w:val="04A0" w:firstRow="1" w:lastRow="0" w:firstColumn="1" w:lastColumn="0" w:noHBand="0" w:noVBand="1"/>
      </w:tblPr>
      <w:tblGrid>
        <w:gridCol w:w="1560"/>
        <w:gridCol w:w="2976"/>
        <w:gridCol w:w="851"/>
        <w:gridCol w:w="1134"/>
        <w:gridCol w:w="850"/>
        <w:gridCol w:w="1559"/>
        <w:gridCol w:w="2410"/>
        <w:gridCol w:w="1417"/>
        <w:gridCol w:w="2836"/>
      </w:tblGrid>
      <w:tr w:rsidR="000F07C4" w:rsidRPr="007973A7" w:rsidTr="00F54831">
        <w:trPr>
          <w:trHeight w:val="20"/>
          <w:tblHead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9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c>
          <w:tcPr>
            <w:tcW w:w="2836" w:type="dxa"/>
            <w:vMerge w:val="restart"/>
            <w:tcBorders>
              <w:top w:val="single" w:sz="4" w:space="0" w:color="auto"/>
              <w:left w:val="single" w:sz="4" w:space="0" w:color="auto"/>
              <w:right w:val="single" w:sz="4" w:space="0" w:color="auto"/>
            </w:tcBorders>
          </w:tcPr>
          <w:p w:rsidR="000F07C4" w:rsidRPr="007973A7" w:rsidRDefault="000F07C4" w:rsidP="00F54831">
            <w:pPr>
              <w:jc w:val="center"/>
              <w:rPr>
                <w:b/>
                <w:bCs/>
                <w:sz w:val="18"/>
                <w:szCs w:val="18"/>
              </w:rPr>
            </w:pPr>
            <w:r w:rsidRPr="007973A7">
              <w:rPr>
                <w:b/>
                <w:bCs/>
                <w:sz w:val="18"/>
                <w:szCs w:val="18"/>
              </w:rPr>
              <w:t>Примечание</w:t>
            </w:r>
          </w:p>
        </w:tc>
      </w:tr>
      <w:tr w:rsidR="000F07C4" w:rsidRPr="007973A7" w:rsidTr="00F54831">
        <w:trPr>
          <w:trHeight w:val="20"/>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0F07C4" w:rsidRPr="007973A7" w:rsidRDefault="000F07C4" w:rsidP="00F54831">
            <w:pPr>
              <w:rPr>
                <w:b/>
                <w:bCs/>
                <w:sz w:val="18"/>
                <w:szCs w:val="18"/>
              </w:rPr>
            </w:pPr>
          </w:p>
        </w:tc>
        <w:tc>
          <w:tcPr>
            <w:tcW w:w="2836" w:type="dxa"/>
            <w:vMerge/>
            <w:tcBorders>
              <w:left w:val="single" w:sz="4" w:space="0" w:color="auto"/>
              <w:bottom w:val="single" w:sz="4" w:space="0" w:color="auto"/>
              <w:right w:val="single" w:sz="4" w:space="0" w:color="auto"/>
            </w:tcBorders>
          </w:tcPr>
          <w:p w:rsidR="000F07C4" w:rsidRPr="007973A7" w:rsidRDefault="000F07C4" w:rsidP="00F54831">
            <w:pPr>
              <w:rPr>
                <w:b/>
                <w:bCs/>
                <w:sz w:val="18"/>
                <w:szCs w:val="18"/>
              </w:rPr>
            </w:pPr>
          </w:p>
        </w:tc>
      </w:tr>
      <w:tr w:rsidR="000F07C4" w:rsidRPr="007973A7" w:rsidTr="00F54831">
        <w:trPr>
          <w:trHeight w:val="20"/>
        </w:trPr>
        <w:tc>
          <w:tcPr>
            <w:tcW w:w="1559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Физкультурно-спортивные залы (физкультурно-спортивные залы с плавательным бассейном), кв.  м площади пола (кв. м площади пола/кв. м зеркала воды)</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 с универсальным игровым залом</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w:t>
            </w:r>
            <w:r w:rsidR="00F54831" w:rsidRPr="007973A7">
              <w:rPr>
                <w:sz w:val="18"/>
                <w:szCs w:val="18"/>
              </w:rPr>
              <w:t>31</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w:t>
            </w:r>
            <w:r w:rsidR="00F54831" w:rsidRPr="007973A7">
              <w:rPr>
                <w:sz w:val="18"/>
                <w:szCs w:val="18"/>
              </w:rPr>
              <w:t>31</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540 кв.м площади пола (30х18), 1 спортивный зал на 216 кв.м площади пола (18х12), 1 спортивный зал на 135 кв.м площади пола (15х9)</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11</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 с универсальным игровым залом №6 (МБОУ СОШ №26)</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1452</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1452</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Муниципальная программа "Развитие образования города Сургута на 2014 - 2016 годы"</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17</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autoSpaceDE w:val="0"/>
              <w:autoSpaceDN w:val="0"/>
              <w:adjustRightInd w:val="0"/>
              <w:jc w:val="center"/>
              <w:rPr>
                <w:sz w:val="18"/>
                <w:szCs w:val="18"/>
              </w:rPr>
            </w:pPr>
            <w:r w:rsidRPr="007973A7">
              <w:rPr>
                <w:sz w:val="18"/>
                <w:szCs w:val="18"/>
              </w:rPr>
              <w:t>Спортивный центр с универсальным игровым залом №5 (МБОУ СОШ №12 с углубленным изучением отдельных предметов)</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1452</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1452</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Муниципальная программа "Развитие образования города Сургута на 2014 - 2016 годы"</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29</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xml:space="preserve">Спортивный комплекс с плавательным бассейном </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4914/550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4914/</w:t>
            </w:r>
          </w:p>
          <w:p w:rsidR="000F07C4" w:rsidRPr="007973A7" w:rsidRDefault="000F07C4" w:rsidP="00F54831">
            <w:pPr>
              <w:jc w:val="center"/>
              <w:rPr>
                <w:sz w:val="18"/>
                <w:szCs w:val="18"/>
              </w:rPr>
            </w:pPr>
            <w:r w:rsidRPr="007973A7">
              <w:rPr>
                <w:sz w:val="18"/>
                <w:szCs w:val="18"/>
              </w:rPr>
              <w:t>550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3 спортивных зала по 648 кв.м площади пола (36х18), 4 спортивных зала по 540 кв.м площади пола (30х18), 1 спортивный зал на 360 кв.м площади пола (24х15), 1 спортивный зал на 315 кв.м площади пола (21х15), 1 спортивный зал на 135 кв.м площади пола (15х9). Две ванны по 275 кв.м зеркала воды (25х11)</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28</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2871</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2871</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648 кв. м площади пола (36х18); 2 по 540 кв. м площади пола (30х18); 1 спортивный зал на 360 кв. м площади пола (24х15); 1 на 135 кв. м площади пола (15х9)</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30 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 с универсальным игровым залом</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2200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2200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3 спортивных зала по 540 кв. м площади пола (30</w:t>
            </w:r>
            <w:r w:rsidRPr="007973A7">
              <w:rPr>
                <w:sz w:val="18"/>
                <w:szCs w:val="18"/>
                <w:lang w:val="en-US"/>
              </w:rPr>
              <w:t>x</w:t>
            </w:r>
            <w:r w:rsidRPr="007973A7">
              <w:rPr>
                <w:sz w:val="18"/>
                <w:szCs w:val="18"/>
              </w:rPr>
              <w:t xml:space="preserve">18); 2 спортивных зала по 216 кв. м площади пола (18х12); 1 </w:t>
            </w:r>
            <w:r w:rsidRPr="007973A7">
              <w:rPr>
                <w:sz w:val="18"/>
                <w:szCs w:val="18"/>
              </w:rPr>
              <w:lastRenderedPageBreak/>
              <w:t>спортивный зал на 135 кв. м площади пола (15х9)</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мкр. 31</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xml:space="preserve">Муниципальная программа «Развитие физической культуры и спорта в городе Сургуте на 2014 – 2016 годы» </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1188 кв. м площади пола (44х27)</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37</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648 кв. м площади пола (36х18); 2 по 540 кв. м площади пола (30х18);  1 спортивный зал на 216 кв. м площади пола (18х12); 1 спортивный зал на 315 кв. м площади пола (21х15)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31В</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450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315 кв. м площади пола (21х15); 1 спортивный зал на 135 кв. м площади пола (15х9)</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кв. Пойма 2</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Спортивно-оздоровительный центр</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2052</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2052</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648 кв. м площади пола (36х18); 1 спортивный зал на 540 кв. м площади пола (30х18); 1 спортивный зал на 216 кв. м площади пола (18х12)</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35А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Спортивное ядро (2-ой пусковой комплекс). Здание АБК</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738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738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450 кв. м площади пола (30х15); 1 спортивный зал на 288 кв. м площади пола (24х12)</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35А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Физкультурно-спортивный зал</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4464</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4464</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 xml:space="preserve">3 спортивных зала по 648 кв. м площади пола (36х18); 4 спортивных зала по 540 кв. м площади пола (30х18); 1 </w:t>
            </w:r>
            <w:r w:rsidRPr="007973A7">
              <w:rPr>
                <w:sz w:val="18"/>
                <w:szCs w:val="18"/>
              </w:rPr>
              <w:lastRenderedPageBreak/>
              <w:t>спортивный зал на 360 кв. м площади пола (24х15)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мкр. 38</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648 кв. м площади пола (36х18); 2 спортивных зала по 540 кв. м площади пола (30х18); 1 спортивный зал на 216 кв. м площади пола (18х12); 1 спортивный зал на 315 кв. м площади пола (21х15)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42</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 с игровым залом</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648 кв. м площади пола (36х18); 1 спортивный зал на 360 кв. м площади пола (24х15)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44</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1188 кв. м площади пола (44х27)</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44</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центр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1188 кв. м площади пола (44х27)</w:t>
            </w:r>
          </w:p>
        </w:tc>
      </w:tr>
      <w:tr w:rsidR="000F07C4" w:rsidRPr="007973A7" w:rsidTr="00F54831">
        <w:trPr>
          <w:trHeight w:val="20"/>
        </w:trPr>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 xml:space="preserve">XXII </w:t>
            </w:r>
          </w:p>
          <w:p w:rsidR="000F07C4" w:rsidRPr="007973A7" w:rsidRDefault="000F07C4" w:rsidP="00F54831">
            <w:pPr>
              <w:jc w:val="center"/>
              <w:rPr>
                <w:sz w:val="18"/>
                <w:szCs w:val="18"/>
              </w:rPr>
            </w:pPr>
            <w:r w:rsidRPr="007973A7">
              <w:rPr>
                <w:sz w:val="18"/>
                <w:szCs w:val="18"/>
              </w:rPr>
              <w:t>(восточный промышленный район)</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648 кв. м площади пола (36х18); 1 спортивный зал на 360 кв. м площади пола (24х15)</w:t>
            </w:r>
          </w:p>
        </w:tc>
      </w:tr>
      <w:tr w:rsidR="000F07C4" w:rsidRPr="007973A7" w:rsidTr="00F54831">
        <w:trPr>
          <w:trHeight w:val="20"/>
        </w:trPr>
        <w:tc>
          <w:tcPr>
            <w:tcW w:w="1560" w:type="dxa"/>
            <w:vMerge/>
            <w:tcBorders>
              <w:top w:val="nil"/>
              <w:left w:val="single" w:sz="4" w:space="0" w:color="auto"/>
              <w:bottom w:val="single" w:sz="4" w:space="0" w:color="000000"/>
              <w:right w:val="single" w:sz="4" w:space="0" w:color="auto"/>
            </w:tcBorders>
            <w:vAlign w:val="center"/>
            <w:hideMark/>
          </w:tcPr>
          <w:p w:rsidR="000F07C4" w:rsidRPr="007973A7" w:rsidRDefault="000F07C4" w:rsidP="00F54831">
            <w:pPr>
              <w:rPr>
                <w:sz w:val="18"/>
                <w:szCs w:val="18"/>
              </w:rPr>
            </w:pP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648 кв. м площади пола (36х18); 1 спортивный зал на 360 кв. м площади пола (24х15)</w:t>
            </w:r>
          </w:p>
        </w:tc>
      </w:tr>
      <w:tr w:rsidR="00B94D4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п. Юность</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Гимнастический центр</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1017</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1017</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r w:rsidRPr="007973A7">
              <w:rPr>
                <w:sz w:val="18"/>
                <w:szCs w:val="18"/>
              </w:rPr>
              <w:t>1 спортивный зал на 540 кв. м площади пола (30х18); 1 спортивный зал на 315 кв. м площади пола (21х15); 1 спортивный зал на  162 кв. м площади пола (18х9)</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п. Снежный</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Физкультурно-спортивный зал</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2088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2088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648 кв. м площади пола (36х18); 2 спортивных зала по 540 кв. м площади пола (30х18); 1 спортивный зал 360 кв. м площади пола (24х15)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севернее мкр 45</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1008</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648 кв. м площади пола (36х18); 1 спортивный зал на 360 кв. м площади пола (24х15)</w:t>
            </w: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мкр. 39</w:t>
            </w:r>
          </w:p>
        </w:tc>
        <w:tc>
          <w:tcPr>
            <w:tcW w:w="29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Спортивный комплекс с игровыми залами с плавательным бассейном</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540/400</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540/400</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индивидуальной жилой застройки восточнее военного городка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vMerge w:val="restart"/>
            <w:tcBorders>
              <w:top w:val="nil"/>
              <w:left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Территория проектируемого жилого района многоэтажной жилой застройки севернее ул. Автомобилистов</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vMerge/>
            <w:tcBorders>
              <w:left w:val="single" w:sz="4" w:space="0" w:color="auto"/>
              <w:right w:val="single" w:sz="4" w:space="0" w:color="auto"/>
            </w:tcBorders>
            <w:vAlign w:val="center"/>
            <w:hideMark/>
          </w:tcPr>
          <w:p w:rsidR="000F07C4" w:rsidRPr="007973A7" w:rsidRDefault="000F07C4" w:rsidP="00F54831">
            <w:pPr>
              <w:rPr>
                <w:sz w:val="18"/>
                <w:szCs w:val="18"/>
              </w:rPr>
            </w:pP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Физкультурно-спортивный зал</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1035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1035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540 кв. м площади пола (30х18); 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vMerge/>
            <w:tcBorders>
              <w:left w:val="single" w:sz="4" w:space="0" w:color="auto"/>
              <w:bottom w:val="single" w:sz="4" w:space="0" w:color="000000"/>
              <w:right w:val="single" w:sz="4" w:space="0" w:color="auto"/>
            </w:tcBorders>
            <w:vAlign w:val="center"/>
          </w:tcPr>
          <w:p w:rsidR="000F07C4" w:rsidRPr="007973A7" w:rsidRDefault="000F07C4" w:rsidP="00F54831">
            <w:pPr>
              <w:rPr>
                <w:sz w:val="18"/>
                <w:szCs w:val="18"/>
              </w:rPr>
            </w:pPr>
          </w:p>
        </w:tc>
        <w:tc>
          <w:tcPr>
            <w:tcW w:w="29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Физкультурно-спортивный зал с плавательным бассейном</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1035/1050</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1035/</w:t>
            </w:r>
          </w:p>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540 кв. м площади пола (30х18); 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tcBorders>
              <w:left w:val="single" w:sz="4" w:space="0" w:color="auto"/>
              <w:bottom w:val="single" w:sz="4" w:space="0" w:color="000000"/>
              <w:right w:val="single" w:sz="4" w:space="0" w:color="auto"/>
            </w:tcBorders>
            <w:vAlign w:val="center"/>
          </w:tcPr>
          <w:p w:rsidR="000F07C4" w:rsidRPr="007973A7" w:rsidRDefault="000F07C4" w:rsidP="00F54831">
            <w:pPr>
              <w:jc w:val="center"/>
              <w:rPr>
                <w:sz w:val="18"/>
                <w:szCs w:val="18"/>
              </w:rPr>
            </w:pPr>
            <w:r w:rsidRPr="007973A7">
              <w:rPr>
                <w:sz w:val="18"/>
                <w:szCs w:val="18"/>
              </w:rPr>
              <w:t>мкр. Центральный</w:t>
            </w:r>
          </w:p>
        </w:tc>
        <w:tc>
          <w:tcPr>
            <w:tcW w:w="29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Спортивный центр с универсальным игровым залом</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1452</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1452</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 xml:space="preserve">2 спортивных зала по 540 кв.м площади пола (30х18), 1 спортивный зал на 216 кв.м площади пола (18х12), 1 </w:t>
            </w:r>
            <w:r w:rsidRPr="007973A7">
              <w:rPr>
                <w:sz w:val="18"/>
                <w:szCs w:val="18"/>
              </w:rPr>
              <w:lastRenderedPageBreak/>
              <w:t>спортивный зал на 135 кв.м площади пола (15х9)</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lastRenderedPageBreak/>
              <w:t>мкр. 24</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2907</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648 кв. м площади пола (36х18); 2 спортивных зала по 540 кв. м площади пола (30х18); 1 спортивный зал на 216 кв. м площади пола (18х12); 1 спортивный зал на 315 кв. м площади пола (21х15)</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21-22</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 с плавательным бассейном</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1188/275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1188/</w:t>
            </w:r>
          </w:p>
          <w:p w:rsidR="000F07C4" w:rsidRPr="007973A7" w:rsidRDefault="000F07C4" w:rsidP="00F54831">
            <w:pPr>
              <w:jc w:val="center"/>
              <w:rPr>
                <w:sz w:val="18"/>
                <w:szCs w:val="18"/>
              </w:rPr>
            </w:pPr>
            <w:r w:rsidRPr="007973A7">
              <w:rPr>
                <w:sz w:val="18"/>
                <w:szCs w:val="18"/>
              </w:rPr>
              <w:t>275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1188 кв. м площади пола (44х27)</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B83124" w:rsidP="00F54831">
            <w:pPr>
              <w:jc w:val="center"/>
              <w:rPr>
                <w:sz w:val="18"/>
                <w:szCs w:val="18"/>
              </w:rPr>
            </w:pPr>
            <w:r w:rsidRPr="007973A7">
              <w:rPr>
                <w:sz w:val="18"/>
                <w:szCs w:val="18"/>
              </w:rPr>
              <w:t>кв. Пойма 7</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 Пойма</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Спортивный комплекс с игровыми залами</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495</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1 спортивный зал на 360 кв. м площади пола (24х15); 1 спортивный зал на 135 кв. м площади пола (15х9)</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 ЦПКРС</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Центр единоборств</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936</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936</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r w:rsidRPr="007973A7">
              <w:rPr>
                <w:sz w:val="18"/>
                <w:szCs w:val="18"/>
              </w:rPr>
              <w:t>2 спортивных зала по 360 кв. м площади пола (24х15); 1 спортивный зал на 216 кв. м площади пола (18х12)</w:t>
            </w: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кв. Пойма 8</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Центр спорта инвалидов</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9000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9000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Адресная инвестиционная программа Ханты-Мансийского автономного округа - Югры на 2014 год и на плановый период 2015 и 2016 годов</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Региональное</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B94D44" w:rsidP="00F54831">
            <w:pPr>
              <w:jc w:val="center"/>
              <w:rPr>
                <w:b/>
                <w:bCs/>
                <w:sz w:val="18"/>
                <w:szCs w:val="18"/>
              </w:rPr>
            </w:pPr>
            <w:r w:rsidRPr="007973A7">
              <w:rPr>
                <w:b/>
                <w:bCs/>
                <w:sz w:val="18"/>
                <w:szCs w:val="18"/>
              </w:rPr>
              <w:t>33</w:t>
            </w:r>
          </w:p>
        </w:tc>
        <w:tc>
          <w:tcPr>
            <w:tcW w:w="1134"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B94D44" w:rsidP="00F54831">
            <w:pPr>
              <w:jc w:val="center"/>
              <w:rPr>
                <w:b/>
                <w:bCs/>
                <w:sz w:val="18"/>
                <w:szCs w:val="18"/>
              </w:rPr>
            </w:pPr>
            <w:r w:rsidRPr="007973A7">
              <w:rPr>
                <w:b/>
                <w:bCs/>
                <w:sz w:val="18"/>
                <w:szCs w:val="18"/>
              </w:rPr>
              <w:t>58633</w:t>
            </w:r>
            <w:r w:rsidR="000F07C4" w:rsidRPr="007973A7">
              <w:rPr>
                <w:b/>
                <w:bCs/>
                <w:sz w:val="18"/>
                <w:szCs w:val="18"/>
              </w:rPr>
              <w:t>/</w:t>
            </w:r>
          </w:p>
          <w:p w:rsidR="000F07C4" w:rsidRPr="007973A7" w:rsidRDefault="000F07C4" w:rsidP="00B94D44">
            <w:pPr>
              <w:jc w:val="center"/>
              <w:rPr>
                <w:b/>
                <w:bCs/>
                <w:sz w:val="18"/>
                <w:szCs w:val="18"/>
              </w:rPr>
            </w:pPr>
            <w:r w:rsidRPr="007973A7">
              <w:rPr>
                <w:b/>
                <w:bCs/>
                <w:sz w:val="18"/>
                <w:szCs w:val="18"/>
              </w:rPr>
              <w:t>2</w:t>
            </w:r>
            <w:r w:rsidR="00B94D44" w:rsidRPr="007973A7">
              <w:rPr>
                <w:b/>
                <w:bCs/>
                <w:sz w:val="18"/>
                <w:szCs w:val="18"/>
              </w:rPr>
              <w:t>2</w:t>
            </w:r>
            <w:r w:rsidRPr="007973A7">
              <w:rPr>
                <w:b/>
                <w:bCs/>
                <w:sz w:val="18"/>
                <w:szCs w:val="18"/>
              </w:rPr>
              <w:t>75</w:t>
            </w:r>
          </w:p>
        </w:tc>
        <w:tc>
          <w:tcPr>
            <w:tcW w:w="1559"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410"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1417" w:type="dxa"/>
            <w:tcBorders>
              <w:top w:val="nil"/>
              <w:left w:val="nil"/>
              <w:bottom w:val="single" w:sz="4" w:space="0" w:color="auto"/>
              <w:right w:val="single" w:sz="4" w:space="0" w:color="auto"/>
            </w:tcBorders>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836" w:type="dxa"/>
            <w:tcBorders>
              <w:top w:val="nil"/>
              <w:left w:val="nil"/>
              <w:bottom w:val="single" w:sz="4" w:space="0" w:color="auto"/>
              <w:right w:val="single" w:sz="4" w:space="0" w:color="auto"/>
            </w:tcBorders>
          </w:tcPr>
          <w:p w:rsidR="000F07C4" w:rsidRPr="007973A7" w:rsidRDefault="000F07C4" w:rsidP="00F54831">
            <w:pPr>
              <w:rPr>
                <w:rFonts w:ascii="Calibri" w:hAnsi="Calibri"/>
                <w:sz w:val="18"/>
                <w:szCs w:val="18"/>
              </w:rPr>
            </w:pPr>
          </w:p>
        </w:tc>
      </w:tr>
      <w:tr w:rsidR="000F07C4" w:rsidRPr="007973A7" w:rsidTr="00F54831">
        <w:trPr>
          <w:trHeight w:val="20"/>
        </w:trPr>
        <w:tc>
          <w:tcPr>
            <w:tcW w:w="12757"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7C4" w:rsidRPr="007973A7" w:rsidRDefault="000F07C4" w:rsidP="00F54831">
            <w:pPr>
              <w:jc w:val="center"/>
              <w:rPr>
                <w:b/>
                <w:i/>
                <w:sz w:val="18"/>
                <w:szCs w:val="18"/>
              </w:rPr>
            </w:pPr>
            <w:r w:rsidRPr="007973A7">
              <w:rPr>
                <w:b/>
                <w:i/>
                <w:sz w:val="18"/>
                <w:szCs w:val="18"/>
              </w:rPr>
              <w:t>Плавательные бассейны, кв. м зеркала воды</w:t>
            </w:r>
          </w:p>
        </w:tc>
        <w:tc>
          <w:tcPr>
            <w:tcW w:w="2836" w:type="dxa"/>
            <w:tcBorders>
              <w:top w:val="single" w:sz="4" w:space="0" w:color="auto"/>
              <w:left w:val="single" w:sz="4" w:space="0" w:color="auto"/>
              <w:bottom w:val="single" w:sz="4" w:space="0" w:color="auto"/>
              <w:right w:val="single" w:sz="4" w:space="0" w:color="auto"/>
            </w:tcBorders>
          </w:tcPr>
          <w:p w:rsidR="000F07C4" w:rsidRPr="007973A7" w:rsidRDefault="000F07C4" w:rsidP="00F54831">
            <w:pPr>
              <w:jc w:val="center"/>
              <w:rPr>
                <w:b/>
                <w:i/>
                <w:sz w:val="18"/>
                <w:szCs w:val="18"/>
              </w:rPr>
            </w:pP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vAlign w:val="center"/>
          </w:tcPr>
          <w:p w:rsidR="000F07C4" w:rsidRPr="007973A7" w:rsidRDefault="000F07C4" w:rsidP="00F54831">
            <w:pPr>
              <w:jc w:val="center"/>
              <w:rPr>
                <w:sz w:val="18"/>
                <w:szCs w:val="18"/>
              </w:rPr>
            </w:pPr>
            <w:r w:rsidRPr="007973A7">
              <w:rPr>
                <w:sz w:val="18"/>
                <w:szCs w:val="18"/>
              </w:rPr>
              <w:t>мкр. 45</w:t>
            </w:r>
          </w:p>
        </w:tc>
        <w:tc>
          <w:tcPr>
            <w:tcW w:w="29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1050</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vAlign w:val="center"/>
          </w:tcPr>
          <w:p w:rsidR="000F07C4" w:rsidRPr="007973A7" w:rsidRDefault="000F07C4" w:rsidP="00F54831">
            <w:pPr>
              <w:jc w:val="center"/>
              <w:rPr>
                <w:sz w:val="18"/>
                <w:szCs w:val="18"/>
              </w:rPr>
            </w:pPr>
            <w:r w:rsidRPr="007973A7">
              <w:rPr>
                <w:sz w:val="18"/>
                <w:szCs w:val="18"/>
              </w:rPr>
              <w:t>мкр. 35А</w:t>
            </w:r>
          </w:p>
        </w:tc>
        <w:tc>
          <w:tcPr>
            <w:tcW w:w="2976"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1050</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 xml:space="preserve">Местное городского </w:t>
            </w:r>
            <w:r w:rsidRPr="007973A7">
              <w:rPr>
                <w:sz w:val="18"/>
                <w:szCs w:val="18"/>
              </w:rPr>
              <w:lastRenderedPageBreak/>
              <w:t>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07C4" w:rsidRPr="007973A7" w:rsidRDefault="000F07C4" w:rsidP="00F54831">
            <w:pPr>
              <w:jc w:val="center"/>
              <w:rPr>
                <w:sz w:val="18"/>
                <w:szCs w:val="18"/>
              </w:rPr>
            </w:pPr>
            <w:r w:rsidRPr="007973A7">
              <w:rPr>
                <w:sz w:val="18"/>
                <w:szCs w:val="18"/>
              </w:rPr>
              <w:lastRenderedPageBreak/>
              <w:t>кв. Пойма 7</w:t>
            </w:r>
          </w:p>
        </w:tc>
        <w:tc>
          <w:tcPr>
            <w:tcW w:w="2976" w:type="dxa"/>
            <w:tcBorders>
              <w:top w:val="nil"/>
              <w:left w:val="single" w:sz="4" w:space="0" w:color="000000"/>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F07C4" w:rsidRPr="007973A7" w:rsidRDefault="000F07C4" w:rsidP="00F54831">
            <w:pPr>
              <w:jc w:val="center"/>
              <w:rPr>
                <w:sz w:val="18"/>
                <w:szCs w:val="18"/>
              </w:rPr>
            </w:pPr>
            <w:r w:rsidRPr="007973A7">
              <w:rPr>
                <w:sz w:val="18"/>
                <w:szCs w:val="18"/>
              </w:rPr>
              <w:t>кв. Пойма 2</w:t>
            </w:r>
          </w:p>
        </w:tc>
        <w:tc>
          <w:tcPr>
            <w:tcW w:w="2976" w:type="dxa"/>
            <w:tcBorders>
              <w:top w:val="nil"/>
              <w:left w:val="single" w:sz="4" w:space="0" w:color="000000"/>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Бассейн с искусственным пляжем и секторами для занятий спортом, отдыха и развлечений</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проект ССЭР городского округа город Сургут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F07C4" w:rsidRPr="007973A7" w:rsidRDefault="000F07C4" w:rsidP="00F54831">
            <w:pPr>
              <w:jc w:val="center"/>
              <w:rPr>
                <w:sz w:val="18"/>
                <w:szCs w:val="18"/>
              </w:rPr>
            </w:pPr>
            <w:r w:rsidRPr="007973A7">
              <w:rPr>
                <w:sz w:val="18"/>
                <w:szCs w:val="18"/>
              </w:rPr>
              <w:t>кв. Пойма 12</w:t>
            </w:r>
          </w:p>
        </w:tc>
        <w:tc>
          <w:tcPr>
            <w:tcW w:w="2976" w:type="dxa"/>
            <w:tcBorders>
              <w:top w:val="nil"/>
              <w:left w:val="single" w:sz="4" w:space="0" w:color="000000"/>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400</w:t>
            </w:r>
          </w:p>
        </w:tc>
        <w:tc>
          <w:tcPr>
            <w:tcW w:w="85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400</w:t>
            </w:r>
          </w:p>
        </w:tc>
        <w:tc>
          <w:tcPr>
            <w:tcW w:w="1559"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nil"/>
              <w:left w:val="single" w:sz="4" w:space="0" w:color="auto"/>
              <w:bottom w:val="single" w:sz="4" w:space="0" w:color="000000"/>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Коммунальный квартал 4</w:t>
            </w:r>
          </w:p>
        </w:tc>
        <w:tc>
          <w:tcPr>
            <w:tcW w:w="2976"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85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1050</w:t>
            </w:r>
          </w:p>
        </w:tc>
        <w:tc>
          <w:tcPr>
            <w:tcW w:w="1559"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0F07C4" w:rsidRPr="007973A7" w:rsidRDefault="000F07C4" w:rsidP="00F54831">
            <w:pPr>
              <w:jc w:val="center"/>
              <w:rPr>
                <w:sz w:val="18"/>
                <w:szCs w:val="18"/>
              </w:rPr>
            </w:pPr>
          </w:p>
        </w:tc>
      </w:tr>
      <w:tr w:rsidR="000F07C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мкр. Гидростроитель</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Плавательный бассейн</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400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расчет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c>
          <w:tcPr>
            <w:tcW w:w="2836" w:type="dxa"/>
            <w:tcBorders>
              <w:top w:val="single" w:sz="4" w:space="0" w:color="auto"/>
              <w:left w:val="nil"/>
              <w:bottom w:val="single" w:sz="4" w:space="0" w:color="auto"/>
              <w:right w:val="single" w:sz="4" w:space="0" w:color="auto"/>
            </w:tcBorders>
          </w:tcPr>
          <w:p w:rsidR="000F07C4" w:rsidRPr="007973A7" w:rsidRDefault="000F07C4" w:rsidP="00F54831">
            <w:pPr>
              <w:jc w:val="center"/>
              <w:rPr>
                <w:sz w:val="18"/>
                <w:szCs w:val="18"/>
              </w:rPr>
            </w:pPr>
          </w:p>
        </w:tc>
      </w:tr>
      <w:tr w:rsidR="00B94D4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п. Юность</w:t>
            </w:r>
          </w:p>
        </w:tc>
        <w:tc>
          <w:tcPr>
            <w:tcW w:w="2976"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Плавательный бассейн</w:t>
            </w:r>
          </w:p>
        </w:tc>
        <w:tc>
          <w:tcPr>
            <w:tcW w:w="851"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280</w:t>
            </w:r>
          </w:p>
        </w:tc>
        <w:tc>
          <w:tcPr>
            <w:tcW w:w="850"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280</w:t>
            </w:r>
          </w:p>
        </w:tc>
        <w:tc>
          <w:tcPr>
            <w:tcW w:w="1559"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расчет</w:t>
            </w:r>
          </w:p>
        </w:tc>
        <w:tc>
          <w:tcPr>
            <w:tcW w:w="1417" w:type="dxa"/>
            <w:tcBorders>
              <w:top w:val="single" w:sz="4" w:space="0" w:color="auto"/>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4D44" w:rsidRPr="007973A7" w:rsidRDefault="00B94D44" w:rsidP="00B94D44">
            <w:pPr>
              <w:rPr>
                <w:rFonts w:ascii="Calibri" w:hAnsi="Calibri"/>
                <w:sz w:val="18"/>
                <w:szCs w:val="18"/>
              </w:rPr>
            </w:pPr>
            <w:r w:rsidRPr="007973A7">
              <w:rPr>
                <w:rFonts w:ascii="Calibri" w:hAnsi="Calibri"/>
                <w:sz w:val="18"/>
                <w:szCs w:val="18"/>
              </w:rPr>
              <w:t> </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Итого</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B94D44" w:rsidRPr="007973A7" w:rsidRDefault="00B94D44" w:rsidP="00B94D44">
            <w:pPr>
              <w:rPr>
                <w:rFonts w:ascii="Calibri" w:hAnsi="Calibri"/>
                <w:sz w:val="18"/>
                <w:szCs w:val="18"/>
              </w:rPr>
            </w:pPr>
            <w:r w:rsidRPr="007973A7">
              <w:rPr>
                <w:rFonts w:ascii="Calibri" w:hAnsi="Calibri"/>
                <w:sz w:val="18"/>
                <w:szCs w:val="18"/>
              </w:rPr>
              <w:t> </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6330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B94D44" w:rsidRPr="007973A7" w:rsidRDefault="00B94D44" w:rsidP="00B94D44">
            <w:pPr>
              <w:rPr>
                <w:rFonts w:ascii="Calibri" w:hAnsi="Calibri"/>
                <w:sz w:val="18"/>
                <w:szCs w:val="18"/>
              </w:rPr>
            </w:pPr>
            <w:r w:rsidRPr="007973A7">
              <w:rPr>
                <w:rFonts w:ascii="Calibri" w:hAnsi="Calibri"/>
                <w:sz w:val="18"/>
                <w:szCs w:val="18"/>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B94D44" w:rsidRPr="007973A7" w:rsidRDefault="00B94D44" w:rsidP="00B94D44">
            <w:pPr>
              <w:rPr>
                <w:rFonts w:ascii="Calibri" w:hAnsi="Calibri"/>
                <w:sz w:val="18"/>
                <w:szCs w:val="18"/>
              </w:rPr>
            </w:pPr>
            <w:r w:rsidRPr="007973A7">
              <w:rPr>
                <w:rFonts w:ascii="Calibri" w:hAnsi="Calibri"/>
                <w:sz w:val="18"/>
                <w:szCs w:val="18"/>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B94D44" w:rsidRPr="007973A7" w:rsidRDefault="00B94D44" w:rsidP="00B94D44">
            <w:pPr>
              <w:rPr>
                <w:rFonts w:ascii="Calibri" w:hAnsi="Calibri"/>
                <w:sz w:val="18"/>
                <w:szCs w:val="18"/>
              </w:rPr>
            </w:pPr>
            <w:r w:rsidRPr="007973A7">
              <w:rPr>
                <w:rFonts w:ascii="Calibri" w:hAnsi="Calibri"/>
                <w:sz w:val="18"/>
                <w:szCs w:val="18"/>
              </w:rPr>
              <w:t> </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rPr>
                <w:rFonts w:ascii="Calibri" w:hAnsi="Calibri"/>
                <w:sz w:val="18"/>
                <w:szCs w:val="18"/>
              </w:rPr>
            </w:pPr>
          </w:p>
        </w:tc>
      </w:tr>
      <w:tr w:rsidR="00B94D44" w:rsidRPr="007973A7" w:rsidTr="00F54831">
        <w:trPr>
          <w:trHeight w:val="20"/>
        </w:trPr>
        <w:tc>
          <w:tcPr>
            <w:tcW w:w="12757"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4D44" w:rsidRPr="007973A7" w:rsidRDefault="00B94D44" w:rsidP="00B94D44">
            <w:pPr>
              <w:jc w:val="center"/>
              <w:rPr>
                <w:b/>
                <w:i/>
                <w:sz w:val="18"/>
                <w:szCs w:val="18"/>
              </w:rPr>
            </w:pPr>
            <w:r w:rsidRPr="007973A7">
              <w:rPr>
                <w:b/>
                <w:i/>
                <w:sz w:val="18"/>
                <w:szCs w:val="18"/>
              </w:rPr>
              <w:t>Плоскостные сооружения (крытые и открытые),  кв. м</w:t>
            </w:r>
          </w:p>
        </w:tc>
        <w:tc>
          <w:tcPr>
            <w:tcW w:w="2836" w:type="dxa"/>
            <w:tcBorders>
              <w:top w:val="single" w:sz="4" w:space="0" w:color="auto"/>
              <w:left w:val="single" w:sz="4" w:space="0" w:color="auto"/>
              <w:bottom w:val="single" w:sz="4" w:space="0" w:color="auto"/>
              <w:right w:val="single" w:sz="4" w:space="0" w:color="auto"/>
            </w:tcBorders>
          </w:tcPr>
          <w:p w:rsidR="00B94D44" w:rsidRPr="007973A7" w:rsidRDefault="00B94D44" w:rsidP="00B94D44">
            <w:pPr>
              <w:jc w:val="center"/>
              <w:rPr>
                <w:b/>
                <w:i/>
                <w:sz w:val="18"/>
                <w:szCs w:val="18"/>
              </w:rPr>
            </w:pPr>
          </w:p>
        </w:tc>
      </w:tr>
      <w:tr w:rsidR="00B94D4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43</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Крытый корт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4500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4500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35</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Керлинг-центр</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2868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2868</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Адресная инвестиционная программа Ханты-Мансийского автономного округа - Югры на 2013 год и на плановый период 2014 и 2015 годов</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Региональное</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vMerge/>
            <w:tcBorders>
              <w:top w:val="single" w:sz="4" w:space="0" w:color="auto"/>
              <w:left w:val="single" w:sz="4" w:space="0" w:color="auto"/>
              <w:bottom w:val="single" w:sz="4" w:space="0" w:color="000000"/>
              <w:right w:val="single" w:sz="4" w:space="0" w:color="auto"/>
            </w:tcBorders>
            <w:vAlign w:val="center"/>
            <w:hideMark/>
          </w:tcPr>
          <w:p w:rsidR="00B94D44" w:rsidRPr="007973A7" w:rsidRDefault="00B94D44" w:rsidP="00B94D44">
            <w:pPr>
              <w:rPr>
                <w:sz w:val="18"/>
                <w:szCs w:val="18"/>
              </w:rPr>
            </w:pP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Волейбольная арена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12000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12000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 проект ССЭР городского округа город Сургут</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vMerge/>
            <w:tcBorders>
              <w:top w:val="nil"/>
              <w:left w:val="single" w:sz="4" w:space="0" w:color="auto"/>
              <w:bottom w:val="single" w:sz="4" w:space="0" w:color="000000"/>
              <w:right w:val="single" w:sz="4" w:space="0" w:color="auto"/>
            </w:tcBorders>
            <w:vAlign w:val="center"/>
            <w:hideMark/>
          </w:tcPr>
          <w:p w:rsidR="00B94D44" w:rsidRPr="007973A7" w:rsidRDefault="00B94D44" w:rsidP="00B94D44">
            <w:pPr>
              <w:rPr>
                <w:sz w:val="18"/>
                <w:szCs w:val="18"/>
              </w:rPr>
            </w:pP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Крытый стадион</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5000</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10000</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Парк "Кедровый Лог"</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Конно-спортивный манеж</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3000</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3000</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45</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Крытый каток</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2800</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2800</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xml:space="preserve">Местное городского </w:t>
            </w:r>
            <w:r w:rsidRPr="007973A7">
              <w:rPr>
                <w:sz w:val="18"/>
                <w:szCs w:val="18"/>
              </w:rPr>
              <w:lastRenderedPageBreak/>
              <w:t>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lastRenderedPageBreak/>
              <w:t>севернее мкр. 45</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Крытый стадион</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20000</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20000</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471"/>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кв. Пойма 2</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Легкоатлетический манеж</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8400</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8400</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r w:rsidRPr="007973A7">
              <w:rPr>
                <w:sz w:val="18"/>
                <w:szCs w:val="18"/>
              </w:rPr>
              <w:t>для беговых дисциплин площадью 8400 кв. м (140</w:t>
            </w:r>
            <w:r w:rsidRPr="007973A7">
              <w:rPr>
                <w:sz w:val="18"/>
                <w:szCs w:val="18"/>
                <w:lang w:val="en-US"/>
              </w:rPr>
              <w:t>x</w:t>
            </w:r>
            <w:r w:rsidRPr="007973A7">
              <w:rPr>
                <w:sz w:val="18"/>
                <w:szCs w:val="18"/>
              </w:rPr>
              <w:t>60)</w:t>
            </w:r>
          </w:p>
        </w:tc>
      </w:tr>
      <w:tr w:rsidR="00B94D44" w:rsidRPr="007973A7" w:rsidTr="00F54831">
        <w:trPr>
          <w:trHeight w:val="471"/>
        </w:trPr>
        <w:tc>
          <w:tcPr>
            <w:tcW w:w="1560" w:type="dxa"/>
            <w:tcBorders>
              <w:top w:val="nil"/>
              <w:left w:val="single" w:sz="4" w:space="0" w:color="auto"/>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п.Юность</w:t>
            </w:r>
          </w:p>
        </w:tc>
        <w:tc>
          <w:tcPr>
            <w:tcW w:w="2976"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Легкоатлетический манеж</w:t>
            </w:r>
          </w:p>
        </w:tc>
        <w:tc>
          <w:tcPr>
            <w:tcW w:w="851"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6000</w:t>
            </w:r>
          </w:p>
        </w:tc>
        <w:tc>
          <w:tcPr>
            <w:tcW w:w="850"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6000</w:t>
            </w:r>
          </w:p>
        </w:tc>
        <w:tc>
          <w:tcPr>
            <w:tcW w:w="1559"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расчет</w:t>
            </w:r>
          </w:p>
        </w:tc>
        <w:tc>
          <w:tcPr>
            <w:tcW w:w="1417" w:type="dxa"/>
            <w:tcBorders>
              <w:top w:val="nil"/>
              <w:left w:val="nil"/>
              <w:bottom w:val="single" w:sz="4" w:space="0" w:color="auto"/>
              <w:right w:val="single" w:sz="4" w:space="0" w:color="auto"/>
            </w:tcBorders>
            <w:shd w:val="clear" w:color="auto" w:fill="auto"/>
            <w:vAlign w:val="center"/>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Ядро центра</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Спортивный городок "На Сайме"</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2332</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2332</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xml:space="preserve">Муниципальная программа «Развитие физической культуры и спорта в городе Сургуте на 2014 – 2016 годы» </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31</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расчет, Потребность в строительстве объектов социальной сферы учреждений культуры, физической культуры и спорта, молодежной политики МО г. Сургут (письмо №04-01-07-2574/13-0 от 28 августа 2013 года  - ДКМПиС)</w:t>
            </w: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34</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37</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xml:space="preserve">мкр. </w:t>
            </w:r>
            <w:r w:rsidR="00A76A53" w:rsidRPr="007973A7">
              <w:rPr>
                <w:sz w:val="18"/>
                <w:szCs w:val="18"/>
              </w:rPr>
              <w:t>3</w:t>
            </w:r>
            <w:r w:rsidRPr="007973A7">
              <w:rPr>
                <w:sz w:val="18"/>
                <w:szCs w:val="18"/>
              </w:rPr>
              <w:t>5А</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A76A53" w:rsidP="00B94D44">
            <w:pPr>
              <w:jc w:val="center"/>
              <w:rPr>
                <w:sz w:val="18"/>
                <w:szCs w:val="18"/>
              </w:rPr>
            </w:pPr>
            <w:r w:rsidRPr="007973A7">
              <w:rPr>
                <w:sz w:val="18"/>
                <w:szCs w:val="18"/>
              </w:rPr>
              <w:t>мкр. 43</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39</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Гидростроитель</w:t>
            </w:r>
          </w:p>
        </w:tc>
        <w:tc>
          <w:tcPr>
            <w:tcW w:w="2976"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nil"/>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nil"/>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nil"/>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мкр. ПИКС</w:t>
            </w:r>
          </w:p>
        </w:tc>
        <w:tc>
          <w:tcPr>
            <w:tcW w:w="2976"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Многофункциональная спортивная площадка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654</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строительство</w:t>
            </w: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B94D44" w:rsidRPr="007973A7" w:rsidRDefault="00B94D44" w:rsidP="00B94D44">
            <w:pPr>
              <w:rPr>
                <w:sz w:val="18"/>
                <w:szCs w:val="18"/>
              </w:rPr>
            </w:pP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Местное городского округа</w:t>
            </w:r>
          </w:p>
        </w:tc>
        <w:tc>
          <w:tcPr>
            <w:tcW w:w="2836" w:type="dxa"/>
            <w:tcBorders>
              <w:top w:val="single" w:sz="4" w:space="0" w:color="auto"/>
              <w:left w:val="nil"/>
              <w:bottom w:val="single" w:sz="4" w:space="0" w:color="auto"/>
              <w:right w:val="single" w:sz="4" w:space="0" w:color="auto"/>
            </w:tcBorders>
          </w:tcPr>
          <w:p w:rsidR="00B94D44" w:rsidRPr="007973A7" w:rsidRDefault="00B94D44" w:rsidP="00B94D44">
            <w:pPr>
              <w:jc w:val="center"/>
              <w:rPr>
                <w:sz w:val="18"/>
                <w:szCs w:val="18"/>
              </w:rPr>
            </w:pPr>
          </w:p>
        </w:tc>
      </w:tr>
      <w:tr w:rsidR="00B94D44" w:rsidRPr="007973A7" w:rsidTr="00F54831">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Итого</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b/>
                <w:bCs/>
                <w:sz w:val="18"/>
                <w:szCs w:val="18"/>
              </w:rPr>
            </w:pPr>
            <w:r w:rsidRPr="007973A7">
              <w:rPr>
                <w:b/>
                <w:bCs/>
                <w:sz w:val="18"/>
                <w:szCs w:val="18"/>
              </w:rPr>
              <w:t>77132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D44" w:rsidRPr="007973A7" w:rsidRDefault="00B94D44" w:rsidP="00B94D44">
            <w:pPr>
              <w:jc w:val="center"/>
              <w:rPr>
                <w:sz w:val="18"/>
                <w:szCs w:val="18"/>
              </w:rPr>
            </w:pPr>
            <w:r w:rsidRPr="007973A7">
              <w:rPr>
                <w:sz w:val="18"/>
                <w:szCs w:val="18"/>
              </w:rPr>
              <w:t> </w:t>
            </w:r>
          </w:p>
        </w:tc>
        <w:tc>
          <w:tcPr>
            <w:tcW w:w="2836" w:type="dxa"/>
            <w:tcBorders>
              <w:top w:val="single" w:sz="4" w:space="0" w:color="auto"/>
              <w:left w:val="single" w:sz="4" w:space="0" w:color="auto"/>
              <w:bottom w:val="single" w:sz="4" w:space="0" w:color="auto"/>
              <w:right w:val="single" w:sz="4" w:space="0" w:color="auto"/>
            </w:tcBorders>
          </w:tcPr>
          <w:p w:rsidR="00B94D44" w:rsidRPr="007973A7" w:rsidRDefault="00B94D44" w:rsidP="00B94D44">
            <w:pPr>
              <w:jc w:val="center"/>
              <w:rPr>
                <w:sz w:val="18"/>
                <w:szCs w:val="18"/>
              </w:rPr>
            </w:pPr>
          </w:p>
        </w:tc>
      </w:tr>
    </w:tbl>
    <w:p w:rsidR="000F07C4" w:rsidRPr="007973A7" w:rsidRDefault="000F07C4" w:rsidP="000F07C4">
      <w:pPr>
        <w:sectPr w:rsidR="000F07C4" w:rsidRPr="007973A7" w:rsidSect="00F54831">
          <w:headerReference w:type="default" r:id="rId115"/>
          <w:footerReference w:type="default" r:id="rId116"/>
          <w:pgSz w:w="16838" w:h="11906" w:orient="landscape" w:code="9"/>
          <w:pgMar w:top="1134" w:right="1134" w:bottom="851" w:left="1134" w:header="709" w:footer="709" w:gutter="0"/>
          <w:cols w:space="708"/>
          <w:docGrid w:linePitch="360"/>
        </w:sectPr>
      </w:pPr>
    </w:p>
    <w:p w:rsidR="000F07C4" w:rsidRPr="007973A7" w:rsidRDefault="000F07C4" w:rsidP="000F07C4"/>
    <w:p w:rsidR="000F07C4" w:rsidRPr="007973A7" w:rsidRDefault="000F07C4" w:rsidP="000F07C4">
      <w:pPr>
        <w:pStyle w:val="af0"/>
      </w:pPr>
      <w:r w:rsidRPr="007973A7">
        <w:t xml:space="preserve">Таблица </w:t>
      </w:r>
      <w:r w:rsidRPr="007973A7">
        <w:fldChar w:fldCharType="begin"/>
      </w:r>
      <w:r w:rsidRPr="007973A7">
        <w:instrText xml:space="preserve"> SEQ Таблица \* ARABIC </w:instrText>
      </w:r>
      <w:r w:rsidRPr="007973A7">
        <w:fldChar w:fldCharType="separate"/>
      </w:r>
      <w:r w:rsidR="00F54831" w:rsidRPr="007973A7">
        <w:rPr>
          <w:noProof/>
        </w:rPr>
        <w:t>62</w:t>
      </w:r>
      <w:r w:rsidRPr="007973A7">
        <w:fldChar w:fldCharType="end"/>
      </w:r>
      <w:r w:rsidRPr="007973A7">
        <w:rPr>
          <w:noProof/>
        </w:rPr>
        <w:t xml:space="preserve"> Мероприятия по развитию организации и учреждений управления</w:t>
      </w:r>
    </w:p>
    <w:tbl>
      <w:tblPr>
        <w:tblW w:w="15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551"/>
        <w:gridCol w:w="851"/>
        <w:gridCol w:w="1134"/>
        <w:gridCol w:w="1134"/>
        <w:gridCol w:w="1984"/>
        <w:gridCol w:w="3402"/>
        <w:gridCol w:w="2410"/>
      </w:tblGrid>
      <w:tr w:rsidR="000F07C4" w:rsidRPr="007973A7" w:rsidTr="00F54831">
        <w:trPr>
          <w:trHeight w:val="20"/>
          <w:jc w:val="center"/>
        </w:trPr>
        <w:tc>
          <w:tcPr>
            <w:tcW w:w="156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микрорайона</w:t>
            </w:r>
          </w:p>
        </w:tc>
        <w:tc>
          <w:tcPr>
            <w:tcW w:w="2551"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Наименование объекта</w:t>
            </w:r>
          </w:p>
        </w:tc>
        <w:tc>
          <w:tcPr>
            <w:tcW w:w="851"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Количество</w:t>
            </w:r>
          </w:p>
        </w:tc>
        <w:tc>
          <w:tcPr>
            <w:tcW w:w="2268" w:type="dxa"/>
            <w:gridSpan w:val="2"/>
            <w:shd w:val="clear" w:color="auto" w:fill="auto"/>
            <w:vAlign w:val="center"/>
            <w:hideMark/>
          </w:tcPr>
          <w:p w:rsidR="000F07C4" w:rsidRPr="007973A7" w:rsidRDefault="000F07C4" w:rsidP="00F54831">
            <w:pPr>
              <w:jc w:val="center"/>
              <w:rPr>
                <w:b/>
                <w:bCs/>
                <w:sz w:val="18"/>
                <w:szCs w:val="18"/>
              </w:rPr>
            </w:pPr>
            <w:r w:rsidRPr="007973A7">
              <w:rPr>
                <w:b/>
                <w:bCs/>
                <w:sz w:val="18"/>
                <w:szCs w:val="18"/>
              </w:rPr>
              <w:t>Проектная мощность</w:t>
            </w:r>
          </w:p>
        </w:tc>
        <w:tc>
          <w:tcPr>
            <w:tcW w:w="1984"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Мероприятие</w:t>
            </w:r>
          </w:p>
        </w:tc>
        <w:tc>
          <w:tcPr>
            <w:tcW w:w="3402"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Обоснование</w:t>
            </w:r>
          </w:p>
        </w:tc>
        <w:tc>
          <w:tcPr>
            <w:tcW w:w="2410" w:type="dxa"/>
            <w:vMerge w:val="restart"/>
            <w:shd w:val="clear" w:color="auto" w:fill="auto"/>
            <w:vAlign w:val="center"/>
            <w:hideMark/>
          </w:tcPr>
          <w:p w:rsidR="000F07C4" w:rsidRPr="007973A7" w:rsidRDefault="000F07C4" w:rsidP="00F54831">
            <w:pPr>
              <w:jc w:val="center"/>
              <w:rPr>
                <w:b/>
                <w:bCs/>
                <w:sz w:val="18"/>
                <w:szCs w:val="18"/>
              </w:rPr>
            </w:pPr>
            <w:r w:rsidRPr="007973A7">
              <w:rPr>
                <w:b/>
                <w:bCs/>
                <w:sz w:val="18"/>
                <w:szCs w:val="18"/>
              </w:rPr>
              <w:t>Значение объекта</w:t>
            </w:r>
          </w:p>
        </w:tc>
      </w:tr>
      <w:tr w:rsidR="000F07C4" w:rsidRPr="007973A7" w:rsidTr="00F54831">
        <w:trPr>
          <w:trHeight w:val="20"/>
          <w:jc w:val="center"/>
        </w:trPr>
        <w:tc>
          <w:tcPr>
            <w:tcW w:w="1560" w:type="dxa"/>
            <w:vMerge/>
            <w:vAlign w:val="center"/>
            <w:hideMark/>
          </w:tcPr>
          <w:p w:rsidR="000F07C4" w:rsidRPr="007973A7" w:rsidRDefault="000F07C4" w:rsidP="00F54831">
            <w:pPr>
              <w:rPr>
                <w:b/>
                <w:bCs/>
                <w:sz w:val="18"/>
                <w:szCs w:val="18"/>
              </w:rPr>
            </w:pPr>
          </w:p>
        </w:tc>
        <w:tc>
          <w:tcPr>
            <w:tcW w:w="2551" w:type="dxa"/>
            <w:vMerge/>
            <w:vAlign w:val="center"/>
            <w:hideMark/>
          </w:tcPr>
          <w:p w:rsidR="000F07C4" w:rsidRPr="007973A7" w:rsidRDefault="000F07C4" w:rsidP="00F54831">
            <w:pPr>
              <w:rPr>
                <w:b/>
                <w:bCs/>
                <w:sz w:val="18"/>
                <w:szCs w:val="18"/>
              </w:rPr>
            </w:pPr>
          </w:p>
        </w:tc>
        <w:tc>
          <w:tcPr>
            <w:tcW w:w="851" w:type="dxa"/>
            <w:vMerge/>
            <w:vAlign w:val="center"/>
            <w:hideMark/>
          </w:tcPr>
          <w:p w:rsidR="000F07C4" w:rsidRPr="007973A7" w:rsidRDefault="000F07C4" w:rsidP="00F54831">
            <w:pPr>
              <w:rPr>
                <w:b/>
                <w:bCs/>
                <w:sz w:val="18"/>
                <w:szCs w:val="18"/>
              </w:rPr>
            </w:pP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одного объекта</w:t>
            </w: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всего</w:t>
            </w:r>
          </w:p>
        </w:tc>
        <w:tc>
          <w:tcPr>
            <w:tcW w:w="1984" w:type="dxa"/>
            <w:vMerge/>
            <w:vAlign w:val="center"/>
            <w:hideMark/>
          </w:tcPr>
          <w:p w:rsidR="000F07C4" w:rsidRPr="007973A7" w:rsidRDefault="000F07C4" w:rsidP="00F54831">
            <w:pPr>
              <w:rPr>
                <w:b/>
                <w:bCs/>
                <w:sz w:val="18"/>
                <w:szCs w:val="18"/>
              </w:rPr>
            </w:pPr>
          </w:p>
        </w:tc>
        <w:tc>
          <w:tcPr>
            <w:tcW w:w="3402" w:type="dxa"/>
            <w:vMerge/>
            <w:vAlign w:val="center"/>
            <w:hideMark/>
          </w:tcPr>
          <w:p w:rsidR="000F07C4" w:rsidRPr="007973A7" w:rsidRDefault="000F07C4" w:rsidP="00F54831">
            <w:pPr>
              <w:rPr>
                <w:b/>
                <w:bCs/>
                <w:sz w:val="18"/>
                <w:szCs w:val="18"/>
              </w:rPr>
            </w:pPr>
          </w:p>
        </w:tc>
        <w:tc>
          <w:tcPr>
            <w:tcW w:w="2410" w:type="dxa"/>
            <w:vMerge/>
            <w:vAlign w:val="center"/>
            <w:hideMark/>
          </w:tcPr>
          <w:p w:rsidR="000F07C4" w:rsidRPr="007973A7" w:rsidRDefault="000F07C4" w:rsidP="00F54831">
            <w:pPr>
              <w:rPr>
                <w:b/>
                <w:bCs/>
                <w:sz w:val="18"/>
                <w:szCs w:val="18"/>
              </w:rPr>
            </w:pPr>
          </w:p>
        </w:tc>
      </w:tr>
      <w:tr w:rsidR="000F07C4" w:rsidRPr="007973A7" w:rsidTr="00F54831">
        <w:trPr>
          <w:trHeight w:val="20"/>
          <w:jc w:val="center"/>
        </w:trPr>
        <w:tc>
          <w:tcPr>
            <w:tcW w:w="15026" w:type="dxa"/>
            <w:gridSpan w:val="8"/>
            <w:shd w:val="clear" w:color="auto" w:fill="auto"/>
            <w:vAlign w:val="center"/>
            <w:hideMark/>
          </w:tcPr>
          <w:p w:rsidR="000F07C4" w:rsidRPr="007973A7" w:rsidRDefault="000F07C4" w:rsidP="00F54831">
            <w:pPr>
              <w:jc w:val="center"/>
              <w:rPr>
                <w:b/>
                <w:i/>
                <w:sz w:val="18"/>
                <w:szCs w:val="18"/>
              </w:rPr>
            </w:pPr>
            <w:r w:rsidRPr="007973A7">
              <w:rPr>
                <w:b/>
                <w:i/>
                <w:sz w:val="18"/>
                <w:szCs w:val="18"/>
              </w:rPr>
              <w:t>Муниципальные архивы, объект</w:t>
            </w:r>
          </w:p>
        </w:tc>
      </w:tr>
      <w:tr w:rsidR="000F07C4" w:rsidRPr="007973A7" w:rsidTr="00F54831">
        <w:trPr>
          <w:trHeight w:val="20"/>
          <w:jc w:val="center"/>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мкр. 20А</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Городской архив</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984"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shd w:val="clear" w:color="auto" w:fill="auto"/>
            <w:vAlign w:val="center"/>
            <w:hideMark/>
          </w:tcPr>
          <w:p w:rsidR="000F07C4" w:rsidRPr="007973A7" w:rsidRDefault="000F07C4" w:rsidP="00F54831">
            <w:pPr>
              <w:jc w:val="center"/>
              <w:rPr>
                <w:sz w:val="18"/>
                <w:szCs w:val="18"/>
              </w:rPr>
            </w:pPr>
            <w:r w:rsidRPr="007973A7">
              <w:rPr>
                <w:sz w:val="18"/>
                <w:szCs w:val="18"/>
              </w:rPr>
              <w:t>Прогноз социально-экономического развития муниципального образования городской округ город Сургут на 2014 год и плановый период 2015 - 2016 годов</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jc w:val="center"/>
        </w:trPr>
        <w:tc>
          <w:tcPr>
            <w:tcW w:w="15026" w:type="dxa"/>
            <w:gridSpan w:val="8"/>
            <w:shd w:val="clear" w:color="auto" w:fill="auto"/>
            <w:vAlign w:val="center"/>
            <w:hideMark/>
          </w:tcPr>
          <w:p w:rsidR="000F07C4" w:rsidRPr="007973A7" w:rsidRDefault="000F07C4" w:rsidP="00F54831">
            <w:pPr>
              <w:jc w:val="center"/>
              <w:rPr>
                <w:b/>
                <w:i/>
                <w:sz w:val="18"/>
                <w:szCs w:val="18"/>
              </w:rPr>
            </w:pPr>
            <w:r w:rsidRPr="007973A7">
              <w:rPr>
                <w:b/>
                <w:i/>
                <w:sz w:val="18"/>
                <w:szCs w:val="18"/>
              </w:rPr>
              <w:t>Учреждения органов управления, объект</w:t>
            </w:r>
          </w:p>
        </w:tc>
      </w:tr>
      <w:tr w:rsidR="000F07C4" w:rsidRPr="007973A7" w:rsidTr="00F54831">
        <w:trPr>
          <w:trHeight w:val="20"/>
          <w:jc w:val="center"/>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пойменная часть р. Обь</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УВД</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984"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restart"/>
            <w:shd w:val="clear" w:color="auto" w:fill="auto"/>
            <w:vAlign w:val="center"/>
            <w:hideMark/>
          </w:tcPr>
          <w:p w:rsidR="000F07C4" w:rsidRPr="007973A7" w:rsidRDefault="000F07C4" w:rsidP="00F54831">
            <w:pPr>
              <w:jc w:val="center"/>
              <w:rPr>
                <w:sz w:val="18"/>
                <w:szCs w:val="18"/>
              </w:rPr>
            </w:pPr>
            <w:r w:rsidRPr="007973A7">
              <w:rPr>
                <w:sz w:val="18"/>
                <w:szCs w:val="18"/>
              </w:rPr>
              <w:t>В соответствии с заданием на проектирование Администрации ГО</w:t>
            </w: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Федеральное</w:t>
            </w:r>
          </w:p>
        </w:tc>
      </w:tr>
      <w:tr w:rsidR="000F07C4" w:rsidRPr="007973A7" w:rsidTr="00F54831">
        <w:trPr>
          <w:trHeight w:val="20"/>
          <w:jc w:val="center"/>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п. Снежный</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Административное здание</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984"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jc w:val="center"/>
        </w:trPr>
        <w:tc>
          <w:tcPr>
            <w:tcW w:w="1560" w:type="dxa"/>
            <w:shd w:val="clear" w:color="auto" w:fill="auto"/>
            <w:vAlign w:val="center"/>
            <w:hideMark/>
          </w:tcPr>
          <w:p w:rsidR="000F07C4" w:rsidRPr="007973A7" w:rsidRDefault="000F07C4" w:rsidP="00F54831">
            <w:pPr>
              <w:jc w:val="center"/>
              <w:rPr>
                <w:sz w:val="18"/>
                <w:szCs w:val="18"/>
              </w:rPr>
            </w:pPr>
            <w:r w:rsidRPr="007973A7">
              <w:rPr>
                <w:sz w:val="18"/>
                <w:szCs w:val="18"/>
              </w:rPr>
              <w:t>Ядро центра</w:t>
            </w:r>
          </w:p>
        </w:tc>
        <w:tc>
          <w:tcPr>
            <w:tcW w:w="2551" w:type="dxa"/>
            <w:shd w:val="clear" w:color="auto" w:fill="auto"/>
            <w:vAlign w:val="center"/>
            <w:hideMark/>
          </w:tcPr>
          <w:p w:rsidR="000F07C4" w:rsidRPr="007973A7" w:rsidRDefault="000F07C4" w:rsidP="00F54831">
            <w:pPr>
              <w:jc w:val="center"/>
              <w:rPr>
                <w:sz w:val="18"/>
                <w:szCs w:val="18"/>
              </w:rPr>
            </w:pPr>
            <w:r w:rsidRPr="007973A7">
              <w:rPr>
                <w:sz w:val="18"/>
                <w:szCs w:val="18"/>
              </w:rPr>
              <w:t>Администрация (размещение органов местного самоуправления)</w:t>
            </w:r>
          </w:p>
        </w:tc>
        <w:tc>
          <w:tcPr>
            <w:tcW w:w="851"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hideMark/>
          </w:tcPr>
          <w:p w:rsidR="000F07C4" w:rsidRPr="007973A7" w:rsidRDefault="000F07C4" w:rsidP="00F54831">
            <w:pPr>
              <w:jc w:val="center"/>
              <w:rPr>
                <w:sz w:val="18"/>
                <w:szCs w:val="18"/>
              </w:rPr>
            </w:pPr>
            <w:r w:rsidRPr="007973A7">
              <w:rPr>
                <w:sz w:val="18"/>
                <w:szCs w:val="18"/>
              </w:rPr>
              <w:t>1</w:t>
            </w:r>
          </w:p>
        </w:tc>
        <w:tc>
          <w:tcPr>
            <w:tcW w:w="1984" w:type="dxa"/>
            <w:shd w:val="clear" w:color="auto" w:fill="auto"/>
            <w:vAlign w:val="center"/>
            <w:hideMark/>
          </w:tcPr>
          <w:p w:rsidR="000F07C4" w:rsidRPr="007973A7" w:rsidRDefault="000F07C4" w:rsidP="00F54831">
            <w:pPr>
              <w:jc w:val="center"/>
              <w:rPr>
                <w:sz w:val="18"/>
                <w:szCs w:val="18"/>
              </w:rPr>
            </w:pPr>
            <w:r w:rsidRPr="007973A7">
              <w:rPr>
                <w:sz w:val="18"/>
                <w:szCs w:val="18"/>
              </w:rPr>
              <w:t>строительство</w:t>
            </w:r>
          </w:p>
        </w:tc>
        <w:tc>
          <w:tcPr>
            <w:tcW w:w="3402" w:type="dxa"/>
            <w:vMerge/>
            <w:vAlign w:val="center"/>
            <w:hideMark/>
          </w:tcPr>
          <w:p w:rsidR="000F07C4" w:rsidRPr="007973A7" w:rsidRDefault="000F07C4" w:rsidP="00F54831">
            <w:pPr>
              <w:rPr>
                <w:sz w:val="18"/>
                <w:szCs w:val="18"/>
              </w:rPr>
            </w:pPr>
          </w:p>
        </w:tc>
        <w:tc>
          <w:tcPr>
            <w:tcW w:w="2410" w:type="dxa"/>
            <w:shd w:val="clear" w:color="auto" w:fill="auto"/>
            <w:vAlign w:val="center"/>
            <w:hideMark/>
          </w:tcPr>
          <w:p w:rsidR="000F07C4" w:rsidRPr="007973A7" w:rsidRDefault="000F07C4" w:rsidP="00F54831">
            <w:pPr>
              <w:jc w:val="center"/>
              <w:rPr>
                <w:sz w:val="18"/>
                <w:szCs w:val="18"/>
              </w:rPr>
            </w:pPr>
            <w:r w:rsidRPr="007973A7">
              <w:rPr>
                <w:sz w:val="18"/>
                <w:szCs w:val="18"/>
              </w:rPr>
              <w:t>Местное городского округа</w:t>
            </w:r>
          </w:p>
        </w:tc>
      </w:tr>
      <w:tr w:rsidR="000F07C4" w:rsidRPr="007973A7" w:rsidTr="00F54831">
        <w:trPr>
          <w:trHeight w:val="20"/>
          <w:jc w:val="center"/>
        </w:trPr>
        <w:tc>
          <w:tcPr>
            <w:tcW w:w="1560"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551"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Итого</w:t>
            </w:r>
          </w:p>
        </w:tc>
        <w:tc>
          <w:tcPr>
            <w:tcW w:w="851"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3</w:t>
            </w:r>
          </w:p>
        </w:tc>
        <w:tc>
          <w:tcPr>
            <w:tcW w:w="1134" w:type="dxa"/>
            <w:shd w:val="clear" w:color="auto" w:fill="auto"/>
            <w:noWrap/>
            <w:vAlign w:val="bottom"/>
            <w:hideMark/>
          </w:tcPr>
          <w:p w:rsidR="000F07C4" w:rsidRPr="007973A7" w:rsidRDefault="000F07C4" w:rsidP="00F54831">
            <w:pPr>
              <w:rPr>
                <w:rFonts w:ascii="Calibri" w:hAnsi="Calibri"/>
                <w:b/>
                <w:bCs/>
                <w:sz w:val="18"/>
                <w:szCs w:val="18"/>
              </w:rPr>
            </w:pPr>
            <w:r w:rsidRPr="007973A7">
              <w:rPr>
                <w:rFonts w:ascii="Calibri" w:hAnsi="Calibri"/>
                <w:b/>
                <w:bCs/>
                <w:sz w:val="18"/>
                <w:szCs w:val="18"/>
              </w:rPr>
              <w:t> </w:t>
            </w:r>
          </w:p>
        </w:tc>
        <w:tc>
          <w:tcPr>
            <w:tcW w:w="1134" w:type="dxa"/>
            <w:shd w:val="clear" w:color="auto" w:fill="auto"/>
            <w:vAlign w:val="center"/>
            <w:hideMark/>
          </w:tcPr>
          <w:p w:rsidR="000F07C4" w:rsidRPr="007973A7" w:rsidRDefault="000F07C4" w:rsidP="00F54831">
            <w:pPr>
              <w:jc w:val="center"/>
              <w:rPr>
                <w:b/>
                <w:bCs/>
                <w:sz w:val="18"/>
                <w:szCs w:val="18"/>
              </w:rPr>
            </w:pPr>
            <w:r w:rsidRPr="007973A7">
              <w:rPr>
                <w:b/>
                <w:bCs/>
                <w:sz w:val="18"/>
                <w:szCs w:val="18"/>
              </w:rPr>
              <w:t>3</w:t>
            </w:r>
          </w:p>
        </w:tc>
        <w:tc>
          <w:tcPr>
            <w:tcW w:w="1984"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3402"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c>
          <w:tcPr>
            <w:tcW w:w="2410" w:type="dxa"/>
            <w:shd w:val="clear" w:color="auto" w:fill="auto"/>
            <w:noWrap/>
            <w:vAlign w:val="bottom"/>
            <w:hideMark/>
          </w:tcPr>
          <w:p w:rsidR="000F07C4" w:rsidRPr="007973A7" w:rsidRDefault="000F07C4" w:rsidP="00F54831">
            <w:pPr>
              <w:rPr>
                <w:rFonts w:ascii="Calibri" w:hAnsi="Calibri"/>
                <w:sz w:val="18"/>
                <w:szCs w:val="18"/>
              </w:rPr>
            </w:pPr>
            <w:r w:rsidRPr="007973A7">
              <w:rPr>
                <w:rFonts w:ascii="Calibri" w:hAnsi="Calibri"/>
                <w:sz w:val="18"/>
                <w:szCs w:val="18"/>
              </w:rPr>
              <w:t> </w:t>
            </w:r>
          </w:p>
        </w:tc>
      </w:tr>
      <w:tr w:rsidR="000F07C4" w:rsidRPr="007973A7" w:rsidTr="00F54831">
        <w:trPr>
          <w:trHeight w:val="20"/>
          <w:jc w:val="center"/>
        </w:trPr>
        <w:tc>
          <w:tcPr>
            <w:tcW w:w="15026" w:type="dxa"/>
            <w:gridSpan w:val="8"/>
            <w:shd w:val="clear" w:color="auto" w:fill="auto"/>
            <w:noWrap/>
            <w:vAlign w:val="bottom"/>
          </w:tcPr>
          <w:p w:rsidR="000F07C4" w:rsidRPr="007973A7" w:rsidRDefault="000F07C4" w:rsidP="00F54831">
            <w:pPr>
              <w:jc w:val="center"/>
              <w:rPr>
                <w:rFonts w:ascii="Calibri" w:hAnsi="Calibri"/>
                <w:sz w:val="18"/>
                <w:szCs w:val="18"/>
              </w:rPr>
            </w:pPr>
            <w:r w:rsidRPr="007973A7">
              <w:rPr>
                <w:b/>
                <w:i/>
                <w:sz w:val="18"/>
                <w:szCs w:val="18"/>
              </w:rPr>
              <w:t>Прочее, объект</w:t>
            </w:r>
          </w:p>
        </w:tc>
      </w:tr>
      <w:tr w:rsidR="000F07C4" w:rsidRPr="004D1F5B" w:rsidTr="00F54831">
        <w:trPr>
          <w:trHeight w:val="20"/>
          <w:jc w:val="center"/>
        </w:trPr>
        <w:tc>
          <w:tcPr>
            <w:tcW w:w="1560" w:type="dxa"/>
            <w:shd w:val="clear" w:color="auto" w:fill="auto"/>
            <w:noWrap/>
            <w:vAlign w:val="center"/>
          </w:tcPr>
          <w:p w:rsidR="000F07C4" w:rsidRPr="007973A7" w:rsidRDefault="000F07C4" w:rsidP="00F54831">
            <w:pPr>
              <w:jc w:val="center"/>
              <w:rPr>
                <w:sz w:val="18"/>
                <w:szCs w:val="18"/>
              </w:rPr>
            </w:pPr>
            <w:r w:rsidRPr="007973A7">
              <w:rPr>
                <w:sz w:val="18"/>
                <w:szCs w:val="18"/>
              </w:rPr>
              <w:t>Территория проектируемого жилого района многоэтажной жилой застройки севернее ул. Автомобилистов</w:t>
            </w:r>
          </w:p>
        </w:tc>
        <w:tc>
          <w:tcPr>
            <w:tcW w:w="2551" w:type="dxa"/>
            <w:shd w:val="clear" w:color="auto" w:fill="auto"/>
            <w:vAlign w:val="center"/>
          </w:tcPr>
          <w:p w:rsidR="000F07C4" w:rsidRPr="007973A7" w:rsidRDefault="000F07C4" w:rsidP="00F54831">
            <w:pPr>
              <w:jc w:val="center"/>
              <w:rPr>
                <w:sz w:val="18"/>
                <w:szCs w:val="18"/>
              </w:rPr>
            </w:pPr>
            <w:r w:rsidRPr="007973A7">
              <w:rPr>
                <w:sz w:val="18"/>
                <w:szCs w:val="18"/>
              </w:rPr>
              <w:t>Общественный центр</w:t>
            </w:r>
          </w:p>
        </w:tc>
        <w:tc>
          <w:tcPr>
            <w:tcW w:w="851"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noWrap/>
            <w:vAlign w:val="center"/>
          </w:tcPr>
          <w:p w:rsidR="000F07C4" w:rsidRPr="007973A7" w:rsidRDefault="000F07C4" w:rsidP="00F54831">
            <w:pPr>
              <w:jc w:val="center"/>
              <w:rPr>
                <w:sz w:val="18"/>
                <w:szCs w:val="18"/>
              </w:rPr>
            </w:pPr>
            <w:r w:rsidRPr="007973A7">
              <w:rPr>
                <w:sz w:val="18"/>
                <w:szCs w:val="18"/>
              </w:rPr>
              <w:t>1</w:t>
            </w:r>
          </w:p>
        </w:tc>
        <w:tc>
          <w:tcPr>
            <w:tcW w:w="1134" w:type="dxa"/>
            <w:shd w:val="clear" w:color="auto" w:fill="auto"/>
            <w:vAlign w:val="center"/>
          </w:tcPr>
          <w:p w:rsidR="000F07C4" w:rsidRPr="007973A7" w:rsidRDefault="000F07C4" w:rsidP="00F54831">
            <w:pPr>
              <w:jc w:val="center"/>
              <w:rPr>
                <w:sz w:val="18"/>
                <w:szCs w:val="18"/>
              </w:rPr>
            </w:pPr>
            <w:r w:rsidRPr="007973A7">
              <w:rPr>
                <w:sz w:val="18"/>
                <w:szCs w:val="18"/>
              </w:rPr>
              <w:t>1</w:t>
            </w:r>
          </w:p>
        </w:tc>
        <w:tc>
          <w:tcPr>
            <w:tcW w:w="1984" w:type="dxa"/>
            <w:shd w:val="clear" w:color="auto" w:fill="auto"/>
            <w:noWrap/>
            <w:vAlign w:val="center"/>
          </w:tcPr>
          <w:p w:rsidR="000F07C4" w:rsidRPr="007973A7" w:rsidRDefault="000F07C4" w:rsidP="00F54831">
            <w:pPr>
              <w:jc w:val="center"/>
              <w:rPr>
                <w:sz w:val="18"/>
                <w:szCs w:val="18"/>
              </w:rPr>
            </w:pPr>
            <w:r w:rsidRPr="007973A7">
              <w:rPr>
                <w:sz w:val="18"/>
                <w:szCs w:val="18"/>
              </w:rPr>
              <w:t>строительство</w:t>
            </w:r>
          </w:p>
        </w:tc>
        <w:tc>
          <w:tcPr>
            <w:tcW w:w="3402" w:type="dxa"/>
            <w:shd w:val="clear" w:color="auto" w:fill="auto"/>
            <w:noWrap/>
            <w:vAlign w:val="center"/>
          </w:tcPr>
          <w:p w:rsidR="000F07C4" w:rsidRPr="007973A7" w:rsidRDefault="000F07C4" w:rsidP="00F54831">
            <w:pPr>
              <w:jc w:val="center"/>
              <w:rPr>
                <w:rFonts w:ascii="Calibri" w:hAnsi="Calibri"/>
                <w:sz w:val="18"/>
                <w:szCs w:val="18"/>
              </w:rPr>
            </w:pPr>
            <w:r w:rsidRPr="007973A7">
              <w:rPr>
                <w:sz w:val="18"/>
                <w:szCs w:val="18"/>
              </w:rPr>
              <w:t>Прогноз социально-экономического развития муниципального образования городской округ город Сургут на 2014 год и плановый период 2015 - 2016 годов</w:t>
            </w:r>
          </w:p>
        </w:tc>
        <w:tc>
          <w:tcPr>
            <w:tcW w:w="2410" w:type="dxa"/>
            <w:shd w:val="clear" w:color="auto" w:fill="auto"/>
            <w:noWrap/>
            <w:vAlign w:val="center"/>
          </w:tcPr>
          <w:p w:rsidR="000F07C4" w:rsidRPr="006A25B1" w:rsidRDefault="000F07C4" w:rsidP="00F54831">
            <w:pPr>
              <w:jc w:val="center"/>
              <w:rPr>
                <w:rFonts w:ascii="Calibri" w:hAnsi="Calibri"/>
                <w:sz w:val="18"/>
                <w:szCs w:val="18"/>
              </w:rPr>
            </w:pPr>
            <w:r w:rsidRPr="007973A7">
              <w:rPr>
                <w:sz w:val="18"/>
                <w:szCs w:val="18"/>
              </w:rPr>
              <w:t>Местное городского округа</w:t>
            </w:r>
          </w:p>
        </w:tc>
      </w:tr>
    </w:tbl>
    <w:p w:rsidR="001B2A00" w:rsidRPr="004D1F5B" w:rsidRDefault="001B2A00" w:rsidP="001B2A00">
      <w:pPr>
        <w:pStyle w:val="af3"/>
      </w:pPr>
    </w:p>
    <w:p w:rsidR="00DE7B83" w:rsidRDefault="00694348" w:rsidP="001B2A00">
      <w:pPr>
        <w:pStyle w:val="af0"/>
      </w:pPr>
      <w:bookmarkStart w:id="172" w:name="_Ref383633762"/>
      <w:r>
        <w:rPr>
          <w:noProof/>
        </w:rPr>
        <w:drawing>
          <wp:inline distT="0" distB="0" distL="0" distR="0">
            <wp:extent cx="7696200" cy="5172075"/>
            <wp:effectExtent l="0" t="0" r="0" b="9525"/>
            <wp:docPr id="204" name="Рисунок 29" descr="ДДУ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ДДУ_ПР"/>
                    <pic:cNvPicPr>
                      <a:picLocks noChangeAspect="1" noChangeArrowheads="1"/>
                    </pic:cNvPicPr>
                  </pic:nvPicPr>
                  <pic:blipFill>
                    <a:blip r:embed="rId117" cstate="print">
                      <a:extLst>
                        <a:ext uri="{28A0092B-C50C-407E-A947-70E740481C1C}">
                          <a14:useLocalDpi xmlns:a14="http://schemas.microsoft.com/office/drawing/2010/main" val="0"/>
                        </a:ext>
                      </a:extLst>
                    </a:blip>
                    <a:srcRect l="3206" t="3026" r="2991" b="52263"/>
                    <a:stretch>
                      <a:fillRect/>
                    </a:stretch>
                  </pic:blipFill>
                  <pic:spPr bwMode="auto">
                    <a:xfrm>
                      <a:off x="0" y="0"/>
                      <a:ext cx="7696200" cy="5172075"/>
                    </a:xfrm>
                    <a:prstGeom prst="rect">
                      <a:avLst/>
                    </a:prstGeom>
                    <a:noFill/>
                    <a:ln>
                      <a:noFill/>
                    </a:ln>
                  </pic:spPr>
                </pic:pic>
              </a:graphicData>
            </a:graphic>
          </wp:inline>
        </w:drawing>
      </w:r>
    </w:p>
    <w:p w:rsidR="001B2A00" w:rsidRPr="004D1F5B" w:rsidRDefault="001B2A00" w:rsidP="001B2A00">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26</w:t>
      </w:r>
      <w:r w:rsidRPr="004D1F5B">
        <w:fldChar w:fldCharType="end"/>
      </w:r>
      <w:bookmarkEnd w:id="172"/>
      <w:r w:rsidRPr="004D1F5B">
        <w:t xml:space="preserve"> Схема расположения и пешеходной доступности дошкольных образовательных организаций на расчетный срок</w:t>
      </w:r>
    </w:p>
    <w:p w:rsidR="001B2A00" w:rsidRPr="004D1F5B" w:rsidRDefault="001B2A00" w:rsidP="001B2A00">
      <w:pPr>
        <w:pStyle w:val="af3"/>
      </w:pPr>
    </w:p>
    <w:p w:rsidR="00720BD1" w:rsidRDefault="00694348" w:rsidP="001B2A00">
      <w:pPr>
        <w:pStyle w:val="af0"/>
      </w:pPr>
      <w:r>
        <w:rPr>
          <w:noProof/>
        </w:rPr>
        <w:drawing>
          <wp:inline distT="0" distB="0" distL="0" distR="0">
            <wp:extent cx="7610475" cy="5191125"/>
            <wp:effectExtent l="0" t="0" r="9525" b="9525"/>
            <wp:docPr id="203" name="Рисунок 30" descr="ОУ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ОУ_ПР"/>
                    <pic:cNvPicPr>
                      <a:picLocks noChangeAspect="1" noChangeArrowheads="1"/>
                    </pic:cNvPicPr>
                  </pic:nvPicPr>
                  <pic:blipFill>
                    <a:blip r:embed="rId118" cstate="print">
                      <a:extLst>
                        <a:ext uri="{28A0092B-C50C-407E-A947-70E740481C1C}">
                          <a14:useLocalDpi xmlns:a14="http://schemas.microsoft.com/office/drawing/2010/main" val="0"/>
                        </a:ext>
                      </a:extLst>
                    </a:blip>
                    <a:srcRect l="4274" t="8623" r="2136" b="46294"/>
                    <a:stretch>
                      <a:fillRect/>
                    </a:stretch>
                  </pic:blipFill>
                  <pic:spPr bwMode="auto">
                    <a:xfrm>
                      <a:off x="0" y="0"/>
                      <a:ext cx="7610475" cy="5191125"/>
                    </a:xfrm>
                    <a:prstGeom prst="rect">
                      <a:avLst/>
                    </a:prstGeom>
                    <a:noFill/>
                    <a:ln>
                      <a:noFill/>
                    </a:ln>
                  </pic:spPr>
                </pic:pic>
              </a:graphicData>
            </a:graphic>
          </wp:inline>
        </w:drawing>
      </w:r>
    </w:p>
    <w:p w:rsidR="001B2A00" w:rsidRPr="004D1F5B" w:rsidRDefault="001B2A00" w:rsidP="001B2A00">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27</w:t>
      </w:r>
      <w:r w:rsidRPr="004D1F5B">
        <w:fldChar w:fldCharType="end"/>
      </w:r>
      <w:r w:rsidRPr="004D1F5B">
        <w:rPr>
          <w:noProof/>
        </w:rPr>
        <w:t xml:space="preserve"> </w:t>
      </w:r>
      <w:r w:rsidRPr="004D1F5B">
        <w:t>Схема расположения и пешеходной доступности общеобразовательных организаций на расчетный срок</w:t>
      </w:r>
    </w:p>
    <w:p w:rsidR="001B2A00" w:rsidRPr="004D1F5B" w:rsidRDefault="001B2A00" w:rsidP="001B2A00">
      <w:pPr>
        <w:pStyle w:val="af3"/>
      </w:pPr>
    </w:p>
    <w:p w:rsidR="00720BD1" w:rsidRDefault="00694348" w:rsidP="001B2A00">
      <w:pPr>
        <w:pStyle w:val="af0"/>
      </w:pPr>
      <w:r>
        <w:rPr>
          <w:noProof/>
        </w:rPr>
        <w:drawing>
          <wp:inline distT="0" distB="0" distL="0" distR="0">
            <wp:extent cx="7877175" cy="5305425"/>
            <wp:effectExtent l="0" t="0" r="9525" b="9525"/>
            <wp:docPr id="202" name="Рисунок 31" descr="УДОД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УДОД_пр"/>
                    <pic:cNvPicPr>
                      <a:picLocks noChangeAspect="1" noChangeArrowheads="1"/>
                    </pic:cNvPicPr>
                  </pic:nvPicPr>
                  <pic:blipFill>
                    <a:blip r:embed="rId119" cstate="print">
                      <a:extLst>
                        <a:ext uri="{28A0092B-C50C-407E-A947-70E740481C1C}">
                          <a14:useLocalDpi xmlns:a14="http://schemas.microsoft.com/office/drawing/2010/main" val="0"/>
                        </a:ext>
                      </a:extLst>
                    </a:blip>
                    <a:srcRect l="4274" t="8496" r="2136" b="46747"/>
                    <a:stretch>
                      <a:fillRect/>
                    </a:stretch>
                  </pic:blipFill>
                  <pic:spPr bwMode="auto">
                    <a:xfrm>
                      <a:off x="0" y="0"/>
                      <a:ext cx="7877175" cy="5305425"/>
                    </a:xfrm>
                    <a:prstGeom prst="rect">
                      <a:avLst/>
                    </a:prstGeom>
                    <a:noFill/>
                    <a:ln>
                      <a:noFill/>
                    </a:ln>
                  </pic:spPr>
                </pic:pic>
              </a:graphicData>
            </a:graphic>
          </wp:inline>
        </w:drawing>
      </w:r>
    </w:p>
    <w:p w:rsidR="001B2A00" w:rsidRPr="004D1F5B" w:rsidRDefault="001B2A00" w:rsidP="001B2A00">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28</w:t>
      </w:r>
      <w:r w:rsidRPr="004D1F5B">
        <w:fldChar w:fldCharType="end"/>
      </w:r>
      <w:r w:rsidRPr="004D1F5B">
        <w:rPr>
          <w:noProof/>
        </w:rPr>
        <w:t xml:space="preserve"> </w:t>
      </w:r>
      <w:r w:rsidRPr="004D1F5B">
        <w:t xml:space="preserve"> Схема расположение и пешеходной доступности организаций дополнительного образования</w:t>
      </w:r>
    </w:p>
    <w:p w:rsidR="001B2A00" w:rsidRPr="004D1F5B" w:rsidRDefault="001B2A00" w:rsidP="001B2A00">
      <w:pPr>
        <w:jc w:val="center"/>
      </w:pPr>
    </w:p>
    <w:p w:rsidR="00720BD1" w:rsidRDefault="00694348" w:rsidP="001B2A00">
      <w:pPr>
        <w:pStyle w:val="af0"/>
      </w:pPr>
      <w:bookmarkStart w:id="173" w:name="_Ref383633769"/>
      <w:r>
        <w:rPr>
          <w:noProof/>
        </w:rPr>
        <w:drawing>
          <wp:inline distT="0" distB="0" distL="0" distR="0">
            <wp:extent cx="7743825" cy="5276850"/>
            <wp:effectExtent l="0" t="0" r="9525" b="0"/>
            <wp:docPr id="201" name="Рисунок 32" descr="Спортзалы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портзалы_пр"/>
                    <pic:cNvPicPr>
                      <a:picLocks noChangeAspect="1" noChangeArrowheads="1"/>
                    </pic:cNvPicPr>
                  </pic:nvPicPr>
                  <pic:blipFill>
                    <a:blip r:embed="rId120" cstate="print">
                      <a:extLst>
                        <a:ext uri="{28A0092B-C50C-407E-A947-70E740481C1C}">
                          <a14:useLocalDpi xmlns:a14="http://schemas.microsoft.com/office/drawing/2010/main" val="0"/>
                        </a:ext>
                      </a:extLst>
                    </a:blip>
                    <a:srcRect l="4060" t="8472" r="2563" b="46445"/>
                    <a:stretch>
                      <a:fillRect/>
                    </a:stretch>
                  </pic:blipFill>
                  <pic:spPr bwMode="auto">
                    <a:xfrm>
                      <a:off x="0" y="0"/>
                      <a:ext cx="7743825" cy="5276850"/>
                    </a:xfrm>
                    <a:prstGeom prst="rect">
                      <a:avLst/>
                    </a:prstGeom>
                    <a:noFill/>
                    <a:ln>
                      <a:noFill/>
                    </a:ln>
                  </pic:spPr>
                </pic:pic>
              </a:graphicData>
            </a:graphic>
          </wp:inline>
        </w:drawing>
      </w:r>
    </w:p>
    <w:p w:rsidR="001B2A00" w:rsidRPr="004D1F5B" w:rsidRDefault="001B2A00" w:rsidP="001B2A00">
      <w:pPr>
        <w:pStyle w:val="af0"/>
      </w:pPr>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29</w:t>
      </w:r>
      <w:r w:rsidRPr="004D1F5B">
        <w:fldChar w:fldCharType="end"/>
      </w:r>
      <w:bookmarkEnd w:id="173"/>
      <w:r w:rsidRPr="004D1F5B">
        <w:rPr>
          <w:noProof/>
        </w:rPr>
        <w:t xml:space="preserve"> </w:t>
      </w:r>
      <w:r w:rsidRPr="004D1F5B">
        <w:t xml:space="preserve"> Схема расположения и пешеходной доступности физкультурно-спортивных залов на расчетный срок</w:t>
      </w:r>
    </w:p>
    <w:p w:rsidR="001B2A00" w:rsidRPr="004D1F5B" w:rsidRDefault="001B2A00" w:rsidP="001B2A00">
      <w:pPr>
        <w:sectPr w:rsidR="001B2A00" w:rsidRPr="004D1F5B" w:rsidSect="001E1032">
          <w:headerReference w:type="default" r:id="rId121"/>
          <w:footerReference w:type="default" r:id="rId122"/>
          <w:pgSz w:w="16838" w:h="11906" w:orient="landscape" w:code="9"/>
          <w:pgMar w:top="1134" w:right="1134" w:bottom="851" w:left="1134" w:header="709" w:footer="709" w:gutter="0"/>
          <w:cols w:space="708"/>
          <w:docGrid w:linePitch="360"/>
        </w:sectPr>
      </w:pPr>
    </w:p>
    <w:p w:rsidR="0008407E" w:rsidRPr="004D1F5B" w:rsidRDefault="0008407E" w:rsidP="0008407E">
      <w:pPr>
        <w:pStyle w:val="a6"/>
      </w:pPr>
      <w:bookmarkStart w:id="174" w:name="_Toc404270197"/>
      <w:r w:rsidRPr="004D1F5B">
        <w:lastRenderedPageBreak/>
        <w:t xml:space="preserve">Таким образом, при реализации запланированных </w:t>
      </w:r>
      <w:r w:rsidRPr="004D1F5B">
        <w:rPr>
          <w:lang w:val="ru-RU"/>
        </w:rPr>
        <w:t>проектом внесения изменения в генеральный план</w:t>
      </w:r>
      <w:r w:rsidRPr="004D1F5B">
        <w:t xml:space="preserve"> мероприятий по строительству новых объектов к концу расчетного срока в зоне их пешеходной доступности будет проживать:</w:t>
      </w:r>
    </w:p>
    <w:p w:rsidR="0008407E" w:rsidRPr="004D1F5B" w:rsidRDefault="0008407E" w:rsidP="0008407E">
      <w:pPr>
        <w:pStyle w:val="a3"/>
        <w:ind w:left="0"/>
      </w:pPr>
      <w:r w:rsidRPr="004D1F5B">
        <w:t>порядка 8</w:t>
      </w:r>
      <w:r w:rsidRPr="004D1F5B">
        <w:rPr>
          <w:lang w:val="ru-RU"/>
        </w:rPr>
        <w:t>1</w:t>
      </w:r>
      <w:r w:rsidRPr="004D1F5B">
        <w:t>% детей дошкольного возраста в зоне пешеходной доступности дошкольных образовательных организаций;</w:t>
      </w:r>
    </w:p>
    <w:p w:rsidR="0008407E" w:rsidRPr="004D1F5B" w:rsidRDefault="0008407E" w:rsidP="0008407E">
      <w:pPr>
        <w:pStyle w:val="a3"/>
        <w:ind w:left="0"/>
      </w:pPr>
      <w:r w:rsidRPr="004D1F5B">
        <w:t xml:space="preserve">порядка </w:t>
      </w:r>
      <w:r w:rsidRPr="004D1F5B">
        <w:rPr>
          <w:lang w:val="ru-RU"/>
        </w:rPr>
        <w:t>89</w:t>
      </w:r>
      <w:r w:rsidRPr="004D1F5B">
        <w:t>% детей школьного возраста в зоне пешеходной доступности общеобразовательных организаций;</w:t>
      </w:r>
    </w:p>
    <w:p w:rsidR="0008407E" w:rsidRPr="004D1F5B" w:rsidRDefault="0008407E" w:rsidP="0008407E">
      <w:pPr>
        <w:pStyle w:val="a3"/>
        <w:ind w:left="0"/>
      </w:pPr>
      <w:r w:rsidRPr="004D1F5B">
        <w:t>порядка 6</w:t>
      </w:r>
      <w:r w:rsidRPr="004D1F5B">
        <w:rPr>
          <w:lang w:val="ru-RU"/>
        </w:rPr>
        <w:t>0</w:t>
      </w:r>
      <w:r w:rsidRPr="004D1F5B">
        <w:t>% детей школьного возраста в зоне пешеходной доступности организаций дополнительного образования.</w:t>
      </w:r>
    </w:p>
    <w:p w:rsidR="0008407E" w:rsidRDefault="0008407E" w:rsidP="0008407E">
      <w:pPr>
        <w:pStyle w:val="a6"/>
      </w:pPr>
      <w:r w:rsidRPr="004D1F5B">
        <w:t>Радиусы обслуживания  физкультурно-спортивных залов охватывают практически всю территорию жилой застройки городского округа.</w:t>
      </w:r>
    </w:p>
    <w:p w:rsidR="0008407E" w:rsidRPr="00261D9B" w:rsidRDefault="0008407E" w:rsidP="0008407E">
      <w:pPr>
        <w:pStyle w:val="a6"/>
        <w:rPr>
          <w:lang w:val="ru-RU"/>
        </w:rPr>
      </w:pPr>
      <w:r w:rsidRPr="0008407E">
        <w:rPr>
          <w:highlight w:val="yellow"/>
          <w:lang w:val="ru-RU"/>
        </w:rPr>
        <w:t xml:space="preserve">Помимо размещения объектов местного и регионального значений, обусловленных к размещению нормативной потребностью и действующими программами по развитию территории, проектом дополнительно предусматривается </w:t>
      </w:r>
      <w:r w:rsidRPr="0008407E">
        <w:rPr>
          <w:highlight w:val="yellow"/>
        </w:rPr>
        <w:t>резервирован</w:t>
      </w:r>
      <w:r w:rsidRPr="0008407E">
        <w:rPr>
          <w:highlight w:val="yellow"/>
          <w:lang w:val="ru-RU"/>
        </w:rPr>
        <w:t>ие</w:t>
      </w:r>
      <w:r w:rsidRPr="0008407E">
        <w:rPr>
          <w:highlight w:val="yellow"/>
        </w:rPr>
        <w:t xml:space="preserve"> территори</w:t>
      </w:r>
      <w:r w:rsidRPr="0008407E">
        <w:rPr>
          <w:highlight w:val="yellow"/>
          <w:lang w:val="ru-RU"/>
        </w:rPr>
        <w:t>й</w:t>
      </w:r>
      <w:r w:rsidRPr="0008407E">
        <w:rPr>
          <w:highlight w:val="yellow"/>
        </w:rPr>
        <w:t xml:space="preserve"> под</w:t>
      </w:r>
      <w:r w:rsidRPr="0008407E">
        <w:rPr>
          <w:highlight w:val="yellow"/>
          <w:lang w:val="ru-RU"/>
        </w:rPr>
        <w:t xml:space="preserve"> </w:t>
      </w:r>
      <w:r w:rsidRPr="0008407E">
        <w:rPr>
          <w:highlight w:val="yellow"/>
        </w:rPr>
        <w:t>размещение объектов</w:t>
      </w:r>
      <w:r w:rsidRPr="0008407E">
        <w:rPr>
          <w:highlight w:val="yellow"/>
          <w:lang w:val="ru-RU"/>
        </w:rPr>
        <w:t xml:space="preserve"> торгового, административного и культового назначений.</w:t>
      </w:r>
    </w:p>
    <w:p w:rsidR="0008407E" w:rsidRPr="004D1F5B" w:rsidRDefault="0008407E" w:rsidP="0008407E">
      <w:pPr>
        <w:pStyle w:val="a6"/>
      </w:pPr>
      <w:r w:rsidRPr="004D1F5B">
        <w:t xml:space="preserve">Успешная реализация запланированных </w:t>
      </w:r>
      <w:r w:rsidRPr="004D1F5B">
        <w:rPr>
          <w:lang w:val="ru-RU"/>
        </w:rPr>
        <w:t>проектом</w:t>
      </w:r>
      <w:r w:rsidRPr="004D1F5B">
        <w:t xml:space="preserve"> мероприятий позволит решить поставленные перед городским округом город Сургут задачи  по усовершенствованию социальной сферы (ликвидировать  имеющиеся недостатки) и добиться в перспективе положительных результатов для дальнейшего развития социальной сферы:</w:t>
      </w:r>
    </w:p>
    <w:p w:rsidR="0008407E" w:rsidRPr="004D1F5B" w:rsidRDefault="0008407E" w:rsidP="0008407E">
      <w:pPr>
        <w:pStyle w:val="a3"/>
        <w:ind w:left="0"/>
      </w:pPr>
      <w:r w:rsidRPr="004D1F5B">
        <w:t>увеличение обеспеченности населения  услугами  объектов социальной сферы;</w:t>
      </w:r>
    </w:p>
    <w:p w:rsidR="0008407E" w:rsidRPr="004D1F5B" w:rsidRDefault="0008407E" w:rsidP="0008407E">
      <w:pPr>
        <w:pStyle w:val="a3"/>
        <w:ind w:left="0"/>
      </w:pPr>
      <w:r w:rsidRPr="004D1F5B">
        <w:t>снижение уровня загрузки объектов социальной сферы за счет увеличение проектных мощностей существующих объектов и строительства новых;</w:t>
      </w:r>
    </w:p>
    <w:p w:rsidR="0008407E" w:rsidRPr="004D1F5B" w:rsidRDefault="0008407E" w:rsidP="0008407E">
      <w:pPr>
        <w:pStyle w:val="a3"/>
        <w:ind w:left="0"/>
      </w:pPr>
      <w:r w:rsidRPr="004D1F5B">
        <w:t>повышение качества предоставляемых услуг за счет модернизации системы социальной сферы;</w:t>
      </w:r>
    </w:p>
    <w:p w:rsidR="0008407E" w:rsidRPr="004D1F5B" w:rsidRDefault="0008407E" w:rsidP="0008407E">
      <w:pPr>
        <w:pStyle w:val="a3"/>
        <w:ind w:left="0"/>
      </w:pPr>
      <w:r w:rsidRPr="004D1F5B">
        <w:t>удовлетворение современных потребностей населения и обогащение ассортимента услуг, предоставляемых в сфере, за счет развития гибкой многофункциональной сети учреждений и вариативных форм предоставления услуг;</w:t>
      </w:r>
    </w:p>
    <w:p w:rsidR="0008407E" w:rsidRPr="004D1F5B" w:rsidRDefault="0008407E" w:rsidP="0008407E">
      <w:pPr>
        <w:pStyle w:val="a3"/>
        <w:ind w:left="0"/>
      </w:pPr>
      <w:r w:rsidRPr="004D1F5B">
        <w:t>повышение образовательного уровня и квалификации работников системы, при  обеспечении подготовки квалифицированных профессиональных кадров, востребованных рынком труда;</w:t>
      </w:r>
    </w:p>
    <w:p w:rsidR="0008407E" w:rsidRPr="004D1F5B" w:rsidRDefault="0008407E" w:rsidP="0008407E">
      <w:pPr>
        <w:pStyle w:val="a3"/>
        <w:ind w:left="0"/>
      </w:pPr>
      <w:r w:rsidRPr="004D1F5B">
        <w:t>создание новых рабочих мест, и, как следствие, снижение уровня безработных.</w:t>
      </w:r>
    </w:p>
    <w:p w:rsidR="00E05094" w:rsidRPr="004D1F5B" w:rsidRDefault="00E05094" w:rsidP="00E05094">
      <w:pPr>
        <w:pStyle w:val="3"/>
        <w:rPr>
          <w:lang w:val="ru-RU"/>
        </w:rPr>
      </w:pPr>
      <w:r w:rsidRPr="004D1F5B">
        <w:rPr>
          <w:lang w:val="ru-RU"/>
        </w:rPr>
        <w:t>Туризм</w:t>
      </w:r>
      <w:bookmarkEnd w:id="174"/>
    </w:p>
    <w:p w:rsidR="002D012D" w:rsidRPr="004D1F5B" w:rsidRDefault="002D012D" w:rsidP="002D012D">
      <w:pPr>
        <w:pStyle w:val="a6"/>
      </w:pPr>
      <w:r w:rsidRPr="004D1F5B">
        <w:t xml:space="preserve">Основными направлениями по развитию туризма в </w:t>
      </w:r>
      <w:r w:rsidR="00993831" w:rsidRPr="004D1F5B">
        <w:rPr>
          <w:lang w:val="ru-RU"/>
        </w:rPr>
        <w:t>ХМАО-Югре</w:t>
      </w:r>
      <w:r w:rsidRPr="004D1F5B">
        <w:t xml:space="preserve"> в целом являются следующие:</w:t>
      </w:r>
    </w:p>
    <w:p w:rsidR="002D012D" w:rsidRPr="004D1F5B" w:rsidRDefault="002D012D" w:rsidP="00EC0C88">
      <w:pPr>
        <w:pStyle w:val="a6"/>
        <w:numPr>
          <w:ilvl w:val="0"/>
          <w:numId w:val="35"/>
        </w:numPr>
      </w:pPr>
      <w:r w:rsidRPr="004D1F5B">
        <w:t>определение и поддержка приоритетных направлений туристской деятельности;</w:t>
      </w:r>
    </w:p>
    <w:p w:rsidR="002D012D" w:rsidRPr="004D1F5B" w:rsidRDefault="002D012D" w:rsidP="00EC0C88">
      <w:pPr>
        <w:pStyle w:val="a6"/>
        <w:numPr>
          <w:ilvl w:val="0"/>
          <w:numId w:val="35"/>
        </w:numPr>
      </w:pPr>
      <w:r w:rsidRPr="004D1F5B">
        <w:t>содействие туристской деятельности и создание благоприятных условий для ее развития;</w:t>
      </w:r>
    </w:p>
    <w:p w:rsidR="002D012D" w:rsidRPr="004D1F5B" w:rsidRDefault="002D012D" w:rsidP="00EC0C88">
      <w:pPr>
        <w:pStyle w:val="a6"/>
        <w:numPr>
          <w:ilvl w:val="0"/>
          <w:numId w:val="35"/>
        </w:numPr>
      </w:pPr>
      <w:r w:rsidRPr="004D1F5B">
        <w:t>формирование представления об автономном округе как регионе, благоприятном для туризма;</w:t>
      </w:r>
    </w:p>
    <w:p w:rsidR="002D012D" w:rsidRPr="004D1F5B" w:rsidRDefault="002D012D" w:rsidP="00EC0C88">
      <w:pPr>
        <w:pStyle w:val="a6"/>
        <w:numPr>
          <w:ilvl w:val="0"/>
          <w:numId w:val="35"/>
        </w:numPr>
      </w:pPr>
      <w:r w:rsidRPr="004D1F5B">
        <w:t>поддержка и развитие внутреннего, въездного, социального и самодеятельного туризма.</w:t>
      </w:r>
    </w:p>
    <w:p w:rsidR="002D012D" w:rsidRPr="004D1F5B" w:rsidRDefault="002D012D" w:rsidP="002D012D">
      <w:pPr>
        <w:pStyle w:val="a6"/>
      </w:pPr>
      <w:r w:rsidRPr="004D1F5B">
        <w:t xml:space="preserve">Приоритеты развития туристско-рекреационного кластера ХМАО-Югры направлены на создание конкурентоспособных региональных турпродуктов и продвижение их на российский и международный рынки; развитие инфраструктуры туристской отрасли в автономном округе с </w:t>
      </w:r>
      <w:r w:rsidRPr="004D1F5B">
        <w:lastRenderedPageBreak/>
        <w:t>учетом обеспечения экологической безопасности, охраны биологического и ландшафтного разнообразия, сохранения и рационального использования природного наследия; развитие системы повышения квалификации, переподготовки и подготовки кадров для предприятий туризма автономного округа, а также повышение эффективности системы их регулирования и саморегулирования.</w:t>
      </w:r>
    </w:p>
    <w:p w:rsidR="002D012D" w:rsidRPr="004D1F5B" w:rsidRDefault="002D012D" w:rsidP="002D012D">
      <w:pPr>
        <w:pStyle w:val="a6"/>
      </w:pPr>
      <w:r w:rsidRPr="004D1F5B">
        <w:t xml:space="preserve">Согласно государственной программе «Развитие культуры и туризма в </w:t>
      </w:r>
      <w:r w:rsidR="00993831" w:rsidRPr="004D1F5B">
        <w:rPr>
          <w:lang w:val="ru-RU"/>
        </w:rPr>
        <w:t xml:space="preserve">Ханты-Мансийском автономном округе </w:t>
      </w:r>
      <w:r w:rsidRPr="004D1F5B">
        <w:t>-</w:t>
      </w:r>
      <w:r w:rsidR="00993831" w:rsidRPr="004D1F5B">
        <w:rPr>
          <w:lang w:val="ru-RU"/>
        </w:rPr>
        <w:t xml:space="preserve"> </w:t>
      </w:r>
      <w:r w:rsidRPr="004D1F5B">
        <w:t>Югре на 2014-2020 годы», на региональном уровне предусмотрено решение трех задач:</w:t>
      </w:r>
    </w:p>
    <w:p w:rsidR="002D012D" w:rsidRPr="004D1F5B" w:rsidRDefault="002D012D" w:rsidP="00EC0C88">
      <w:pPr>
        <w:pStyle w:val="a6"/>
        <w:numPr>
          <w:ilvl w:val="0"/>
          <w:numId w:val="36"/>
        </w:numPr>
      </w:pPr>
      <w:r w:rsidRPr="004D1F5B">
        <w:t>формирование эффективного механизма управления в сфере туризма автономного округа;</w:t>
      </w:r>
    </w:p>
    <w:p w:rsidR="002D012D" w:rsidRPr="004D1F5B" w:rsidRDefault="002D012D" w:rsidP="00EC0C88">
      <w:pPr>
        <w:pStyle w:val="a6"/>
        <w:numPr>
          <w:ilvl w:val="0"/>
          <w:numId w:val="36"/>
        </w:numPr>
      </w:pPr>
      <w:r w:rsidRPr="004D1F5B">
        <w:t>информационное, инновационное и методическое обеспечение туристской отрасли;</w:t>
      </w:r>
    </w:p>
    <w:p w:rsidR="002D012D" w:rsidRPr="004D1F5B" w:rsidRDefault="002D012D" w:rsidP="00EC0C88">
      <w:pPr>
        <w:pStyle w:val="a6"/>
        <w:numPr>
          <w:ilvl w:val="0"/>
          <w:numId w:val="36"/>
        </w:numPr>
      </w:pPr>
      <w:r w:rsidRPr="004D1F5B">
        <w:t>продвижение туристских возможностей автономного округа на российском и международном рынках.</w:t>
      </w:r>
    </w:p>
    <w:p w:rsidR="002D012D" w:rsidRPr="004D1F5B" w:rsidRDefault="00993831" w:rsidP="002D012D">
      <w:pPr>
        <w:pStyle w:val="a6"/>
      </w:pPr>
      <w:r w:rsidRPr="004D1F5B">
        <w:rPr>
          <w:lang w:val="ru-RU"/>
        </w:rPr>
        <w:t xml:space="preserve">Город </w:t>
      </w:r>
      <w:r w:rsidR="002D012D" w:rsidRPr="004D1F5B">
        <w:t xml:space="preserve">Сургут является крупнейшим промышленным и культурным центром </w:t>
      </w:r>
      <w:r w:rsidRPr="004D1F5B">
        <w:rPr>
          <w:lang w:val="ru-RU"/>
        </w:rPr>
        <w:t>ХМАО</w:t>
      </w:r>
      <w:r w:rsidR="002D012D" w:rsidRPr="004D1F5B">
        <w:t xml:space="preserve"> – Югры, одним из главных центров нефтедобывающей промышленности Российской Федерации. </w:t>
      </w:r>
      <w:r w:rsidR="00484137" w:rsidRPr="004D1F5B">
        <w:rPr>
          <w:lang w:val="ru-RU"/>
        </w:rPr>
        <w:t xml:space="preserve">В соответствии с </w:t>
      </w:r>
      <w:r w:rsidR="000018BE" w:rsidRPr="004D1F5B">
        <w:rPr>
          <w:lang w:val="ru-RU"/>
        </w:rPr>
        <w:t>Концепци</w:t>
      </w:r>
      <w:r w:rsidR="00484137" w:rsidRPr="004D1F5B">
        <w:rPr>
          <w:lang w:val="ru-RU"/>
        </w:rPr>
        <w:t>ей</w:t>
      </w:r>
      <w:r w:rsidR="000018BE" w:rsidRPr="004D1F5B">
        <w:rPr>
          <w:lang w:val="ru-RU"/>
        </w:rPr>
        <w:t xml:space="preserve"> развития внутреннего и въездного туризма в Ханты-Мансийском автономном округе – Югре, утвержденной постановлением Правительства автономного округа от 01.06.2012 № 195-п, г</w:t>
      </w:r>
      <w:r w:rsidRPr="004D1F5B">
        <w:rPr>
          <w:lang w:val="ru-RU"/>
        </w:rPr>
        <w:t xml:space="preserve">ород </w:t>
      </w:r>
      <w:r w:rsidR="00191205" w:rsidRPr="004D1F5B">
        <w:rPr>
          <w:lang w:val="ru-RU"/>
        </w:rPr>
        <w:t xml:space="preserve"> </w:t>
      </w:r>
      <w:r w:rsidR="002D012D" w:rsidRPr="004D1F5B">
        <w:t xml:space="preserve">Сургут входит в восточную туристско-рекреационную зону, выполняя важную функцию стратегического транспортного узла. </w:t>
      </w:r>
    </w:p>
    <w:p w:rsidR="002D012D" w:rsidRPr="004D1F5B" w:rsidRDefault="002D012D" w:rsidP="002D012D">
      <w:pPr>
        <w:pStyle w:val="a6"/>
      </w:pPr>
      <w:r w:rsidRPr="004D1F5B">
        <w:t xml:space="preserve">Помимо дальнейшего развития и совершенствования классических видов туризма, таких как экскурсионный, исторический, событийный, деловой и конгрессный, семейный и детский, молодежный, этнографический туризм, в </w:t>
      </w:r>
      <w:r w:rsidR="00191205" w:rsidRPr="004D1F5B">
        <w:rPr>
          <w:lang w:val="ru-RU"/>
        </w:rPr>
        <w:t xml:space="preserve">городе </w:t>
      </w:r>
      <w:r w:rsidRPr="004D1F5B">
        <w:t>Сургуте существуют возможные точки роста для формирования новых направлений данной отрасли.</w:t>
      </w:r>
    </w:p>
    <w:p w:rsidR="002D012D" w:rsidRPr="004D1F5B" w:rsidRDefault="002D012D" w:rsidP="002D012D">
      <w:pPr>
        <w:pStyle w:val="a6"/>
        <w:rPr>
          <w:lang w:val="ru-RU"/>
        </w:rPr>
      </w:pPr>
      <w:r w:rsidRPr="004D1F5B">
        <w:t>Так, в соответствии с муниципальной программой «Развитие культуры и туризма в городе Сургуте на 2014-2016 годы</w:t>
      </w:r>
      <w:r w:rsidR="00191205" w:rsidRPr="004D1F5B">
        <w:rPr>
          <w:lang w:val="ru-RU"/>
        </w:rPr>
        <w:t xml:space="preserve">» </w:t>
      </w:r>
      <w:r w:rsidRPr="004D1F5B">
        <w:t xml:space="preserve">в качестве перспективного направления для развития на территории городского округа выделяется промышленный туризм. Промышленный туризм – новое направление в туризме, которое способствует не только отдыху, но и повышению интеллектуального уровня знаний о собственной стране, регионе, районе. Развитие промышленного туризма подразумевает разработку программ посещения производства, экскурсии на производство, посещение градообразующих предприятий. Развитие данного вида туризма повысит техническую грамотность молодежи, уровень знаний будущих профильных специалистов. </w:t>
      </w:r>
    </w:p>
    <w:p w:rsidR="0096424C" w:rsidRPr="004D1F5B" w:rsidRDefault="0096424C" w:rsidP="0096424C">
      <w:pPr>
        <w:spacing w:before="120" w:after="60"/>
        <w:ind w:firstLine="567"/>
        <w:jc w:val="both"/>
        <w:rPr>
          <w:lang w:eastAsia="x-none"/>
        </w:rPr>
      </w:pPr>
      <w:r w:rsidRPr="004D1F5B">
        <w:rPr>
          <w:lang w:eastAsia="x-none"/>
        </w:rPr>
        <w:t xml:space="preserve">Спортивный экстремальный туризм является новым перспективным направлением туристической деятельности в городе Сургуте. С 2001 года в центре экстремальных видов спорта МБУ «Центр специальной подготовки «Сибирский легион» функционирует клуб спортивного туризма, который развивает такие виды экстремального спорта, как классический парашютизм, купольная парашютная акробатика, зимний кайт, мотоциклетный, снегоходный кросс, картинг.  </w:t>
      </w:r>
    </w:p>
    <w:p w:rsidR="002D012D" w:rsidRPr="004D1F5B" w:rsidRDefault="002D012D" w:rsidP="002D012D">
      <w:pPr>
        <w:pStyle w:val="a6"/>
      </w:pPr>
      <w:r w:rsidRPr="004D1F5B">
        <w:t xml:space="preserve">Также необходимо отметить шопинг-туризм в </w:t>
      </w:r>
      <w:r w:rsidR="00191205" w:rsidRPr="004D1F5B">
        <w:rPr>
          <w:lang w:val="ru-RU"/>
        </w:rPr>
        <w:t xml:space="preserve">городе </w:t>
      </w:r>
      <w:r w:rsidRPr="004D1F5B">
        <w:t xml:space="preserve">Сургуте, который потенциально привлекателен для жителей автономного округа. Этот вид туризма представляет собой своеобразную форму личного времяпровождения в виде визитов в магазины (чаще всего торгово-развлекательные комплексы) и приобретения товаров (одежды, аксессуаров, обуви, головных уборов, косметики и т. п.). Наличие в </w:t>
      </w:r>
      <w:r w:rsidR="002D4C18" w:rsidRPr="004D1F5B">
        <w:rPr>
          <w:lang w:val="ru-RU"/>
        </w:rPr>
        <w:t xml:space="preserve">города </w:t>
      </w:r>
      <w:r w:rsidRPr="004D1F5B">
        <w:t>Сургуте большого количества крупных торговых центров, в которых представлены разнообразные товары и услуги, дает возможность развивать данное направление туризма, с ориентацией на жителей ХМАО</w:t>
      </w:r>
      <w:r w:rsidR="002D4C18" w:rsidRPr="004D1F5B">
        <w:rPr>
          <w:lang w:val="ru-RU"/>
        </w:rPr>
        <w:t>-Югры</w:t>
      </w:r>
      <w:r w:rsidRPr="004D1F5B">
        <w:t xml:space="preserve"> и </w:t>
      </w:r>
      <w:r w:rsidR="002D4C18" w:rsidRPr="004D1F5B">
        <w:rPr>
          <w:lang w:val="ru-RU"/>
        </w:rPr>
        <w:t>Ямало-Ненецкого автономного округа</w:t>
      </w:r>
      <w:r w:rsidRPr="004D1F5B">
        <w:t>.</w:t>
      </w:r>
    </w:p>
    <w:p w:rsidR="002D012D" w:rsidRPr="004D1F5B" w:rsidRDefault="002D012D" w:rsidP="002D012D">
      <w:pPr>
        <w:pStyle w:val="a6"/>
      </w:pPr>
      <w:r w:rsidRPr="004D1F5B">
        <w:lastRenderedPageBreak/>
        <w:t xml:space="preserve">Таким образом, туристско-рекреационная деятельность в </w:t>
      </w:r>
      <w:r w:rsidR="002D4C18" w:rsidRPr="004D1F5B">
        <w:rPr>
          <w:lang w:val="ru-RU"/>
        </w:rPr>
        <w:t xml:space="preserve">городе </w:t>
      </w:r>
      <w:r w:rsidRPr="004D1F5B">
        <w:t xml:space="preserve">Сургуте обладает существенным потенциалом. Несмотря на то, что среди перспектив и приоритетов развития </w:t>
      </w:r>
      <w:r w:rsidR="002D4C18" w:rsidRPr="004D1F5B">
        <w:rPr>
          <w:lang w:val="ru-RU"/>
        </w:rPr>
        <w:t xml:space="preserve">города </w:t>
      </w:r>
      <w:r w:rsidRPr="004D1F5B">
        <w:t>Сургута, отмеченных в стратегии СЭР ХМАО-Югры, не значится развитие туристической деятельности, город отмечен как один из главных туристических районов ХМАО-Югры, на базе которого предполагается создание туристско-рекреационного кластера.</w:t>
      </w:r>
    </w:p>
    <w:p w:rsidR="002D012D" w:rsidRPr="004D1F5B" w:rsidRDefault="002D012D" w:rsidP="002D012D">
      <w:pPr>
        <w:pStyle w:val="a6"/>
      </w:pPr>
      <w:r w:rsidRPr="004D1F5B">
        <w:t>Создание условий для развития туризма рассматривается как важный вклад в повышение привлекательности города для инвестиций, формирование здорового образа жизни и приобщения к историческому наследию, повышение качества жизни жителей Сургута.</w:t>
      </w:r>
    </w:p>
    <w:p w:rsidR="002D012D" w:rsidRPr="004D1F5B" w:rsidRDefault="002D012D" w:rsidP="002D012D">
      <w:pPr>
        <w:pStyle w:val="a6"/>
      </w:pPr>
      <w:r w:rsidRPr="004D1F5B">
        <w:t xml:space="preserve">Туристическую деятельность предлагается стимулировать за счет создания </w:t>
      </w:r>
      <w:r w:rsidR="007A0582" w:rsidRPr="004D1F5B">
        <w:rPr>
          <w:lang w:val="ru-RU"/>
        </w:rPr>
        <w:t>двух</w:t>
      </w:r>
      <w:r w:rsidRPr="004D1F5B">
        <w:t xml:space="preserve"> инвестиционных площадок</w:t>
      </w:r>
      <w:r w:rsidR="00483FBB" w:rsidRPr="004D1F5B">
        <w:rPr>
          <w:lang w:val="ru-RU"/>
        </w:rPr>
        <w:t xml:space="preserve"> в сфере развития </w:t>
      </w:r>
      <w:r w:rsidRPr="004D1F5B">
        <w:t>туризма и рекреации (</w:t>
      </w:r>
      <w:r w:rsidR="008C77AD" w:rsidRPr="004D1F5B">
        <w:fldChar w:fldCharType="begin"/>
      </w:r>
      <w:r w:rsidR="008C77AD" w:rsidRPr="004D1F5B">
        <w:instrText xml:space="preserve"> REF _Ref389120088 \h </w:instrText>
      </w:r>
      <w:r w:rsidR="008C77AD" w:rsidRPr="004D1F5B">
        <w:instrText xml:space="preserve"> \* MERGEFORMAT </w:instrText>
      </w:r>
      <w:r w:rsidR="008C77AD" w:rsidRPr="004D1F5B">
        <w:fldChar w:fldCharType="separate"/>
      </w:r>
      <w:r w:rsidR="00F54831" w:rsidRPr="004D1F5B">
        <w:rPr>
          <w:rFonts w:eastAsia="Calibri"/>
        </w:rPr>
        <w:t xml:space="preserve">Таблица </w:t>
      </w:r>
      <w:r w:rsidR="00F54831">
        <w:rPr>
          <w:rFonts w:eastAsia="Calibri"/>
          <w:noProof/>
        </w:rPr>
        <w:t>63</w:t>
      </w:r>
      <w:r w:rsidR="008C77AD" w:rsidRPr="004D1F5B">
        <w:fldChar w:fldCharType="end"/>
      </w:r>
      <w:r w:rsidRPr="004D1F5B">
        <w:t xml:space="preserve">). </w:t>
      </w:r>
    </w:p>
    <w:p w:rsidR="002D012D" w:rsidRPr="004D1F5B" w:rsidRDefault="002D012D" w:rsidP="009E6252">
      <w:pPr>
        <w:pStyle w:val="af0"/>
        <w:jc w:val="left"/>
        <w:rPr>
          <w:rFonts w:eastAsia="Calibri"/>
        </w:rPr>
      </w:pPr>
      <w:bookmarkStart w:id="175" w:name="_Ref389120088"/>
      <w:r w:rsidRPr="004D1F5B">
        <w:rPr>
          <w:rFonts w:eastAsia="Calibri"/>
        </w:rPr>
        <w:t xml:space="preserve">Таблица </w:t>
      </w:r>
      <w:r w:rsidRPr="004D1F5B">
        <w:rPr>
          <w:rFonts w:eastAsia="Calibri"/>
        </w:rPr>
        <w:fldChar w:fldCharType="begin"/>
      </w:r>
      <w:r w:rsidRPr="004D1F5B">
        <w:rPr>
          <w:rFonts w:eastAsia="Calibri"/>
        </w:rPr>
        <w:instrText xml:space="preserve"> SEQ Таблица \* ARABIC </w:instrText>
      </w:r>
      <w:r w:rsidRPr="004D1F5B">
        <w:rPr>
          <w:rFonts w:eastAsia="Calibri"/>
        </w:rPr>
        <w:fldChar w:fldCharType="separate"/>
      </w:r>
      <w:r w:rsidR="00F54831">
        <w:rPr>
          <w:rFonts w:eastAsia="Calibri"/>
          <w:noProof/>
        </w:rPr>
        <w:t>63</w:t>
      </w:r>
      <w:r w:rsidRPr="004D1F5B">
        <w:rPr>
          <w:rFonts w:eastAsia="Calibri"/>
        </w:rPr>
        <w:fldChar w:fldCharType="end"/>
      </w:r>
      <w:bookmarkEnd w:id="175"/>
      <w:r w:rsidRPr="004D1F5B">
        <w:rPr>
          <w:rFonts w:eastAsia="Calibri"/>
        </w:rPr>
        <w:t xml:space="preserve"> Перечень инвестиционных площадок в сфере развития туризма и рекреации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2042"/>
        <w:gridCol w:w="3452"/>
      </w:tblGrid>
      <w:tr w:rsidR="002D012D" w:rsidRPr="004D1F5B" w:rsidTr="001E1032">
        <w:tc>
          <w:tcPr>
            <w:tcW w:w="4077" w:type="dxa"/>
            <w:vMerge w:val="restart"/>
            <w:shd w:val="clear" w:color="auto" w:fill="auto"/>
            <w:vAlign w:val="center"/>
          </w:tcPr>
          <w:p w:rsidR="002D012D" w:rsidRPr="004D1F5B" w:rsidRDefault="002D012D" w:rsidP="001E1032">
            <w:pPr>
              <w:pStyle w:val="a6"/>
              <w:rPr>
                <w:b/>
              </w:rPr>
            </w:pPr>
            <w:r w:rsidRPr="004D1F5B">
              <w:rPr>
                <w:b/>
              </w:rPr>
              <w:t>Наименование инвестиционной площадки</w:t>
            </w:r>
          </w:p>
        </w:tc>
        <w:tc>
          <w:tcPr>
            <w:tcW w:w="5494" w:type="dxa"/>
            <w:gridSpan w:val="2"/>
            <w:shd w:val="clear" w:color="auto" w:fill="auto"/>
            <w:vAlign w:val="center"/>
          </w:tcPr>
          <w:p w:rsidR="002D012D" w:rsidRPr="004D1F5B" w:rsidRDefault="002D012D" w:rsidP="001E1032">
            <w:pPr>
              <w:pStyle w:val="a6"/>
              <w:rPr>
                <w:b/>
              </w:rPr>
            </w:pPr>
            <w:r w:rsidRPr="004D1F5B">
              <w:rPr>
                <w:b/>
              </w:rPr>
              <w:t>Проекты, предлагаемые к реализации на инвестиционной площадке</w:t>
            </w:r>
          </w:p>
        </w:tc>
      </w:tr>
      <w:tr w:rsidR="002D012D" w:rsidRPr="004D1F5B" w:rsidTr="001E1032">
        <w:tc>
          <w:tcPr>
            <w:tcW w:w="4077" w:type="dxa"/>
            <w:vMerge/>
            <w:shd w:val="clear" w:color="auto" w:fill="auto"/>
            <w:vAlign w:val="center"/>
          </w:tcPr>
          <w:p w:rsidR="002D012D" w:rsidRPr="004D1F5B" w:rsidRDefault="002D012D" w:rsidP="001E1032">
            <w:pPr>
              <w:pStyle w:val="a6"/>
            </w:pPr>
          </w:p>
        </w:tc>
        <w:tc>
          <w:tcPr>
            <w:tcW w:w="2042" w:type="dxa"/>
            <w:shd w:val="clear" w:color="auto" w:fill="auto"/>
          </w:tcPr>
          <w:p w:rsidR="002D012D" w:rsidRPr="004D1F5B" w:rsidRDefault="002D012D" w:rsidP="00C3710D">
            <w:pPr>
              <w:pStyle w:val="a6"/>
              <w:ind w:firstLine="34"/>
              <w:jc w:val="center"/>
              <w:rPr>
                <w:b/>
              </w:rPr>
            </w:pPr>
            <w:r w:rsidRPr="004D1F5B">
              <w:rPr>
                <w:b/>
              </w:rPr>
              <w:t>Наименование проекта</w:t>
            </w:r>
          </w:p>
        </w:tc>
        <w:tc>
          <w:tcPr>
            <w:tcW w:w="3452" w:type="dxa"/>
            <w:shd w:val="clear" w:color="auto" w:fill="auto"/>
          </w:tcPr>
          <w:p w:rsidR="002D012D" w:rsidRPr="004D1F5B" w:rsidRDefault="00C3710D" w:rsidP="00C3710D">
            <w:pPr>
              <w:pStyle w:val="a6"/>
              <w:ind w:firstLine="34"/>
              <w:jc w:val="center"/>
              <w:rPr>
                <w:b/>
                <w:lang w:val="ru-RU"/>
              </w:rPr>
            </w:pPr>
            <w:r w:rsidRPr="004D1F5B">
              <w:rPr>
                <w:b/>
                <w:lang w:val="ru-RU"/>
              </w:rPr>
              <w:t>Обоснование</w:t>
            </w:r>
          </w:p>
        </w:tc>
      </w:tr>
      <w:tr w:rsidR="002D012D" w:rsidRPr="004D1F5B" w:rsidTr="001E1032">
        <w:tc>
          <w:tcPr>
            <w:tcW w:w="4077" w:type="dxa"/>
            <w:shd w:val="clear" w:color="auto" w:fill="auto"/>
            <w:vAlign w:val="center"/>
          </w:tcPr>
          <w:p w:rsidR="002D012D" w:rsidRPr="004D1F5B" w:rsidRDefault="002D012D" w:rsidP="00C3710D">
            <w:pPr>
              <w:pStyle w:val="a6"/>
              <w:rPr>
                <w:lang w:val="ru-RU"/>
              </w:rPr>
            </w:pPr>
            <w:r w:rsidRPr="004D1F5B">
              <w:t xml:space="preserve">Инвестиционная площадка в сфере развития туризма и рекреации в </w:t>
            </w:r>
            <w:r w:rsidR="00C3710D" w:rsidRPr="004D1F5B">
              <w:rPr>
                <w:lang w:val="ru-RU"/>
              </w:rPr>
              <w:t>Ю</w:t>
            </w:r>
            <w:r w:rsidRPr="004D1F5B">
              <w:t>го-западном районе</w:t>
            </w:r>
            <w:r w:rsidR="00CF4613" w:rsidRPr="004D1F5B">
              <w:rPr>
                <w:lang w:val="ru-RU"/>
              </w:rPr>
              <w:t xml:space="preserve"> площадью 2,0 га</w:t>
            </w:r>
          </w:p>
        </w:tc>
        <w:tc>
          <w:tcPr>
            <w:tcW w:w="2042" w:type="dxa"/>
            <w:shd w:val="clear" w:color="auto" w:fill="auto"/>
            <w:vAlign w:val="center"/>
          </w:tcPr>
          <w:p w:rsidR="002D012D" w:rsidRPr="004D1F5B" w:rsidRDefault="002D012D" w:rsidP="00076A98">
            <w:pPr>
              <w:pStyle w:val="a6"/>
              <w:ind w:firstLine="34"/>
            </w:pPr>
            <w:r w:rsidRPr="004D1F5B">
              <w:t>Туристическая база</w:t>
            </w:r>
          </w:p>
        </w:tc>
        <w:tc>
          <w:tcPr>
            <w:tcW w:w="3452" w:type="dxa"/>
            <w:shd w:val="clear" w:color="auto" w:fill="auto"/>
            <w:vAlign w:val="center"/>
          </w:tcPr>
          <w:p w:rsidR="002D012D" w:rsidRPr="004D1F5B" w:rsidRDefault="00C3710D" w:rsidP="00076A98">
            <w:pPr>
              <w:pStyle w:val="a6"/>
              <w:ind w:firstLine="34"/>
              <w:rPr>
                <w:lang w:val="ru-RU"/>
              </w:rPr>
            </w:pPr>
            <w:r w:rsidRPr="004D1F5B">
              <w:rPr>
                <w:lang w:val="ru-RU"/>
              </w:rPr>
              <w:t>Схема территориального планирования Ханты-Мансийского автономного округа</w:t>
            </w:r>
            <w:r w:rsidRPr="004D1F5B">
              <w:t>-Югры</w:t>
            </w:r>
          </w:p>
        </w:tc>
      </w:tr>
      <w:tr w:rsidR="002D012D" w:rsidRPr="004D1F5B" w:rsidTr="001E1032">
        <w:tc>
          <w:tcPr>
            <w:tcW w:w="4077" w:type="dxa"/>
            <w:shd w:val="clear" w:color="auto" w:fill="auto"/>
          </w:tcPr>
          <w:p w:rsidR="002D012D" w:rsidRPr="004D1F5B" w:rsidRDefault="002D012D" w:rsidP="001E1032">
            <w:pPr>
              <w:pStyle w:val="a6"/>
              <w:rPr>
                <w:lang w:val="ru-RU"/>
              </w:rPr>
            </w:pPr>
            <w:r w:rsidRPr="004D1F5B">
              <w:t xml:space="preserve">Инвестиционная площадка в сфере развития туризма и рекреации в </w:t>
            </w:r>
            <w:r w:rsidR="00C3710D" w:rsidRPr="004D1F5B">
              <w:t>В</w:t>
            </w:r>
            <w:r w:rsidRPr="004D1F5B">
              <w:t>осточном рекреационном районе</w:t>
            </w:r>
            <w:r w:rsidR="00CF4613" w:rsidRPr="004D1F5B">
              <w:rPr>
                <w:lang w:val="ru-RU"/>
              </w:rPr>
              <w:t xml:space="preserve"> площадью 2,0 га</w:t>
            </w:r>
          </w:p>
        </w:tc>
        <w:tc>
          <w:tcPr>
            <w:tcW w:w="2042" w:type="dxa"/>
            <w:shd w:val="clear" w:color="auto" w:fill="auto"/>
            <w:vAlign w:val="center"/>
          </w:tcPr>
          <w:p w:rsidR="002D012D" w:rsidRPr="004D1F5B" w:rsidRDefault="002D012D" w:rsidP="00076A98">
            <w:pPr>
              <w:pStyle w:val="a6"/>
              <w:ind w:firstLine="34"/>
              <w:rPr>
                <w:lang w:val="ru-RU"/>
              </w:rPr>
            </w:pPr>
            <w:r w:rsidRPr="004D1F5B">
              <w:t>Базы и дома отдыха</w:t>
            </w:r>
            <w:r w:rsidR="00A074E4" w:rsidRPr="004D1F5B">
              <w:rPr>
                <w:lang w:val="ru-RU"/>
              </w:rPr>
              <w:t xml:space="preserve"> (Этноцентр)</w:t>
            </w:r>
          </w:p>
        </w:tc>
        <w:tc>
          <w:tcPr>
            <w:tcW w:w="3452" w:type="dxa"/>
            <w:shd w:val="clear" w:color="auto" w:fill="auto"/>
            <w:vAlign w:val="center"/>
          </w:tcPr>
          <w:p w:rsidR="002D012D" w:rsidRPr="004D1F5B" w:rsidRDefault="002D012D" w:rsidP="00076A98">
            <w:pPr>
              <w:pStyle w:val="a6"/>
              <w:ind w:firstLine="34"/>
              <w:rPr>
                <w:lang w:val="ru-RU"/>
              </w:rPr>
            </w:pPr>
            <w:r w:rsidRPr="004D1F5B">
              <w:t>Предложения</w:t>
            </w:r>
            <w:r w:rsidR="00C3710D" w:rsidRPr="004D1F5B">
              <w:rPr>
                <w:lang w:val="ru-RU"/>
              </w:rPr>
              <w:t xml:space="preserve"> проекта внесения изменений в генеральный план</w:t>
            </w:r>
          </w:p>
        </w:tc>
      </w:tr>
    </w:tbl>
    <w:p w:rsidR="002D012D" w:rsidRPr="004D1F5B" w:rsidRDefault="002D012D" w:rsidP="002D012D">
      <w:pPr>
        <w:pStyle w:val="a6"/>
        <w:rPr>
          <w:lang w:val="ru-RU"/>
        </w:rPr>
      </w:pPr>
      <w:r w:rsidRPr="004D1F5B">
        <w:t>Создание дополнительной инфраструктуры для туризма повысит уровень комфорта для потенциальных туристов, а также улучшит привлекательность данной отрасли для дальнейших вложений.</w:t>
      </w:r>
    </w:p>
    <w:p w:rsidR="001D34CA" w:rsidRPr="004D1F5B" w:rsidRDefault="001D34CA" w:rsidP="002D012D">
      <w:pPr>
        <w:pStyle w:val="a6"/>
        <w:rPr>
          <w:lang w:val="ru-RU"/>
        </w:rPr>
      </w:pPr>
      <w:r w:rsidRPr="004D1F5B">
        <w:rPr>
          <w:lang w:val="ru-RU"/>
        </w:rPr>
        <w:t xml:space="preserve">Кроме этого, Схемой территориального планирования Ханты-Мансийского автономного округа – Югры, утвержденой постановлением Правительства Ханты-Мансийского автономного округа – Югры от 24.12.2007 № 349-п, предполагается размещение в городе Сургуте </w:t>
      </w:r>
      <w:r w:rsidR="00C20E63" w:rsidRPr="004D1F5B">
        <w:rPr>
          <w:lang w:val="ru-RU"/>
        </w:rPr>
        <w:t>и</w:t>
      </w:r>
      <w:r w:rsidRPr="004D1F5B">
        <w:rPr>
          <w:lang w:val="ru-RU"/>
        </w:rPr>
        <w:t>сторико-археологическо-этнографическ</w:t>
      </w:r>
      <w:r w:rsidR="00C20E63" w:rsidRPr="004D1F5B">
        <w:rPr>
          <w:lang w:val="ru-RU"/>
        </w:rPr>
        <w:t xml:space="preserve">ого </w:t>
      </w:r>
      <w:r w:rsidRPr="004D1F5B">
        <w:rPr>
          <w:lang w:val="ru-RU"/>
        </w:rPr>
        <w:t>центр</w:t>
      </w:r>
      <w:r w:rsidR="00C20E63" w:rsidRPr="004D1F5B">
        <w:rPr>
          <w:lang w:val="ru-RU"/>
        </w:rPr>
        <w:t>а</w:t>
      </w:r>
      <w:r w:rsidRPr="004D1F5B">
        <w:rPr>
          <w:lang w:val="ru-RU"/>
        </w:rPr>
        <w:t xml:space="preserve">. </w:t>
      </w:r>
    </w:p>
    <w:p w:rsidR="00D409B2" w:rsidRPr="004D1F5B" w:rsidRDefault="00D409B2" w:rsidP="00D409B2">
      <w:pPr>
        <w:pStyle w:val="20"/>
      </w:pPr>
      <w:bookmarkStart w:id="176" w:name="_Toc404270198"/>
      <w:r w:rsidRPr="004D1F5B">
        <w:t>Развитие транспортного обеспечения</w:t>
      </w:r>
      <w:bookmarkEnd w:id="176"/>
      <w:r w:rsidRPr="004D1F5B">
        <w:t xml:space="preserve"> </w:t>
      </w:r>
    </w:p>
    <w:p w:rsidR="00D409B2" w:rsidRPr="004D1F5B" w:rsidRDefault="00D409B2" w:rsidP="00D409B2">
      <w:pPr>
        <w:pStyle w:val="3"/>
        <w:rPr>
          <w:lang w:val="ru-RU"/>
        </w:rPr>
      </w:pPr>
      <w:bookmarkStart w:id="177" w:name="_Toc404270199"/>
      <w:r w:rsidRPr="004D1F5B">
        <w:t>Внешний транспорт</w:t>
      </w:r>
      <w:bookmarkEnd w:id="177"/>
    </w:p>
    <w:p w:rsidR="000312EE" w:rsidRPr="004D1F5B" w:rsidRDefault="000312EE" w:rsidP="000312EE">
      <w:pPr>
        <w:pStyle w:val="a6"/>
      </w:pPr>
      <w:r w:rsidRPr="004D1F5B">
        <w:t xml:space="preserve">В качестве точки отсчета для проектирования транспортных сетей, использовались данные анализа по состоянию транспортной инфраструктуры городского округа </w:t>
      </w:r>
      <w:r w:rsidRPr="004D1F5B">
        <w:rPr>
          <w:lang w:val="ru-RU"/>
        </w:rPr>
        <w:t xml:space="preserve">город </w:t>
      </w:r>
      <w:r w:rsidRPr="004D1F5B">
        <w:t xml:space="preserve">Сургут. На основании этих данных был сделан общий вывод о хорошем состоянии транспортной инфраструктуры города. </w:t>
      </w:r>
    </w:p>
    <w:p w:rsidR="000312EE" w:rsidRPr="004D1F5B" w:rsidRDefault="000312EE" w:rsidP="000312EE">
      <w:pPr>
        <w:pStyle w:val="a6"/>
      </w:pPr>
      <w:r w:rsidRPr="004D1F5B">
        <w:t>Проект развития транспортной инфраструктуры города разработан с учетом направлений приоритетного развития федеральной и региональной опорной транспортной системы.</w:t>
      </w:r>
    </w:p>
    <w:p w:rsidR="000312EE" w:rsidRPr="004D1F5B" w:rsidRDefault="000312EE" w:rsidP="000312EE">
      <w:pPr>
        <w:pStyle w:val="af0"/>
      </w:pPr>
      <w:r w:rsidRPr="004D1F5B">
        <w:t>Автомобильный  транспорт</w:t>
      </w:r>
    </w:p>
    <w:p w:rsidR="000312EE" w:rsidRPr="004D1F5B" w:rsidRDefault="000312EE" w:rsidP="000312EE">
      <w:pPr>
        <w:autoSpaceDE w:val="0"/>
        <w:autoSpaceDN w:val="0"/>
        <w:adjustRightInd w:val="0"/>
        <w:ind w:firstLine="540"/>
        <w:jc w:val="both"/>
      </w:pPr>
      <w:r w:rsidRPr="004D1F5B">
        <w:t xml:space="preserve">С целью реализации транзитного потенциала автономного округа  государственной программой Ханты-Мансийского автономного округа - Югры "Развитие транспортной системы Ханты-Мансийского автономного округа - Югры на 2014 - 2020 годы", утвержденной </w:t>
      </w:r>
      <w:r w:rsidRPr="004D1F5B">
        <w:lastRenderedPageBreak/>
        <w:t>постановлением Правительства Ханты-Мансийского автономного округа – Югры от 9 октября 2013 г. N 418-п, предусматривается строитель</w:t>
      </w:r>
      <w:r w:rsidR="003C319C" w:rsidRPr="004D1F5B">
        <w:t>с</w:t>
      </w:r>
      <w:r w:rsidRPr="004D1F5B">
        <w:t>тво:</w:t>
      </w:r>
    </w:p>
    <w:p w:rsidR="000312EE" w:rsidRPr="004D1F5B" w:rsidRDefault="000312EE" w:rsidP="000312EE">
      <w:pPr>
        <w:pStyle w:val="a3"/>
        <w:rPr>
          <w:lang w:val="ru-RU"/>
        </w:rPr>
      </w:pPr>
      <w:r w:rsidRPr="004D1F5B">
        <w:rPr>
          <w:lang w:val="ru-RU"/>
        </w:rPr>
        <w:t xml:space="preserve">автомобильной дороги общего пользования </w:t>
      </w:r>
      <w:r w:rsidRPr="004D1F5B">
        <w:t>регионального значения,</w:t>
      </w:r>
      <w:r w:rsidRPr="004D1F5B">
        <w:rPr>
          <w:lang w:val="ru-RU" w:eastAsia="ru-RU"/>
        </w:rPr>
        <w:t xml:space="preserve"> соответствующей классу «обычная автомобильная дорога»</w:t>
      </w:r>
      <w:r w:rsidRPr="004D1F5B">
        <w:rPr>
          <w:lang w:val="ru-RU"/>
        </w:rPr>
        <w:t>,</w:t>
      </w:r>
      <w:r w:rsidRPr="004D1F5B">
        <w:t xml:space="preserve"> с мост</w:t>
      </w:r>
      <w:r w:rsidRPr="004D1F5B">
        <w:rPr>
          <w:lang w:val="ru-RU"/>
        </w:rPr>
        <w:t>овым переходом</w:t>
      </w:r>
      <w:r w:rsidRPr="004D1F5B">
        <w:t xml:space="preserve"> на левобережье р. Об</w:t>
      </w:r>
      <w:r w:rsidRPr="004D1F5B">
        <w:rPr>
          <w:lang w:val="ru-RU"/>
        </w:rPr>
        <w:t>и</w:t>
      </w:r>
      <w:r w:rsidRPr="004D1F5B">
        <w:t xml:space="preserve">  в районе зоны развития </w:t>
      </w:r>
      <w:r w:rsidRPr="004D1F5B">
        <w:rPr>
          <w:lang w:val="ru-RU"/>
        </w:rPr>
        <w:t>Государственного природного заказника «</w:t>
      </w:r>
      <w:r w:rsidRPr="004D1F5B">
        <w:t>Сургутск</w:t>
      </w:r>
      <w:r w:rsidRPr="004D1F5B">
        <w:rPr>
          <w:lang w:val="ru-RU"/>
        </w:rPr>
        <w:t>ий»</w:t>
      </w:r>
      <w:r w:rsidRPr="004D1F5B">
        <w:t xml:space="preserve"> и </w:t>
      </w:r>
      <w:r w:rsidRPr="004D1F5B">
        <w:rPr>
          <w:lang w:val="ru-RU"/>
        </w:rPr>
        <w:t>Государственного природного заповедника «</w:t>
      </w:r>
      <w:r w:rsidRPr="004D1F5B">
        <w:t>Юганск</w:t>
      </w:r>
      <w:r w:rsidRPr="004D1F5B">
        <w:rPr>
          <w:lang w:val="ru-RU"/>
        </w:rPr>
        <w:t>ий»,</w:t>
      </w:r>
      <w:r w:rsidRPr="004D1F5B">
        <w:t xml:space="preserve"> </w:t>
      </w:r>
      <w:r w:rsidR="00CB53D1" w:rsidRPr="004D1F5B">
        <w:rPr>
          <w:lang w:val="en-US"/>
        </w:rPr>
        <w:t>II</w:t>
      </w:r>
      <w:r w:rsidRPr="004D1F5B">
        <w:rPr>
          <w:lang w:val="ru-RU"/>
        </w:rPr>
        <w:t xml:space="preserve"> категории, </w:t>
      </w:r>
      <w:r w:rsidRPr="004D1F5B">
        <w:t xml:space="preserve">протяженностью в границах городского округа </w:t>
      </w:r>
      <w:r w:rsidRPr="004D1F5B">
        <w:rPr>
          <w:lang w:val="ru-RU"/>
        </w:rPr>
        <w:t>3,2</w:t>
      </w:r>
      <w:r w:rsidRPr="004D1F5B">
        <w:t xml:space="preserve"> км</w:t>
      </w:r>
      <w:r w:rsidRPr="004D1F5B">
        <w:rPr>
          <w:lang w:val="ru-RU"/>
        </w:rPr>
        <w:t>.</w:t>
      </w:r>
    </w:p>
    <w:p w:rsidR="000312EE" w:rsidRPr="004D1F5B" w:rsidRDefault="000312EE" w:rsidP="000312EE">
      <w:pPr>
        <w:pStyle w:val="a6"/>
      </w:pPr>
      <w:r w:rsidRPr="004D1F5B">
        <w:t>Кроме того, необходимо предусмотреть строительство тран</w:t>
      </w:r>
      <w:r w:rsidRPr="004D1F5B">
        <w:rPr>
          <w:lang w:val="ru-RU"/>
        </w:rPr>
        <w:t>с</w:t>
      </w:r>
      <w:r w:rsidRPr="004D1F5B">
        <w:t>портной развязки в месте пересечения с автомобильной дорогой общего пользования регионального значения Северный обход г. Сургута, соответствующей классу «обычная автомобильная дорога».</w:t>
      </w:r>
    </w:p>
    <w:p w:rsidR="000312EE" w:rsidRPr="004D1F5B" w:rsidRDefault="000312EE" w:rsidP="000312EE">
      <w:pPr>
        <w:pStyle w:val="a6"/>
      </w:pPr>
      <w:r w:rsidRPr="004D1F5B">
        <w:t>В соответствии со Стратегией социально-экономического развития Уральского федерального округа на период до 2020 года, утвержденной распоряжением Правительства Российской Федерации от 06.10.2011 №1757-р, предусмотрено создание современной системы транспортно-экспедиционного обслуживания и терминального хозяйства в пунктах взаимодействия различных видов транспорта в речном порту г. Сургута в районе строительства нового моста через р. Обь.</w:t>
      </w:r>
    </w:p>
    <w:p w:rsidR="000312EE" w:rsidRPr="004D1F5B" w:rsidRDefault="000312EE" w:rsidP="000312EE">
      <w:pPr>
        <w:pStyle w:val="a6"/>
      </w:pPr>
      <w:r w:rsidRPr="004D1F5B">
        <w:t>В целях совершенствования пространственной организации транспортной системы городского округа</w:t>
      </w:r>
      <w:r w:rsidRPr="004D1F5B">
        <w:rPr>
          <w:lang w:val="ru-RU"/>
        </w:rPr>
        <w:t xml:space="preserve"> город</w:t>
      </w:r>
      <w:r w:rsidRPr="004D1F5B">
        <w:t xml:space="preserve"> Сургут </w:t>
      </w: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предусмотрены мероприятия</w:t>
      </w:r>
      <w:r w:rsidRPr="004D1F5B">
        <w:rPr>
          <w:lang w:val="ru-RU"/>
        </w:rPr>
        <w:t xml:space="preserve"> по </w:t>
      </w:r>
      <w:r w:rsidRPr="004D1F5B">
        <w:t>строительств</w:t>
      </w:r>
      <w:r w:rsidRPr="004D1F5B">
        <w:rPr>
          <w:lang w:val="ru-RU"/>
        </w:rPr>
        <w:t>у</w:t>
      </w:r>
      <w:r w:rsidRPr="004D1F5B">
        <w:t xml:space="preserve"> автомобильных дорог общего пользования местного значения, соответствующих классу "обычная автомобильная дорога", IV категории</w:t>
      </w:r>
      <w:r w:rsidRPr="004D1F5B">
        <w:rPr>
          <w:lang w:val="ru-RU"/>
        </w:rPr>
        <w:t>,</w:t>
      </w:r>
      <w:r w:rsidRPr="004D1F5B">
        <w:t xml:space="preserve"> общей протяженностью </w:t>
      </w:r>
      <w:r w:rsidRPr="004D1F5B">
        <w:rPr>
          <w:lang w:val="ru-RU"/>
        </w:rPr>
        <w:t>15,7</w:t>
      </w:r>
      <w:r w:rsidRPr="004D1F5B">
        <w:t xml:space="preserve"> км</w:t>
      </w:r>
      <w:r w:rsidRPr="004D1F5B">
        <w:rPr>
          <w:lang w:val="ru-RU"/>
        </w:rPr>
        <w:t>, по следующим направлениям</w:t>
      </w:r>
      <w:r w:rsidRPr="004D1F5B">
        <w:t>:</w:t>
      </w:r>
    </w:p>
    <w:p w:rsidR="000312EE" w:rsidRPr="004D1F5B" w:rsidRDefault="000312EE" w:rsidP="00FD729A">
      <w:pPr>
        <w:pStyle w:val="a3"/>
        <w:ind w:left="0" w:firstLine="142"/>
      </w:pPr>
      <w:r w:rsidRPr="004D1F5B">
        <w:t xml:space="preserve"> дополнительны</w:t>
      </w:r>
      <w:r w:rsidRPr="004D1F5B">
        <w:rPr>
          <w:lang w:val="ru-RU"/>
        </w:rPr>
        <w:t>е</w:t>
      </w:r>
      <w:r w:rsidRPr="004D1F5B">
        <w:t xml:space="preserve"> выход</w:t>
      </w:r>
      <w:r w:rsidRPr="004D1F5B">
        <w:rPr>
          <w:lang w:val="ru-RU"/>
        </w:rPr>
        <w:t>ы</w:t>
      </w:r>
      <w:r w:rsidRPr="004D1F5B">
        <w:t xml:space="preserve"> на </w:t>
      </w:r>
      <w:r w:rsidRPr="004D1F5B">
        <w:rPr>
          <w:lang w:val="ru-RU"/>
        </w:rPr>
        <w:t xml:space="preserve">автомобильную дорогу общего пользования </w:t>
      </w:r>
      <w:r w:rsidRPr="004D1F5B">
        <w:t>регионального значения Северный обход г</w:t>
      </w:r>
      <w:r w:rsidRPr="004D1F5B">
        <w:rPr>
          <w:lang w:val="ru-RU"/>
        </w:rPr>
        <w:t>.</w:t>
      </w:r>
      <w:r w:rsidRPr="004D1F5B">
        <w:t xml:space="preserve"> Сургут</w:t>
      </w:r>
      <w:r w:rsidRPr="004D1F5B">
        <w:rPr>
          <w:lang w:val="ru-RU"/>
        </w:rPr>
        <w:t>а</w:t>
      </w:r>
      <w:r w:rsidRPr="004D1F5B">
        <w:t>,</w:t>
      </w:r>
      <w:r w:rsidRPr="004D1F5B">
        <w:rPr>
          <w:lang w:val="ru-RU" w:eastAsia="ru-RU"/>
        </w:rPr>
        <w:t xml:space="preserve"> соответствующую классу «обычная автомобильная дорога»</w:t>
      </w:r>
      <w:r w:rsidRPr="004D1F5B">
        <w:t xml:space="preserve">, минуя территорию аэропорта и </w:t>
      </w:r>
      <w:r w:rsidRPr="004D1F5B">
        <w:rPr>
          <w:lang w:val="ru-RU"/>
        </w:rPr>
        <w:t xml:space="preserve">район города </w:t>
      </w:r>
      <w:r w:rsidRPr="004D1F5B">
        <w:t>п. Таежный;</w:t>
      </w:r>
    </w:p>
    <w:p w:rsidR="000312EE" w:rsidRPr="004D1F5B" w:rsidRDefault="000312EE" w:rsidP="00FD729A">
      <w:pPr>
        <w:pStyle w:val="a3"/>
        <w:ind w:left="0" w:firstLine="142"/>
      </w:pPr>
      <w:r w:rsidRPr="004D1F5B">
        <w:t>автодорожн</w:t>
      </w:r>
      <w:r w:rsidRPr="004D1F5B">
        <w:rPr>
          <w:lang w:val="ru-RU"/>
        </w:rPr>
        <w:t>ый</w:t>
      </w:r>
      <w:r w:rsidRPr="004D1F5B">
        <w:t xml:space="preserve"> выход в направлении </w:t>
      </w:r>
      <w:r w:rsidRPr="004D1F5B">
        <w:rPr>
          <w:lang w:val="ru-RU"/>
        </w:rPr>
        <w:t xml:space="preserve">автомобильной дороги общего пользования межмуниципального значения г. </w:t>
      </w:r>
      <w:r w:rsidRPr="004D1F5B">
        <w:t>Сургут</w:t>
      </w:r>
      <w:r w:rsidRPr="004D1F5B">
        <w:rPr>
          <w:lang w:val="ru-RU"/>
        </w:rPr>
        <w:t xml:space="preserve"> </w:t>
      </w:r>
      <w:r w:rsidRPr="004D1F5B">
        <w:t>-</w:t>
      </w:r>
      <w:r w:rsidRPr="004D1F5B">
        <w:rPr>
          <w:lang w:val="ru-RU"/>
        </w:rPr>
        <w:t xml:space="preserve"> г. </w:t>
      </w:r>
      <w:r w:rsidRPr="004D1F5B">
        <w:t>Лянтор</w:t>
      </w:r>
      <w:r w:rsidRPr="004D1F5B">
        <w:rPr>
          <w:lang w:val="ru-RU"/>
        </w:rPr>
        <w:t>,</w:t>
      </w:r>
      <w:r w:rsidRPr="004D1F5B">
        <w:rPr>
          <w:lang w:val="ru-RU" w:eastAsia="ru-RU"/>
        </w:rPr>
        <w:t xml:space="preserve"> соответствующей классу «обычная автомобильная дорога»,</w:t>
      </w:r>
      <w:r w:rsidRPr="004D1F5B">
        <w:t xml:space="preserve"> через п</w:t>
      </w:r>
      <w:r w:rsidRPr="004D1F5B">
        <w:rPr>
          <w:lang w:val="ru-RU"/>
        </w:rPr>
        <w:t>гт</w:t>
      </w:r>
      <w:r w:rsidRPr="004D1F5B">
        <w:t>. Белый Яр;</w:t>
      </w:r>
    </w:p>
    <w:p w:rsidR="000312EE" w:rsidRPr="004D1F5B" w:rsidRDefault="000312EE" w:rsidP="000312EE">
      <w:pPr>
        <w:pStyle w:val="a3"/>
      </w:pPr>
      <w:r w:rsidRPr="004D1F5B">
        <w:t>участков автомобильных дорог, обеспечивающих связь садово-дачных участков с городом.</w:t>
      </w:r>
    </w:p>
    <w:p w:rsidR="000312EE" w:rsidRPr="004D1F5B" w:rsidRDefault="000312EE" w:rsidP="000312EE">
      <w:pPr>
        <w:pStyle w:val="a6"/>
      </w:pPr>
      <w:r w:rsidRPr="004D1F5B">
        <w:rPr>
          <w:lang w:val="ru-RU"/>
        </w:rPr>
        <w:t xml:space="preserve">Данные мероприятия позволят обеспечить </w:t>
      </w:r>
      <w:r w:rsidRPr="004D1F5B">
        <w:t>потребност</w:t>
      </w:r>
      <w:r w:rsidRPr="004D1F5B">
        <w:rPr>
          <w:lang w:val="ru-RU"/>
        </w:rPr>
        <w:t>ь</w:t>
      </w:r>
      <w:r w:rsidRPr="004D1F5B">
        <w:t xml:space="preserve"> населения в перевозках и рост транспортной доступности</w:t>
      </w:r>
      <w:r w:rsidRPr="004D1F5B">
        <w:rPr>
          <w:lang w:val="ru-RU"/>
        </w:rPr>
        <w:t xml:space="preserve"> в целом по городскому округу</w:t>
      </w:r>
      <w:r w:rsidRPr="004D1F5B">
        <w:t xml:space="preserve">. </w:t>
      </w:r>
    </w:p>
    <w:p w:rsidR="000312EE" w:rsidRPr="004D1F5B" w:rsidRDefault="000312EE" w:rsidP="000312EE">
      <w:pPr>
        <w:pStyle w:val="a6"/>
      </w:pPr>
      <w:r w:rsidRPr="004D1F5B">
        <w:t xml:space="preserve">С целью разгрузки </w:t>
      </w:r>
      <w:r w:rsidRPr="004D1F5B">
        <w:rPr>
          <w:lang w:val="ru-RU"/>
        </w:rPr>
        <w:t>действующего</w:t>
      </w:r>
      <w:r w:rsidRPr="004D1F5B">
        <w:t xml:space="preserve"> автовокзала и улучшения качества обслуживания пассажиров </w:t>
      </w: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предлагается строительство двух автостанций, как пересадочных комплексов в местах взаимодействия различных видов пассажирского транспорта железно-дорожного вокзала и речного порта. Развитие принципиально</w:t>
      </w:r>
      <w:r w:rsidRPr="004D1F5B">
        <w:rPr>
          <w:lang w:val="ru-RU"/>
        </w:rPr>
        <w:t xml:space="preserve"> </w:t>
      </w:r>
      <w:r w:rsidRPr="004D1F5B">
        <w:t>новых видов городской транспортной инфраструктуры - транспортно-пересадочных узлов (автостанций), обеспечит непрерывность технологического процесса перевозки пассажиров.</w:t>
      </w:r>
    </w:p>
    <w:p w:rsidR="000312EE" w:rsidRPr="004D1F5B" w:rsidRDefault="000312EE" w:rsidP="000312EE">
      <w:pPr>
        <w:pStyle w:val="af0"/>
      </w:pPr>
      <w:r w:rsidRPr="004D1F5B">
        <w:t>Железнодорожный транспорт</w:t>
      </w:r>
    </w:p>
    <w:p w:rsidR="000312EE" w:rsidRPr="004D1F5B" w:rsidRDefault="000312EE" w:rsidP="000312EE">
      <w:pPr>
        <w:ind w:firstLine="567"/>
        <w:jc w:val="both"/>
      </w:pPr>
      <w:r w:rsidRPr="004D1F5B">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№384-р, в сфере развития железнодорожного транспорта предусмотрено строительство дополнительных вторых железнодорожных путей общего пользования Сургут - Ульт-Ягун протяженностью в границах городского округа город Сургут 14,2 км.</w:t>
      </w:r>
      <w:r w:rsidRPr="004D1F5B">
        <w:rPr>
          <w:sz w:val="20"/>
          <w:szCs w:val="20"/>
        </w:rPr>
        <w:t> </w:t>
      </w:r>
      <w:r w:rsidRPr="004D1F5B">
        <w:t> </w:t>
      </w:r>
    </w:p>
    <w:p w:rsidR="000312EE" w:rsidRPr="004D1F5B" w:rsidRDefault="000312EE" w:rsidP="000312EE">
      <w:pPr>
        <w:pStyle w:val="a6"/>
      </w:pP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предлага</w:t>
      </w:r>
      <w:r w:rsidRPr="004D1F5B">
        <w:rPr>
          <w:lang w:val="ru-RU"/>
        </w:rPr>
        <w:t>ю</w:t>
      </w:r>
      <w:r w:rsidRPr="004D1F5B">
        <w:t xml:space="preserve">тся </w:t>
      </w:r>
      <w:r w:rsidRPr="004D1F5B">
        <w:rPr>
          <w:lang w:val="ru-RU"/>
        </w:rPr>
        <w:t xml:space="preserve">к </w:t>
      </w:r>
      <w:r w:rsidRPr="004D1F5B">
        <w:t>ликвид</w:t>
      </w:r>
      <w:r w:rsidRPr="004D1F5B">
        <w:rPr>
          <w:lang w:val="ru-RU"/>
        </w:rPr>
        <w:t>ации</w:t>
      </w:r>
      <w:r w:rsidRPr="004D1F5B">
        <w:t xml:space="preserve"> подъездные пути в районе речного порта, общей протяженностью 19,8 км</w:t>
      </w:r>
      <w:r w:rsidRPr="004D1F5B">
        <w:rPr>
          <w:lang w:val="ru-RU"/>
        </w:rPr>
        <w:t xml:space="preserve">, в </w:t>
      </w:r>
      <w:r w:rsidRPr="004D1F5B">
        <w:t xml:space="preserve">связи </w:t>
      </w:r>
      <w:r w:rsidRPr="004D1F5B">
        <w:rPr>
          <w:lang w:val="ru-RU"/>
        </w:rPr>
        <w:t xml:space="preserve">с </w:t>
      </w:r>
      <w:r w:rsidRPr="004D1F5B">
        <w:rPr>
          <w:lang w:val="ru-RU"/>
        </w:rPr>
        <w:lastRenderedPageBreak/>
        <w:t xml:space="preserve">планируемым размещением среднеэтажной жилой застройки в зоне жилого назначения на территории </w:t>
      </w:r>
      <w:r w:rsidRPr="004D1F5B">
        <w:t>Восточно</w:t>
      </w:r>
      <w:r w:rsidRPr="004D1F5B">
        <w:rPr>
          <w:lang w:val="ru-RU"/>
        </w:rPr>
        <w:t>го</w:t>
      </w:r>
      <w:r w:rsidRPr="004D1F5B">
        <w:t xml:space="preserve"> промышленно</w:t>
      </w:r>
      <w:r w:rsidRPr="004D1F5B">
        <w:rPr>
          <w:lang w:val="ru-RU"/>
        </w:rPr>
        <w:t>го</w:t>
      </w:r>
      <w:r w:rsidRPr="004D1F5B">
        <w:t xml:space="preserve"> район</w:t>
      </w:r>
      <w:r w:rsidRPr="004D1F5B">
        <w:rPr>
          <w:lang w:val="ru-RU"/>
        </w:rPr>
        <w:t>а г. Сургута</w:t>
      </w:r>
      <w:r w:rsidRPr="004D1F5B">
        <w:t>.</w:t>
      </w:r>
    </w:p>
    <w:p w:rsidR="000312EE" w:rsidRPr="004D1F5B" w:rsidRDefault="000312EE" w:rsidP="000312EE">
      <w:pPr>
        <w:pStyle w:val="af0"/>
      </w:pPr>
      <w:r w:rsidRPr="004D1F5B">
        <w:t>Воздушный транспорт</w:t>
      </w:r>
    </w:p>
    <w:p w:rsidR="000312EE" w:rsidRPr="004D1F5B" w:rsidRDefault="000312EE" w:rsidP="000312EE">
      <w:pPr>
        <w:pStyle w:val="a6"/>
      </w:pPr>
      <w:r w:rsidRPr="004D1F5B">
        <w:rPr>
          <w:lang w:val="ru-RU"/>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w:t>
      </w:r>
      <w:r w:rsidRPr="004D1F5B">
        <w:t xml:space="preserve"> целью обеспечения развития аэропортовой сети и соответствия современным требованиям обслуживания</w:t>
      </w:r>
      <w:r w:rsidRPr="004D1F5B">
        <w:rPr>
          <w:lang w:val="ru-RU"/>
        </w:rPr>
        <w:t>,</w:t>
      </w:r>
      <w:r w:rsidRPr="004D1F5B">
        <w:t xml:space="preserve"> предусмотрен</w:t>
      </w:r>
      <w:r w:rsidRPr="004D1F5B">
        <w:rPr>
          <w:lang w:val="ru-RU"/>
        </w:rPr>
        <w:t>ы мероприятия по</w:t>
      </w:r>
      <w:r w:rsidRPr="004D1F5B">
        <w:t xml:space="preserve"> реконструкци</w:t>
      </w:r>
      <w:r w:rsidRPr="004D1F5B">
        <w:rPr>
          <w:lang w:val="ru-RU"/>
        </w:rPr>
        <w:t>и</w:t>
      </w:r>
      <w:r w:rsidRPr="004D1F5B">
        <w:t xml:space="preserve"> аэропортового комплекса</w:t>
      </w:r>
      <w:r w:rsidRPr="004D1F5B">
        <w:rPr>
          <w:lang w:val="ru-RU"/>
        </w:rPr>
        <w:t xml:space="preserve"> г. Сургута</w:t>
      </w:r>
      <w:r w:rsidRPr="004D1F5B">
        <w:t xml:space="preserve">. </w:t>
      </w:r>
    </w:p>
    <w:p w:rsidR="000312EE" w:rsidRPr="004D1F5B" w:rsidRDefault="000312EE" w:rsidP="000312EE">
      <w:pPr>
        <w:pStyle w:val="a6"/>
      </w:pPr>
      <w:r w:rsidRPr="004D1F5B">
        <w:t>Для обеспечения требуемого уровня безопасности полетов, улучшения качества предоставляемых авиауслуг, устранения негативного влияния на окружающую среду предлагается  перенос функций существующей</w:t>
      </w:r>
      <w:r w:rsidRPr="004D1F5B">
        <w:rPr>
          <w:lang w:val="ru-RU"/>
        </w:rPr>
        <w:t xml:space="preserve"> взлетно-посадочной полосы</w:t>
      </w:r>
      <w:r w:rsidRPr="004D1F5B">
        <w:t xml:space="preserve"> </w:t>
      </w:r>
      <w:r w:rsidRPr="004D1F5B">
        <w:rPr>
          <w:lang w:val="ru-RU"/>
        </w:rPr>
        <w:t>(</w:t>
      </w:r>
      <w:r w:rsidRPr="004D1F5B">
        <w:t>ВПП</w:t>
      </w:r>
      <w:r w:rsidRPr="004D1F5B">
        <w:rPr>
          <w:lang w:val="ru-RU"/>
        </w:rPr>
        <w:t>), расположенной в южной части г. Сургута,</w:t>
      </w:r>
      <w:r w:rsidRPr="004D1F5B">
        <w:t xml:space="preserve"> на </w:t>
      </w:r>
      <w:r w:rsidRPr="004D1F5B">
        <w:rPr>
          <w:lang w:val="ru-RU"/>
        </w:rPr>
        <w:t>смежную</w:t>
      </w:r>
      <w:r w:rsidRPr="004D1F5B">
        <w:t xml:space="preserve"> полосу.</w:t>
      </w:r>
    </w:p>
    <w:p w:rsidR="000312EE" w:rsidRPr="004D1F5B" w:rsidRDefault="000312EE" w:rsidP="000312EE">
      <w:pPr>
        <w:pStyle w:val="a6"/>
      </w:pPr>
      <w:r w:rsidRPr="004D1F5B">
        <w:t>Кроме традиционных воздушных перевозок пассажиров, багажа и грузов, малая авиация сможет обеспечить дополнительный спектр авиационных работ и услуг. Наиболее интересными и необходимыми из них могут быть:</w:t>
      </w:r>
    </w:p>
    <w:p w:rsidR="000312EE" w:rsidRPr="004D1F5B" w:rsidRDefault="000312EE" w:rsidP="000312EE">
      <w:pPr>
        <w:pStyle w:val="a3"/>
      </w:pPr>
      <w:r w:rsidRPr="004D1F5B">
        <w:t>выполнение полетов в интересах Центра медицины катастроф, МЧС, ГИБДД;</w:t>
      </w:r>
    </w:p>
    <w:p w:rsidR="000312EE" w:rsidRPr="004D1F5B" w:rsidRDefault="000312EE" w:rsidP="000312EE">
      <w:pPr>
        <w:pStyle w:val="a3"/>
      </w:pPr>
      <w:r w:rsidRPr="004D1F5B">
        <w:t>аэрофотосъемка местности;</w:t>
      </w:r>
    </w:p>
    <w:p w:rsidR="000312EE" w:rsidRPr="004D1F5B" w:rsidRDefault="000312EE" w:rsidP="000312EE">
      <w:pPr>
        <w:pStyle w:val="a3"/>
      </w:pPr>
      <w:r w:rsidRPr="004D1F5B">
        <w:t>мониторинг лесных угодий, предупреждение и борьба с лесными пожарами;</w:t>
      </w:r>
    </w:p>
    <w:p w:rsidR="000312EE" w:rsidRPr="004D1F5B" w:rsidRDefault="000312EE" w:rsidP="000312EE">
      <w:pPr>
        <w:pStyle w:val="a3"/>
      </w:pPr>
      <w:r w:rsidRPr="004D1F5B">
        <w:t>проведение экологического мониторинга окружающей среды;</w:t>
      </w:r>
    </w:p>
    <w:p w:rsidR="000312EE" w:rsidRPr="004D1F5B" w:rsidRDefault="000312EE" w:rsidP="000312EE">
      <w:pPr>
        <w:pStyle w:val="a3"/>
      </w:pPr>
      <w:r w:rsidRPr="004D1F5B">
        <w:t>организация авиационных туров для спортсменов, рыбаков, охотников, туристов;</w:t>
      </w:r>
    </w:p>
    <w:p w:rsidR="000312EE" w:rsidRPr="004D1F5B" w:rsidRDefault="000312EE" w:rsidP="000312EE">
      <w:pPr>
        <w:pStyle w:val="a3"/>
      </w:pPr>
      <w:r w:rsidRPr="004D1F5B">
        <w:t>организация экскурсий по историческим и культурным местам.</w:t>
      </w:r>
    </w:p>
    <w:p w:rsidR="002A474E" w:rsidRPr="004D1F5B" w:rsidRDefault="002A474E" w:rsidP="002A474E">
      <w:pPr>
        <w:pStyle w:val="a6"/>
        <w:jc w:val="center"/>
        <w:rPr>
          <w:b/>
          <w:sz w:val="22"/>
          <w:szCs w:val="22"/>
          <w:lang w:val="ru-RU"/>
        </w:rPr>
      </w:pPr>
      <w:r w:rsidRPr="004D1F5B">
        <w:rPr>
          <w:b/>
          <w:sz w:val="22"/>
          <w:szCs w:val="22"/>
          <w:lang w:val="ru-RU"/>
        </w:rPr>
        <w:t>Внутренний водный транспорт</w:t>
      </w:r>
    </w:p>
    <w:p w:rsidR="002A474E" w:rsidRPr="004D1F5B" w:rsidRDefault="002A474E" w:rsidP="002A474E">
      <w:pPr>
        <w:pStyle w:val="a6"/>
      </w:pPr>
      <w:r w:rsidRPr="004D1F5B">
        <w:rPr>
          <w:lang w:val="ru-RU"/>
        </w:rPr>
        <w:t>Г</w:t>
      </w:r>
      <w:r w:rsidRPr="004D1F5B">
        <w:t xml:space="preserve">ородской округ город Сургут характеризуется развитой речной сетью, </w:t>
      </w:r>
      <w:r w:rsidRPr="004D1F5B">
        <w:rPr>
          <w:lang w:val="ru-RU"/>
        </w:rPr>
        <w:t>но при этом внутренний водный транспорт</w:t>
      </w:r>
      <w:r w:rsidRPr="004D1F5B">
        <w:t xml:space="preserve"> не участвует в транспорт</w:t>
      </w:r>
      <w:r w:rsidRPr="004D1F5B">
        <w:softHyphen/>
        <w:t xml:space="preserve">ной </w:t>
      </w:r>
      <w:r w:rsidR="002D5ABB" w:rsidRPr="004D1F5B">
        <w:t xml:space="preserve">системе </w:t>
      </w:r>
      <w:r w:rsidRPr="004D1F5B">
        <w:t xml:space="preserve">города. </w:t>
      </w:r>
    </w:p>
    <w:p w:rsidR="002A474E" w:rsidRPr="004D1F5B" w:rsidRDefault="002A474E" w:rsidP="002A474E">
      <w:pPr>
        <w:pStyle w:val="a6"/>
      </w:pPr>
      <w:r w:rsidRPr="004D1F5B">
        <w:t xml:space="preserve">Развитие </w:t>
      </w:r>
      <w:r w:rsidRPr="004D1F5B">
        <w:rPr>
          <w:lang w:val="ru-RU"/>
        </w:rPr>
        <w:t>внутреннего водного транспорта</w:t>
      </w:r>
      <w:r w:rsidRPr="004D1F5B">
        <w:t xml:space="preserve"> на р. Обь, р. Черная, протока Кривуля возможно за счет организации сплава на малых туристических судах, либо за счет развития водных видов спорта на базе размещаемых объектов туризма и рекреации.</w:t>
      </w:r>
    </w:p>
    <w:p w:rsidR="002A474E" w:rsidRPr="004D1F5B" w:rsidRDefault="002A474E" w:rsidP="002A474E">
      <w:pPr>
        <w:pStyle w:val="a6"/>
        <w:rPr>
          <w:lang w:val="ru-RU"/>
        </w:rPr>
      </w:pPr>
      <w:r w:rsidRPr="004D1F5B">
        <w:t xml:space="preserve">В части обеспечения условий развития </w:t>
      </w:r>
      <w:r w:rsidRPr="004D1F5B">
        <w:rPr>
          <w:lang w:val="ru-RU"/>
        </w:rPr>
        <w:t>внутреннего водного</w:t>
      </w:r>
      <w:r w:rsidRPr="004D1F5B">
        <w:t xml:space="preserve"> транспорта, на территории городского округа предусмотрено создание четырех причальных комплексов с необходимой инфраструктурой, а также строительство 1 лодочной станции для хранения личн</w:t>
      </w:r>
      <w:r w:rsidRPr="004D1F5B">
        <w:rPr>
          <w:lang w:val="ru-RU"/>
        </w:rPr>
        <w:t>ых</w:t>
      </w:r>
      <w:r w:rsidRPr="004D1F5B">
        <w:t xml:space="preserve"> транспорт</w:t>
      </w:r>
      <w:r w:rsidRPr="004D1F5B">
        <w:rPr>
          <w:lang w:val="ru-RU"/>
        </w:rPr>
        <w:t>ных средств</w:t>
      </w:r>
      <w:r w:rsidRPr="004D1F5B">
        <w:t>.</w:t>
      </w:r>
    </w:p>
    <w:p w:rsidR="00DB7B0C" w:rsidRPr="004D1F5B" w:rsidRDefault="00DB7B0C" w:rsidP="00DB7B0C">
      <w:pPr>
        <w:pStyle w:val="a6"/>
        <w:rPr>
          <w:lang w:val="ru-RU"/>
        </w:rPr>
      </w:pPr>
      <w:r w:rsidRPr="004D1F5B">
        <w:rPr>
          <w:lang w:val="ru-RU"/>
        </w:rPr>
        <w:t>Все объекты железнодорожн</w:t>
      </w:r>
      <w:r w:rsidR="003971F3" w:rsidRPr="004D1F5B">
        <w:rPr>
          <w:lang w:val="ru-RU"/>
        </w:rPr>
        <w:t>ого</w:t>
      </w:r>
      <w:r w:rsidRPr="004D1F5B">
        <w:rPr>
          <w:lang w:val="ru-RU"/>
        </w:rPr>
        <w:t>, автомобильн</w:t>
      </w:r>
      <w:r w:rsidR="003971F3" w:rsidRPr="004D1F5B">
        <w:rPr>
          <w:lang w:val="ru-RU"/>
        </w:rPr>
        <w:t>ого</w:t>
      </w:r>
      <w:r w:rsidRPr="004D1F5B">
        <w:rPr>
          <w:lang w:val="ru-RU"/>
        </w:rPr>
        <w:t>, воздушн</w:t>
      </w:r>
      <w:r w:rsidR="003971F3" w:rsidRPr="004D1F5B">
        <w:rPr>
          <w:lang w:val="ru-RU"/>
        </w:rPr>
        <w:t>ого</w:t>
      </w:r>
      <w:r w:rsidRPr="004D1F5B">
        <w:rPr>
          <w:lang w:val="ru-RU"/>
        </w:rPr>
        <w:t xml:space="preserve">, </w:t>
      </w:r>
      <w:r w:rsidR="003971F3" w:rsidRPr="004D1F5B">
        <w:rPr>
          <w:lang w:val="ru-RU"/>
        </w:rPr>
        <w:t xml:space="preserve">внутреннего </w:t>
      </w:r>
      <w:r w:rsidRPr="004D1F5B">
        <w:rPr>
          <w:lang w:val="ru-RU"/>
        </w:rPr>
        <w:t>водн</w:t>
      </w:r>
      <w:r w:rsidR="003971F3" w:rsidRPr="004D1F5B">
        <w:rPr>
          <w:lang w:val="ru-RU"/>
        </w:rPr>
        <w:t>ого видов транспорта</w:t>
      </w:r>
      <w:r w:rsidRPr="004D1F5B">
        <w:t>, незатронутые реконструкцией, сохран</w:t>
      </w:r>
      <w:r w:rsidRPr="004D1F5B">
        <w:rPr>
          <w:lang w:val="ru-RU"/>
        </w:rPr>
        <w:t>я</w:t>
      </w:r>
      <w:r w:rsidRPr="004D1F5B">
        <w:t>ю</w:t>
      </w:r>
      <w:r w:rsidRPr="004D1F5B">
        <w:rPr>
          <w:lang w:val="ru-RU"/>
        </w:rPr>
        <w:t>тся</w:t>
      </w:r>
      <w:r w:rsidRPr="004D1F5B">
        <w:t>.</w:t>
      </w:r>
    </w:p>
    <w:p w:rsidR="000312EE" w:rsidRPr="004D1F5B" w:rsidRDefault="000312EE" w:rsidP="000312EE">
      <w:pPr>
        <w:pStyle w:val="3"/>
        <w:rPr>
          <w:lang w:val="ru-RU"/>
        </w:rPr>
      </w:pPr>
      <w:bookmarkStart w:id="178" w:name="_Toc404270200"/>
      <w:r w:rsidRPr="004D1F5B">
        <w:rPr>
          <w:lang w:val="ru-RU"/>
        </w:rPr>
        <w:t>Улично-дорожная сеть</w:t>
      </w:r>
      <w:bookmarkEnd w:id="178"/>
    </w:p>
    <w:p w:rsidR="000312EE" w:rsidRPr="004D1F5B" w:rsidRDefault="000312EE" w:rsidP="000312EE">
      <w:pPr>
        <w:pStyle w:val="a6"/>
      </w:pPr>
      <w:r w:rsidRPr="004D1F5B">
        <w:t xml:space="preserve">В целях увеличения плотности улично-дорожной сети планируется существенно увеличить объемы строительства и реконструкции. </w:t>
      </w:r>
    </w:p>
    <w:p w:rsidR="000312EE" w:rsidRPr="004D1F5B" w:rsidRDefault="000312EE" w:rsidP="000312EE">
      <w:pPr>
        <w:pStyle w:val="a6"/>
      </w:pPr>
      <w:r w:rsidRPr="004D1F5B">
        <w:t>Одним из направлений развития транспортной инфраструктуры г</w:t>
      </w:r>
      <w:r w:rsidRPr="004D1F5B">
        <w:rPr>
          <w:lang w:val="ru-RU"/>
        </w:rPr>
        <w:t>.</w:t>
      </w:r>
      <w:r w:rsidRPr="004D1F5B">
        <w:t xml:space="preserve"> Сургута является повышение связности улично-дорожной сети, для чего </w:t>
      </w: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предлагается строительство:</w:t>
      </w:r>
    </w:p>
    <w:p w:rsidR="000312EE" w:rsidRPr="004D1F5B" w:rsidRDefault="000312EE" w:rsidP="000312EE">
      <w:pPr>
        <w:pStyle w:val="a3"/>
        <w:ind w:left="0"/>
      </w:pPr>
      <w:r w:rsidRPr="004D1F5B">
        <w:t xml:space="preserve">ул. Университетская с выходом на </w:t>
      </w:r>
      <w:r w:rsidR="001C252B" w:rsidRPr="004D1F5B">
        <w:rPr>
          <w:lang w:val="ru-RU"/>
        </w:rPr>
        <w:t>ул. Рационализаторов (6ПР)</w:t>
      </w:r>
      <w:r w:rsidRPr="004D1F5B">
        <w:t>;</w:t>
      </w:r>
    </w:p>
    <w:p w:rsidR="000312EE" w:rsidRPr="004D1F5B" w:rsidRDefault="000312EE" w:rsidP="000312EE">
      <w:pPr>
        <w:pStyle w:val="a3"/>
        <w:ind w:left="0"/>
      </w:pPr>
      <w:r w:rsidRPr="004D1F5B">
        <w:t>пр. Комсомольский с выходом на Югорский тракт с организацией транспортной развязки в двух уровнях;</w:t>
      </w:r>
    </w:p>
    <w:p w:rsidR="000312EE" w:rsidRPr="004D1F5B" w:rsidRDefault="000312EE" w:rsidP="000312EE">
      <w:pPr>
        <w:pStyle w:val="a3"/>
        <w:ind w:left="0"/>
      </w:pPr>
      <w:r w:rsidRPr="004D1F5B">
        <w:t>ул. Мелик-Карамова с выходом на Югорский тракт с организацией транспортной развязки в двух уровнях;</w:t>
      </w:r>
    </w:p>
    <w:p w:rsidR="000312EE" w:rsidRPr="004D1F5B" w:rsidRDefault="000312EE" w:rsidP="000312EE">
      <w:pPr>
        <w:pStyle w:val="a3"/>
        <w:ind w:left="0"/>
      </w:pPr>
      <w:r w:rsidRPr="004D1F5B">
        <w:lastRenderedPageBreak/>
        <w:t>ул. Инженерная с выходом на ул. Сосновая</w:t>
      </w:r>
      <w:r w:rsidRPr="004D1F5B">
        <w:rPr>
          <w:lang w:val="en-US"/>
        </w:rPr>
        <w:t>;</w:t>
      </w:r>
    </w:p>
    <w:p w:rsidR="00FC3389" w:rsidRPr="004D1F5B" w:rsidRDefault="00FC3389" w:rsidP="000312EE">
      <w:pPr>
        <w:pStyle w:val="a3"/>
        <w:ind w:left="0"/>
      </w:pPr>
      <w:r w:rsidRPr="004D1F5B">
        <w:rPr>
          <w:lang w:val="ru-RU"/>
        </w:rPr>
        <w:t xml:space="preserve">пр-т Комсомольский с выходом на пр-т Ленина </w:t>
      </w:r>
      <w:r w:rsidR="004A169E" w:rsidRPr="004D1F5B">
        <w:rPr>
          <w:lang w:val="ru-RU"/>
        </w:rPr>
        <w:t xml:space="preserve">в эстакаде </w:t>
      </w:r>
      <w:r w:rsidRPr="004D1F5B">
        <w:rPr>
          <w:lang w:val="ru-RU"/>
        </w:rPr>
        <w:t>через парк за Са</w:t>
      </w:r>
      <w:r w:rsidR="001653AE" w:rsidRPr="004D1F5B">
        <w:rPr>
          <w:lang w:val="ru-RU"/>
        </w:rPr>
        <w:t>ймой;</w:t>
      </w:r>
    </w:p>
    <w:p w:rsidR="000312EE" w:rsidRPr="004D1F5B" w:rsidRDefault="000312EE" w:rsidP="00EC0E5C">
      <w:pPr>
        <w:pStyle w:val="a3"/>
      </w:pPr>
      <w:r w:rsidRPr="004D1F5B">
        <w:t>улично-дорожной сети в местах нового строительства (Восточный территориальный район, Западный территориальный район, Восточный промышленный район</w:t>
      </w:r>
      <w:r w:rsidR="001C252B" w:rsidRPr="004D1F5B">
        <w:t>, Центральный территориальный район, Южный территориальный район</w:t>
      </w:r>
      <w:r w:rsidRPr="004D1F5B">
        <w:t>).  </w:t>
      </w:r>
    </w:p>
    <w:p w:rsidR="000312EE" w:rsidRPr="004D1F5B" w:rsidRDefault="000312EE" w:rsidP="000312EE">
      <w:pPr>
        <w:ind w:firstLine="567"/>
        <w:jc w:val="both"/>
        <w:rPr>
          <w:snapToGrid w:val="0"/>
          <w:lang w:eastAsia="x-none"/>
        </w:rPr>
      </w:pPr>
      <w:r w:rsidRPr="004D1F5B">
        <w:rPr>
          <w:snapToGrid w:val="0"/>
          <w:lang w:val="x-none" w:eastAsia="x-none"/>
        </w:rPr>
        <w:t>При формировании и развитии магистральной улично-дорожной сети важным является учет транзитного движения.</w:t>
      </w:r>
      <w:r w:rsidRPr="004D1F5B">
        <w:rPr>
          <w:rStyle w:val="aff8"/>
          <w:b w:val="0"/>
          <w:i w:val="0"/>
          <w:color w:val="auto"/>
          <w:lang w:val="x-none" w:eastAsia="x-none"/>
        </w:rPr>
        <w:t xml:space="preserve"> </w:t>
      </w:r>
      <w:r w:rsidRPr="004D1F5B">
        <w:rPr>
          <w:rStyle w:val="aff8"/>
          <w:b w:val="0"/>
          <w:i w:val="0"/>
          <w:color w:val="auto"/>
          <w:lang w:eastAsia="x-none"/>
        </w:rPr>
        <w:t>С</w:t>
      </w:r>
      <w:r w:rsidRPr="004D1F5B">
        <w:rPr>
          <w:rStyle w:val="aff8"/>
          <w:b w:val="0"/>
          <w:i w:val="0"/>
          <w:color w:val="auto"/>
          <w:lang w:val="x-none" w:eastAsia="x-none"/>
        </w:rPr>
        <w:t>оздание многоконтурной магистральной улично-дорожной сети</w:t>
      </w:r>
      <w:r w:rsidRPr="004D1F5B">
        <w:rPr>
          <w:rStyle w:val="aff8"/>
          <w:b w:val="0"/>
          <w:i w:val="0"/>
          <w:color w:val="auto"/>
          <w:lang w:eastAsia="x-none"/>
        </w:rPr>
        <w:t xml:space="preserve"> позволит последовательно разгрузить</w:t>
      </w:r>
      <w:r w:rsidRPr="004D1F5B">
        <w:rPr>
          <w:rStyle w:val="aff8"/>
          <w:b w:val="0"/>
          <w:i w:val="0"/>
          <w:color w:val="auto"/>
          <w:lang w:val="x-none" w:eastAsia="x-none"/>
        </w:rPr>
        <w:t xml:space="preserve"> центральн</w:t>
      </w:r>
      <w:r w:rsidRPr="004D1F5B">
        <w:rPr>
          <w:rStyle w:val="aff8"/>
          <w:b w:val="0"/>
          <w:i w:val="0"/>
          <w:color w:val="auto"/>
          <w:lang w:eastAsia="x-none"/>
        </w:rPr>
        <w:t>ую</w:t>
      </w:r>
      <w:r w:rsidRPr="004D1F5B">
        <w:rPr>
          <w:rStyle w:val="aff8"/>
          <w:b w:val="0"/>
          <w:i w:val="0"/>
          <w:color w:val="auto"/>
          <w:lang w:val="x-none" w:eastAsia="x-none"/>
        </w:rPr>
        <w:t>, срединн</w:t>
      </w:r>
      <w:r w:rsidRPr="004D1F5B">
        <w:rPr>
          <w:rStyle w:val="aff8"/>
          <w:b w:val="0"/>
          <w:i w:val="0"/>
          <w:color w:val="auto"/>
          <w:lang w:eastAsia="x-none"/>
        </w:rPr>
        <w:t>ую</w:t>
      </w:r>
      <w:r w:rsidRPr="004D1F5B">
        <w:rPr>
          <w:rStyle w:val="aff8"/>
          <w:b w:val="0"/>
          <w:i w:val="0"/>
          <w:color w:val="auto"/>
          <w:lang w:val="x-none" w:eastAsia="x-none"/>
        </w:rPr>
        <w:t xml:space="preserve"> и периферийн</w:t>
      </w:r>
      <w:r w:rsidRPr="004D1F5B">
        <w:rPr>
          <w:rStyle w:val="aff8"/>
          <w:b w:val="0"/>
          <w:i w:val="0"/>
          <w:color w:val="auto"/>
          <w:lang w:eastAsia="x-none"/>
        </w:rPr>
        <w:t>ую</w:t>
      </w:r>
      <w:r w:rsidRPr="004D1F5B">
        <w:rPr>
          <w:rStyle w:val="aff8"/>
          <w:b w:val="0"/>
          <w:i w:val="0"/>
          <w:color w:val="auto"/>
          <w:lang w:val="x-none" w:eastAsia="x-none"/>
        </w:rPr>
        <w:t xml:space="preserve"> зон</w:t>
      </w:r>
      <w:r w:rsidRPr="004D1F5B">
        <w:rPr>
          <w:rStyle w:val="aff8"/>
          <w:b w:val="0"/>
          <w:i w:val="0"/>
          <w:color w:val="auto"/>
          <w:lang w:eastAsia="x-none"/>
        </w:rPr>
        <w:t>ы</w:t>
      </w:r>
      <w:r w:rsidRPr="004D1F5B">
        <w:rPr>
          <w:rStyle w:val="aff8"/>
          <w:b w:val="0"/>
          <w:i w:val="0"/>
          <w:color w:val="auto"/>
          <w:lang w:val="x-none" w:eastAsia="x-none"/>
        </w:rPr>
        <w:t xml:space="preserve"> </w:t>
      </w:r>
      <w:r w:rsidRPr="004D1F5B">
        <w:rPr>
          <w:rStyle w:val="aff8"/>
          <w:b w:val="0"/>
          <w:i w:val="0"/>
          <w:color w:val="auto"/>
          <w:lang w:eastAsia="x-none"/>
        </w:rPr>
        <w:t>г.</w:t>
      </w:r>
      <w:r w:rsidRPr="004D1F5B">
        <w:rPr>
          <w:rStyle w:val="aff8"/>
          <w:b w:val="0"/>
          <w:i w:val="0"/>
          <w:color w:val="auto"/>
          <w:lang w:val="x-none" w:eastAsia="x-none"/>
        </w:rPr>
        <w:t xml:space="preserve"> Сургут</w:t>
      </w:r>
      <w:r w:rsidRPr="004D1F5B">
        <w:rPr>
          <w:rStyle w:val="aff8"/>
          <w:b w:val="0"/>
          <w:i w:val="0"/>
          <w:color w:val="auto"/>
          <w:lang w:eastAsia="x-none"/>
        </w:rPr>
        <w:t>а</w:t>
      </w:r>
      <w:r w:rsidRPr="004D1F5B">
        <w:rPr>
          <w:rStyle w:val="aff8"/>
          <w:b w:val="0"/>
          <w:i w:val="0"/>
          <w:color w:val="auto"/>
          <w:lang w:val="x-none" w:eastAsia="x-none"/>
        </w:rPr>
        <w:t> от транзитного</w:t>
      </w:r>
      <w:r w:rsidRPr="004D1F5B">
        <w:rPr>
          <w:rStyle w:val="aff8"/>
          <w:b w:val="0"/>
          <w:i w:val="0"/>
          <w:color w:val="auto"/>
          <w:lang w:eastAsia="x-none"/>
        </w:rPr>
        <w:t xml:space="preserve"> </w:t>
      </w:r>
      <w:r w:rsidRPr="004D1F5B">
        <w:rPr>
          <w:rStyle w:val="aff8"/>
          <w:b w:val="0"/>
          <w:i w:val="0"/>
          <w:color w:val="auto"/>
          <w:lang w:val="x-none" w:eastAsia="x-none"/>
        </w:rPr>
        <w:t>внутригородского и внешнего автомобильного движения</w:t>
      </w:r>
      <w:r w:rsidRPr="004D1F5B">
        <w:rPr>
          <w:rStyle w:val="aff8"/>
          <w:b w:val="0"/>
          <w:i w:val="0"/>
          <w:color w:val="auto"/>
          <w:lang w:eastAsia="x-none"/>
        </w:rPr>
        <w:t>.</w:t>
      </w:r>
    </w:p>
    <w:p w:rsidR="000312EE" w:rsidRPr="004D1F5B" w:rsidRDefault="000312EE" w:rsidP="000312EE">
      <w:pPr>
        <w:pStyle w:val="a6"/>
        <w:rPr>
          <w:rStyle w:val="aff8"/>
          <w:b w:val="0"/>
          <w:bCs w:val="0"/>
          <w:i w:val="0"/>
          <w:iCs w:val="0"/>
          <w:color w:val="auto"/>
        </w:rPr>
      </w:pPr>
      <w:r w:rsidRPr="004D1F5B">
        <w:rPr>
          <w:rStyle w:val="aff8"/>
          <w:b w:val="0"/>
          <w:bCs w:val="0"/>
          <w:i w:val="0"/>
          <w:iCs w:val="0"/>
          <w:color w:val="auto"/>
          <w:lang w:val="ru-RU"/>
        </w:rPr>
        <w:t>Проектом внесения изменений</w:t>
      </w:r>
      <w:r w:rsidRPr="004D1F5B">
        <w:rPr>
          <w:rStyle w:val="aff8"/>
          <w:b w:val="0"/>
          <w:bCs w:val="0"/>
          <w:i w:val="0"/>
          <w:iCs w:val="0"/>
          <w:color w:val="auto"/>
        </w:rPr>
        <w:t xml:space="preserve"> </w:t>
      </w:r>
      <w:r w:rsidRPr="004D1F5B">
        <w:rPr>
          <w:rStyle w:val="aff8"/>
          <w:b w:val="0"/>
          <w:bCs w:val="0"/>
          <w:i w:val="0"/>
          <w:iCs w:val="0"/>
          <w:color w:val="auto"/>
          <w:lang w:val="ru-RU"/>
        </w:rPr>
        <w:t xml:space="preserve">в генеральный план </w:t>
      </w:r>
      <w:r w:rsidRPr="004D1F5B">
        <w:rPr>
          <w:rStyle w:val="aff8"/>
          <w:b w:val="0"/>
          <w:bCs w:val="0"/>
          <w:i w:val="0"/>
          <w:iCs w:val="0"/>
          <w:color w:val="auto"/>
        </w:rPr>
        <w:t>пред</w:t>
      </w:r>
      <w:r w:rsidRPr="004D1F5B">
        <w:rPr>
          <w:rStyle w:val="aff8"/>
          <w:b w:val="0"/>
          <w:bCs w:val="0"/>
          <w:i w:val="0"/>
          <w:iCs w:val="0"/>
          <w:color w:val="auto"/>
          <w:lang w:val="ru-RU"/>
        </w:rPr>
        <w:t>лагается</w:t>
      </w:r>
      <w:r w:rsidRPr="004D1F5B">
        <w:rPr>
          <w:rStyle w:val="aff8"/>
          <w:b w:val="0"/>
          <w:bCs w:val="0"/>
          <w:i w:val="0"/>
          <w:iCs w:val="0"/>
          <w:color w:val="auto"/>
        </w:rPr>
        <w:t xml:space="preserve"> строительство Нефтеюганского шоссе с выходом на </w:t>
      </w:r>
      <w:r w:rsidRPr="004D1F5B">
        <w:rPr>
          <w:rStyle w:val="aff8"/>
          <w:b w:val="0"/>
          <w:bCs w:val="0"/>
          <w:i w:val="0"/>
          <w:iCs w:val="0"/>
          <w:color w:val="auto"/>
          <w:lang w:val="ru-RU"/>
        </w:rPr>
        <w:t>автомобильную дорогу общего пользования межмуниципального значения в</w:t>
      </w:r>
      <w:r w:rsidRPr="004D1F5B">
        <w:rPr>
          <w:rStyle w:val="aff8"/>
          <w:b w:val="0"/>
          <w:bCs w:val="0"/>
          <w:i w:val="0"/>
          <w:iCs w:val="0"/>
          <w:color w:val="auto"/>
        </w:rPr>
        <w:t>осточн</w:t>
      </w:r>
      <w:r w:rsidRPr="004D1F5B">
        <w:rPr>
          <w:rStyle w:val="aff8"/>
          <w:b w:val="0"/>
          <w:bCs w:val="0"/>
          <w:i w:val="0"/>
          <w:iCs w:val="0"/>
          <w:color w:val="auto"/>
          <w:lang w:val="ru-RU"/>
        </w:rPr>
        <w:t>ая</w:t>
      </w:r>
      <w:r w:rsidRPr="004D1F5B">
        <w:rPr>
          <w:rStyle w:val="aff8"/>
          <w:b w:val="0"/>
          <w:bCs w:val="0"/>
          <w:i w:val="0"/>
          <w:iCs w:val="0"/>
          <w:color w:val="auto"/>
        </w:rPr>
        <w:t xml:space="preserve"> объездн</w:t>
      </w:r>
      <w:r w:rsidRPr="004D1F5B">
        <w:rPr>
          <w:rStyle w:val="aff8"/>
          <w:b w:val="0"/>
          <w:bCs w:val="0"/>
          <w:i w:val="0"/>
          <w:iCs w:val="0"/>
          <w:color w:val="auto"/>
          <w:lang w:val="ru-RU"/>
        </w:rPr>
        <w:t>ая</w:t>
      </w:r>
      <w:r w:rsidRPr="004D1F5B">
        <w:rPr>
          <w:rStyle w:val="aff8"/>
          <w:b w:val="0"/>
          <w:bCs w:val="0"/>
          <w:i w:val="0"/>
          <w:iCs w:val="0"/>
          <w:color w:val="auto"/>
        </w:rPr>
        <w:t xml:space="preserve"> </w:t>
      </w:r>
      <w:r w:rsidRPr="004D1F5B">
        <w:rPr>
          <w:rStyle w:val="aff8"/>
          <w:b w:val="0"/>
          <w:bCs w:val="0"/>
          <w:i w:val="0"/>
          <w:iCs w:val="0"/>
          <w:color w:val="auto"/>
          <w:lang w:val="ru-RU"/>
        </w:rPr>
        <w:t>г. Сургута</w:t>
      </w:r>
      <w:r w:rsidRPr="004D1F5B">
        <w:rPr>
          <w:rStyle w:val="aff8"/>
          <w:b w:val="0"/>
          <w:bCs w:val="0"/>
          <w:i w:val="0"/>
          <w:iCs w:val="0"/>
          <w:color w:val="auto"/>
        </w:rPr>
        <w:t xml:space="preserve">, как магистральной дороги </w:t>
      </w:r>
      <w:r w:rsidRPr="004D1F5B">
        <w:rPr>
          <w:rStyle w:val="aff8"/>
          <w:b w:val="0"/>
          <w:bCs w:val="0"/>
          <w:i w:val="0"/>
          <w:iCs w:val="0"/>
          <w:color w:val="auto"/>
          <w:lang w:val="ru-RU"/>
        </w:rPr>
        <w:t xml:space="preserve">скоростного движения </w:t>
      </w:r>
      <w:r w:rsidRPr="004D1F5B">
        <w:rPr>
          <w:rStyle w:val="aff8"/>
          <w:b w:val="0"/>
          <w:bCs w:val="0"/>
          <w:i w:val="0"/>
          <w:iCs w:val="0"/>
          <w:color w:val="auto"/>
        </w:rPr>
        <w:t>с организацией восьми транспортных многоуровневых развязок в местах пересечений транспортных потоков.</w:t>
      </w:r>
    </w:p>
    <w:p w:rsidR="00E153AB" w:rsidRPr="004D1F5B" w:rsidRDefault="00E153AB" w:rsidP="000312EE">
      <w:pPr>
        <w:pStyle w:val="a6"/>
        <w:rPr>
          <w:lang w:val="ru-RU"/>
        </w:rPr>
      </w:pPr>
      <w:r w:rsidRPr="004D1F5B">
        <w:rPr>
          <w:lang w:val="ru-RU"/>
        </w:rPr>
        <w:t>Для развития территории о. Зуба</w:t>
      </w:r>
      <w:r w:rsidR="003C319C" w:rsidRPr="004D1F5B">
        <w:rPr>
          <w:lang w:val="ru-RU"/>
        </w:rPr>
        <w:t>т</w:t>
      </w:r>
      <w:r w:rsidRPr="004D1F5B">
        <w:rPr>
          <w:lang w:val="ru-RU"/>
        </w:rPr>
        <w:t>инский проектом внесения изменений в генеральный план предлагается строительство Магистральной дороги регулируемого движения с мостом через протоку Кривуля.</w:t>
      </w:r>
    </w:p>
    <w:p w:rsidR="000312EE" w:rsidRPr="004D1F5B" w:rsidRDefault="000312EE" w:rsidP="000312EE">
      <w:pPr>
        <w:pStyle w:val="a6"/>
      </w:pPr>
      <w:r w:rsidRPr="004D1F5B">
        <w:t xml:space="preserve">Основные мероприятия по повышению пропускной способности: </w:t>
      </w:r>
    </w:p>
    <w:p w:rsidR="000312EE" w:rsidRPr="004D1F5B" w:rsidRDefault="000312EE" w:rsidP="000312EE">
      <w:pPr>
        <w:pStyle w:val="a3"/>
        <w:ind w:left="0"/>
      </w:pPr>
      <w:r w:rsidRPr="004D1F5B">
        <w:t xml:space="preserve"> увеличение ширины проезжей части, позволяющей разделить поток автомобилей по составу (ул. Привокзальная, ул. Саянская, ул. Шушенская, ул. Геодезистов </w:t>
      </w:r>
      <w:r w:rsidRPr="004D1F5B">
        <w:rPr>
          <w:lang w:val="ru-RU"/>
        </w:rPr>
        <w:t xml:space="preserve">район </w:t>
      </w:r>
      <w:r w:rsidRPr="004D1F5B">
        <w:t>п. Снежный, ул. Грибоедова, ул. Семена Билецкого, участок ул. Островского, участок ул. Маяковского, ул. 50 лет ВЛКСМ, участок пр. Ленина, участок 30 лет Победы, ул. Университетская, ул. Энгельса, ул. Дзержинского, ул. Энтузиастов, ул. Восход, ул. Заячий остров, ул. Магистральная, участок ул. Мелик-Карамова, участок ул. Югорская и др.)</w:t>
      </w:r>
      <w:r w:rsidRPr="004D1F5B">
        <w:rPr>
          <w:lang w:val="ru-RU"/>
        </w:rPr>
        <w:t>.</w:t>
      </w:r>
    </w:p>
    <w:p w:rsidR="000312EE" w:rsidRPr="004D1F5B" w:rsidRDefault="000312EE" w:rsidP="000312EE">
      <w:pPr>
        <w:pStyle w:val="a6"/>
      </w:pPr>
      <w:r w:rsidRPr="004D1F5B">
        <w:t xml:space="preserve">В соответствии с требованиями п. 3.5. </w:t>
      </w:r>
      <w:r w:rsidRPr="004D1F5B">
        <w:rPr>
          <w:lang w:val="ru-RU"/>
        </w:rPr>
        <w:t xml:space="preserve">Региональных нормативов градостроительного проектирования Ханты-Мансийского автономного округа – Югры (далее также - </w:t>
      </w:r>
      <w:r w:rsidRPr="004D1F5B">
        <w:t>РНГП ХМАО</w:t>
      </w:r>
      <w:r w:rsidRPr="004D1F5B">
        <w:rPr>
          <w:lang w:val="ru-RU"/>
        </w:rPr>
        <w:t>-Югры)</w:t>
      </w:r>
      <w:r w:rsidRPr="004D1F5B">
        <w:t xml:space="preserve"> введена четкая дифференциация улично-дорожной сети по категориям. С учетом функционального назначения улиц и дорог, интенсивности транспортного движения на отдельных участках, улично-дорожная сеть разделена на следующие категории:</w:t>
      </w:r>
    </w:p>
    <w:p w:rsidR="000312EE" w:rsidRPr="004D1F5B" w:rsidRDefault="000312EE" w:rsidP="000312EE">
      <w:pPr>
        <w:pStyle w:val="a3"/>
        <w:ind w:left="0"/>
      </w:pPr>
      <w:r w:rsidRPr="004D1F5B">
        <w:t>магистральные дороги скоростного движения;</w:t>
      </w:r>
    </w:p>
    <w:p w:rsidR="000312EE" w:rsidRPr="004D1F5B" w:rsidRDefault="000312EE" w:rsidP="000312EE">
      <w:pPr>
        <w:pStyle w:val="a3"/>
        <w:ind w:left="0"/>
      </w:pPr>
      <w:r w:rsidRPr="004D1F5B">
        <w:t>магистральные дороги регулируемого движения;</w:t>
      </w:r>
    </w:p>
    <w:p w:rsidR="000312EE" w:rsidRPr="004D1F5B" w:rsidRDefault="000312EE" w:rsidP="000312EE">
      <w:pPr>
        <w:pStyle w:val="a3"/>
        <w:ind w:left="0"/>
      </w:pPr>
      <w:r w:rsidRPr="004D1F5B">
        <w:t>магистральные улицы общегородского значения;</w:t>
      </w:r>
    </w:p>
    <w:p w:rsidR="000312EE" w:rsidRPr="004D1F5B" w:rsidRDefault="000312EE" w:rsidP="000312EE">
      <w:pPr>
        <w:pStyle w:val="a3"/>
        <w:ind w:left="0"/>
      </w:pPr>
      <w:r w:rsidRPr="004D1F5B">
        <w:t>магистральные улицы районного значения;</w:t>
      </w:r>
    </w:p>
    <w:p w:rsidR="000312EE" w:rsidRPr="004D1F5B" w:rsidRDefault="000312EE" w:rsidP="000312EE">
      <w:pPr>
        <w:pStyle w:val="a3"/>
        <w:ind w:left="0"/>
      </w:pPr>
      <w:r w:rsidRPr="004D1F5B">
        <w:t>улицы и дороги местного значения.</w:t>
      </w:r>
    </w:p>
    <w:p w:rsidR="000312EE" w:rsidRPr="004D1F5B" w:rsidRDefault="000312EE" w:rsidP="000312EE">
      <w:pPr>
        <w:pStyle w:val="a6"/>
      </w:pPr>
      <w:r w:rsidRPr="004D1F5B">
        <w:t>Основные показатели проектируемой улично-дорожной сети представлены ниже (</w:t>
      </w:r>
      <w:r w:rsidRPr="004D1F5B">
        <w:fldChar w:fldCharType="begin"/>
      </w:r>
      <w:r w:rsidRPr="004D1F5B">
        <w:instrText xml:space="preserve"> REF _Ref274829118 \h </w:instrText>
      </w:r>
      <w:r w:rsidRPr="004D1F5B">
        <w:instrText xml:space="preserve"> \* MERGEFORMAT </w:instrText>
      </w:r>
      <w:r w:rsidRPr="004D1F5B">
        <w:fldChar w:fldCharType="separate"/>
      </w:r>
      <w:r w:rsidR="00F54831" w:rsidRPr="004D1F5B">
        <w:t xml:space="preserve">Таблица </w:t>
      </w:r>
      <w:r w:rsidR="00F54831">
        <w:rPr>
          <w:noProof/>
        </w:rPr>
        <w:t>64</w:t>
      </w:r>
      <w:r w:rsidRPr="004D1F5B">
        <w:fldChar w:fldCharType="end"/>
      </w:r>
      <w:r w:rsidRPr="004D1F5B">
        <w:t>)</w:t>
      </w:r>
    </w:p>
    <w:p w:rsidR="000312EE" w:rsidRPr="004D1F5B" w:rsidRDefault="000312EE" w:rsidP="000312EE">
      <w:pPr>
        <w:pStyle w:val="af1"/>
        <w:jc w:val="left"/>
      </w:pPr>
      <w:bookmarkStart w:id="179" w:name="_Ref274829118"/>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64</w:t>
      </w:r>
      <w:r w:rsidRPr="004D1F5B">
        <w:fldChar w:fldCharType="end"/>
      </w:r>
      <w:bookmarkEnd w:id="179"/>
      <w:r w:rsidRPr="004D1F5B">
        <w:t xml:space="preserve"> Основные показатели проектируемой улично-дорожной сети</w:t>
      </w:r>
    </w:p>
    <w:tbl>
      <w:tblPr>
        <w:tblW w:w="8895"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3"/>
        <w:gridCol w:w="1700"/>
        <w:gridCol w:w="1842"/>
      </w:tblGrid>
      <w:tr w:rsidR="000312EE" w:rsidRPr="004D1F5B" w:rsidTr="002E3935">
        <w:trPr>
          <w:trHeight w:val="555"/>
          <w:tblHeader/>
        </w:trPr>
        <w:tc>
          <w:tcPr>
            <w:tcW w:w="5353"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Показатели улично-дорожной сети</w:t>
            </w:r>
          </w:p>
        </w:tc>
        <w:tc>
          <w:tcPr>
            <w:tcW w:w="1700"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Ед. изм.</w:t>
            </w:r>
          </w:p>
        </w:tc>
        <w:tc>
          <w:tcPr>
            <w:tcW w:w="1842"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Кол-во</w:t>
            </w:r>
          </w:p>
        </w:tc>
      </w:tr>
      <w:tr w:rsidR="00EC0E5C" w:rsidRPr="004D1F5B" w:rsidTr="00EC0E5C">
        <w:trPr>
          <w:trHeight w:val="181"/>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Общая протяженность / общая площадь покрытия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153AB" w:rsidRPr="004D1F5B" w:rsidRDefault="00E153AB" w:rsidP="00E153AB">
            <w:pPr>
              <w:rPr>
                <w:sz w:val="22"/>
                <w:szCs w:val="22"/>
              </w:rPr>
            </w:pPr>
            <w:r w:rsidRPr="004D1F5B">
              <w:rPr>
                <w:sz w:val="22"/>
                <w:szCs w:val="22"/>
              </w:rPr>
              <w:t>382,0</w:t>
            </w:r>
            <w:r w:rsidR="00EC0E5C" w:rsidRPr="004D1F5B">
              <w:rPr>
                <w:sz w:val="22"/>
                <w:szCs w:val="22"/>
              </w:rPr>
              <w:t xml:space="preserve"> / </w:t>
            </w:r>
            <w:r w:rsidRPr="004D1F5B">
              <w:rPr>
                <w:sz w:val="22"/>
                <w:szCs w:val="22"/>
              </w:rPr>
              <w:t>4 880 330</w:t>
            </w:r>
          </w:p>
        </w:tc>
      </w:tr>
      <w:tr w:rsidR="00EC0E5C" w:rsidRPr="004D1F5B" w:rsidTr="002E3935">
        <w:trPr>
          <w:trHeight w:val="154"/>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в том числе по категориям:</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tcPr>
          <w:p w:rsidR="00EC0E5C" w:rsidRPr="004D1F5B" w:rsidRDefault="00EC0E5C" w:rsidP="002E3935">
            <w:pPr>
              <w:pStyle w:val="afd"/>
            </w:pP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C0E5C" w:rsidP="0074324A">
            <w:pPr>
              <w:rPr>
                <w:sz w:val="22"/>
                <w:szCs w:val="22"/>
              </w:rPr>
            </w:pPr>
          </w:p>
        </w:tc>
      </w:tr>
      <w:tr w:rsidR="00EC0E5C" w:rsidRPr="004D1F5B" w:rsidTr="00EC0E5C">
        <w:trPr>
          <w:trHeight w:val="135"/>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магистральные дороги скоростного движения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C0E5C" w:rsidP="0074324A">
            <w:pPr>
              <w:rPr>
                <w:sz w:val="22"/>
                <w:szCs w:val="22"/>
              </w:rPr>
            </w:pPr>
            <w:r w:rsidRPr="004D1F5B">
              <w:rPr>
                <w:sz w:val="22"/>
                <w:szCs w:val="22"/>
              </w:rPr>
              <w:t>32,4/ 689 010</w:t>
            </w:r>
          </w:p>
        </w:tc>
      </w:tr>
      <w:tr w:rsidR="00EC0E5C" w:rsidRPr="004D1F5B" w:rsidTr="00EC0E5C">
        <w:trPr>
          <w:trHeight w:val="135"/>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магистральные дороги регулируемого движения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153AB" w:rsidP="00E153AB">
            <w:pPr>
              <w:rPr>
                <w:sz w:val="22"/>
                <w:szCs w:val="22"/>
              </w:rPr>
            </w:pPr>
            <w:r w:rsidRPr="004D1F5B">
              <w:rPr>
                <w:sz w:val="22"/>
                <w:szCs w:val="22"/>
              </w:rPr>
              <w:t>84,3</w:t>
            </w:r>
            <w:r w:rsidR="00EC0E5C" w:rsidRPr="004D1F5B">
              <w:rPr>
                <w:sz w:val="22"/>
                <w:szCs w:val="22"/>
              </w:rPr>
              <w:t xml:space="preserve"> / 9</w:t>
            </w:r>
            <w:r w:rsidRPr="004D1F5B">
              <w:rPr>
                <w:sz w:val="22"/>
                <w:szCs w:val="22"/>
              </w:rPr>
              <w:t>98</w:t>
            </w:r>
            <w:r w:rsidR="00EC0E5C" w:rsidRPr="004D1F5B">
              <w:rPr>
                <w:sz w:val="22"/>
                <w:szCs w:val="22"/>
              </w:rPr>
              <w:t xml:space="preserve"> </w:t>
            </w:r>
            <w:r w:rsidRPr="004D1F5B">
              <w:rPr>
                <w:sz w:val="22"/>
                <w:szCs w:val="22"/>
              </w:rPr>
              <w:t>7</w:t>
            </w:r>
            <w:r w:rsidR="00EC0E5C" w:rsidRPr="004D1F5B">
              <w:rPr>
                <w:sz w:val="22"/>
                <w:szCs w:val="22"/>
              </w:rPr>
              <w:t>55</w:t>
            </w:r>
          </w:p>
        </w:tc>
      </w:tr>
      <w:tr w:rsidR="00EC0E5C" w:rsidRPr="004D1F5B" w:rsidTr="00EC0E5C">
        <w:trPr>
          <w:trHeight w:val="135"/>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lastRenderedPageBreak/>
              <w:t>магистральные улицы общегородского значения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C0E5C" w:rsidP="0074324A">
            <w:pPr>
              <w:rPr>
                <w:sz w:val="22"/>
                <w:szCs w:val="22"/>
              </w:rPr>
            </w:pPr>
            <w:r w:rsidRPr="004D1F5B">
              <w:rPr>
                <w:sz w:val="22"/>
                <w:szCs w:val="22"/>
              </w:rPr>
              <w:t>38,0 / 818 760</w:t>
            </w:r>
          </w:p>
        </w:tc>
      </w:tr>
      <w:tr w:rsidR="00EC0E5C" w:rsidRPr="004D1F5B" w:rsidTr="00EC0E5C">
        <w:trPr>
          <w:trHeight w:val="135"/>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магистральные улицы районного значения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C0E5C" w:rsidP="0074324A">
            <w:pPr>
              <w:rPr>
                <w:sz w:val="22"/>
                <w:szCs w:val="22"/>
              </w:rPr>
            </w:pPr>
            <w:r w:rsidRPr="004D1F5B">
              <w:rPr>
                <w:sz w:val="22"/>
                <w:szCs w:val="22"/>
              </w:rPr>
              <w:t>118,2 / 1 656 220</w:t>
            </w:r>
          </w:p>
        </w:tc>
      </w:tr>
      <w:tr w:rsidR="00EC0E5C" w:rsidRPr="004D1F5B" w:rsidTr="00EC0E5C">
        <w:trPr>
          <w:trHeight w:val="206"/>
        </w:trPr>
        <w:tc>
          <w:tcPr>
            <w:tcW w:w="5353"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улицы и дороги местного значения</w:t>
            </w:r>
          </w:p>
        </w:tc>
        <w:tc>
          <w:tcPr>
            <w:tcW w:w="1700" w:type="dxa"/>
            <w:tcBorders>
              <w:top w:val="single" w:sz="4" w:space="0" w:color="auto"/>
              <w:left w:val="single" w:sz="4" w:space="0" w:color="auto"/>
              <w:bottom w:val="single" w:sz="4" w:space="0" w:color="auto"/>
              <w:right w:val="single" w:sz="4" w:space="0" w:color="auto"/>
            </w:tcBorders>
            <w:tcMar>
              <w:top w:w="108" w:type="dxa"/>
              <w:left w:w="108" w:type="dxa"/>
              <w:bottom w:w="108" w:type="dxa"/>
              <w:right w:w="108" w:type="dxa"/>
            </w:tcMar>
            <w:hideMark/>
          </w:tcPr>
          <w:p w:rsidR="00EC0E5C" w:rsidRPr="004D1F5B" w:rsidRDefault="00EC0E5C" w:rsidP="002E3935">
            <w:pPr>
              <w:pStyle w:val="afd"/>
            </w:pPr>
            <w:r w:rsidRPr="004D1F5B">
              <w:t>км / м2</w:t>
            </w:r>
          </w:p>
        </w:tc>
        <w:tc>
          <w:tcPr>
            <w:tcW w:w="1842" w:type="dxa"/>
            <w:tcBorders>
              <w:top w:val="single" w:sz="4" w:space="0" w:color="auto"/>
              <w:left w:val="single" w:sz="4" w:space="0" w:color="auto"/>
              <w:bottom w:val="single" w:sz="4" w:space="0" w:color="auto"/>
              <w:right w:val="single" w:sz="4" w:space="0" w:color="auto"/>
            </w:tcBorders>
          </w:tcPr>
          <w:p w:rsidR="00EC0E5C" w:rsidRPr="004D1F5B" w:rsidRDefault="00EC0E5C" w:rsidP="0074324A">
            <w:pPr>
              <w:rPr>
                <w:sz w:val="22"/>
                <w:szCs w:val="22"/>
              </w:rPr>
            </w:pPr>
            <w:r w:rsidRPr="004D1F5B">
              <w:rPr>
                <w:sz w:val="22"/>
                <w:szCs w:val="22"/>
              </w:rPr>
              <w:t>109,1 / 717 585</w:t>
            </w:r>
          </w:p>
        </w:tc>
      </w:tr>
    </w:tbl>
    <w:p w:rsidR="000312EE" w:rsidRPr="004D1F5B" w:rsidRDefault="000312EE" w:rsidP="000312EE">
      <w:pPr>
        <w:pStyle w:val="a6"/>
        <w:rPr>
          <w:lang w:val="ru-RU"/>
        </w:rPr>
      </w:pPr>
      <w:r w:rsidRPr="004D1F5B">
        <w:t xml:space="preserve"> </w:t>
      </w:r>
      <w:r w:rsidRPr="004D1F5B">
        <w:rPr>
          <w:lang w:val="ru-RU"/>
        </w:rPr>
        <w:t>Проектом внесения изменений в</w:t>
      </w:r>
      <w:r w:rsidRPr="004D1F5B">
        <w:t xml:space="preserve"> генеральны</w:t>
      </w:r>
      <w:r w:rsidRPr="004D1F5B">
        <w:rPr>
          <w:lang w:val="ru-RU"/>
        </w:rPr>
        <w:t>й</w:t>
      </w:r>
      <w:r w:rsidRPr="004D1F5B">
        <w:t xml:space="preserve"> план</w:t>
      </w:r>
      <w:r w:rsidRPr="004D1F5B">
        <w:rPr>
          <w:lang w:val="ru-RU"/>
        </w:rPr>
        <w:t xml:space="preserve"> участок автомобильной дороги общего пользования межмуниципального значения восточная объездная г. Сургута протяженностью 2,4 км, </w:t>
      </w:r>
      <w:r w:rsidRPr="004D1F5B">
        <w:t>в составе улично-дорожной сети перевод</w:t>
      </w:r>
      <w:r w:rsidRPr="004D1F5B">
        <w:rPr>
          <w:lang w:val="ru-RU"/>
        </w:rPr>
        <w:t>и</w:t>
      </w:r>
      <w:r w:rsidRPr="004D1F5B">
        <w:t xml:space="preserve">тся в  категорию </w:t>
      </w:r>
      <w:r w:rsidRPr="004D1F5B">
        <w:rPr>
          <w:lang w:val="ru-RU"/>
        </w:rPr>
        <w:t>магистральной дороги скоростного движения</w:t>
      </w:r>
      <w:r w:rsidRPr="004D1F5B">
        <w:t xml:space="preserve"> и сохраня</w:t>
      </w:r>
      <w:r w:rsidRPr="004D1F5B">
        <w:rPr>
          <w:lang w:val="ru-RU"/>
        </w:rPr>
        <w:t>е</w:t>
      </w:r>
      <w:r w:rsidRPr="004D1F5B">
        <w:t>т региональное значение</w:t>
      </w:r>
      <w:r w:rsidRPr="004D1F5B">
        <w:rPr>
          <w:lang w:val="ru-RU"/>
        </w:rPr>
        <w:t>.</w:t>
      </w:r>
    </w:p>
    <w:p w:rsidR="000312EE" w:rsidRPr="004D1F5B" w:rsidRDefault="000312EE" w:rsidP="000312EE">
      <w:pPr>
        <w:jc w:val="center"/>
        <w:rPr>
          <w:rStyle w:val="affc"/>
          <w:color w:val="auto"/>
        </w:rPr>
      </w:pPr>
      <w:r w:rsidRPr="004D1F5B">
        <w:rPr>
          <w:rStyle w:val="affc"/>
          <w:color w:val="auto"/>
        </w:rPr>
        <w:t>Методика расчета пропускной способности магистралей и уровня их загрузки</w:t>
      </w:r>
    </w:p>
    <w:p w:rsidR="000312EE" w:rsidRPr="004D1F5B" w:rsidRDefault="000312EE" w:rsidP="000312EE">
      <w:pPr>
        <w:pStyle w:val="a6"/>
        <w:rPr>
          <w:rStyle w:val="HTML5"/>
          <w:i w:val="0"/>
          <w:iCs w:val="0"/>
        </w:rPr>
      </w:pPr>
      <w:r w:rsidRPr="004D1F5B">
        <w:rPr>
          <w:rStyle w:val="HTML5"/>
          <w:i w:val="0"/>
          <w:iCs w:val="0"/>
        </w:rPr>
        <w:t xml:space="preserve">Пропускная  способность  проезжей  части  определяется  числом  полос движения и пропускной способностью каждой из них, характером движения на магистрали (непрерывное или регулируемое).  </w:t>
      </w:r>
    </w:p>
    <w:p w:rsidR="000312EE" w:rsidRPr="004D1F5B" w:rsidRDefault="000312EE" w:rsidP="000312EE">
      <w:pPr>
        <w:pStyle w:val="a6"/>
        <w:rPr>
          <w:rStyle w:val="HTML5"/>
          <w:i w:val="0"/>
          <w:iCs w:val="0"/>
        </w:rPr>
      </w:pPr>
      <w:r w:rsidRPr="004D1F5B">
        <w:rPr>
          <w:rStyle w:val="HTML5"/>
          <w:i w:val="0"/>
          <w:iCs w:val="0"/>
        </w:rPr>
        <w:t xml:space="preserve"> Расчет  пропускной  способности  при  смешанном  по  структуре  потоке производится в приведенных единицах.   </w:t>
      </w:r>
    </w:p>
    <w:p w:rsidR="000312EE" w:rsidRPr="004D1F5B" w:rsidRDefault="000312EE" w:rsidP="000312EE">
      <w:pPr>
        <w:pStyle w:val="a6"/>
        <w:rPr>
          <w:rStyle w:val="HTML5"/>
          <w:i w:val="0"/>
          <w:iCs w:val="0"/>
        </w:rPr>
      </w:pPr>
      <w:r w:rsidRPr="004D1F5B">
        <w:rPr>
          <w:rStyle w:val="HTML5"/>
          <w:i w:val="0"/>
          <w:iCs w:val="0"/>
        </w:rPr>
        <w:t>Теоретическая  пропускная  способность  одной  полосы  движения  (Nт) определяется по формуле</w:t>
      </w:r>
      <w:r w:rsidRPr="004D1F5B">
        <w:rPr>
          <w:rStyle w:val="HTML5"/>
        </w:rPr>
        <w:t>:</w:t>
      </w:r>
    </w:p>
    <w:p w:rsidR="000312EE" w:rsidRPr="004D1F5B" w:rsidRDefault="000312EE" w:rsidP="000312EE">
      <w:pPr>
        <w:pStyle w:val="af0"/>
      </w:pPr>
      <w:r w:rsidRPr="004D1F5B">
        <w:t>N  = 3600V/L,</w:t>
      </w:r>
    </w:p>
    <w:p w:rsidR="000312EE" w:rsidRPr="004D1F5B" w:rsidRDefault="000312EE" w:rsidP="000312EE">
      <w:r w:rsidRPr="004D1F5B">
        <w:t>где V - скорость движения потока, м/с, принимаемая  в    зависимости от категории улиц и дорог городских населенных пунктов согласно табл. 27 РНГП ХМАО-Югры;</w:t>
      </w:r>
    </w:p>
    <w:p w:rsidR="000312EE" w:rsidRPr="004D1F5B" w:rsidRDefault="000312EE" w:rsidP="000312EE">
      <w:r w:rsidRPr="004D1F5B">
        <w:t>L – величина динамического габарита, м.</w:t>
      </w:r>
    </w:p>
    <w:p w:rsidR="000312EE" w:rsidRPr="004D1F5B" w:rsidRDefault="000312EE" w:rsidP="000312EE">
      <w:pPr>
        <w:pStyle w:val="a6"/>
      </w:pPr>
      <w:r w:rsidRPr="004D1F5B">
        <w:t>При этом следует учитывать, что фактические скорости потока на 15-20% ниже расчетных скоростей одиночного автомобиля</w:t>
      </w:r>
      <w:r w:rsidRPr="004D1F5B">
        <w:rPr>
          <w:lang w:val="ru-RU"/>
        </w:rPr>
        <w:t>.</w:t>
      </w:r>
      <w:r w:rsidRPr="004D1F5B">
        <w:t xml:space="preserve">  </w:t>
      </w:r>
    </w:p>
    <w:p w:rsidR="000312EE" w:rsidRPr="004D1F5B" w:rsidRDefault="000312EE" w:rsidP="000312EE">
      <w:pPr>
        <w:pStyle w:val="a6"/>
      </w:pPr>
      <w:r w:rsidRPr="004D1F5B">
        <w:t>Расчет  пропускной  способности  ведется  из  условия  невозможности перехода  на  смежную  полосу  при  полном  использовании  пропускной способности  проезжей  части. При определении пропускной  способности  следует  исходить  из неблагоприятных условий движения. Таким образом, с учетом коэффициента сцепления  и коэффициента сопротивления</w:t>
      </w:r>
      <w:r w:rsidRPr="004D1F5B">
        <w:rPr>
          <w:lang w:val="ru-RU"/>
        </w:rPr>
        <w:t xml:space="preserve"> качению</w:t>
      </w:r>
      <w:r w:rsidRPr="004D1F5B">
        <w:t xml:space="preserve"> теоретическая пропускная способность при V= 60 км/ч</w:t>
      </w:r>
      <w:r w:rsidRPr="004D1F5B">
        <w:rPr>
          <w:lang w:val="ru-RU"/>
        </w:rPr>
        <w:t xml:space="preserve"> расчитывается по формуле</w:t>
      </w:r>
      <w:r w:rsidRPr="004D1F5B">
        <w:t>:</w:t>
      </w:r>
    </w:p>
    <w:p w:rsidR="000312EE" w:rsidRPr="004D1F5B" w:rsidRDefault="000312EE" w:rsidP="000312EE">
      <w:pPr>
        <w:pStyle w:val="af0"/>
      </w:pPr>
      <w:r w:rsidRPr="004D1F5B">
        <w:t>N  = 3600V/(V+7+0.13V</w:t>
      </w:r>
      <w:r w:rsidRPr="004D1F5B">
        <w:rPr>
          <w:vertAlign w:val="superscript"/>
        </w:rPr>
        <w:t>2</w:t>
      </w:r>
      <w:r w:rsidRPr="004D1F5B">
        <w:t xml:space="preserve">) </w:t>
      </w:r>
    </w:p>
    <w:p w:rsidR="000312EE" w:rsidRPr="004D1F5B" w:rsidRDefault="000312EE" w:rsidP="000312EE">
      <w:pPr>
        <w:pStyle w:val="a6"/>
      </w:pPr>
      <w:r w:rsidRPr="004D1F5B">
        <w:t>При  скорости  выше  60  км/ч  скользкая  и  обледеневшая  поверхность проезжей части практически не обеспечивает движения с высокими скоростями и  не  соответствует  требованиям  безопасности  движения.  Поэтому  при расчетной  скорости  потока,  превышающей  60  км/ч,  следует  принимать состояние  поверхности  проезжей  части,  обеспечивающее  коэффициент сцепления, таким образом, при V&gt; 60 км/ч</w:t>
      </w:r>
      <w:r w:rsidRPr="004D1F5B">
        <w:rPr>
          <w:lang w:val="ru-RU"/>
        </w:rPr>
        <w:t xml:space="preserve"> расчет пропускной способности ведется по формуле</w:t>
      </w:r>
      <w:r w:rsidRPr="004D1F5B">
        <w:t>:</w:t>
      </w:r>
    </w:p>
    <w:p w:rsidR="000312EE" w:rsidRPr="004D1F5B" w:rsidRDefault="000312EE" w:rsidP="000312EE">
      <w:pPr>
        <w:pStyle w:val="af0"/>
      </w:pPr>
      <w:r w:rsidRPr="004D1F5B">
        <w:t>N  = 3600V/(V+7+0.10V</w:t>
      </w:r>
      <w:r w:rsidRPr="004D1F5B">
        <w:rPr>
          <w:vertAlign w:val="superscript"/>
        </w:rPr>
        <w:t>2</w:t>
      </w:r>
      <w:r w:rsidRPr="004D1F5B">
        <w:t xml:space="preserve">) </w:t>
      </w:r>
    </w:p>
    <w:p w:rsidR="000312EE" w:rsidRPr="004D1F5B" w:rsidRDefault="000312EE" w:rsidP="000312EE">
      <w:pPr>
        <w:pStyle w:val="a6"/>
      </w:pPr>
      <w:r w:rsidRPr="004D1F5B">
        <w:t xml:space="preserve">Пропускная способность многополосной проезжей части (Nм) определяется с учетом распределения транспортных средств по полосам:   </w:t>
      </w:r>
    </w:p>
    <w:p w:rsidR="000312EE" w:rsidRPr="004D1F5B" w:rsidRDefault="000312EE" w:rsidP="000312EE">
      <w:pPr>
        <w:pStyle w:val="a0"/>
      </w:pPr>
      <w:r w:rsidRPr="004D1F5B">
        <w:t>смешанный или однородный поток:</w:t>
      </w:r>
    </w:p>
    <w:p w:rsidR="000312EE" w:rsidRPr="004D1F5B" w:rsidRDefault="000312EE" w:rsidP="000312EE">
      <w:pPr>
        <w:pStyle w:val="af0"/>
      </w:pPr>
      <w:r w:rsidRPr="004D1F5B">
        <w:t xml:space="preserve">    Nм = N γα ,</w:t>
      </w:r>
    </w:p>
    <w:p w:rsidR="000312EE" w:rsidRPr="004D1F5B" w:rsidRDefault="000312EE" w:rsidP="000312EE">
      <w:r w:rsidRPr="004D1F5B">
        <w:t xml:space="preserve">где   γ  -  коэффициент  многополосности,  принимаемый  в  зависимости  от </w:t>
      </w:r>
    </w:p>
    <w:p w:rsidR="000312EE" w:rsidRPr="004D1F5B" w:rsidRDefault="000312EE" w:rsidP="000312EE">
      <w:r w:rsidRPr="004D1F5B">
        <w:t>числа полос движения в одном направлении (n):</w:t>
      </w:r>
    </w:p>
    <w:p w:rsidR="000312EE" w:rsidRPr="004D1F5B" w:rsidRDefault="000312EE" w:rsidP="000312EE">
      <w:r w:rsidRPr="004D1F5B">
        <w:t xml:space="preserve">n = 1, γ= 1,0 </w:t>
      </w:r>
    </w:p>
    <w:p w:rsidR="000312EE" w:rsidRPr="004D1F5B" w:rsidRDefault="000312EE" w:rsidP="000312EE">
      <w:pPr>
        <w:pStyle w:val="aff"/>
      </w:pPr>
      <w:r w:rsidRPr="004D1F5B">
        <w:lastRenderedPageBreak/>
        <w:t xml:space="preserve">n = 2,  γ  = 1,9 </w:t>
      </w:r>
    </w:p>
    <w:p w:rsidR="000312EE" w:rsidRPr="004D1F5B" w:rsidRDefault="000312EE" w:rsidP="000312EE">
      <w:pPr>
        <w:pStyle w:val="aff"/>
      </w:pPr>
      <w:r w:rsidRPr="004D1F5B">
        <w:t xml:space="preserve">n = 3,  γ  = 2,7 </w:t>
      </w:r>
    </w:p>
    <w:p w:rsidR="000312EE" w:rsidRPr="004D1F5B" w:rsidRDefault="000312EE" w:rsidP="000312EE">
      <w:pPr>
        <w:pStyle w:val="aff"/>
      </w:pPr>
      <w:r w:rsidRPr="004D1F5B">
        <w:t xml:space="preserve">n = 4,  γ  = 3,5; </w:t>
      </w:r>
    </w:p>
    <w:p w:rsidR="000312EE" w:rsidRPr="004D1F5B" w:rsidRDefault="000312EE" w:rsidP="000312EE">
      <w:r w:rsidRPr="004D1F5B">
        <w:t xml:space="preserve">α   -  коэффициент,  учитывающий  снижение  пропускной  способности </w:t>
      </w:r>
    </w:p>
    <w:p w:rsidR="000312EE" w:rsidRPr="004D1F5B" w:rsidRDefault="000312EE" w:rsidP="000312EE">
      <w:r w:rsidRPr="004D1F5B">
        <w:t>за счет светофорного регулирования.</w:t>
      </w:r>
    </w:p>
    <w:p w:rsidR="000312EE" w:rsidRPr="004D1F5B" w:rsidRDefault="000312EE" w:rsidP="000312EE">
      <w:pPr>
        <w:pStyle w:val="a6"/>
      </w:pPr>
      <w:r w:rsidRPr="004D1F5B">
        <w:t>Коэффициент</w:t>
      </w:r>
      <w:r w:rsidRPr="004D1F5B">
        <w:rPr>
          <w:lang w:val="ru-RU"/>
        </w:rPr>
        <w:t>, учитывающий</w:t>
      </w:r>
      <w:r w:rsidRPr="004D1F5B">
        <w:t xml:space="preserve"> снижени</w:t>
      </w:r>
      <w:r w:rsidRPr="004D1F5B">
        <w:rPr>
          <w:lang w:val="ru-RU"/>
        </w:rPr>
        <w:t>е</w:t>
      </w:r>
      <w:r w:rsidRPr="004D1F5B">
        <w:t xml:space="preserve">  пропускной  способности определяется по формуле: </w:t>
      </w:r>
    </w:p>
    <w:p w:rsidR="000312EE" w:rsidRPr="004D1F5B" w:rsidRDefault="000312EE" w:rsidP="000312EE">
      <w:pPr>
        <w:pStyle w:val="af0"/>
      </w:pPr>
      <w:r w:rsidRPr="004D1F5B">
        <w:t>α   = Т1/Т2= Ln/( Ln+V</w:t>
      </w:r>
      <w:r w:rsidRPr="004D1F5B">
        <w:rPr>
          <w:vertAlign w:val="superscript"/>
        </w:rPr>
        <w:t>2</w:t>
      </w:r>
      <w:r w:rsidRPr="004D1F5B">
        <w:t>/2(1/а+1/b)+ ΔtV),</w:t>
      </w:r>
    </w:p>
    <w:p w:rsidR="000312EE" w:rsidRPr="004D1F5B" w:rsidRDefault="000312EE" w:rsidP="000312EE">
      <w:r w:rsidRPr="004D1F5B">
        <w:t xml:space="preserve">где T1  -  теоретическое  время  прохождения  автомобилем  расстояния  между </w:t>
      </w:r>
    </w:p>
    <w:p w:rsidR="000312EE" w:rsidRPr="004D1F5B" w:rsidRDefault="000312EE" w:rsidP="000312EE">
      <w:r w:rsidRPr="004D1F5B">
        <w:t xml:space="preserve">перекрестками с расчетной скоростью без задержек, мин; </w:t>
      </w:r>
    </w:p>
    <w:p w:rsidR="000312EE" w:rsidRPr="004D1F5B" w:rsidRDefault="000312EE" w:rsidP="000312EE">
      <w:r w:rsidRPr="004D1F5B">
        <w:t xml:space="preserve">Т2  -  расчетное  время  прохождения  автомобилем  того же  расстояния  с  учетом </w:t>
      </w:r>
    </w:p>
    <w:p w:rsidR="000312EE" w:rsidRPr="004D1F5B" w:rsidRDefault="000312EE" w:rsidP="000312EE">
      <w:r w:rsidRPr="004D1F5B">
        <w:t xml:space="preserve">задержки перед перекрестком, времени на разгон и торможение, мин; </w:t>
      </w:r>
    </w:p>
    <w:p w:rsidR="000312EE" w:rsidRPr="004D1F5B" w:rsidRDefault="000312EE" w:rsidP="000312EE">
      <w:r w:rsidRPr="004D1F5B">
        <w:t xml:space="preserve">Ln –  расстояние между перекрестками,  м; </w:t>
      </w:r>
    </w:p>
    <w:p w:rsidR="000312EE" w:rsidRPr="004D1F5B" w:rsidRDefault="000312EE" w:rsidP="000312EE">
      <w:r w:rsidRPr="004D1F5B">
        <w:t>a– ускорение при разгоне (1,0 м/с</w:t>
      </w:r>
      <w:r w:rsidRPr="004D1F5B">
        <w:rPr>
          <w:vertAlign w:val="superscript"/>
        </w:rPr>
        <w:t>2</w:t>
      </w:r>
      <w:r w:rsidRPr="004D1F5B">
        <w:t xml:space="preserve">); </w:t>
      </w:r>
    </w:p>
    <w:p w:rsidR="000312EE" w:rsidRPr="004D1F5B" w:rsidRDefault="000312EE" w:rsidP="000312EE">
      <w:r w:rsidRPr="004D1F5B">
        <w:t>b – замедление при торможении (1,5 м/с</w:t>
      </w:r>
      <w:r w:rsidRPr="004D1F5B">
        <w:rPr>
          <w:vertAlign w:val="superscript"/>
        </w:rPr>
        <w:t>2</w:t>
      </w:r>
      <w:r w:rsidRPr="004D1F5B">
        <w:t xml:space="preserve">); </w:t>
      </w:r>
    </w:p>
    <w:p w:rsidR="000312EE" w:rsidRPr="004D1F5B" w:rsidRDefault="000312EE" w:rsidP="000312EE">
      <w:r w:rsidRPr="004D1F5B">
        <w:t>Δt  - средняя задержка автомобилей перед светофором (принята 16,5 с).</w:t>
      </w:r>
    </w:p>
    <w:p w:rsidR="000312EE" w:rsidRPr="004D1F5B" w:rsidRDefault="000312EE" w:rsidP="000312EE">
      <w:pPr>
        <w:pStyle w:val="a6"/>
      </w:pPr>
      <w:r w:rsidRPr="004D1F5B">
        <w:t>Для магистралей скоростного и непрерывного движения  коэффициент  α   = 1.</w:t>
      </w:r>
    </w:p>
    <w:p w:rsidR="000312EE" w:rsidRPr="004D1F5B" w:rsidRDefault="000312EE" w:rsidP="000312EE">
      <w:pPr>
        <w:pStyle w:val="a6"/>
      </w:pPr>
      <w:r w:rsidRPr="004D1F5B">
        <w:t>Степень  использования  пропускной  способности  улицы  (дороги) характеризуется  отношением  интенсивности  потока  (Nсущ)  к  пропускной способности проезжей части (Nм):</w:t>
      </w:r>
    </w:p>
    <w:p w:rsidR="000312EE" w:rsidRPr="004D1F5B" w:rsidRDefault="000312EE" w:rsidP="000312EE">
      <w:pPr>
        <w:pStyle w:val="af0"/>
      </w:pPr>
      <w:r w:rsidRPr="004D1F5B">
        <w:t xml:space="preserve">      Z  = Nсущ/ Nм</w:t>
      </w:r>
    </w:p>
    <w:p w:rsidR="000312EE" w:rsidRPr="004D1F5B" w:rsidRDefault="000312EE" w:rsidP="000312EE">
      <w:pPr>
        <w:pStyle w:val="a6"/>
      </w:pPr>
      <w:r w:rsidRPr="004D1F5B">
        <w:t>Данное отношение называется уровнем загрузки проезжей части движением и находится в пределах О &lt;= Z &lt;= 1. Чем  ближе  значение  Z  к  1,  тем  выше  плотность транспортного потока, ниже скорость, сложнее условия движения.</w:t>
      </w:r>
    </w:p>
    <w:p w:rsidR="000312EE" w:rsidRPr="004D1F5B" w:rsidRDefault="000312EE" w:rsidP="000312EE">
      <w:pPr>
        <w:pStyle w:val="a6"/>
      </w:pPr>
      <w:r w:rsidRPr="004D1F5B">
        <w:t>Расчеты для крупных и крупнейших городов показывают, что экономически целесообразной при 10-летней удаленности прогноза является перспективная интенсивность движения  не более 0,5, при 20-летней удаленности – не более 0,8  от  пропускной  способности.  Эти  уровни  загрузки  движением  (Z) рекомендуется принимать за расчетные при проектировании городских улиц и дорог.</w:t>
      </w:r>
    </w:p>
    <w:p w:rsidR="000312EE" w:rsidRPr="004D1F5B" w:rsidRDefault="000312EE" w:rsidP="000312EE">
      <w:pPr>
        <w:pStyle w:val="a6"/>
      </w:pPr>
      <w:r w:rsidRPr="004D1F5B">
        <w:t>В результате полученных данных определена потребность в реконструкции конкретных участков улично-дорожной сети.</w:t>
      </w:r>
    </w:p>
    <w:p w:rsidR="000312EE" w:rsidRPr="004D1F5B" w:rsidRDefault="000312EE" w:rsidP="000312EE">
      <w:pPr>
        <w:pStyle w:val="a6"/>
      </w:pPr>
      <w:r w:rsidRPr="004D1F5B">
        <w:t>Результаты расчета существующе</w:t>
      </w:r>
      <w:r w:rsidRPr="004D1F5B">
        <w:rPr>
          <w:lang w:val="ru-RU"/>
        </w:rPr>
        <w:t>го</w:t>
      </w:r>
      <w:r w:rsidRPr="004D1F5B">
        <w:t xml:space="preserve"> и перспектив</w:t>
      </w:r>
      <w:r w:rsidRPr="004D1F5B">
        <w:rPr>
          <w:lang w:val="ru-RU"/>
        </w:rPr>
        <w:t xml:space="preserve">ного уровней </w:t>
      </w:r>
      <w:r w:rsidRPr="004D1F5B">
        <w:t>загрузки улично-дорожной сети в виде тепловой карты представлены ниже (</w:t>
      </w:r>
      <w:r w:rsidRPr="004D1F5B">
        <w:fldChar w:fldCharType="begin"/>
      </w:r>
      <w:r w:rsidRPr="004D1F5B">
        <w:instrText xml:space="preserve"> REF _Ref382489995 \h </w:instrText>
      </w:r>
      <w:r w:rsidRPr="004D1F5B">
        <w:instrText xml:space="preserve"> \* MERGEFORMAT </w:instrText>
      </w:r>
      <w:r w:rsidRPr="004D1F5B">
        <w:fldChar w:fldCharType="separate"/>
      </w:r>
      <w:r w:rsidR="00F54831" w:rsidRPr="004D1F5B">
        <w:t xml:space="preserve">Рисунок </w:t>
      </w:r>
      <w:r w:rsidR="00F54831">
        <w:rPr>
          <w:noProof/>
        </w:rPr>
        <w:t>30</w:t>
      </w:r>
      <w:r w:rsidRPr="004D1F5B">
        <w:fldChar w:fldCharType="end"/>
      </w:r>
      <w:r w:rsidRPr="004D1F5B">
        <w:t xml:space="preserve">, </w:t>
      </w:r>
      <w:r w:rsidRPr="004D1F5B">
        <w:fldChar w:fldCharType="begin"/>
      </w:r>
      <w:r w:rsidRPr="004D1F5B">
        <w:instrText xml:space="preserve"> REF _Ref382493964 \h </w:instrText>
      </w:r>
      <w:r w:rsidRPr="004D1F5B">
        <w:instrText xml:space="preserve"> \* MERGEFORMAT </w:instrText>
      </w:r>
      <w:r w:rsidRPr="004D1F5B">
        <w:fldChar w:fldCharType="separate"/>
      </w:r>
      <w:r w:rsidR="00F54831" w:rsidRPr="004D1F5B">
        <w:t xml:space="preserve">Рисунок </w:t>
      </w:r>
      <w:r w:rsidR="00F54831">
        <w:rPr>
          <w:noProof/>
        </w:rPr>
        <w:t>31</w:t>
      </w:r>
      <w:r w:rsidRPr="004D1F5B">
        <w:fldChar w:fldCharType="end"/>
      </w:r>
      <w:r w:rsidRPr="004D1F5B">
        <w:t>).</w:t>
      </w:r>
    </w:p>
    <w:p w:rsidR="000312EE" w:rsidRPr="004D1F5B" w:rsidRDefault="00694348" w:rsidP="000312EE">
      <w:pPr>
        <w:pStyle w:val="a6"/>
      </w:pPr>
      <w:r>
        <w:rPr>
          <w:noProof/>
          <w:lang w:val="ru-RU" w:eastAsia="ru-RU"/>
        </w:rPr>
        <w:lastRenderedPageBreak/>
        <w:drawing>
          <wp:inline distT="0" distB="0" distL="0" distR="0">
            <wp:extent cx="5562600" cy="2762250"/>
            <wp:effectExtent l="19050" t="19050" r="19050" b="19050"/>
            <wp:docPr id="200" name="Рисунок 33" descr="Загрузка су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агрузка сущ"/>
                    <pic:cNvPicPr>
                      <a:picLocks noChangeAspect="1" noChangeArrowheads="1"/>
                    </pic:cNvPicPr>
                  </pic:nvPicPr>
                  <pic:blipFill>
                    <a:blip r:embed="rId123" cstate="print">
                      <a:extLst>
                        <a:ext uri="{28A0092B-C50C-407E-A947-70E740481C1C}">
                          <a14:useLocalDpi xmlns:a14="http://schemas.microsoft.com/office/drawing/2010/main" val="0"/>
                        </a:ext>
                      </a:extLst>
                    </a:blip>
                    <a:srcRect l="3455" t="17238" r="2991" b="16260"/>
                    <a:stretch>
                      <a:fillRect/>
                    </a:stretch>
                  </pic:blipFill>
                  <pic:spPr bwMode="auto">
                    <a:xfrm>
                      <a:off x="0" y="0"/>
                      <a:ext cx="5562600" cy="2762250"/>
                    </a:xfrm>
                    <a:prstGeom prst="rect">
                      <a:avLst/>
                    </a:prstGeom>
                    <a:noFill/>
                    <a:ln w="6350" cmpd="sng">
                      <a:solidFill>
                        <a:srgbClr val="000000"/>
                      </a:solidFill>
                      <a:miter lim="800000"/>
                      <a:headEnd/>
                      <a:tailEnd/>
                    </a:ln>
                    <a:effectLst/>
                  </pic:spPr>
                </pic:pic>
              </a:graphicData>
            </a:graphic>
          </wp:inline>
        </w:drawing>
      </w:r>
    </w:p>
    <w:p w:rsidR="000312EE" w:rsidRPr="004D1F5B" w:rsidRDefault="000312EE" w:rsidP="000312EE">
      <w:pPr>
        <w:pStyle w:val="af1"/>
      </w:pPr>
      <w:bookmarkStart w:id="180" w:name="_Ref382489995"/>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30</w:t>
      </w:r>
      <w:r w:rsidRPr="004D1F5B">
        <w:fldChar w:fldCharType="end"/>
      </w:r>
      <w:bookmarkEnd w:id="180"/>
      <w:r w:rsidRPr="004D1F5B">
        <w:t xml:space="preserve"> Существующие уровни загрузки улично-дорожной сети</w:t>
      </w:r>
    </w:p>
    <w:p w:rsidR="000312EE" w:rsidRPr="004D1F5B" w:rsidRDefault="00694348" w:rsidP="000312EE">
      <w:pPr>
        <w:pStyle w:val="a6"/>
      </w:pPr>
      <w:r>
        <w:rPr>
          <w:noProof/>
          <w:lang w:val="ru-RU" w:eastAsia="ru-RU"/>
        </w:rPr>
        <w:drawing>
          <wp:inline distT="0" distB="0" distL="0" distR="0">
            <wp:extent cx="5562600" cy="2600325"/>
            <wp:effectExtent l="19050" t="19050" r="19050" b="28575"/>
            <wp:docPr id="199" name="Рисунок 34" descr="Загрузка про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агрузка проект"/>
                    <pic:cNvPicPr>
                      <a:picLocks noChangeAspect="1" noChangeArrowheads="1"/>
                    </pic:cNvPicPr>
                  </pic:nvPicPr>
                  <pic:blipFill>
                    <a:blip r:embed="rId124" cstate="print">
                      <a:extLst>
                        <a:ext uri="{28A0092B-C50C-407E-A947-70E740481C1C}">
                          <a14:useLocalDpi xmlns:a14="http://schemas.microsoft.com/office/drawing/2010/main" val="0"/>
                        </a:ext>
                      </a:extLst>
                    </a:blip>
                    <a:srcRect l="1837" t="20691" r="1828" b="14929"/>
                    <a:stretch>
                      <a:fillRect/>
                    </a:stretch>
                  </pic:blipFill>
                  <pic:spPr bwMode="auto">
                    <a:xfrm>
                      <a:off x="0" y="0"/>
                      <a:ext cx="5562600" cy="2600325"/>
                    </a:xfrm>
                    <a:prstGeom prst="rect">
                      <a:avLst/>
                    </a:prstGeom>
                    <a:noFill/>
                    <a:ln w="6350" cmpd="sng">
                      <a:solidFill>
                        <a:srgbClr val="000000"/>
                      </a:solidFill>
                      <a:miter lim="800000"/>
                      <a:headEnd/>
                      <a:tailEnd/>
                    </a:ln>
                    <a:effectLst/>
                  </pic:spPr>
                </pic:pic>
              </a:graphicData>
            </a:graphic>
          </wp:inline>
        </w:drawing>
      </w:r>
    </w:p>
    <w:p w:rsidR="000312EE" w:rsidRPr="004D1F5B" w:rsidRDefault="000312EE" w:rsidP="000312EE">
      <w:pPr>
        <w:pStyle w:val="af1"/>
      </w:pPr>
      <w:bookmarkStart w:id="181" w:name="_Ref382493964"/>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31</w:t>
      </w:r>
      <w:r w:rsidRPr="004D1F5B">
        <w:fldChar w:fldCharType="end"/>
      </w:r>
      <w:bookmarkEnd w:id="181"/>
      <w:r w:rsidRPr="004D1F5B">
        <w:t xml:space="preserve"> Перспективные уровни загрузки улично-дорожной сети</w:t>
      </w:r>
    </w:p>
    <w:p w:rsidR="000312EE" w:rsidRPr="004D1F5B" w:rsidRDefault="000312EE" w:rsidP="000312EE">
      <w:pPr>
        <w:pStyle w:val="a6"/>
      </w:pP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w:t>
      </w:r>
      <w:r w:rsidRPr="004D1F5B">
        <w:rPr>
          <w:lang w:val="ru-RU"/>
        </w:rPr>
        <w:t>д</w:t>
      </w:r>
      <w:r w:rsidRPr="004D1F5B">
        <w:t>ля повышения пропускной способности транспортной сети в составе улиц и дорог предусматривается строительство следующих объектов:</w:t>
      </w:r>
    </w:p>
    <w:p w:rsidR="000312EE" w:rsidRPr="004D1F5B" w:rsidRDefault="000312EE" w:rsidP="000312EE">
      <w:pPr>
        <w:pStyle w:val="a3"/>
        <w:ind w:left="0"/>
      </w:pPr>
      <w:r w:rsidRPr="004D1F5B">
        <w:t>автодорожные мосты и путепроводы -  1</w:t>
      </w:r>
      <w:r w:rsidR="006D6F85" w:rsidRPr="004D1F5B">
        <w:rPr>
          <w:lang w:val="ru-RU"/>
        </w:rPr>
        <w:t>1</w:t>
      </w:r>
      <w:r w:rsidR="005323C6" w:rsidRPr="004D1F5B">
        <w:rPr>
          <w:lang w:val="ru-RU"/>
        </w:rPr>
        <w:t xml:space="preserve"> </w:t>
      </w:r>
      <w:r w:rsidRPr="004D1F5B">
        <w:t>ед.;</w:t>
      </w:r>
    </w:p>
    <w:p w:rsidR="000312EE" w:rsidRPr="004D1F5B" w:rsidRDefault="000312EE" w:rsidP="000312EE">
      <w:pPr>
        <w:pStyle w:val="a3"/>
        <w:ind w:left="0"/>
      </w:pPr>
      <w:r w:rsidRPr="004D1F5B">
        <w:t>транспортные развязки в разных уровнях  - 1</w:t>
      </w:r>
      <w:r w:rsidR="004603A3" w:rsidRPr="004D1F5B">
        <w:rPr>
          <w:lang w:val="ru-RU"/>
        </w:rPr>
        <w:t>3</w:t>
      </w:r>
      <w:r w:rsidRPr="004D1F5B">
        <w:t xml:space="preserve"> ед.</w:t>
      </w:r>
    </w:p>
    <w:p w:rsidR="000312EE" w:rsidRPr="004D1F5B" w:rsidRDefault="000312EE" w:rsidP="000312EE">
      <w:pPr>
        <w:pStyle w:val="S1"/>
        <w:rPr>
          <w:lang w:val="ru-RU"/>
        </w:rPr>
      </w:pPr>
      <w:r w:rsidRPr="004D1F5B">
        <w:t xml:space="preserve">В целях повышения безопасности дорожного движения предлагается строительство </w:t>
      </w:r>
      <w:r w:rsidR="00876295" w:rsidRPr="004D1F5B">
        <w:rPr>
          <w:lang w:val="ru-RU"/>
        </w:rPr>
        <w:t>18</w:t>
      </w:r>
      <w:r w:rsidRPr="004D1F5B">
        <w:t xml:space="preserve"> пешеходных переходов в разных уровнях с проезжей частью в местах пересечения пешеходных потоков с оживленными магистралями</w:t>
      </w:r>
      <w:r w:rsidRPr="004D1F5B">
        <w:rPr>
          <w:lang w:val="ru-RU"/>
        </w:rPr>
        <w:t>.</w:t>
      </w:r>
    </w:p>
    <w:p w:rsidR="000312EE" w:rsidRPr="004D1F5B" w:rsidRDefault="000312EE" w:rsidP="000312EE">
      <w:pPr>
        <w:pStyle w:val="3"/>
        <w:rPr>
          <w:lang w:val="ru-RU"/>
        </w:rPr>
      </w:pPr>
      <w:bookmarkStart w:id="182" w:name="_Toc404270201"/>
      <w:r w:rsidRPr="004D1F5B">
        <w:rPr>
          <w:lang w:val="ru-RU"/>
        </w:rPr>
        <w:t>Сеть общественного пассажирского транспорта</w:t>
      </w:r>
      <w:bookmarkEnd w:id="182"/>
    </w:p>
    <w:p w:rsidR="000312EE" w:rsidRPr="004D1F5B" w:rsidRDefault="000312EE" w:rsidP="000312EE">
      <w:pPr>
        <w:pStyle w:val="a6"/>
        <w:rPr>
          <w:rStyle w:val="aff8"/>
          <w:color w:val="auto"/>
        </w:rPr>
      </w:pPr>
      <w:r w:rsidRPr="004D1F5B">
        <w:rPr>
          <w:rStyle w:val="aff8"/>
          <w:b w:val="0"/>
          <w:bCs w:val="0"/>
          <w:i w:val="0"/>
          <w:iCs w:val="0"/>
          <w:color w:val="auto"/>
          <w:lang w:val="ru-RU"/>
        </w:rPr>
        <w:t xml:space="preserve">Одна из целей </w:t>
      </w:r>
      <w:r w:rsidRPr="004D1F5B">
        <w:rPr>
          <w:lang w:val="ru-RU"/>
        </w:rPr>
        <w:t>проекта внесения изменений в</w:t>
      </w:r>
      <w:r w:rsidRPr="004D1F5B">
        <w:t xml:space="preserve"> генеральны</w:t>
      </w:r>
      <w:r w:rsidRPr="004D1F5B">
        <w:rPr>
          <w:lang w:val="ru-RU"/>
        </w:rPr>
        <w:t>й</w:t>
      </w:r>
      <w:r w:rsidRPr="004D1F5B">
        <w:t xml:space="preserve"> план</w:t>
      </w:r>
      <w:r w:rsidRPr="004D1F5B">
        <w:rPr>
          <w:rStyle w:val="aff8"/>
          <w:color w:val="auto"/>
        </w:rPr>
        <w:t xml:space="preserve"> </w:t>
      </w:r>
      <w:r w:rsidRPr="004D1F5B">
        <w:rPr>
          <w:rStyle w:val="aff8"/>
          <w:b w:val="0"/>
          <w:bCs w:val="0"/>
          <w:i w:val="0"/>
          <w:iCs w:val="0"/>
          <w:color w:val="auto"/>
          <w:lang w:val="ru-RU"/>
        </w:rPr>
        <w:t xml:space="preserve">- </w:t>
      </w:r>
      <w:r w:rsidRPr="004D1F5B">
        <w:rPr>
          <w:rStyle w:val="aff8"/>
          <w:b w:val="0"/>
          <w:bCs w:val="0"/>
          <w:i w:val="0"/>
          <w:iCs w:val="0"/>
          <w:color w:val="auto"/>
        </w:rPr>
        <w:t>развити</w:t>
      </w:r>
      <w:r w:rsidRPr="004D1F5B">
        <w:rPr>
          <w:rStyle w:val="aff8"/>
          <w:b w:val="0"/>
          <w:bCs w:val="0"/>
          <w:i w:val="0"/>
          <w:iCs w:val="0"/>
          <w:color w:val="auto"/>
          <w:lang w:val="ru-RU"/>
        </w:rPr>
        <w:t>е</w:t>
      </w:r>
      <w:r w:rsidRPr="004D1F5B">
        <w:rPr>
          <w:rStyle w:val="aff8"/>
          <w:b w:val="0"/>
          <w:bCs w:val="0"/>
          <w:i w:val="0"/>
          <w:iCs w:val="0"/>
          <w:color w:val="auto"/>
        </w:rPr>
        <w:t xml:space="preserve"> транспортной системы</w:t>
      </w:r>
      <w:r w:rsidRPr="004D1F5B">
        <w:rPr>
          <w:rStyle w:val="aff8"/>
          <w:color w:val="auto"/>
        </w:rPr>
        <w:t xml:space="preserve"> </w:t>
      </w:r>
      <w:r w:rsidRPr="004D1F5B">
        <w:rPr>
          <w:rStyle w:val="aff8"/>
          <w:b w:val="0"/>
          <w:bCs w:val="0"/>
          <w:i w:val="0"/>
          <w:iCs w:val="0"/>
          <w:color w:val="auto"/>
        </w:rPr>
        <w:t>г</w:t>
      </w:r>
      <w:r w:rsidRPr="004D1F5B">
        <w:rPr>
          <w:rStyle w:val="aff8"/>
          <w:b w:val="0"/>
          <w:bCs w:val="0"/>
          <w:i w:val="0"/>
          <w:iCs w:val="0"/>
          <w:color w:val="auto"/>
          <w:lang w:val="ru-RU"/>
        </w:rPr>
        <w:t>.</w:t>
      </w:r>
      <w:r w:rsidRPr="004D1F5B">
        <w:rPr>
          <w:rStyle w:val="aff8"/>
          <w:b w:val="0"/>
          <w:bCs w:val="0"/>
          <w:i w:val="0"/>
          <w:iCs w:val="0"/>
          <w:color w:val="auto"/>
        </w:rPr>
        <w:t xml:space="preserve"> </w:t>
      </w:r>
      <w:r w:rsidRPr="004D1F5B">
        <w:t>Сургут</w:t>
      </w:r>
      <w:r w:rsidRPr="004D1F5B">
        <w:rPr>
          <w:lang w:val="ru-RU"/>
        </w:rPr>
        <w:t>а</w:t>
      </w:r>
      <w:r w:rsidRPr="004D1F5B">
        <w:rPr>
          <w:rStyle w:val="aff8"/>
          <w:b w:val="0"/>
          <w:bCs w:val="0"/>
          <w:i w:val="0"/>
          <w:iCs w:val="0"/>
          <w:color w:val="auto"/>
          <w:lang w:val="ru-RU"/>
        </w:rPr>
        <w:t xml:space="preserve">, </w:t>
      </w:r>
      <w:r w:rsidRPr="004D1F5B">
        <w:rPr>
          <w:rStyle w:val="aff8"/>
          <w:b w:val="0"/>
          <w:bCs w:val="0"/>
          <w:i w:val="0"/>
          <w:iCs w:val="0"/>
          <w:color w:val="auto"/>
        </w:rPr>
        <w:t>обеспеч</w:t>
      </w:r>
      <w:r w:rsidRPr="004D1F5B">
        <w:rPr>
          <w:rStyle w:val="aff8"/>
          <w:b w:val="0"/>
          <w:bCs w:val="0"/>
          <w:i w:val="0"/>
          <w:iCs w:val="0"/>
          <w:color w:val="auto"/>
          <w:lang w:val="ru-RU"/>
        </w:rPr>
        <w:t>ивающей</w:t>
      </w:r>
      <w:r w:rsidRPr="004D1F5B">
        <w:rPr>
          <w:rStyle w:val="aff8"/>
          <w:b w:val="0"/>
          <w:bCs w:val="0"/>
          <w:i w:val="0"/>
          <w:iCs w:val="0"/>
          <w:color w:val="auto"/>
        </w:rPr>
        <w:t xml:space="preserve"> комфортны</w:t>
      </w:r>
      <w:r w:rsidRPr="004D1F5B">
        <w:rPr>
          <w:rStyle w:val="aff8"/>
          <w:b w:val="0"/>
          <w:bCs w:val="0"/>
          <w:i w:val="0"/>
          <w:iCs w:val="0"/>
          <w:color w:val="auto"/>
          <w:lang w:val="ru-RU"/>
        </w:rPr>
        <w:t>е</w:t>
      </w:r>
      <w:r w:rsidRPr="004D1F5B">
        <w:rPr>
          <w:rStyle w:val="aff8"/>
          <w:b w:val="0"/>
          <w:bCs w:val="0"/>
          <w:i w:val="0"/>
          <w:iCs w:val="0"/>
          <w:color w:val="auto"/>
        </w:rPr>
        <w:t xml:space="preserve"> услови</w:t>
      </w:r>
      <w:r w:rsidRPr="004D1F5B">
        <w:rPr>
          <w:rStyle w:val="aff8"/>
          <w:b w:val="0"/>
          <w:bCs w:val="0"/>
          <w:i w:val="0"/>
          <w:iCs w:val="0"/>
          <w:color w:val="auto"/>
          <w:lang w:val="ru-RU"/>
        </w:rPr>
        <w:t>я</w:t>
      </w:r>
      <w:r w:rsidRPr="004D1F5B">
        <w:rPr>
          <w:rStyle w:val="aff8"/>
          <w:color w:val="auto"/>
        </w:rPr>
        <w:t xml:space="preserve"> </w:t>
      </w:r>
      <w:r w:rsidRPr="004D1F5B">
        <w:rPr>
          <w:rStyle w:val="aff8"/>
          <w:b w:val="0"/>
          <w:bCs w:val="0"/>
          <w:i w:val="0"/>
          <w:iCs w:val="0"/>
          <w:color w:val="auto"/>
        </w:rPr>
        <w:t>жизнедеятельности населения города путем развития устойчиво</w:t>
      </w:r>
      <w:r w:rsidRPr="004D1F5B">
        <w:rPr>
          <w:rStyle w:val="aff8"/>
          <w:color w:val="auto"/>
        </w:rPr>
        <w:t xml:space="preserve"> </w:t>
      </w:r>
      <w:r w:rsidRPr="004D1F5B">
        <w:rPr>
          <w:rStyle w:val="aff8"/>
          <w:b w:val="0"/>
          <w:bCs w:val="0"/>
          <w:i w:val="0"/>
          <w:iCs w:val="0"/>
          <w:color w:val="auto"/>
        </w:rPr>
        <w:t>функционирующей, экономически эффективной, привлекательной и</w:t>
      </w:r>
      <w:r w:rsidRPr="004D1F5B">
        <w:rPr>
          <w:rStyle w:val="aff8"/>
          <w:color w:val="auto"/>
        </w:rPr>
        <w:t xml:space="preserve"> </w:t>
      </w:r>
      <w:r w:rsidRPr="004D1F5B">
        <w:rPr>
          <w:rStyle w:val="aff8"/>
          <w:b w:val="0"/>
          <w:bCs w:val="0"/>
          <w:i w:val="0"/>
          <w:iCs w:val="0"/>
          <w:color w:val="auto"/>
        </w:rPr>
        <w:t>доступной для всех слоев населения системы городского пассажирского</w:t>
      </w:r>
      <w:r w:rsidRPr="004D1F5B">
        <w:rPr>
          <w:rStyle w:val="aff8"/>
          <w:color w:val="auto"/>
        </w:rPr>
        <w:t xml:space="preserve"> </w:t>
      </w:r>
      <w:r w:rsidRPr="004D1F5B">
        <w:rPr>
          <w:rStyle w:val="aff8"/>
          <w:b w:val="0"/>
          <w:bCs w:val="0"/>
          <w:i w:val="0"/>
          <w:iCs w:val="0"/>
          <w:color w:val="auto"/>
        </w:rPr>
        <w:t>транспорта.</w:t>
      </w:r>
    </w:p>
    <w:p w:rsidR="000312EE" w:rsidRPr="004D1F5B" w:rsidRDefault="000312EE" w:rsidP="000312EE">
      <w:pPr>
        <w:pStyle w:val="a6"/>
      </w:pPr>
      <w:r w:rsidRPr="004D1F5B">
        <w:lastRenderedPageBreak/>
        <w:t xml:space="preserve">Основной задачей, направленной на достижение поставленной цели является реализация принципов доминирования общественного транспорта. </w:t>
      </w:r>
    </w:p>
    <w:p w:rsidR="000312EE" w:rsidRPr="004D1F5B" w:rsidRDefault="000312EE" w:rsidP="000312EE">
      <w:pPr>
        <w:pStyle w:val="a6"/>
        <w:rPr>
          <w:b/>
          <w:i/>
          <w:lang w:val="ru-RU"/>
        </w:rPr>
      </w:pPr>
      <w:r w:rsidRPr="004D1F5B">
        <w:rPr>
          <w:b/>
          <w:i/>
          <w:lang w:val="ru-RU"/>
        </w:rPr>
        <w:t>Наземный пассажирский транспорт</w:t>
      </w:r>
    </w:p>
    <w:p w:rsidR="000312EE" w:rsidRPr="004D1F5B" w:rsidRDefault="000312EE" w:rsidP="000312EE">
      <w:pPr>
        <w:pStyle w:val="a6"/>
      </w:pPr>
      <w:r w:rsidRPr="004D1F5B">
        <w:t xml:space="preserve">Решениями </w:t>
      </w:r>
      <w:r w:rsidRPr="004D1F5B">
        <w:rPr>
          <w:lang w:val="ru-RU"/>
        </w:rPr>
        <w:t>проекта внесения изменений в</w:t>
      </w:r>
      <w:r w:rsidRPr="004D1F5B">
        <w:t xml:space="preserve"> генеральны</w:t>
      </w:r>
      <w:r w:rsidRPr="004D1F5B">
        <w:rPr>
          <w:lang w:val="ru-RU"/>
        </w:rPr>
        <w:t>й</w:t>
      </w:r>
      <w:r w:rsidRPr="004D1F5B">
        <w:t xml:space="preserve"> план определена потребность населения в пассажирских перевозках. Решена задача по усовершенствованию маршрутной сети города с экономическим сравнением систем городского пассажирского транспорта</w:t>
      </w:r>
      <w:r w:rsidRPr="004D1F5B">
        <w:rPr>
          <w:lang w:val="ru-RU"/>
        </w:rPr>
        <w:t xml:space="preserve"> (</w:t>
      </w:r>
      <w:r w:rsidRPr="004D1F5B">
        <w:t xml:space="preserve">далее </w:t>
      </w:r>
      <w:r w:rsidRPr="004D1F5B">
        <w:rPr>
          <w:lang w:val="ru-RU"/>
        </w:rPr>
        <w:t xml:space="preserve">также - </w:t>
      </w:r>
      <w:r w:rsidRPr="004D1F5B">
        <w:t>ГПТ</w:t>
      </w:r>
      <w:r w:rsidRPr="004D1F5B">
        <w:rPr>
          <w:lang w:val="ru-RU"/>
        </w:rPr>
        <w:t>)</w:t>
      </w:r>
      <w:r w:rsidRPr="004D1F5B">
        <w:t xml:space="preserve">. </w:t>
      </w:r>
    </w:p>
    <w:p w:rsidR="000312EE" w:rsidRPr="004D1F5B" w:rsidRDefault="000312EE" w:rsidP="000312EE">
      <w:pPr>
        <w:pStyle w:val="a6"/>
        <w:rPr>
          <w:lang w:val="ru-RU"/>
        </w:rPr>
      </w:pPr>
      <w:r w:rsidRPr="004D1F5B">
        <w:t>Исходные данные для расчета и постоянные величины приведены ниже (</w:t>
      </w:r>
      <w:r w:rsidRPr="004D1F5B">
        <w:fldChar w:fldCharType="begin"/>
      </w:r>
      <w:r w:rsidRPr="004D1F5B">
        <w:instrText xml:space="preserve"> REF _Ref382571660 \h </w:instrText>
      </w:r>
      <w:r w:rsidRPr="004D1F5B">
        <w:instrText xml:space="preserve"> \* MERGEFORMAT </w:instrText>
      </w:r>
      <w:r w:rsidRPr="004D1F5B">
        <w:fldChar w:fldCharType="separate"/>
      </w:r>
      <w:r w:rsidR="00F54831" w:rsidRPr="004D1F5B">
        <w:t xml:space="preserve">Таблица </w:t>
      </w:r>
      <w:r w:rsidR="00F54831">
        <w:rPr>
          <w:noProof/>
        </w:rPr>
        <w:t>65</w:t>
      </w:r>
      <w:r w:rsidRPr="004D1F5B">
        <w:fldChar w:fldCharType="end"/>
      </w:r>
      <w:r w:rsidRPr="004D1F5B">
        <w:t>)</w:t>
      </w:r>
      <w:r w:rsidRPr="004D1F5B">
        <w:rPr>
          <w:lang w:val="ru-RU"/>
        </w:rPr>
        <w:t>.</w:t>
      </w:r>
    </w:p>
    <w:p w:rsidR="000312EE" w:rsidRPr="004D1F5B" w:rsidRDefault="000312EE" w:rsidP="000312EE">
      <w:pPr>
        <w:pStyle w:val="af1"/>
        <w:jc w:val="left"/>
      </w:pPr>
      <w:bookmarkStart w:id="183" w:name="_Ref38257166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65</w:t>
      </w:r>
      <w:r w:rsidRPr="004D1F5B">
        <w:fldChar w:fldCharType="end"/>
      </w:r>
      <w:bookmarkEnd w:id="183"/>
      <w:r w:rsidRPr="004D1F5B">
        <w:t xml:space="preserve"> Основные показатели маршрутной сети г. Сургута</w:t>
      </w:r>
    </w:p>
    <w:tbl>
      <w:tblPr>
        <w:tblW w:w="9392" w:type="dxa"/>
        <w:jc w:val="center"/>
        <w:tblInd w:w="-1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9"/>
        <w:gridCol w:w="1441"/>
        <w:gridCol w:w="1699"/>
        <w:gridCol w:w="1693"/>
      </w:tblGrid>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2"/>
            </w:pPr>
            <w:r w:rsidRPr="004D1F5B">
              <w:t>Показатель</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2"/>
            </w:pPr>
            <w:r w:rsidRPr="004D1F5B">
              <w:t>Обозначение</w:t>
            </w:r>
          </w:p>
        </w:tc>
        <w:tc>
          <w:tcPr>
            <w:tcW w:w="1699"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Размерность</w:t>
            </w:r>
          </w:p>
        </w:tc>
        <w:tc>
          <w:tcPr>
            <w:tcW w:w="1693" w:type="dxa"/>
            <w:tcBorders>
              <w:top w:val="single" w:sz="4" w:space="0" w:color="auto"/>
              <w:left w:val="single" w:sz="4" w:space="0" w:color="auto"/>
              <w:bottom w:val="single" w:sz="4" w:space="0" w:color="auto"/>
              <w:right w:val="single" w:sz="4" w:space="0" w:color="auto"/>
            </w:tcBorders>
          </w:tcPr>
          <w:p w:rsidR="000312EE" w:rsidRPr="004D1F5B" w:rsidRDefault="000312EE" w:rsidP="002E3935">
            <w:pPr>
              <w:pStyle w:val="af2"/>
            </w:pPr>
            <w:r w:rsidRPr="004D1F5B">
              <w:t>Значение</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Численность жителей</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N</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чел</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5323C6">
            <w:pPr>
              <w:pStyle w:val="af3"/>
            </w:pPr>
            <w:r w:rsidRPr="004D1F5B">
              <w:t>4</w:t>
            </w:r>
            <w:r w:rsidR="005323C6" w:rsidRPr="004D1F5B">
              <w:t>5</w:t>
            </w:r>
            <w:r w:rsidRPr="004D1F5B">
              <w:t>0000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Транспортная подвижность населения</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t>P</w:t>
            </w:r>
            <w:r w:rsidRPr="004D1F5B">
              <w:rPr>
                <w:vertAlign w:val="subscript"/>
              </w:rPr>
              <w:t>тр</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поездок-жит./год</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370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Площадь города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F</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км</w:t>
            </w:r>
            <w:r w:rsidRPr="004D1F5B">
              <w:rPr>
                <w:vertAlign w:val="superscript"/>
              </w:rPr>
              <w:t>2</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5323C6" w:rsidP="002E3935">
            <w:pPr>
              <w:pStyle w:val="af3"/>
            </w:pPr>
            <w:r w:rsidRPr="004D1F5B">
              <w:t>214,61</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пересадочности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w:t>
            </w:r>
            <w:r w:rsidRPr="004D1F5B">
              <w:rPr>
                <w:vertAlign w:val="subscript"/>
              </w:rPr>
              <w:t>п</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1,25</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сезонной неравномерности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λ</w:t>
            </w:r>
            <w:r w:rsidRPr="004D1F5B">
              <w:rPr>
                <w:vertAlign w:val="subscript"/>
              </w:rPr>
              <w:t>1</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1,1</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суточной неравномерности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λ</w:t>
            </w:r>
            <w:r w:rsidRPr="004D1F5B">
              <w:rPr>
                <w:vertAlign w:val="subscript"/>
              </w:rPr>
              <w:t>2</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1,1</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Эксплуатационная скорость подвижного состава с учетом отстоя на конечных пунктах</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V</w:t>
            </w:r>
            <w:r w:rsidRPr="004D1F5B">
              <w:rPr>
                <w:vertAlign w:val="subscript"/>
              </w:rPr>
              <w:t>э</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км/ч</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16</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Среднее время работы подвижного состава на линии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t>h</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ч</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14</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Вместимость подвижного состава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sym w:font="Symbol" w:char="F057"/>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пасс.</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70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среднесуточного наполнения</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α</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0,3</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выпуска ПС на линию</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t>γ</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0,8</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Уровень легковой автомобилизации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gл</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авт./тыс. жит.</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420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Годовой пробег легкового транспорта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w:t>
            </w:r>
            <w:r w:rsidRPr="004D1F5B">
              <w:rPr>
                <w:vertAlign w:val="subscript"/>
              </w:rPr>
              <w:t>л</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км</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15000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Доля пробега легкового транспорта по магистральным улицам города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0,64</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время работы одного грузового автомобиля на линии в сутки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Т</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ч</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9</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Время погрузки и выгрузки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t</w:t>
            </w:r>
            <w:r w:rsidRPr="004D1F5B">
              <w:rPr>
                <w:vertAlign w:val="subscript"/>
              </w:rPr>
              <w:t>пв</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ч</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0,5</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 xml:space="preserve">Время рейса </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t</w:t>
            </w:r>
            <w:r w:rsidRPr="004D1F5B">
              <w:rPr>
                <w:vertAlign w:val="subscript"/>
              </w:rPr>
              <w:t xml:space="preserve">p </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ч</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0,84</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Уровень грузовой автомобилизации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gг</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авт./тыс. жит.</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46</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Доля пробега грузового транспорта по магистральным улицам города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0,5</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Средний коэффициент приведения грузового транспорта к условному легковому</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w:t>
            </w:r>
            <w:r w:rsidRPr="004D1F5B">
              <w:rPr>
                <w:vertAlign w:val="subscript"/>
              </w:rPr>
              <w:t>пр</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rPr>
                <w:lang w:val="en-US"/>
              </w:rPr>
            </w:pPr>
            <w:r w:rsidRPr="004D1F5B">
              <w:t>1,6</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Длина транспортной сети</w:t>
            </w:r>
            <w:r w:rsidR="005323C6" w:rsidRPr="004D1F5B">
              <w:t xml:space="preserve"> (несущей наибольшие нагрузки)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LМ</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км</w:t>
            </w:r>
          </w:p>
        </w:tc>
        <w:tc>
          <w:tcPr>
            <w:tcW w:w="1693" w:type="dxa"/>
            <w:tcBorders>
              <w:top w:val="single" w:sz="4" w:space="0" w:color="auto"/>
              <w:left w:val="single" w:sz="4" w:space="0" w:color="auto"/>
              <w:bottom w:val="single" w:sz="4" w:space="0" w:color="auto"/>
              <w:right w:val="single" w:sz="4" w:space="0" w:color="auto"/>
            </w:tcBorders>
          </w:tcPr>
          <w:p w:rsidR="000312EE" w:rsidRPr="004D1F5B" w:rsidRDefault="000312EE" w:rsidP="005323C6">
            <w:pPr>
              <w:pStyle w:val="af3"/>
            </w:pPr>
            <w:r w:rsidRPr="004D1F5B">
              <w:t>2</w:t>
            </w:r>
            <w:r w:rsidR="005323C6" w:rsidRPr="004D1F5B">
              <w:t>97</w:t>
            </w:r>
            <w:r w:rsidRPr="004D1F5B">
              <w:t>,</w:t>
            </w:r>
            <w:r w:rsidR="005323C6" w:rsidRPr="004D1F5B">
              <w:t>3</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Коэффициент многополосности</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w:t>
            </w:r>
            <w:r w:rsidRPr="004D1F5B">
              <w:rPr>
                <w:vertAlign w:val="subscript"/>
              </w:rPr>
              <w:t>м</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tcPr>
          <w:p w:rsidR="000312EE" w:rsidRPr="004D1F5B" w:rsidRDefault="000312EE" w:rsidP="002E3935">
            <w:pPr>
              <w:pStyle w:val="af3"/>
            </w:pPr>
            <w:r w:rsidRPr="004D1F5B">
              <w:t>3,1</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Пропускная способность одной полосы при регулируемых пересечениях с учетом левостороннего движения</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N</w:t>
            </w:r>
            <w:r w:rsidRPr="004D1F5B">
              <w:rPr>
                <w:vertAlign w:val="subscript"/>
              </w:rPr>
              <w:t>n</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авт./ч</w:t>
            </w:r>
          </w:p>
        </w:tc>
        <w:tc>
          <w:tcPr>
            <w:tcW w:w="1693" w:type="dxa"/>
            <w:tcBorders>
              <w:top w:val="single" w:sz="4" w:space="0" w:color="auto"/>
              <w:left w:val="single" w:sz="4" w:space="0" w:color="auto"/>
              <w:bottom w:val="single" w:sz="4" w:space="0" w:color="auto"/>
              <w:right w:val="single" w:sz="4" w:space="0" w:color="auto"/>
            </w:tcBorders>
          </w:tcPr>
          <w:p w:rsidR="000312EE" w:rsidRPr="004D1F5B" w:rsidRDefault="000312EE" w:rsidP="002E3935">
            <w:pPr>
              <w:pStyle w:val="af3"/>
            </w:pPr>
            <w:r w:rsidRPr="004D1F5B">
              <w:t>750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t xml:space="preserve">Коэффициент приведения пиковой загрузки </w:t>
            </w:r>
            <w:r w:rsidRPr="004D1F5B">
              <w:lastRenderedPageBreak/>
              <w:t>суточной</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lastRenderedPageBreak/>
              <w:t>T</w:t>
            </w:r>
            <w:r w:rsidRPr="004D1F5B">
              <w:rPr>
                <w:vertAlign w:val="subscript"/>
              </w:rPr>
              <w:t>n</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tcPr>
          <w:p w:rsidR="000312EE" w:rsidRPr="004D1F5B" w:rsidRDefault="000312EE" w:rsidP="002E3935">
            <w:pPr>
              <w:pStyle w:val="af3"/>
            </w:pPr>
            <w:r w:rsidRPr="004D1F5B">
              <w:t>10</w:t>
            </w:r>
          </w:p>
        </w:tc>
      </w:tr>
      <w:tr w:rsidR="000312EE" w:rsidRPr="004D1F5B" w:rsidTr="002E3935">
        <w:trPr>
          <w:trHeight w:val="380"/>
          <w:jc w:val="center"/>
        </w:trPr>
        <w:tc>
          <w:tcPr>
            <w:tcW w:w="455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d"/>
            </w:pPr>
            <w:r w:rsidRPr="004D1F5B">
              <w:lastRenderedPageBreak/>
              <w:t>Коэффициент снижения пропускной способности магистралей за счет неравномерности их загрузки транспортными потоками по зонам города</w:t>
            </w:r>
          </w:p>
        </w:tc>
        <w:tc>
          <w:tcPr>
            <w:tcW w:w="1441"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К</w:t>
            </w:r>
            <w:r w:rsidRPr="004D1F5B">
              <w:rPr>
                <w:vertAlign w:val="subscript"/>
              </w:rPr>
              <w:t>c</w:t>
            </w:r>
          </w:p>
        </w:tc>
        <w:tc>
          <w:tcPr>
            <w:tcW w:w="1699"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w:t>
            </w:r>
          </w:p>
        </w:tc>
        <w:tc>
          <w:tcPr>
            <w:tcW w:w="1693" w:type="dxa"/>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3"/>
            </w:pPr>
            <w:r w:rsidRPr="004D1F5B">
              <w:t>0,7</w:t>
            </w:r>
          </w:p>
        </w:tc>
      </w:tr>
    </w:tbl>
    <w:p w:rsidR="000312EE" w:rsidRPr="004D1F5B" w:rsidRDefault="000312EE" w:rsidP="000312EE">
      <w:pPr>
        <w:pStyle w:val="a6"/>
        <w:rPr>
          <w:lang w:val="ru-RU"/>
        </w:rPr>
      </w:pPr>
      <w:r w:rsidRPr="004D1F5B">
        <w:t>Результаты расчета по транспортной системе г</w:t>
      </w:r>
      <w:r w:rsidRPr="004D1F5B">
        <w:rPr>
          <w:lang w:val="ru-RU"/>
        </w:rPr>
        <w:t>. Сургута</w:t>
      </w:r>
      <w:r w:rsidRPr="004D1F5B">
        <w:t xml:space="preserve"> представлены ниже (</w:t>
      </w:r>
      <w:r w:rsidRPr="004D1F5B">
        <w:fldChar w:fldCharType="begin"/>
      </w:r>
      <w:r w:rsidRPr="004D1F5B">
        <w:instrText xml:space="preserve"> REF _Ref382571734 \h </w:instrText>
      </w:r>
      <w:r w:rsidRPr="004D1F5B">
        <w:instrText xml:space="preserve"> \* MERGEFORMAT </w:instrText>
      </w:r>
      <w:r w:rsidRPr="004D1F5B">
        <w:fldChar w:fldCharType="separate"/>
      </w:r>
      <w:r w:rsidR="00F54831" w:rsidRPr="004D1F5B">
        <w:t xml:space="preserve">Таблица </w:t>
      </w:r>
      <w:r w:rsidR="00F54831">
        <w:t>66</w:t>
      </w:r>
      <w:r w:rsidRPr="004D1F5B">
        <w:fldChar w:fldCharType="end"/>
      </w:r>
      <w:r w:rsidRPr="004D1F5B">
        <w:t>)</w:t>
      </w:r>
      <w:r w:rsidRPr="004D1F5B">
        <w:rPr>
          <w:lang w:val="ru-RU"/>
        </w:rPr>
        <w:t>.</w:t>
      </w:r>
    </w:p>
    <w:p w:rsidR="000312EE" w:rsidRPr="004D1F5B" w:rsidRDefault="000312EE" w:rsidP="000312EE">
      <w:pPr>
        <w:pStyle w:val="af1"/>
        <w:jc w:val="left"/>
      </w:pPr>
      <w:bookmarkStart w:id="184" w:name="_Ref38257173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66</w:t>
      </w:r>
      <w:r w:rsidRPr="004D1F5B">
        <w:fldChar w:fldCharType="end"/>
      </w:r>
      <w:bookmarkEnd w:id="184"/>
      <w:r w:rsidRPr="004D1F5B">
        <w:t xml:space="preserve"> Результаты расчета по транспортной системе г. Сургута</w:t>
      </w:r>
    </w:p>
    <w:tbl>
      <w:tblPr>
        <w:tblW w:w="9134" w:type="dxa"/>
        <w:jc w:val="center"/>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08"/>
        <w:gridCol w:w="1606"/>
        <w:gridCol w:w="1492"/>
      </w:tblGrid>
      <w:tr w:rsidR="000312EE" w:rsidRPr="004D1F5B" w:rsidTr="005323C6">
        <w:trPr>
          <w:trHeight w:val="380"/>
          <w:jc w:val="center"/>
        </w:trPr>
        <w:tc>
          <w:tcPr>
            <w:tcW w:w="3028"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Показатель</w:t>
            </w:r>
          </w:p>
        </w:tc>
        <w:tc>
          <w:tcPr>
            <w:tcW w:w="3008"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Расчетная формула</w:t>
            </w:r>
          </w:p>
        </w:tc>
        <w:tc>
          <w:tcPr>
            <w:tcW w:w="1606"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t>Размерность</w:t>
            </w:r>
          </w:p>
        </w:tc>
        <w:tc>
          <w:tcPr>
            <w:tcW w:w="1492" w:type="dxa"/>
            <w:tcBorders>
              <w:top w:val="single" w:sz="4" w:space="0" w:color="auto"/>
              <w:left w:val="single" w:sz="4" w:space="0" w:color="auto"/>
              <w:bottom w:val="single" w:sz="4" w:space="0" w:color="auto"/>
              <w:right w:val="single" w:sz="4" w:space="0" w:color="auto"/>
            </w:tcBorders>
          </w:tcPr>
          <w:p w:rsidR="000312EE" w:rsidRPr="004D1F5B" w:rsidRDefault="000312EE" w:rsidP="002E3935">
            <w:pPr>
              <w:pStyle w:val="af2"/>
            </w:pPr>
            <w:r w:rsidRPr="004D1F5B">
              <w:t>Значение</w:t>
            </w:r>
          </w:p>
        </w:tc>
      </w:tr>
      <w:tr w:rsidR="000312EE" w:rsidRPr="004D1F5B" w:rsidTr="002E3935">
        <w:trPr>
          <w:trHeight w:val="320"/>
          <w:jc w:val="center"/>
        </w:trPr>
        <w:tc>
          <w:tcPr>
            <w:tcW w:w="9134" w:type="dxa"/>
            <w:gridSpan w:val="4"/>
            <w:tcBorders>
              <w:top w:val="single" w:sz="4" w:space="0" w:color="auto"/>
              <w:left w:val="single" w:sz="4" w:space="0" w:color="auto"/>
              <w:bottom w:val="single" w:sz="4" w:space="0" w:color="auto"/>
              <w:right w:val="single" w:sz="4" w:space="0" w:color="auto"/>
            </w:tcBorders>
            <w:vAlign w:val="center"/>
          </w:tcPr>
          <w:p w:rsidR="000312EE" w:rsidRPr="004D1F5B" w:rsidRDefault="000312EE" w:rsidP="002E3935">
            <w:pPr>
              <w:pStyle w:val="af2"/>
            </w:pPr>
            <w:r w:rsidRPr="004D1F5B">
              <w:t>Загрузка транспортной сети различными видами ГПТ</w:t>
            </w:r>
          </w:p>
        </w:tc>
      </w:tr>
      <w:tr w:rsidR="005323C6" w:rsidRPr="004D1F5B" w:rsidTr="005323C6">
        <w:trPr>
          <w:trHeight w:val="269"/>
          <w:jc w:val="center"/>
        </w:trPr>
        <w:tc>
          <w:tcPr>
            <w:tcW w:w="3028"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d"/>
            </w:pPr>
            <w:r w:rsidRPr="004D1F5B">
              <w:t>Объем среднегодовых перевозок на ГПТ</w:t>
            </w:r>
          </w:p>
        </w:tc>
        <w:tc>
          <w:tcPr>
            <w:tcW w:w="3008"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3"/>
            </w:pPr>
            <w:r w:rsidRPr="004D1F5B">
              <w:t>A = NP</w:t>
            </w:r>
            <w:r w:rsidRPr="004D1F5B">
              <w:rPr>
                <w:vertAlign w:val="subscript"/>
              </w:rPr>
              <w:t>тр</w:t>
            </w:r>
          </w:p>
        </w:tc>
        <w:tc>
          <w:tcPr>
            <w:tcW w:w="1606"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3"/>
            </w:pPr>
            <w:r w:rsidRPr="004D1F5B">
              <w:t>млн. пасс./год</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166,5</w:t>
            </w:r>
          </w:p>
        </w:tc>
      </w:tr>
      <w:tr w:rsidR="005323C6" w:rsidRPr="004D1F5B" w:rsidTr="005323C6">
        <w:trPr>
          <w:trHeight w:val="269"/>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Средняя дальность полной поездки на ГПТ</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rPr>
                <w:lang w:val="en-US"/>
              </w:rPr>
            </w:pPr>
            <w:r w:rsidRPr="004D1F5B">
              <w:t>l</w:t>
            </w:r>
            <w:r w:rsidRPr="004D1F5B">
              <w:rPr>
                <w:vertAlign w:val="subscript"/>
              </w:rPr>
              <w:t>n</w:t>
            </w:r>
            <w:r w:rsidRPr="004D1F5B">
              <w:t>=2+0,3</w:t>
            </w:r>
            <w:r w:rsidRPr="004D1F5B">
              <w:rPr>
                <w:lang w:val="en-US"/>
              </w:rPr>
              <w:t>F</w:t>
            </w:r>
            <w:r w:rsidRPr="004D1F5B">
              <w:rPr>
                <w:vertAlign w:val="superscript"/>
                <w:lang w:val="en-US"/>
              </w:rPr>
              <w:t>1/2</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км</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6,39</w:t>
            </w:r>
          </w:p>
        </w:tc>
      </w:tr>
      <w:tr w:rsidR="005323C6" w:rsidRPr="004D1F5B" w:rsidTr="005323C6">
        <w:trPr>
          <w:trHeight w:val="269"/>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Средняя дальность маршрутной поездки</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l</w:t>
            </w:r>
            <w:r w:rsidRPr="004D1F5B">
              <w:rPr>
                <w:vertAlign w:val="subscript"/>
              </w:rPr>
              <w:t>мп</w:t>
            </w:r>
            <w:r w:rsidRPr="004D1F5B">
              <w:t xml:space="preserve"> = l</w:t>
            </w:r>
            <w:r w:rsidRPr="004D1F5B">
              <w:rPr>
                <w:vertAlign w:val="subscript"/>
              </w:rPr>
              <w:t>n</w:t>
            </w:r>
            <w:r w:rsidRPr="004D1F5B">
              <w:t xml:space="preserve"> / К</w:t>
            </w:r>
            <w:r w:rsidRPr="004D1F5B">
              <w:rPr>
                <w:vertAlign w:val="subscript"/>
              </w:rPr>
              <w:t>п</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км</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5,1</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d"/>
            </w:pPr>
            <w:r w:rsidRPr="004D1F5B">
              <w:t>Объем годовой работы ГПТ</w:t>
            </w:r>
          </w:p>
        </w:tc>
        <w:tc>
          <w:tcPr>
            <w:tcW w:w="3008"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3"/>
            </w:pPr>
            <w:r w:rsidRPr="004D1F5B">
              <w:t>M=A l</w:t>
            </w:r>
            <w:r w:rsidRPr="004D1F5B">
              <w:rPr>
                <w:vertAlign w:val="subscript"/>
              </w:rPr>
              <w:t>мп</w:t>
            </w:r>
          </w:p>
        </w:tc>
        <w:tc>
          <w:tcPr>
            <w:tcW w:w="1606" w:type="dxa"/>
            <w:tcBorders>
              <w:top w:val="single" w:sz="4" w:space="0" w:color="auto"/>
              <w:left w:val="single" w:sz="4" w:space="0" w:color="auto"/>
              <w:bottom w:val="single" w:sz="4" w:space="0" w:color="auto"/>
              <w:right w:val="single" w:sz="4" w:space="0" w:color="auto"/>
            </w:tcBorders>
            <w:vAlign w:val="center"/>
            <w:hideMark/>
          </w:tcPr>
          <w:p w:rsidR="005323C6" w:rsidRPr="004D1F5B" w:rsidRDefault="005323C6" w:rsidP="002E3935">
            <w:pPr>
              <w:pStyle w:val="af3"/>
            </w:pPr>
            <w:r w:rsidRPr="004D1F5B">
              <w:t>млрд. пасс.-км/год</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851,8</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Численность подвижного состава ГПТ в инвентаре</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N</w:t>
            </w:r>
            <w:r w:rsidRPr="004D1F5B">
              <w:rPr>
                <w:vertAlign w:val="subscript"/>
              </w:rPr>
              <w:t>инв</w:t>
            </w:r>
            <w:r w:rsidRPr="004D1F5B">
              <w:t>=Мλ</w:t>
            </w:r>
            <w:r w:rsidRPr="004D1F5B">
              <w:rPr>
                <w:vertAlign w:val="subscript"/>
              </w:rPr>
              <w:t>1</w:t>
            </w:r>
            <w:r w:rsidRPr="004D1F5B">
              <w:t>λ</w:t>
            </w:r>
            <w:r w:rsidRPr="004D1F5B">
              <w:rPr>
                <w:vertAlign w:val="subscript"/>
              </w:rPr>
              <w:t>2</w:t>
            </w:r>
            <w:r w:rsidRPr="004D1F5B">
              <w:t>/365Vэh</w:t>
            </w:r>
            <w:r w:rsidRPr="004D1F5B">
              <w:sym w:font="Symbol" w:char="F057"/>
            </w:r>
            <w:r w:rsidRPr="004D1F5B">
              <w:t>α γ</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ед.</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750</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Количество подвижного состава на линии</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N</w:t>
            </w:r>
            <w:r w:rsidRPr="004D1F5B">
              <w:rPr>
                <w:vertAlign w:val="subscript"/>
              </w:rPr>
              <w:t>л</w:t>
            </w:r>
            <w:r w:rsidRPr="004D1F5B">
              <w:t>=N</w:t>
            </w:r>
            <w:r w:rsidRPr="004D1F5B">
              <w:rPr>
                <w:vertAlign w:val="subscript"/>
              </w:rPr>
              <w:t>инв</w:t>
            </w:r>
            <w:r w:rsidRPr="004D1F5B">
              <w:t xml:space="preserve"> γ</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ед.</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600</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ГПТ</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w:t>
            </w:r>
            <w:r w:rsidRPr="004D1F5B">
              <w:rPr>
                <w:vertAlign w:val="subscript"/>
              </w:rPr>
              <w:t>n</w:t>
            </w:r>
            <w:r w:rsidRPr="004D1F5B">
              <w:t>=N</w:t>
            </w:r>
            <w:r w:rsidRPr="004D1F5B">
              <w:rPr>
                <w:vertAlign w:val="subscript"/>
              </w:rPr>
              <w:t>л</w:t>
            </w:r>
            <w:r w:rsidRPr="004D1F5B">
              <w:t>V</w:t>
            </w:r>
            <w:r w:rsidRPr="004D1F5B">
              <w:rPr>
                <w:vertAlign w:val="subscript"/>
              </w:rPr>
              <w:t>э</w:t>
            </w:r>
            <w:r w:rsidRPr="004D1F5B">
              <w:t>h</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134,5</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Приведенный к легковому пробег ГПТ</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w:t>
            </w:r>
            <w:r w:rsidRPr="004D1F5B">
              <w:rPr>
                <w:vertAlign w:val="subscript"/>
              </w:rPr>
              <w:t>пл</w:t>
            </w:r>
            <w:r w:rsidRPr="004D1F5B">
              <w:t>= W</w:t>
            </w:r>
            <w:r w:rsidRPr="004D1F5B">
              <w:rPr>
                <w:vertAlign w:val="subscript"/>
              </w:rPr>
              <w:t>n</w:t>
            </w:r>
            <w:r w:rsidRPr="004D1F5B">
              <w:t xml:space="preserve"> К</w:t>
            </w:r>
            <w:r w:rsidRPr="004D1F5B">
              <w:rPr>
                <w:vertAlign w:val="subscript"/>
              </w:rPr>
              <w:t>пр</w:t>
            </w:r>
            <w:r w:rsidRPr="004D1F5B">
              <w:t>+ W</w:t>
            </w:r>
            <w:r w:rsidRPr="004D1F5B">
              <w:rPr>
                <w:vertAlign w:val="subscript"/>
              </w:rPr>
              <w:t xml:space="preserve">м.а </w:t>
            </w:r>
            <w:r w:rsidRPr="004D1F5B">
              <w:t>К</w:t>
            </w:r>
            <w:r w:rsidRPr="004D1F5B">
              <w:rPr>
                <w:vertAlign w:val="subscript"/>
              </w:rPr>
              <w:t>пр</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313,47</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частных микроавтобусов</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w:t>
            </w:r>
            <w:r w:rsidRPr="004D1F5B">
              <w:rPr>
                <w:vertAlign w:val="subscript"/>
              </w:rPr>
              <w:t>м.а</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2E3935">
            <w:pPr>
              <w:pStyle w:val="af3"/>
            </w:pPr>
            <w:r w:rsidRPr="004D1F5B">
              <w:t>расчет приведен ниже (</w:t>
            </w:r>
            <w:r w:rsidRPr="004D1F5B">
              <w:fldChar w:fldCharType="begin"/>
            </w:r>
            <w:r w:rsidRPr="004D1F5B">
              <w:instrText xml:space="preserve"> REF _Ref382570761 \h </w:instrText>
            </w:r>
            <w:r w:rsidRPr="004D1F5B">
              <w:instrText xml:space="preserve"> \* MERGEFORMAT </w:instrText>
            </w:r>
            <w:r w:rsidRPr="004D1F5B">
              <w:fldChar w:fldCharType="separate"/>
            </w:r>
            <w:r w:rsidR="00F54831" w:rsidRPr="004D1F5B">
              <w:t xml:space="preserve">Таблица </w:t>
            </w:r>
            <w:r w:rsidR="00F54831">
              <w:t>67</w:t>
            </w:r>
            <w:r w:rsidRPr="004D1F5B">
              <w:fldChar w:fldCharType="end"/>
            </w:r>
            <w:r w:rsidRPr="004D1F5B">
              <w:t>)</w:t>
            </w:r>
          </w:p>
        </w:tc>
      </w:tr>
      <w:tr w:rsidR="005323C6" w:rsidRPr="004D1F5B" w:rsidTr="002E3935">
        <w:trPr>
          <w:trHeight w:val="320"/>
          <w:jc w:val="center"/>
        </w:trPr>
        <w:tc>
          <w:tcPr>
            <w:tcW w:w="9134" w:type="dxa"/>
            <w:gridSpan w:val="4"/>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2"/>
            </w:pPr>
            <w:r w:rsidRPr="004D1F5B">
              <w:t>Загрузка транспортной сети легковым и грузовым транспортом</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легковых автомобилей</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object w:dxaOrig="3220" w:dyaOrig="720">
                <v:shape id="_x0000_i1029" type="#_x0000_t75" style="width:139.5pt;height:31.5pt" o:ole="">
                  <v:imagedata r:id="rId125" o:title=""/>
                </v:shape>
                <o:OLEObject Type="Embed" ProgID="Equation.3" ShapeID="_x0000_i1029" DrawAspect="Content" ObjectID="_1482908348" r:id="rId126"/>
              </w:objec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4970,96</w:t>
            </w:r>
          </w:p>
          <w:p w:rsidR="005323C6" w:rsidRPr="004D1F5B" w:rsidRDefault="005323C6" w:rsidP="0074324A">
            <w:pPr>
              <w:pStyle w:val="af3"/>
            </w:pP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Пробег одного грузового автомобиля</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object w:dxaOrig="2000" w:dyaOrig="800">
                <v:shape id="_x0000_i1030" type="#_x0000_t75" style="width:99.75pt;height:39.75pt" o:ole="">
                  <v:imagedata r:id="rId127" o:title=""/>
                </v:shape>
                <o:OLEObject Type="Embed" ProgID="Equation.3" ShapeID="_x0000_i1030" DrawAspect="Content" ObjectID="_1482908349" r:id="rId128"/>
              </w:objec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226,13</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всех грузовых автомобилей</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w:t>
            </w:r>
            <w:r w:rsidRPr="004D1F5B">
              <w:rPr>
                <w:vertAlign w:val="subscript"/>
              </w:rPr>
              <w:t xml:space="preserve">г </w:t>
            </w:r>
            <w:r w:rsidRPr="004D1F5B">
              <w:t>=(N/1000) gгр 0,5 W</w:t>
            </w:r>
            <w:r w:rsidRPr="004D1F5B">
              <w:rPr>
                <w:vertAlign w:val="superscript"/>
              </w:rPr>
              <w:t>1</w:t>
            </w:r>
            <w:r w:rsidRPr="004D1F5B">
              <w:rPr>
                <w:vertAlign w:val="subscript"/>
              </w:rPr>
              <w:t>гр</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rPr>
                <w:lang w:val="en-US"/>
              </w:rPr>
            </w:pPr>
            <w:r w:rsidRPr="004D1F5B">
              <w:t>2340,46</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грузового транспорта в приведенных единицах</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w:t>
            </w:r>
            <w:r w:rsidRPr="004D1F5B">
              <w:rPr>
                <w:vertAlign w:val="subscript"/>
              </w:rPr>
              <w:t>гл</w:t>
            </w:r>
            <w:r w:rsidRPr="004D1F5B">
              <w:t xml:space="preserve"> = W</w:t>
            </w:r>
            <w:r w:rsidRPr="004D1F5B">
              <w:rPr>
                <w:vertAlign w:val="subscript"/>
              </w:rPr>
              <w:t>г</w:t>
            </w:r>
            <w:r w:rsidRPr="004D1F5B">
              <w:t xml:space="preserve"> К</w:t>
            </w:r>
            <w:r w:rsidRPr="004D1F5B">
              <w:rPr>
                <w:vertAlign w:val="subscript"/>
              </w:rPr>
              <w:t>пр</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3744,74</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Суммарный суточный пробег всех видов транспорта в приведенных единицах</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W= W</w:t>
            </w:r>
            <w:r w:rsidRPr="004D1F5B">
              <w:rPr>
                <w:vertAlign w:val="subscript"/>
              </w:rPr>
              <w:t>пл</w:t>
            </w:r>
            <w:r w:rsidRPr="004D1F5B">
              <w:t xml:space="preserve"> + W</w:t>
            </w:r>
            <w:r w:rsidRPr="004D1F5B">
              <w:rPr>
                <w:vertAlign w:val="subscript"/>
              </w:rPr>
              <w:t>гл</w:t>
            </w:r>
            <w:r w:rsidRPr="004D1F5B">
              <w:t xml:space="preserve"> + W</w:t>
            </w:r>
            <w:r w:rsidRPr="004D1F5B">
              <w:rPr>
                <w:vertAlign w:val="subscript"/>
              </w:rPr>
              <w:t>ла</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74324A">
            <w:pPr>
              <w:pStyle w:val="af3"/>
            </w:pPr>
            <w:r w:rsidRPr="004D1F5B">
              <w:t>9029,17</w:t>
            </w:r>
          </w:p>
        </w:tc>
      </w:tr>
      <w:tr w:rsidR="005323C6" w:rsidRPr="004D1F5B" w:rsidTr="002E3935">
        <w:trPr>
          <w:trHeight w:val="320"/>
          <w:jc w:val="center"/>
        </w:trPr>
        <w:tc>
          <w:tcPr>
            <w:tcW w:w="9134" w:type="dxa"/>
            <w:gridSpan w:val="4"/>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2"/>
            </w:pPr>
            <w:r w:rsidRPr="004D1F5B">
              <w:t>Производительность транспортной сети</w:t>
            </w:r>
          </w:p>
        </w:tc>
      </w:tr>
      <w:tr w:rsidR="005323C6" w:rsidRPr="004D1F5B" w:rsidTr="005323C6">
        <w:trPr>
          <w:trHeight w:val="320"/>
          <w:jc w:val="center"/>
        </w:trPr>
        <w:tc>
          <w:tcPr>
            <w:tcW w:w="302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d"/>
            </w:pPr>
            <w:r w:rsidRPr="004D1F5B">
              <w:t>Суточная производительность сети</w:t>
            </w:r>
          </w:p>
        </w:tc>
        <w:tc>
          <w:tcPr>
            <w:tcW w:w="3008"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П</w:t>
            </w:r>
            <w:r w:rsidRPr="004D1F5B">
              <w:rPr>
                <w:vertAlign w:val="subscript"/>
              </w:rPr>
              <w:t>с</w:t>
            </w:r>
            <w:r w:rsidRPr="004D1F5B">
              <w:t xml:space="preserve"> = 2L</w:t>
            </w:r>
            <w:r w:rsidRPr="004D1F5B">
              <w:rPr>
                <w:vertAlign w:val="subscript"/>
              </w:rPr>
              <w:t>м</w:t>
            </w:r>
            <w:r w:rsidRPr="004D1F5B">
              <w:t xml:space="preserve"> К</w:t>
            </w:r>
            <w:r w:rsidRPr="004D1F5B">
              <w:rPr>
                <w:vertAlign w:val="subscript"/>
              </w:rPr>
              <w:t xml:space="preserve">м </w:t>
            </w:r>
            <w:r w:rsidRPr="004D1F5B">
              <w:t>N</w:t>
            </w:r>
            <w:r w:rsidRPr="004D1F5B">
              <w:rPr>
                <w:vertAlign w:val="subscript"/>
              </w:rPr>
              <w:t>n</w:t>
            </w:r>
            <w:r w:rsidRPr="004D1F5B">
              <w:t xml:space="preserve"> К</w:t>
            </w:r>
            <w:r w:rsidRPr="004D1F5B">
              <w:rPr>
                <w:vertAlign w:val="subscript"/>
              </w:rPr>
              <w:t>c</w:t>
            </w:r>
            <w:r w:rsidRPr="004D1F5B">
              <w:t xml:space="preserve"> T</w:t>
            </w:r>
            <w:r w:rsidRPr="004D1F5B">
              <w:rPr>
                <w:vertAlign w:val="subscript"/>
              </w:rPr>
              <w:t>n</w:t>
            </w:r>
          </w:p>
        </w:tc>
        <w:tc>
          <w:tcPr>
            <w:tcW w:w="1606" w:type="dxa"/>
            <w:tcBorders>
              <w:top w:val="single" w:sz="4" w:space="0" w:color="auto"/>
              <w:left w:val="single" w:sz="4" w:space="0" w:color="auto"/>
              <w:bottom w:val="single" w:sz="4" w:space="0" w:color="auto"/>
              <w:right w:val="single" w:sz="4" w:space="0" w:color="auto"/>
            </w:tcBorders>
            <w:vAlign w:val="center"/>
          </w:tcPr>
          <w:p w:rsidR="005323C6" w:rsidRPr="004D1F5B" w:rsidRDefault="005323C6" w:rsidP="002E3935">
            <w:pPr>
              <w:pStyle w:val="af3"/>
            </w:pPr>
            <w:r w:rsidRPr="004D1F5B">
              <w:t>тыс. авт.-км/сут</w:t>
            </w:r>
          </w:p>
        </w:tc>
        <w:tc>
          <w:tcPr>
            <w:tcW w:w="1492" w:type="dxa"/>
            <w:tcBorders>
              <w:top w:val="single" w:sz="4" w:space="0" w:color="auto"/>
              <w:left w:val="single" w:sz="4" w:space="0" w:color="auto"/>
              <w:bottom w:val="single" w:sz="4" w:space="0" w:color="auto"/>
              <w:right w:val="single" w:sz="4" w:space="0" w:color="auto"/>
            </w:tcBorders>
          </w:tcPr>
          <w:p w:rsidR="005323C6" w:rsidRPr="004D1F5B" w:rsidRDefault="005323C6" w:rsidP="002E3935">
            <w:pPr>
              <w:pStyle w:val="af3"/>
            </w:pPr>
            <w:r w:rsidRPr="004D1F5B">
              <w:t>9677,12</w:t>
            </w:r>
          </w:p>
        </w:tc>
      </w:tr>
    </w:tbl>
    <w:p w:rsidR="000312EE" w:rsidRPr="004D1F5B" w:rsidRDefault="000312EE" w:rsidP="000312EE">
      <w:pPr>
        <w:pStyle w:val="a6"/>
        <w:rPr>
          <w:lang w:val="ru-RU"/>
        </w:rPr>
      </w:pPr>
      <w:r w:rsidRPr="004D1F5B">
        <w:t>Выбранный вариант системы ГПТ должен включать муниципальный транспорт и частных перевозчиков. Для расчета суммарного суточного пробега всех видов ГПТ в приведенных единицах(W</w:t>
      </w:r>
      <w:r w:rsidRPr="004D1F5B">
        <w:rPr>
          <w:vertAlign w:val="subscript"/>
        </w:rPr>
        <w:t>пл</w:t>
      </w:r>
      <w:r w:rsidRPr="004D1F5B">
        <w:t>), следует принять долю перевозок в рамках муниципального заказа  55%. Расчет пробега всех видов ГПТ в соответствии с их долей перевозки приведен ниже (</w:t>
      </w:r>
      <w:r w:rsidRPr="004D1F5B">
        <w:fldChar w:fldCharType="begin"/>
      </w:r>
      <w:r w:rsidRPr="004D1F5B">
        <w:instrText xml:space="preserve"> REF _Ref382570761 \h </w:instrText>
      </w:r>
      <w:r w:rsidRPr="004D1F5B">
        <w:instrText xml:space="preserve"> \* MERGEFORMAT </w:instrText>
      </w:r>
      <w:r w:rsidRPr="004D1F5B">
        <w:fldChar w:fldCharType="separate"/>
      </w:r>
      <w:r w:rsidR="00F54831" w:rsidRPr="004D1F5B">
        <w:t xml:space="preserve">Таблица </w:t>
      </w:r>
      <w:r w:rsidR="00F54831">
        <w:rPr>
          <w:noProof/>
        </w:rPr>
        <w:t>67</w:t>
      </w:r>
      <w:r w:rsidRPr="004D1F5B">
        <w:fldChar w:fldCharType="end"/>
      </w:r>
      <w:r w:rsidRPr="004D1F5B">
        <w:t>)</w:t>
      </w:r>
      <w:r w:rsidRPr="004D1F5B">
        <w:rPr>
          <w:lang w:val="ru-RU"/>
        </w:rPr>
        <w:t>.</w:t>
      </w:r>
    </w:p>
    <w:p w:rsidR="000312EE" w:rsidRPr="004D1F5B" w:rsidRDefault="000312EE" w:rsidP="000312EE">
      <w:pPr>
        <w:pStyle w:val="af1"/>
        <w:jc w:val="left"/>
      </w:pPr>
      <w:bookmarkStart w:id="185" w:name="_Ref382570761"/>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67</w:t>
      </w:r>
      <w:r w:rsidRPr="004D1F5B">
        <w:fldChar w:fldCharType="end"/>
      </w:r>
      <w:bookmarkEnd w:id="185"/>
      <w:r w:rsidRPr="004D1F5B">
        <w:t xml:space="preserve"> Определение объемов перевозок на муниципальном и частном ГПТ</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1559"/>
        <w:gridCol w:w="709"/>
        <w:gridCol w:w="992"/>
        <w:gridCol w:w="851"/>
        <w:gridCol w:w="850"/>
        <w:gridCol w:w="1701"/>
      </w:tblGrid>
      <w:tr w:rsidR="000312EE" w:rsidRPr="004D1F5B" w:rsidTr="002E3935">
        <w:trPr>
          <w:trHeight w:val="1040"/>
        </w:trPr>
        <w:tc>
          <w:tcPr>
            <w:tcW w:w="1843" w:type="dxa"/>
            <w:shd w:val="clear" w:color="auto" w:fill="auto"/>
            <w:hideMark/>
          </w:tcPr>
          <w:p w:rsidR="000312EE" w:rsidRPr="004D1F5B" w:rsidRDefault="000312EE" w:rsidP="002E3935">
            <w:pPr>
              <w:pStyle w:val="af2"/>
            </w:pPr>
            <w:r w:rsidRPr="004D1F5B">
              <w:t xml:space="preserve"> Пассажирский  транспорт</w:t>
            </w:r>
          </w:p>
        </w:tc>
        <w:tc>
          <w:tcPr>
            <w:tcW w:w="1418" w:type="dxa"/>
            <w:shd w:val="clear" w:color="auto" w:fill="auto"/>
            <w:hideMark/>
          </w:tcPr>
          <w:p w:rsidR="000312EE" w:rsidRPr="004D1F5B" w:rsidRDefault="000312EE" w:rsidP="002E3935">
            <w:pPr>
              <w:pStyle w:val="af2"/>
            </w:pPr>
            <w:r w:rsidRPr="004D1F5B">
              <w:t>Вместимость</w:t>
            </w:r>
          </w:p>
        </w:tc>
        <w:tc>
          <w:tcPr>
            <w:tcW w:w="1559" w:type="dxa"/>
            <w:shd w:val="clear" w:color="auto" w:fill="auto"/>
            <w:hideMark/>
          </w:tcPr>
          <w:p w:rsidR="000312EE" w:rsidRPr="004D1F5B" w:rsidRDefault="000312EE" w:rsidP="002E3935">
            <w:pPr>
              <w:pStyle w:val="af2"/>
            </w:pPr>
            <w:r w:rsidRPr="004D1F5B">
              <w:t>Коэффициент приведения, Кпр</w:t>
            </w:r>
          </w:p>
        </w:tc>
        <w:tc>
          <w:tcPr>
            <w:tcW w:w="1701" w:type="dxa"/>
            <w:gridSpan w:val="2"/>
            <w:shd w:val="clear" w:color="auto" w:fill="auto"/>
            <w:hideMark/>
          </w:tcPr>
          <w:p w:rsidR="000312EE" w:rsidRPr="004D1F5B" w:rsidRDefault="000312EE" w:rsidP="002E3935">
            <w:pPr>
              <w:pStyle w:val="af2"/>
            </w:pPr>
            <w:r w:rsidRPr="004D1F5B">
              <w:t>Доля перевозок, %</w:t>
            </w:r>
          </w:p>
        </w:tc>
        <w:tc>
          <w:tcPr>
            <w:tcW w:w="1701" w:type="dxa"/>
            <w:gridSpan w:val="2"/>
            <w:shd w:val="clear" w:color="auto" w:fill="auto"/>
            <w:hideMark/>
          </w:tcPr>
          <w:p w:rsidR="000312EE" w:rsidRPr="004D1F5B" w:rsidRDefault="000312EE" w:rsidP="002E3935">
            <w:pPr>
              <w:pStyle w:val="af2"/>
            </w:pPr>
            <w:r w:rsidRPr="004D1F5B">
              <w:t xml:space="preserve">Суммарный суточный пробег, </w:t>
            </w:r>
          </w:p>
          <w:p w:rsidR="000312EE" w:rsidRPr="004D1F5B" w:rsidRDefault="000312EE" w:rsidP="002E3935">
            <w:pPr>
              <w:pStyle w:val="af2"/>
            </w:pPr>
            <w:r w:rsidRPr="004D1F5B">
              <w:t>тыс. авт. км/сут</w:t>
            </w:r>
          </w:p>
        </w:tc>
        <w:tc>
          <w:tcPr>
            <w:tcW w:w="1701" w:type="dxa"/>
          </w:tcPr>
          <w:p w:rsidR="000312EE" w:rsidRPr="004D1F5B" w:rsidRDefault="000312EE" w:rsidP="002E3935">
            <w:pPr>
              <w:pStyle w:val="af2"/>
            </w:pPr>
            <w:r w:rsidRPr="004D1F5B">
              <w:t xml:space="preserve">Приведенный пробег, </w:t>
            </w:r>
          </w:p>
          <w:p w:rsidR="000312EE" w:rsidRPr="004D1F5B" w:rsidRDefault="000312EE" w:rsidP="002E3935">
            <w:pPr>
              <w:pStyle w:val="af2"/>
            </w:pPr>
            <w:r w:rsidRPr="004D1F5B">
              <w:t>тыс. авт. км/сут</w:t>
            </w:r>
          </w:p>
        </w:tc>
      </w:tr>
      <w:tr w:rsidR="005323C6" w:rsidRPr="004D1F5B" w:rsidTr="002E3935">
        <w:trPr>
          <w:trHeight w:val="315"/>
        </w:trPr>
        <w:tc>
          <w:tcPr>
            <w:tcW w:w="1843" w:type="dxa"/>
            <w:vMerge w:val="restart"/>
            <w:shd w:val="clear" w:color="auto" w:fill="auto"/>
            <w:hideMark/>
          </w:tcPr>
          <w:p w:rsidR="005323C6" w:rsidRPr="004D1F5B" w:rsidRDefault="005323C6" w:rsidP="002E3935">
            <w:pPr>
              <w:pStyle w:val="afd"/>
            </w:pPr>
            <w:r w:rsidRPr="004D1F5B">
              <w:t>Автобус</w:t>
            </w:r>
          </w:p>
        </w:tc>
        <w:tc>
          <w:tcPr>
            <w:tcW w:w="1418" w:type="dxa"/>
            <w:shd w:val="clear" w:color="auto" w:fill="auto"/>
            <w:hideMark/>
          </w:tcPr>
          <w:p w:rsidR="005323C6" w:rsidRPr="004D1F5B" w:rsidRDefault="005323C6" w:rsidP="002E3935">
            <w:pPr>
              <w:pStyle w:val="afd"/>
            </w:pPr>
            <w:r w:rsidRPr="004D1F5B">
              <w:t>Малая</w:t>
            </w:r>
          </w:p>
        </w:tc>
        <w:tc>
          <w:tcPr>
            <w:tcW w:w="1559" w:type="dxa"/>
            <w:shd w:val="clear" w:color="auto" w:fill="auto"/>
            <w:hideMark/>
          </w:tcPr>
          <w:p w:rsidR="005323C6" w:rsidRPr="004D1F5B" w:rsidRDefault="005323C6" w:rsidP="002E3935">
            <w:pPr>
              <w:pStyle w:val="af3"/>
            </w:pPr>
            <w:r w:rsidRPr="004D1F5B">
              <w:t>2,5</w:t>
            </w:r>
          </w:p>
        </w:tc>
        <w:tc>
          <w:tcPr>
            <w:tcW w:w="709" w:type="dxa"/>
            <w:vMerge w:val="restart"/>
            <w:shd w:val="clear" w:color="auto" w:fill="auto"/>
            <w:hideMark/>
          </w:tcPr>
          <w:p w:rsidR="005323C6" w:rsidRPr="004D1F5B" w:rsidRDefault="005323C6" w:rsidP="002E3935">
            <w:pPr>
              <w:pStyle w:val="af3"/>
            </w:pPr>
            <w:r w:rsidRPr="004D1F5B">
              <w:t>55</w:t>
            </w:r>
          </w:p>
        </w:tc>
        <w:tc>
          <w:tcPr>
            <w:tcW w:w="992" w:type="dxa"/>
            <w:shd w:val="clear" w:color="auto" w:fill="auto"/>
            <w:hideMark/>
          </w:tcPr>
          <w:p w:rsidR="005323C6" w:rsidRPr="004D1F5B" w:rsidRDefault="005323C6" w:rsidP="002E3935">
            <w:pPr>
              <w:pStyle w:val="af3"/>
            </w:pPr>
            <w:r w:rsidRPr="004D1F5B">
              <w:t>15</w:t>
            </w:r>
          </w:p>
        </w:tc>
        <w:tc>
          <w:tcPr>
            <w:tcW w:w="851" w:type="dxa"/>
            <w:vMerge w:val="restart"/>
            <w:shd w:val="clear" w:color="auto" w:fill="auto"/>
            <w:hideMark/>
          </w:tcPr>
          <w:p w:rsidR="005323C6" w:rsidRPr="004D1F5B" w:rsidRDefault="005323C6" w:rsidP="0074324A">
            <w:pPr>
              <w:pStyle w:val="af3"/>
            </w:pPr>
            <w:r w:rsidRPr="004D1F5B">
              <w:t>73,96</w:t>
            </w:r>
          </w:p>
        </w:tc>
        <w:tc>
          <w:tcPr>
            <w:tcW w:w="850" w:type="dxa"/>
            <w:shd w:val="clear" w:color="auto" w:fill="auto"/>
            <w:hideMark/>
          </w:tcPr>
          <w:p w:rsidR="005323C6" w:rsidRPr="004D1F5B" w:rsidRDefault="005323C6" w:rsidP="0074324A">
            <w:pPr>
              <w:pStyle w:val="af3"/>
            </w:pPr>
            <w:r w:rsidRPr="004D1F5B">
              <w:t>11,09</w:t>
            </w:r>
          </w:p>
        </w:tc>
        <w:tc>
          <w:tcPr>
            <w:tcW w:w="1701" w:type="dxa"/>
          </w:tcPr>
          <w:p w:rsidR="005323C6" w:rsidRPr="004D1F5B" w:rsidRDefault="005323C6" w:rsidP="0074324A">
            <w:pPr>
              <w:pStyle w:val="af3"/>
            </w:pPr>
            <w:r w:rsidRPr="004D1F5B">
              <w:t>27,73</w:t>
            </w:r>
          </w:p>
        </w:tc>
      </w:tr>
      <w:tr w:rsidR="005323C6" w:rsidRPr="004D1F5B" w:rsidTr="002E3935">
        <w:trPr>
          <w:trHeight w:val="315"/>
        </w:trPr>
        <w:tc>
          <w:tcPr>
            <w:tcW w:w="1843" w:type="dxa"/>
            <w:vMerge/>
            <w:vAlign w:val="center"/>
            <w:hideMark/>
          </w:tcPr>
          <w:p w:rsidR="005323C6" w:rsidRPr="004D1F5B" w:rsidRDefault="005323C6" w:rsidP="002E3935">
            <w:pPr>
              <w:pStyle w:val="afd"/>
            </w:pPr>
          </w:p>
        </w:tc>
        <w:tc>
          <w:tcPr>
            <w:tcW w:w="1418" w:type="dxa"/>
            <w:shd w:val="clear" w:color="auto" w:fill="auto"/>
            <w:hideMark/>
          </w:tcPr>
          <w:p w:rsidR="005323C6" w:rsidRPr="004D1F5B" w:rsidRDefault="005323C6" w:rsidP="002E3935">
            <w:pPr>
              <w:pStyle w:val="afd"/>
            </w:pPr>
            <w:r w:rsidRPr="004D1F5B">
              <w:t>Средняя</w:t>
            </w:r>
          </w:p>
        </w:tc>
        <w:tc>
          <w:tcPr>
            <w:tcW w:w="1559" w:type="dxa"/>
            <w:shd w:val="clear" w:color="auto" w:fill="auto"/>
            <w:hideMark/>
          </w:tcPr>
          <w:p w:rsidR="005323C6" w:rsidRPr="004D1F5B" w:rsidRDefault="005323C6" w:rsidP="002E3935">
            <w:pPr>
              <w:pStyle w:val="af3"/>
            </w:pPr>
            <w:r w:rsidRPr="004D1F5B">
              <w:t>2,5</w:t>
            </w:r>
          </w:p>
        </w:tc>
        <w:tc>
          <w:tcPr>
            <w:tcW w:w="709" w:type="dxa"/>
            <w:vMerge/>
            <w:vAlign w:val="center"/>
            <w:hideMark/>
          </w:tcPr>
          <w:p w:rsidR="005323C6" w:rsidRPr="004D1F5B" w:rsidRDefault="005323C6" w:rsidP="002E3935">
            <w:pPr>
              <w:pStyle w:val="af3"/>
            </w:pPr>
          </w:p>
        </w:tc>
        <w:tc>
          <w:tcPr>
            <w:tcW w:w="992" w:type="dxa"/>
            <w:shd w:val="clear" w:color="auto" w:fill="auto"/>
            <w:hideMark/>
          </w:tcPr>
          <w:p w:rsidR="005323C6" w:rsidRPr="004D1F5B" w:rsidRDefault="005323C6" w:rsidP="002E3935">
            <w:pPr>
              <w:pStyle w:val="af3"/>
            </w:pPr>
            <w:r w:rsidRPr="004D1F5B">
              <w:t>40</w:t>
            </w:r>
          </w:p>
        </w:tc>
        <w:tc>
          <w:tcPr>
            <w:tcW w:w="851" w:type="dxa"/>
            <w:vMerge/>
            <w:vAlign w:val="center"/>
            <w:hideMark/>
          </w:tcPr>
          <w:p w:rsidR="005323C6" w:rsidRPr="004D1F5B" w:rsidRDefault="005323C6" w:rsidP="002E3935">
            <w:pPr>
              <w:pStyle w:val="af3"/>
            </w:pPr>
          </w:p>
        </w:tc>
        <w:tc>
          <w:tcPr>
            <w:tcW w:w="850" w:type="dxa"/>
            <w:shd w:val="clear" w:color="auto" w:fill="auto"/>
            <w:hideMark/>
          </w:tcPr>
          <w:p w:rsidR="005323C6" w:rsidRPr="004D1F5B" w:rsidRDefault="005323C6" w:rsidP="002E3935">
            <w:pPr>
              <w:pStyle w:val="af3"/>
            </w:pPr>
            <w:r w:rsidRPr="004D1F5B">
              <w:t>29,58</w:t>
            </w:r>
          </w:p>
        </w:tc>
        <w:tc>
          <w:tcPr>
            <w:tcW w:w="1701" w:type="dxa"/>
          </w:tcPr>
          <w:p w:rsidR="005323C6" w:rsidRPr="004D1F5B" w:rsidRDefault="005323C6" w:rsidP="002E3935">
            <w:pPr>
              <w:pStyle w:val="af3"/>
            </w:pPr>
            <w:r w:rsidRPr="004D1F5B">
              <w:t>73,96</w:t>
            </w:r>
          </w:p>
        </w:tc>
      </w:tr>
      <w:tr w:rsidR="005323C6" w:rsidRPr="004D1F5B" w:rsidTr="002E3935">
        <w:trPr>
          <w:trHeight w:val="645"/>
        </w:trPr>
        <w:tc>
          <w:tcPr>
            <w:tcW w:w="1843" w:type="dxa"/>
            <w:vMerge/>
            <w:vAlign w:val="center"/>
            <w:hideMark/>
          </w:tcPr>
          <w:p w:rsidR="005323C6" w:rsidRPr="004D1F5B" w:rsidRDefault="005323C6" w:rsidP="002E3935">
            <w:pPr>
              <w:pStyle w:val="afd"/>
            </w:pPr>
          </w:p>
        </w:tc>
        <w:tc>
          <w:tcPr>
            <w:tcW w:w="1418" w:type="dxa"/>
            <w:shd w:val="clear" w:color="auto" w:fill="auto"/>
            <w:hideMark/>
          </w:tcPr>
          <w:p w:rsidR="005323C6" w:rsidRPr="004D1F5B" w:rsidRDefault="005323C6" w:rsidP="002E3935">
            <w:pPr>
              <w:pStyle w:val="afd"/>
            </w:pPr>
            <w:r w:rsidRPr="004D1F5B">
              <w:t>Особо большая</w:t>
            </w:r>
          </w:p>
        </w:tc>
        <w:tc>
          <w:tcPr>
            <w:tcW w:w="1559" w:type="dxa"/>
            <w:shd w:val="clear" w:color="auto" w:fill="auto"/>
            <w:hideMark/>
          </w:tcPr>
          <w:p w:rsidR="005323C6" w:rsidRPr="004D1F5B" w:rsidRDefault="005323C6" w:rsidP="002E3935">
            <w:pPr>
              <w:pStyle w:val="af3"/>
            </w:pPr>
            <w:r w:rsidRPr="004D1F5B">
              <w:t>4</w:t>
            </w:r>
          </w:p>
        </w:tc>
        <w:tc>
          <w:tcPr>
            <w:tcW w:w="709" w:type="dxa"/>
            <w:vMerge/>
            <w:vAlign w:val="center"/>
            <w:hideMark/>
          </w:tcPr>
          <w:p w:rsidR="005323C6" w:rsidRPr="004D1F5B" w:rsidRDefault="005323C6" w:rsidP="002E3935">
            <w:pPr>
              <w:pStyle w:val="af3"/>
            </w:pPr>
          </w:p>
        </w:tc>
        <w:tc>
          <w:tcPr>
            <w:tcW w:w="992" w:type="dxa"/>
            <w:shd w:val="clear" w:color="auto" w:fill="auto"/>
            <w:hideMark/>
          </w:tcPr>
          <w:p w:rsidR="005323C6" w:rsidRPr="004D1F5B" w:rsidRDefault="005323C6" w:rsidP="002E3935">
            <w:pPr>
              <w:pStyle w:val="af3"/>
            </w:pPr>
            <w:r w:rsidRPr="004D1F5B">
              <w:t>45</w:t>
            </w:r>
          </w:p>
        </w:tc>
        <w:tc>
          <w:tcPr>
            <w:tcW w:w="851" w:type="dxa"/>
            <w:vMerge/>
            <w:vAlign w:val="center"/>
            <w:hideMark/>
          </w:tcPr>
          <w:p w:rsidR="005323C6" w:rsidRPr="004D1F5B" w:rsidRDefault="005323C6" w:rsidP="002E3935">
            <w:pPr>
              <w:pStyle w:val="af3"/>
            </w:pPr>
          </w:p>
        </w:tc>
        <w:tc>
          <w:tcPr>
            <w:tcW w:w="850" w:type="dxa"/>
            <w:shd w:val="clear" w:color="auto" w:fill="auto"/>
            <w:hideMark/>
          </w:tcPr>
          <w:p w:rsidR="005323C6" w:rsidRPr="004D1F5B" w:rsidRDefault="005323C6" w:rsidP="002E3935">
            <w:pPr>
              <w:pStyle w:val="af3"/>
            </w:pPr>
            <w:r w:rsidRPr="004D1F5B">
              <w:t>33,28</w:t>
            </w:r>
          </w:p>
        </w:tc>
        <w:tc>
          <w:tcPr>
            <w:tcW w:w="1701" w:type="dxa"/>
          </w:tcPr>
          <w:p w:rsidR="005323C6" w:rsidRPr="004D1F5B" w:rsidRDefault="005323C6" w:rsidP="002E3935">
            <w:pPr>
              <w:pStyle w:val="af3"/>
            </w:pPr>
            <w:r w:rsidRPr="004D1F5B">
              <w:t>113,12</w:t>
            </w:r>
          </w:p>
        </w:tc>
      </w:tr>
      <w:tr w:rsidR="005323C6" w:rsidRPr="004D1F5B" w:rsidTr="002E3935">
        <w:trPr>
          <w:trHeight w:val="960"/>
        </w:trPr>
        <w:tc>
          <w:tcPr>
            <w:tcW w:w="1843" w:type="dxa"/>
            <w:shd w:val="clear" w:color="auto" w:fill="auto"/>
            <w:hideMark/>
          </w:tcPr>
          <w:p w:rsidR="005323C6" w:rsidRPr="004D1F5B" w:rsidRDefault="005323C6" w:rsidP="002E3935">
            <w:pPr>
              <w:pStyle w:val="afd"/>
            </w:pPr>
            <w:r w:rsidRPr="004D1F5B">
              <w:t>Микроавтобус</w:t>
            </w:r>
          </w:p>
        </w:tc>
        <w:tc>
          <w:tcPr>
            <w:tcW w:w="1418" w:type="dxa"/>
            <w:shd w:val="clear" w:color="auto" w:fill="auto"/>
            <w:hideMark/>
          </w:tcPr>
          <w:p w:rsidR="005323C6" w:rsidRPr="004D1F5B" w:rsidRDefault="005323C6" w:rsidP="002E3935">
            <w:pPr>
              <w:pStyle w:val="afd"/>
            </w:pPr>
            <w:r w:rsidRPr="004D1F5B">
              <w:t>Особо малая</w:t>
            </w:r>
          </w:p>
        </w:tc>
        <w:tc>
          <w:tcPr>
            <w:tcW w:w="1559" w:type="dxa"/>
            <w:shd w:val="clear" w:color="auto" w:fill="auto"/>
            <w:hideMark/>
          </w:tcPr>
          <w:p w:rsidR="005323C6" w:rsidRPr="004D1F5B" w:rsidRDefault="005323C6" w:rsidP="002E3935">
            <w:pPr>
              <w:pStyle w:val="af3"/>
            </w:pPr>
            <w:r w:rsidRPr="004D1F5B">
              <w:t>1,3</w:t>
            </w:r>
          </w:p>
        </w:tc>
        <w:tc>
          <w:tcPr>
            <w:tcW w:w="1701" w:type="dxa"/>
            <w:gridSpan w:val="2"/>
            <w:shd w:val="clear" w:color="auto" w:fill="auto"/>
            <w:hideMark/>
          </w:tcPr>
          <w:p w:rsidR="005323C6" w:rsidRPr="004D1F5B" w:rsidRDefault="005323C6" w:rsidP="002E3935">
            <w:pPr>
              <w:pStyle w:val="af3"/>
            </w:pPr>
            <w:r w:rsidRPr="004D1F5B">
              <w:t>45</w:t>
            </w:r>
          </w:p>
        </w:tc>
        <w:tc>
          <w:tcPr>
            <w:tcW w:w="1701" w:type="dxa"/>
            <w:gridSpan w:val="2"/>
            <w:shd w:val="clear" w:color="auto" w:fill="auto"/>
            <w:hideMark/>
          </w:tcPr>
          <w:p w:rsidR="005323C6" w:rsidRPr="004D1F5B" w:rsidRDefault="005323C6" w:rsidP="0074324A">
            <w:pPr>
              <w:pStyle w:val="af3"/>
            </w:pPr>
            <w:r w:rsidRPr="004D1F5B">
              <w:t>60,51</w:t>
            </w:r>
          </w:p>
        </w:tc>
        <w:tc>
          <w:tcPr>
            <w:tcW w:w="1701" w:type="dxa"/>
          </w:tcPr>
          <w:p w:rsidR="005323C6" w:rsidRPr="004D1F5B" w:rsidRDefault="005323C6" w:rsidP="0074324A">
            <w:pPr>
              <w:pStyle w:val="af3"/>
            </w:pPr>
            <w:r w:rsidRPr="004D1F5B">
              <w:t>78,66</w:t>
            </w:r>
          </w:p>
        </w:tc>
      </w:tr>
    </w:tbl>
    <w:p w:rsidR="000312EE" w:rsidRPr="004D1F5B" w:rsidRDefault="000312EE" w:rsidP="000312EE">
      <w:pPr>
        <w:pStyle w:val="a6"/>
        <w:rPr>
          <w:lang w:val="ru-RU"/>
        </w:rPr>
      </w:pPr>
      <w:r w:rsidRPr="004D1F5B">
        <w:t>Доля загрузки транспортной сети различными видами транспорта в приведенных единицах на расчетный срок определяется методом решения уравнения с одним неизвестным: от W = 100%; W</w:t>
      </w:r>
      <w:r w:rsidRPr="004D1F5B">
        <w:rPr>
          <w:vertAlign w:val="subscript"/>
        </w:rPr>
        <w:t>пл</w:t>
      </w:r>
      <w:r w:rsidRPr="004D1F5B">
        <w:t xml:space="preserve"> = 4%; W</w:t>
      </w:r>
      <w:r w:rsidRPr="004D1F5B">
        <w:rPr>
          <w:vertAlign w:val="subscript"/>
        </w:rPr>
        <w:t>гл</w:t>
      </w:r>
      <w:r w:rsidRPr="004D1F5B">
        <w:t xml:space="preserve"> = 41%; W</w:t>
      </w:r>
      <w:r w:rsidRPr="004D1F5B">
        <w:rPr>
          <w:vertAlign w:val="subscript"/>
        </w:rPr>
        <w:t>ла</w:t>
      </w:r>
      <w:r w:rsidRPr="004D1F5B">
        <w:t xml:space="preserve"> = 55%</w:t>
      </w:r>
      <w:r w:rsidRPr="004D1F5B">
        <w:rPr>
          <w:lang w:val="ru-RU"/>
        </w:rPr>
        <w:t>.</w:t>
      </w:r>
    </w:p>
    <w:p w:rsidR="000312EE" w:rsidRPr="004D1F5B" w:rsidRDefault="000312EE" w:rsidP="000312EE">
      <w:pPr>
        <w:pStyle w:val="a6"/>
        <w:rPr>
          <w:lang w:val="ru-RU"/>
        </w:rPr>
      </w:pPr>
      <w:r w:rsidRPr="004D1F5B">
        <w:t xml:space="preserve">Степень использования производительности транспортной сети: </w:t>
      </w:r>
    </w:p>
    <w:p w:rsidR="000312EE" w:rsidRPr="004D1F5B" w:rsidRDefault="000312EE" w:rsidP="000312EE">
      <w:pPr>
        <w:pStyle w:val="a6"/>
        <w:rPr>
          <w:lang w:val="ru-RU"/>
        </w:rPr>
      </w:pPr>
      <w:r w:rsidRPr="004D1F5B">
        <w:t>R = W/ П</w:t>
      </w:r>
      <w:r w:rsidRPr="004D1F5B">
        <w:rPr>
          <w:vertAlign w:val="subscript"/>
        </w:rPr>
        <w:t>с</w:t>
      </w:r>
      <w:r w:rsidRPr="004D1F5B">
        <w:t>∙100%</w:t>
      </w:r>
      <w:r w:rsidRPr="004D1F5B">
        <w:rPr>
          <w:lang w:val="ru-RU"/>
        </w:rPr>
        <w:t>;</w:t>
      </w:r>
    </w:p>
    <w:p w:rsidR="005323C6" w:rsidRPr="004D1F5B" w:rsidRDefault="000312EE" w:rsidP="005323C6">
      <w:pPr>
        <w:pStyle w:val="a6"/>
        <w:rPr>
          <w:lang w:val="ru-RU"/>
        </w:rPr>
      </w:pPr>
      <w:r w:rsidRPr="004D1F5B">
        <w:t xml:space="preserve">R = </w:t>
      </w:r>
      <w:r w:rsidR="005323C6" w:rsidRPr="004D1F5B">
        <w:t>9029,17/ 9677,12∙100% = 9</w:t>
      </w:r>
      <w:r w:rsidR="005323C6" w:rsidRPr="004D1F5B">
        <w:rPr>
          <w:lang w:val="ru-RU"/>
        </w:rPr>
        <w:t>3</w:t>
      </w:r>
      <w:r w:rsidR="005323C6" w:rsidRPr="004D1F5B">
        <w:t>,</w:t>
      </w:r>
      <w:r w:rsidR="005323C6" w:rsidRPr="004D1F5B">
        <w:rPr>
          <w:lang w:val="ru-RU"/>
        </w:rPr>
        <w:t>3</w:t>
      </w:r>
      <w:r w:rsidR="005323C6" w:rsidRPr="004D1F5B">
        <w:t>%</w:t>
      </w:r>
      <w:r w:rsidR="005323C6" w:rsidRPr="004D1F5B">
        <w:rPr>
          <w:lang w:val="ru-RU"/>
        </w:rPr>
        <w:t>.</w:t>
      </w:r>
    </w:p>
    <w:p w:rsidR="000312EE" w:rsidRPr="004D1F5B" w:rsidRDefault="000312EE" w:rsidP="000312EE">
      <w:pPr>
        <w:pStyle w:val="a6"/>
      </w:pPr>
      <w:r w:rsidRPr="004D1F5B">
        <w:t>По принятой точности расчета ± 10%, приемлемый результат лежит в пределах 90-110%.</w:t>
      </w:r>
    </w:p>
    <w:p w:rsidR="000312EE" w:rsidRPr="004D1F5B" w:rsidRDefault="000312EE" w:rsidP="000312EE">
      <w:pPr>
        <w:pStyle w:val="a6"/>
      </w:pPr>
      <w:r w:rsidRPr="004D1F5B">
        <w:t>Таким образом, производительность транспортной сети на расчетный срок соответствует загрузке.</w:t>
      </w:r>
    </w:p>
    <w:p w:rsidR="000312EE" w:rsidRPr="004D1F5B" w:rsidRDefault="000312EE" w:rsidP="000312EE">
      <w:pPr>
        <w:pStyle w:val="a6"/>
        <w:rPr>
          <w:rStyle w:val="aff8"/>
          <w:color w:val="auto"/>
        </w:rPr>
      </w:pPr>
      <w:r w:rsidRPr="004D1F5B">
        <w:rPr>
          <w:rStyle w:val="aff8"/>
          <w:color w:val="auto"/>
        </w:rPr>
        <w:t>Экономическое сравнение систем ГПТ</w:t>
      </w:r>
    </w:p>
    <w:p w:rsidR="000312EE" w:rsidRPr="004D1F5B" w:rsidRDefault="000312EE" w:rsidP="000312EE">
      <w:pPr>
        <w:pStyle w:val="a6"/>
        <w:rPr>
          <w:lang w:val="ru-RU"/>
        </w:rPr>
      </w:pPr>
      <w:r w:rsidRPr="004D1F5B">
        <w:rPr>
          <w:lang w:val="ru-RU"/>
        </w:rPr>
        <w:t>Проблема недостаточного развития маршрутной транспортной системы города, в целом, может быть решена на основе развития муниципального транспорта большой вместимости, поскольку существующая тенденция - использование личного автотранспорта с наполнением салона 1-2 человека, привела к перегрузке транспортной сети города.</w:t>
      </w:r>
    </w:p>
    <w:p w:rsidR="000312EE" w:rsidRPr="004D1F5B" w:rsidRDefault="000312EE" w:rsidP="000312EE">
      <w:pPr>
        <w:pStyle w:val="a6"/>
        <w:rPr>
          <w:lang w:val="ru-RU"/>
        </w:rPr>
      </w:pPr>
      <w:r w:rsidRPr="004D1F5B">
        <w:rPr>
          <w:lang w:val="ru-RU"/>
        </w:rPr>
        <w:t xml:space="preserve">С целью развития маршрутной сети г. Сургута  при выборе модели маршрутных транспортных средств, кроме обеспечения их большой вместимости, необходимо учесть ряд факторов, таких как экономичность, экологичность и удобство использования данного транпорта для населения. Таким образом, с целью выбора оптимального варианта системы городского пассажирского транспорта для сравнения принимаются два варианта транспортной системы. </w:t>
      </w:r>
    </w:p>
    <w:p w:rsidR="000312EE" w:rsidRPr="004D1F5B" w:rsidRDefault="000312EE" w:rsidP="000312EE">
      <w:pPr>
        <w:pStyle w:val="a6"/>
      </w:pPr>
      <w:r w:rsidRPr="004D1F5B">
        <w:t>Оценка вариантов транспортной системы ГПТ производится по приведенным затратам на ее строительство и эксплуатацию (коп./пасс – км):</w:t>
      </w:r>
    </w:p>
    <w:p w:rsidR="000312EE" w:rsidRPr="004D1F5B" w:rsidRDefault="000312EE" w:rsidP="000312EE">
      <w:r w:rsidRPr="004D1F5B">
        <w:t>С=Э + K A</w:t>
      </w:r>
      <w:r w:rsidRPr="004D1F5B">
        <w:rPr>
          <w:vertAlign w:val="subscript"/>
        </w:rPr>
        <w:t xml:space="preserve">t </w:t>
      </w:r>
      <w:r w:rsidRPr="004D1F5B">
        <w:t>/M</w:t>
      </w:r>
    </w:p>
    <w:p w:rsidR="000312EE" w:rsidRPr="004D1F5B" w:rsidRDefault="000312EE" w:rsidP="000312EE">
      <w:r w:rsidRPr="004D1F5B">
        <w:t>где:</w:t>
      </w:r>
    </w:p>
    <w:p w:rsidR="000312EE" w:rsidRPr="004D1F5B" w:rsidRDefault="000312EE" w:rsidP="000312EE">
      <w:r w:rsidRPr="004D1F5B">
        <w:t>Э – эксплуатационные расходы, зависящие от вида и типа подвижного состава (принимаются постоянными на весь срок ГПТ):</w:t>
      </w:r>
    </w:p>
    <w:p w:rsidR="000312EE" w:rsidRPr="004D1F5B" w:rsidRDefault="000312EE" w:rsidP="000312EE">
      <w:r w:rsidRPr="004D1F5B">
        <w:t>К – капиталовложения в строительство и подвижной состав;</w:t>
      </w:r>
    </w:p>
    <w:p w:rsidR="000312EE" w:rsidRPr="004D1F5B" w:rsidRDefault="000312EE" w:rsidP="000312EE">
      <w:r w:rsidRPr="004D1F5B">
        <w:t>A</w:t>
      </w:r>
      <w:r w:rsidRPr="004D1F5B">
        <w:rPr>
          <w:vertAlign w:val="subscript"/>
        </w:rPr>
        <w:t>t</w:t>
      </w:r>
      <w:r w:rsidRPr="004D1F5B">
        <w:t xml:space="preserve"> – коэффициент приведения, А</w:t>
      </w:r>
      <w:r w:rsidRPr="004D1F5B">
        <w:rPr>
          <w:vertAlign w:val="subscript"/>
        </w:rPr>
        <w:t xml:space="preserve">t </w:t>
      </w:r>
      <w:r w:rsidRPr="004D1F5B">
        <w:t>=0,11.</w:t>
      </w:r>
    </w:p>
    <w:p w:rsidR="000312EE" w:rsidRPr="004D1F5B" w:rsidRDefault="000312EE" w:rsidP="000312EE">
      <w:pPr>
        <w:pStyle w:val="a6"/>
      </w:pPr>
      <w:r w:rsidRPr="004D1F5B">
        <w:t>Эксплуатационные расходы транспорта (коп./пасс.-км) определяются по вариантам с учетом объемов работ, выполняемых различными видами транспорта:</w:t>
      </w:r>
    </w:p>
    <w:p w:rsidR="000312EE" w:rsidRPr="004D1F5B" w:rsidRDefault="000312EE" w:rsidP="000312EE">
      <w:pPr>
        <w:pStyle w:val="a6"/>
      </w:pPr>
      <w:r w:rsidRPr="004D1F5B">
        <w:t>Э=∑Эi∆Мi</w:t>
      </w:r>
    </w:p>
    <w:p w:rsidR="000312EE" w:rsidRPr="004D1F5B" w:rsidRDefault="000312EE" w:rsidP="000312EE">
      <w:r w:rsidRPr="004D1F5B">
        <w:t>I вариант Э = 0,34*0,15+0,20*0,40+0,20*0,45 = 0,22 коп./пасс.-км</w:t>
      </w:r>
    </w:p>
    <w:p w:rsidR="000312EE" w:rsidRPr="004D1F5B" w:rsidRDefault="000312EE" w:rsidP="000312EE">
      <w:r w:rsidRPr="004D1F5B">
        <w:lastRenderedPageBreak/>
        <w:t>II вариант Э =0,34*0,15+0,20*0,47+0,14*0,38 = 0,20 коп./пасс.-км.</w:t>
      </w:r>
    </w:p>
    <w:p w:rsidR="000312EE" w:rsidRPr="004D1F5B" w:rsidRDefault="000312EE" w:rsidP="000312EE">
      <w:pPr>
        <w:pStyle w:val="a6"/>
        <w:rPr>
          <w:lang w:val="ru-RU"/>
        </w:rPr>
      </w:pPr>
      <w:r w:rsidRPr="004D1F5B">
        <w:t>Для определения кап</w:t>
      </w:r>
      <w:r w:rsidRPr="004D1F5B">
        <w:rPr>
          <w:lang w:val="ru-RU"/>
        </w:rPr>
        <w:t>итало</w:t>
      </w:r>
      <w:r w:rsidRPr="004D1F5B">
        <w:t xml:space="preserve">вложений на строительство депо, </w:t>
      </w:r>
      <w:r w:rsidRPr="004D1F5B">
        <w:rPr>
          <w:lang w:val="ru-RU"/>
        </w:rPr>
        <w:t xml:space="preserve">автобусных </w:t>
      </w:r>
      <w:r w:rsidRPr="004D1F5B">
        <w:t xml:space="preserve">парков и на приобретение подвижного состава необходимо </w:t>
      </w:r>
      <w:r w:rsidRPr="004D1F5B">
        <w:rPr>
          <w:lang w:val="ru-RU"/>
        </w:rPr>
        <w:t>определить</w:t>
      </w:r>
      <w:r w:rsidRPr="004D1F5B">
        <w:t xml:space="preserve"> его количество по отдельным видам транспорта с использованием вариантов </w:t>
      </w:r>
      <w:r w:rsidRPr="004D1F5B">
        <w:rPr>
          <w:lang w:val="ru-RU"/>
        </w:rPr>
        <w:t>моделей и марок транспортных средств</w:t>
      </w:r>
      <w:r w:rsidRPr="004D1F5B">
        <w:t>:</w:t>
      </w:r>
    </w:p>
    <w:p w:rsidR="000312EE" w:rsidRPr="004D1F5B" w:rsidRDefault="000312EE" w:rsidP="000312EE">
      <w:pPr>
        <w:rPr>
          <w:lang w:val="en-US"/>
        </w:rPr>
      </w:pPr>
      <w:r w:rsidRPr="004D1F5B">
        <w:rPr>
          <w:lang w:val="en-US"/>
        </w:rPr>
        <w:t>N</w:t>
      </w:r>
      <w:r w:rsidRPr="004D1F5B">
        <w:rPr>
          <w:vertAlign w:val="subscript"/>
          <w:lang w:val="en-US"/>
        </w:rPr>
        <w:t>i</w:t>
      </w:r>
      <w:r w:rsidRPr="004D1F5B">
        <w:rPr>
          <w:lang w:val="en-US"/>
        </w:rPr>
        <w:t>=(M</w:t>
      </w:r>
      <w:r w:rsidRPr="004D1F5B">
        <w:rPr>
          <w:lang w:val="en-US"/>
        </w:rPr>
        <w:sym w:font="Symbol" w:char="F06C"/>
      </w:r>
      <w:r w:rsidRPr="004D1F5B">
        <w:rPr>
          <w:vertAlign w:val="subscript"/>
          <w:lang w:val="en-US"/>
        </w:rPr>
        <w:t>1</w:t>
      </w:r>
      <w:r w:rsidRPr="004D1F5B">
        <w:rPr>
          <w:lang w:val="en-US"/>
        </w:rPr>
        <w:sym w:font="Symbol" w:char="F06C"/>
      </w:r>
      <w:r w:rsidRPr="004D1F5B">
        <w:rPr>
          <w:vertAlign w:val="subscript"/>
          <w:lang w:val="en-US"/>
        </w:rPr>
        <w:sym w:font="Symbol" w:char="F032"/>
      </w:r>
      <w:r w:rsidRPr="004D1F5B">
        <w:rPr>
          <w:lang w:val="en-US"/>
        </w:rPr>
        <w:t>/365V</w:t>
      </w:r>
      <w:r w:rsidRPr="004D1F5B">
        <w:rPr>
          <w:vertAlign w:val="subscript"/>
        </w:rPr>
        <w:t>э</w:t>
      </w:r>
      <w:r w:rsidRPr="004D1F5B">
        <w:rPr>
          <w:lang w:val="en-US"/>
        </w:rPr>
        <w:t>h</w:t>
      </w:r>
      <w:r w:rsidRPr="004D1F5B">
        <w:rPr>
          <w:lang w:val="en-US"/>
        </w:rPr>
        <w:sym w:font="Symbol" w:char="F061"/>
      </w:r>
      <w:r w:rsidRPr="004D1F5B">
        <w:rPr>
          <w:lang w:val="en-US"/>
        </w:rPr>
        <w:sym w:font="Symbol" w:char="F067"/>
      </w:r>
      <w:r w:rsidRPr="004D1F5B">
        <w:rPr>
          <w:lang w:val="en-US"/>
        </w:rPr>
        <w:t>)∙(</w:t>
      </w:r>
      <w:r w:rsidRPr="004D1F5B">
        <w:rPr>
          <w:lang w:val="en-US"/>
        </w:rPr>
        <w:sym w:font="Symbol" w:char="F044"/>
      </w:r>
      <w:r w:rsidRPr="004D1F5B">
        <w:rPr>
          <w:lang w:val="en-US"/>
        </w:rPr>
        <w:sym w:font="Symbol" w:char="F04D"/>
      </w:r>
      <w:r w:rsidRPr="004D1F5B">
        <w:rPr>
          <w:vertAlign w:val="subscript"/>
          <w:lang w:val="en-US"/>
        </w:rPr>
        <w:t>i</w:t>
      </w:r>
      <w:r w:rsidRPr="004D1F5B">
        <w:rPr>
          <w:lang w:val="en-US"/>
        </w:rPr>
        <w:t>/</w:t>
      </w:r>
      <w:r w:rsidRPr="004D1F5B">
        <w:rPr>
          <w:lang w:val="en-US"/>
        </w:rPr>
        <w:sym w:font="Symbol" w:char="F057"/>
      </w:r>
      <w:r w:rsidRPr="004D1F5B">
        <w:rPr>
          <w:vertAlign w:val="subscript"/>
          <w:lang w:val="en-US"/>
        </w:rPr>
        <w:t>i</w:t>
      </w:r>
      <w:r w:rsidRPr="004D1F5B">
        <w:rPr>
          <w:lang w:val="en-US"/>
        </w:rPr>
        <w:t>),</w:t>
      </w:r>
    </w:p>
    <w:p w:rsidR="000312EE" w:rsidRPr="004D1F5B" w:rsidRDefault="000312EE" w:rsidP="000312EE">
      <w:pPr>
        <w:rPr>
          <w:lang w:val="en-US"/>
        </w:rPr>
      </w:pPr>
      <w:r w:rsidRPr="004D1F5B">
        <w:t>где</w:t>
      </w:r>
      <w:r w:rsidRPr="004D1F5B">
        <w:rPr>
          <w:lang w:val="en-US"/>
        </w:rPr>
        <w:t>:</w:t>
      </w:r>
    </w:p>
    <w:p w:rsidR="000312EE" w:rsidRPr="004D1F5B" w:rsidRDefault="000312EE" w:rsidP="000312EE">
      <w:r w:rsidRPr="004D1F5B">
        <w:t xml:space="preserve">М – годовой объем работы на всех видах транспорта (млн. пасс.-км); </w:t>
      </w:r>
    </w:p>
    <w:p w:rsidR="000312EE" w:rsidRPr="004D1F5B" w:rsidRDefault="000312EE" w:rsidP="000312EE">
      <w:r w:rsidRPr="004D1F5B">
        <w:t>∆M</w:t>
      </w:r>
      <w:r w:rsidRPr="004D1F5B">
        <w:rPr>
          <w:vertAlign w:val="subscript"/>
        </w:rPr>
        <w:t xml:space="preserve">i </w:t>
      </w:r>
      <w:r w:rsidRPr="004D1F5B">
        <w:t xml:space="preserve"> – доля работы, приходящаяся на i-й вид транспорта, равна объему перевозок при l</w:t>
      </w:r>
      <w:r w:rsidRPr="004D1F5B">
        <w:rPr>
          <w:vertAlign w:val="subscript"/>
        </w:rPr>
        <w:t>мп</w:t>
      </w:r>
      <w:r w:rsidRPr="004D1F5B">
        <w:t xml:space="preserve">=const; </w:t>
      </w:r>
    </w:p>
    <w:p w:rsidR="000312EE" w:rsidRPr="004D1F5B" w:rsidRDefault="000312EE" w:rsidP="000312EE">
      <w:r w:rsidRPr="004D1F5B">
        <w:t>Ωi – вместимость i-го вида транспорта в час пик.</w:t>
      </w:r>
    </w:p>
    <w:p w:rsidR="000312EE" w:rsidRPr="004D1F5B" w:rsidRDefault="000312EE" w:rsidP="000312EE">
      <w:pPr>
        <w:pStyle w:val="afffe"/>
        <w:rPr>
          <w:color w:val="auto"/>
        </w:rPr>
      </w:pPr>
      <w:r w:rsidRPr="004D1F5B">
        <w:rPr>
          <w:color w:val="auto"/>
        </w:rPr>
        <w:t>I Вариант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266"/>
        <w:gridCol w:w="2463"/>
        <w:gridCol w:w="2464"/>
      </w:tblGrid>
      <w:tr w:rsidR="000312EE" w:rsidRPr="004D1F5B" w:rsidTr="002E3935">
        <w:tc>
          <w:tcPr>
            <w:tcW w:w="2660" w:type="dxa"/>
            <w:shd w:val="clear" w:color="auto" w:fill="auto"/>
          </w:tcPr>
          <w:p w:rsidR="000312EE" w:rsidRPr="004D1F5B" w:rsidRDefault="000312EE" w:rsidP="002E3935">
            <w:pPr>
              <w:pStyle w:val="af2"/>
            </w:pPr>
            <w:r w:rsidRPr="004D1F5B">
              <w:t>Модель и марка транпортного средства</w:t>
            </w:r>
          </w:p>
        </w:tc>
        <w:tc>
          <w:tcPr>
            <w:tcW w:w="2266" w:type="dxa"/>
            <w:shd w:val="clear" w:color="auto" w:fill="auto"/>
          </w:tcPr>
          <w:p w:rsidR="000312EE" w:rsidRPr="004D1F5B" w:rsidRDefault="000312EE" w:rsidP="002E3935">
            <w:pPr>
              <w:pStyle w:val="af2"/>
            </w:pPr>
            <w:r w:rsidRPr="004D1F5B">
              <w:t>Доля перевозок ∆Mi, %</w:t>
            </w:r>
          </w:p>
        </w:tc>
        <w:tc>
          <w:tcPr>
            <w:tcW w:w="2463" w:type="dxa"/>
            <w:shd w:val="clear" w:color="auto" w:fill="auto"/>
          </w:tcPr>
          <w:p w:rsidR="000312EE" w:rsidRPr="004D1F5B" w:rsidRDefault="000312EE" w:rsidP="002E3935">
            <w:pPr>
              <w:pStyle w:val="af2"/>
            </w:pPr>
            <w:r w:rsidRPr="004D1F5B">
              <w:t>Вместимость Ωi</w:t>
            </w:r>
          </w:p>
        </w:tc>
        <w:tc>
          <w:tcPr>
            <w:tcW w:w="2464" w:type="dxa"/>
            <w:shd w:val="clear" w:color="auto" w:fill="auto"/>
          </w:tcPr>
          <w:p w:rsidR="000312EE" w:rsidRPr="004D1F5B" w:rsidRDefault="000312EE" w:rsidP="002E3935">
            <w:pPr>
              <w:pStyle w:val="af2"/>
            </w:pPr>
            <w:r w:rsidRPr="004D1F5B">
              <w:t>Количество транспорта,ед</w:t>
            </w:r>
          </w:p>
        </w:tc>
      </w:tr>
      <w:tr w:rsidR="00ED1C47" w:rsidRPr="004D1F5B" w:rsidTr="002E3935">
        <w:tc>
          <w:tcPr>
            <w:tcW w:w="2660" w:type="dxa"/>
            <w:shd w:val="clear" w:color="auto" w:fill="auto"/>
          </w:tcPr>
          <w:p w:rsidR="00ED1C47" w:rsidRPr="004D1F5B" w:rsidRDefault="00ED1C47" w:rsidP="002E3935">
            <w:pPr>
              <w:pStyle w:val="afd"/>
            </w:pPr>
            <w:r w:rsidRPr="004D1F5B">
              <w:t>Автобус ПАЗ-32051</w:t>
            </w:r>
          </w:p>
        </w:tc>
        <w:tc>
          <w:tcPr>
            <w:tcW w:w="2266" w:type="dxa"/>
            <w:shd w:val="clear" w:color="auto" w:fill="auto"/>
          </w:tcPr>
          <w:p w:rsidR="00ED1C47" w:rsidRPr="004D1F5B" w:rsidRDefault="00ED1C47" w:rsidP="002E3935">
            <w:pPr>
              <w:pStyle w:val="afd"/>
            </w:pPr>
            <w:r w:rsidRPr="004D1F5B">
              <w:t>15</w:t>
            </w:r>
          </w:p>
        </w:tc>
        <w:tc>
          <w:tcPr>
            <w:tcW w:w="2463" w:type="dxa"/>
            <w:shd w:val="clear" w:color="auto" w:fill="auto"/>
          </w:tcPr>
          <w:p w:rsidR="00ED1C47" w:rsidRPr="004D1F5B" w:rsidRDefault="00ED1C47" w:rsidP="002E3935">
            <w:pPr>
              <w:pStyle w:val="afd"/>
            </w:pPr>
            <w:r w:rsidRPr="004D1F5B">
              <w:t>малая</w:t>
            </w:r>
          </w:p>
        </w:tc>
        <w:tc>
          <w:tcPr>
            <w:tcW w:w="2464" w:type="dxa"/>
            <w:shd w:val="clear" w:color="auto" w:fill="auto"/>
          </w:tcPr>
          <w:p w:rsidR="00ED1C47" w:rsidRPr="004D1F5B" w:rsidRDefault="00ED1C47" w:rsidP="00ED1C47">
            <w:pPr>
              <w:pStyle w:val="afd"/>
              <w:jc w:val="center"/>
            </w:pPr>
            <w:r w:rsidRPr="004D1F5B">
              <w:t>188</w:t>
            </w:r>
          </w:p>
        </w:tc>
      </w:tr>
      <w:tr w:rsidR="00ED1C47" w:rsidRPr="004D1F5B" w:rsidTr="002E3935">
        <w:tc>
          <w:tcPr>
            <w:tcW w:w="2660" w:type="dxa"/>
            <w:shd w:val="clear" w:color="auto" w:fill="auto"/>
          </w:tcPr>
          <w:p w:rsidR="00ED1C47" w:rsidRPr="004D1F5B" w:rsidRDefault="00ED1C47" w:rsidP="002E3935">
            <w:pPr>
              <w:pStyle w:val="afd"/>
            </w:pPr>
            <w:r w:rsidRPr="004D1F5B">
              <w:t>Автобус  МАРЗ-42191</w:t>
            </w:r>
          </w:p>
        </w:tc>
        <w:tc>
          <w:tcPr>
            <w:tcW w:w="2266" w:type="dxa"/>
            <w:shd w:val="clear" w:color="auto" w:fill="auto"/>
          </w:tcPr>
          <w:p w:rsidR="00ED1C47" w:rsidRPr="004D1F5B" w:rsidRDefault="00ED1C47" w:rsidP="002E3935">
            <w:pPr>
              <w:pStyle w:val="afd"/>
            </w:pPr>
            <w:r w:rsidRPr="004D1F5B">
              <w:t>40</w:t>
            </w:r>
          </w:p>
        </w:tc>
        <w:tc>
          <w:tcPr>
            <w:tcW w:w="2463" w:type="dxa"/>
            <w:shd w:val="clear" w:color="auto" w:fill="auto"/>
          </w:tcPr>
          <w:p w:rsidR="00ED1C47" w:rsidRPr="004D1F5B" w:rsidRDefault="00ED1C47" w:rsidP="002E3935">
            <w:pPr>
              <w:pStyle w:val="afd"/>
            </w:pPr>
            <w:r w:rsidRPr="004D1F5B">
              <w:t>средняя</w:t>
            </w:r>
          </w:p>
        </w:tc>
        <w:tc>
          <w:tcPr>
            <w:tcW w:w="2464" w:type="dxa"/>
            <w:shd w:val="clear" w:color="auto" w:fill="auto"/>
          </w:tcPr>
          <w:p w:rsidR="00ED1C47" w:rsidRPr="004D1F5B" w:rsidRDefault="00ED1C47" w:rsidP="00ED1C47">
            <w:pPr>
              <w:pStyle w:val="afd"/>
              <w:jc w:val="center"/>
            </w:pPr>
            <w:r w:rsidRPr="004D1F5B">
              <w:t>239</w:t>
            </w:r>
          </w:p>
        </w:tc>
      </w:tr>
      <w:tr w:rsidR="00ED1C47" w:rsidRPr="004D1F5B" w:rsidTr="002E3935">
        <w:tc>
          <w:tcPr>
            <w:tcW w:w="2660" w:type="dxa"/>
            <w:shd w:val="clear" w:color="auto" w:fill="auto"/>
          </w:tcPr>
          <w:p w:rsidR="00ED1C47" w:rsidRPr="004D1F5B" w:rsidRDefault="00ED1C47" w:rsidP="002E3935">
            <w:pPr>
              <w:pStyle w:val="afd"/>
            </w:pPr>
            <w:r w:rsidRPr="004D1F5B">
              <w:t>Автобус Кароса В 841</w:t>
            </w:r>
          </w:p>
        </w:tc>
        <w:tc>
          <w:tcPr>
            <w:tcW w:w="2266" w:type="dxa"/>
            <w:shd w:val="clear" w:color="auto" w:fill="auto"/>
          </w:tcPr>
          <w:p w:rsidR="00ED1C47" w:rsidRPr="004D1F5B" w:rsidRDefault="00ED1C47" w:rsidP="002E3935">
            <w:pPr>
              <w:pStyle w:val="afd"/>
            </w:pPr>
            <w:r w:rsidRPr="004D1F5B">
              <w:t>45</w:t>
            </w:r>
          </w:p>
        </w:tc>
        <w:tc>
          <w:tcPr>
            <w:tcW w:w="2463" w:type="dxa"/>
            <w:shd w:val="clear" w:color="auto" w:fill="auto"/>
          </w:tcPr>
          <w:p w:rsidR="00ED1C47" w:rsidRPr="004D1F5B" w:rsidRDefault="00ED1C47" w:rsidP="002E3935">
            <w:pPr>
              <w:pStyle w:val="afd"/>
            </w:pPr>
            <w:r w:rsidRPr="004D1F5B">
              <w:t>особо большая</w:t>
            </w:r>
          </w:p>
        </w:tc>
        <w:tc>
          <w:tcPr>
            <w:tcW w:w="2464" w:type="dxa"/>
            <w:shd w:val="clear" w:color="auto" w:fill="auto"/>
          </w:tcPr>
          <w:p w:rsidR="00ED1C47" w:rsidRPr="004D1F5B" w:rsidRDefault="00ED1C47" w:rsidP="00ED1C47">
            <w:pPr>
              <w:pStyle w:val="afd"/>
              <w:jc w:val="center"/>
            </w:pPr>
            <w:r w:rsidRPr="004D1F5B">
              <w:t>133</w:t>
            </w:r>
          </w:p>
        </w:tc>
      </w:tr>
    </w:tbl>
    <w:p w:rsidR="000312EE" w:rsidRPr="004D1F5B" w:rsidRDefault="000312EE" w:rsidP="000312EE">
      <w:pPr>
        <w:pStyle w:val="afffe"/>
        <w:rPr>
          <w:color w:val="auto"/>
        </w:rPr>
      </w:pPr>
      <w:r w:rsidRPr="004D1F5B">
        <w:rPr>
          <w:color w:val="auto"/>
        </w:rPr>
        <w:t>II Вариант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266"/>
        <w:gridCol w:w="2463"/>
        <w:gridCol w:w="2464"/>
      </w:tblGrid>
      <w:tr w:rsidR="000312EE" w:rsidRPr="004D1F5B" w:rsidTr="002E3935">
        <w:tc>
          <w:tcPr>
            <w:tcW w:w="2660" w:type="dxa"/>
            <w:shd w:val="clear" w:color="auto" w:fill="auto"/>
          </w:tcPr>
          <w:p w:rsidR="000312EE" w:rsidRPr="004D1F5B" w:rsidRDefault="000312EE" w:rsidP="002E3935">
            <w:pPr>
              <w:pStyle w:val="af2"/>
            </w:pPr>
            <w:r w:rsidRPr="004D1F5B">
              <w:t>Модель и марка транпортного средства</w:t>
            </w:r>
          </w:p>
        </w:tc>
        <w:tc>
          <w:tcPr>
            <w:tcW w:w="2266" w:type="dxa"/>
            <w:shd w:val="clear" w:color="auto" w:fill="auto"/>
          </w:tcPr>
          <w:p w:rsidR="000312EE" w:rsidRPr="004D1F5B" w:rsidRDefault="000312EE" w:rsidP="002E3935">
            <w:pPr>
              <w:pStyle w:val="af2"/>
            </w:pPr>
            <w:r w:rsidRPr="004D1F5B">
              <w:t>Доля перевозок ∆Mi, %</w:t>
            </w:r>
          </w:p>
        </w:tc>
        <w:tc>
          <w:tcPr>
            <w:tcW w:w="2463" w:type="dxa"/>
            <w:shd w:val="clear" w:color="auto" w:fill="auto"/>
          </w:tcPr>
          <w:p w:rsidR="000312EE" w:rsidRPr="004D1F5B" w:rsidRDefault="000312EE" w:rsidP="002E3935">
            <w:pPr>
              <w:pStyle w:val="af2"/>
            </w:pPr>
            <w:r w:rsidRPr="004D1F5B">
              <w:t>Вместимость Ωi</w:t>
            </w:r>
          </w:p>
        </w:tc>
        <w:tc>
          <w:tcPr>
            <w:tcW w:w="2464" w:type="dxa"/>
            <w:shd w:val="clear" w:color="auto" w:fill="auto"/>
          </w:tcPr>
          <w:p w:rsidR="000312EE" w:rsidRPr="004D1F5B" w:rsidRDefault="000312EE" w:rsidP="002E3935">
            <w:pPr>
              <w:pStyle w:val="af2"/>
            </w:pPr>
            <w:r w:rsidRPr="004D1F5B">
              <w:t>Количество транспорта,ед</w:t>
            </w:r>
          </w:p>
        </w:tc>
      </w:tr>
      <w:tr w:rsidR="00ED1C47" w:rsidRPr="004D1F5B" w:rsidTr="002E3935">
        <w:tc>
          <w:tcPr>
            <w:tcW w:w="2660" w:type="dxa"/>
            <w:shd w:val="clear" w:color="auto" w:fill="auto"/>
          </w:tcPr>
          <w:p w:rsidR="00ED1C47" w:rsidRPr="004D1F5B" w:rsidRDefault="00ED1C47" w:rsidP="002E3935">
            <w:pPr>
              <w:pStyle w:val="afd"/>
            </w:pPr>
            <w:r w:rsidRPr="004D1F5B">
              <w:t>Автобус ПАЗ-32051</w:t>
            </w:r>
          </w:p>
        </w:tc>
        <w:tc>
          <w:tcPr>
            <w:tcW w:w="2266" w:type="dxa"/>
            <w:shd w:val="clear" w:color="auto" w:fill="auto"/>
          </w:tcPr>
          <w:p w:rsidR="00ED1C47" w:rsidRPr="004D1F5B" w:rsidRDefault="00ED1C47" w:rsidP="002E3935">
            <w:pPr>
              <w:pStyle w:val="afd"/>
            </w:pPr>
            <w:r w:rsidRPr="004D1F5B">
              <w:t>15</w:t>
            </w:r>
          </w:p>
        </w:tc>
        <w:tc>
          <w:tcPr>
            <w:tcW w:w="2463" w:type="dxa"/>
            <w:shd w:val="clear" w:color="auto" w:fill="auto"/>
          </w:tcPr>
          <w:p w:rsidR="00ED1C47" w:rsidRPr="004D1F5B" w:rsidRDefault="00ED1C47" w:rsidP="002E3935">
            <w:pPr>
              <w:pStyle w:val="afd"/>
            </w:pPr>
            <w:r w:rsidRPr="004D1F5B">
              <w:t>малая</w:t>
            </w:r>
          </w:p>
        </w:tc>
        <w:tc>
          <w:tcPr>
            <w:tcW w:w="2464" w:type="dxa"/>
            <w:shd w:val="clear" w:color="auto" w:fill="auto"/>
          </w:tcPr>
          <w:p w:rsidR="00ED1C47" w:rsidRPr="004D1F5B" w:rsidRDefault="00ED1C47" w:rsidP="00ED1C47">
            <w:pPr>
              <w:pStyle w:val="afd"/>
              <w:jc w:val="center"/>
            </w:pPr>
            <w:r w:rsidRPr="004D1F5B">
              <w:t>188</w:t>
            </w:r>
          </w:p>
        </w:tc>
      </w:tr>
      <w:tr w:rsidR="00ED1C47" w:rsidRPr="004D1F5B" w:rsidTr="002E3935">
        <w:tc>
          <w:tcPr>
            <w:tcW w:w="2660" w:type="dxa"/>
            <w:shd w:val="clear" w:color="auto" w:fill="auto"/>
          </w:tcPr>
          <w:p w:rsidR="00ED1C47" w:rsidRPr="004D1F5B" w:rsidRDefault="00ED1C47" w:rsidP="002E3935">
            <w:pPr>
              <w:pStyle w:val="afd"/>
            </w:pPr>
            <w:r w:rsidRPr="004D1F5B">
              <w:t>Автобус МАРЗ-42191</w:t>
            </w:r>
          </w:p>
        </w:tc>
        <w:tc>
          <w:tcPr>
            <w:tcW w:w="2266" w:type="dxa"/>
            <w:shd w:val="clear" w:color="auto" w:fill="auto"/>
          </w:tcPr>
          <w:p w:rsidR="00ED1C47" w:rsidRPr="004D1F5B" w:rsidRDefault="00ED1C47" w:rsidP="002E3935">
            <w:pPr>
              <w:pStyle w:val="afd"/>
            </w:pPr>
            <w:r w:rsidRPr="004D1F5B">
              <w:t>47</w:t>
            </w:r>
          </w:p>
        </w:tc>
        <w:tc>
          <w:tcPr>
            <w:tcW w:w="2463" w:type="dxa"/>
            <w:shd w:val="clear" w:color="auto" w:fill="auto"/>
          </w:tcPr>
          <w:p w:rsidR="00ED1C47" w:rsidRPr="004D1F5B" w:rsidRDefault="00ED1C47" w:rsidP="002E3935">
            <w:pPr>
              <w:pStyle w:val="afd"/>
            </w:pPr>
            <w:r w:rsidRPr="004D1F5B">
              <w:t>средняя</w:t>
            </w:r>
          </w:p>
        </w:tc>
        <w:tc>
          <w:tcPr>
            <w:tcW w:w="2464" w:type="dxa"/>
            <w:shd w:val="clear" w:color="auto" w:fill="auto"/>
          </w:tcPr>
          <w:p w:rsidR="00ED1C47" w:rsidRPr="004D1F5B" w:rsidRDefault="00ED1C47" w:rsidP="00ED1C47">
            <w:pPr>
              <w:pStyle w:val="afd"/>
              <w:jc w:val="center"/>
            </w:pPr>
            <w:r w:rsidRPr="004D1F5B">
              <w:t>281</w:t>
            </w:r>
          </w:p>
        </w:tc>
      </w:tr>
      <w:tr w:rsidR="00ED1C47" w:rsidRPr="004D1F5B" w:rsidTr="002E3935">
        <w:tc>
          <w:tcPr>
            <w:tcW w:w="2660" w:type="dxa"/>
            <w:shd w:val="clear" w:color="auto" w:fill="auto"/>
          </w:tcPr>
          <w:p w:rsidR="00ED1C47" w:rsidRPr="004D1F5B" w:rsidRDefault="00ED1C47" w:rsidP="002E3935">
            <w:pPr>
              <w:pStyle w:val="afd"/>
            </w:pPr>
            <w:r w:rsidRPr="004D1F5B">
              <w:t xml:space="preserve">Трамвай </w:t>
            </w:r>
          </w:p>
        </w:tc>
        <w:tc>
          <w:tcPr>
            <w:tcW w:w="2266" w:type="dxa"/>
            <w:shd w:val="clear" w:color="auto" w:fill="auto"/>
          </w:tcPr>
          <w:p w:rsidR="00ED1C47" w:rsidRPr="004D1F5B" w:rsidRDefault="00ED1C47" w:rsidP="002E3935">
            <w:pPr>
              <w:pStyle w:val="afd"/>
            </w:pPr>
            <w:r w:rsidRPr="004D1F5B">
              <w:t>38</w:t>
            </w:r>
          </w:p>
        </w:tc>
        <w:tc>
          <w:tcPr>
            <w:tcW w:w="2463" w:type="dxa"/>
            <w:shd w:val="clear" w:color="auto" w:fill="auto"/>
          </w:tcPr>
          <w:p w:rsidR="00ED1C47" w:rsidRPr="004D1F5B" w:rsidRDefault="00ED1C47" w:rsidP="002E3935">
            <w:pPr>
              <w:pStyle w:val="afd"/>
            </w:pPr>
            <w:r w:rsidRPr="004D1F5B">
              <w:t>большая</w:t>
            </w:r>
          </w:p>
        </w:tc>
        <w:tc>
          <w:tcPr>
            <w:tcW w:w="2464" w:type="dxa"/>
            <w:shd w:val="clear" w:color="auto" w:fill="auto"/>
          </w:tcPr>
          <w:p w:rsidR="00ED1C47" w:rsidRPr="004D1F5B" w:rsidRDefault="00ED1C47" w:rsidP="00ED1C47">
            <w:pPr>
              <w:pStyle w:val="afd"/>
              <w:jc w:val="center"/>
            </w:pPr>
            <w:r w:rsidRPr="004D1F5B">
              <w:t>162</w:t>
            </w:r>
          </w:p>
        </w:tc>
      </w:tr>
    </w:tbl>
    <w:p w:rsidR="000312EE" w:rsidRPr="004D1F5B" w:rsidRDefault="000312EE" w:rsidP="000312EE">
      <w:pPr>
        <w:pStyle w:val="a6"/>
      </w:pPr>
      <w:r w:rsidRPr="004D1F5B">
        <w:t>Расчет кап</w:t>
      </w:r>
      <w:r w:rsidRPr="004D1F5B">
        <w:rPr>
          <w:lang w:val="ru-RU"/>
        </w:rPr>
        <w:t>итало</w:t>
      </w:r>
      <w:r w:rsidRPr="004D1F5B">
        <w:t xml:space="preserve">вложений производится путем умножения </w:t>
      </w:r>
      <w:r w:rsidRPr="004D1F5B">
        <w:rPr>
          <w:lang w:val="ru-RU"/>
        </w:rPr>
        <w:t xml:space="preserve">объект транспортной системы </w:t>
      </w:r>
      <w:r w:rsidRPr="004D1F5B">
        <w:t xml:space="preserve">на единичную расценку, например, </w:t>
      </w:r>
      <w:r w:rsidRPr="004D1F5B">
        <w:rPr>
          <w:lang w:val="ru-RU"/>
        </w:rPr>
        <w:t xml:space="preserve">общего </w:t>
      </w:r>
      <w:r w:rsidRPr="004D1F5B">
        <w:t>количества подвижного состава на стоимость</w:t>
      </w:r>
      <w:r w:rsidRPr="004D1F5B">
        <w:rPr>
          <w:lang w:val="ru-RU"/>
        </w:rPr>
        <w:t xml:space="preserve"> единицы</w:t>
      </w:r>
      <w:r w:rsidRPr="004D1F5B">
        <w:t>.</w:t>
      </w:r>
    </w:p>
    <w:p w:rsidR="000312EE" w:rsidRPr="004D1F5B" w:rsidRDefault="000312EE" w:rsidP="000312EE">
      <w:pPr>
        <w:pStyle w:val="a6"/>
        <w:rPr>
          <w:lang w:val="ru-RU"/>
        </w:rPr>
      </w:pPr>
      <w:r w:rsidRPr="004D1F5B">
        <w:t>Результаты расчета кап</w:t>
      </w:r>
      <w:r w:rsidRPr="004D1F5B">
        <w:rPr>
          <w:lang w:val="ru-RU"/>
        </w:rPr>
        <w:t>итало</w:t>
      </w:r>
      <w:r w:rsidRPr="004D1F5B">
        <w:t>вложений</w:t>
      </w:r>
      <w:r w:rsidRPr="004D1F5B">
        <w:rPr>
          <w:lang w:val="ru-RU"/>
        </w:rPr>
        <w:t xml:space="preserve"> в развитие</w:t>
      </w:r>
      <w:r w:rsidRPr="004D1F5B">
        <w:t xml:space="preserve"> городского пассажирского транспорта</w:t>
      </w:r>
      <w:r w:rsidRPr="004D1F5B">
        <w:rPr>
          <w:lang w:val="ru-RU"/>
        </w:rPr>
        <w:t xml:space="preserve"> на территории г. Сургута по вариантам </w:t>
      </w:r>
      <w:r w:rsidRPr="004D1F5B">
        <w:rPr>
          <w:lang w:val="en-US"/>
        </w:rPr>
        <w:t>I</w:t>
      </w:r>
      <w:r w:rsidRPr="004D1F5B">
        <w:rPr>
          <w:lang w:val="ru-RU"/>
        </w:rPr>
        <w:t xml:space="preserve"> и </w:t>
      </w:r>
      <w:r w:rsidRPr="004D1F5B">
        <w:rPr>
          <w:lang w:val="en-US"/>
        </w:rPr>
        <w:t>II</w:t>
      </w:r>
      <w:r w:rsidRPr="004D1F5B">
        <w:rPr>
          <w:lang w:val="ru-RU"/>
        </w:rPr>
        <w:t xml:space="preserve"> </w:t>
      </w:r>
      <w:r w:rsidRPr="004D1F5B">
        <w:t>представлены ниже (</w:t>
      </w:r>
      <w:r w:rsidRPr="004D1F5B">
        <w:fldChar w:fldCharType="begin"/>
      </w:r>
      <w:r w:rsidRPr="004D1F5B">
        <w:instrText xml:space="preserve"> REF _Ref383529540 \h </w:instrText>
      </w:r>
      <w:r w:rsidRPr="004D1F5B">
        <w:instrText xml:space="preserve"> \* MERGEFORMAT </w:instrText>
      </w:r>
      <w:r w:rsidRPr="004D1F5B">
        <w:fldChar w:fldCharType="separate"/>
      </w:r>
      <w:r w:rsidR="00F54831" w:rsidRPr="004D1F5B">
        <w:t xml:space="preserve">Таблица </w:t>
      </w:r>
      <w:r w:rsidR="00F54831">
        <w:rPr>
          <w:noProof/>
        </w:rPr>
        <w:t>68</w:t>
      </w:r>
      <w:r w:rsidRPr="004D1F5B">
        <w:fldChar w:fldCharType="end"/>
      </w:r>
      <w:r w:rsidRPr="004D1F5B">
        <w:t>)</w:t>
      </w:r>
      <w:r w:rsidRPr="004D1F5B">
        <w:rPr>
          <w:lang w:val="ru-RU"/>
        </w:rPr>
        <w:t xml:space="preserve"> и (</w:t>
      </w:r>
      <w:r w:rsidRPr="004D1F5B">
        <w:rPr>
          <w:lang w:val="ru-RU"/>
        </w:rPr>
        <w:fldChar w:fldCharType="begin"/>
      </w:r>
      <w:r w:rsidRPr="004D1F5B">
        <w:rPr>
          <w:lang w:val="ru-RU"/>
        </w:rPr>
        <w:instrText xml:space="preserve"> REF _Ref388257257 \h </w:instrText>
      </w:r>
      <w:r w:rsidRPr="004D1F5B">
        <w:rPr>
          <w:lang w:val="ru-RU"/>
        </w:rPr>
      </w:r>
      <w:r w:rsidR="009A25C7" w:rsidRP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69</w:t>
      </w:r>
      <w:r w:rsidRPr="004D1F5B">
        <w:rPr>
          <w:lang w:val="ru-RU"/>
        </w:rPr>
        <w:fldChar w:fldCharType="end"/>
      </w:r>
      <w:r w:rsidRPr="004D1F5B">
        <w:rPr>
          <w:lang w:val="ru-RU"/>
        </w:rPr>
        <w:t>).</w:t>
      </w:r>
    </w:p>
    <w:p w:rsidR="000312EE" w:rsidRPr="004D1F5B" w:rsidRDefault="000312EE" w:rsidP="000312EE">
      <w:pPr>
        <w:pStyle w:val="af0"/>
        <w:jc w:val="left"/>
      </w:pPr>
      <w:bookmarkStart w:id="186" w:name="_Ref383529540"/>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68</w:t>
      </w:r>
      <w:r w:rsidRPr="004D1F5B">
        <w:fldChar w:fldCharType="end"/>
      </w:r>
      <w:bookmarkEnd w:id="186"/>
      <w:r w:rsidRPr="004D1F5B">
        <w:t xml:space="preserve"> Расчет капиталовложений в развитие системы ГПТ на территории г. Сургута</w:t>
      </w:r>
    </w:p>
    <w:p w:rsidR="000312EE" w:rsidRPr="004D1F5B" w:rsidRDefault="000312EE" w:rsidP="000312EE">
      <w:pPr>
        <w:pStyle w:val="af0"/>
        <w:jc w:val="left"/>
      </w:pPr>
      <w:r w:rsidRPr="004D1F5B">
        <w:t xml:space="preserve"> (I вариант)</w:t>
      </w:r>
    </w:p>
    <w:tbl>
      <w:tblPr>
        <w:tblW w:w="0" w:type="auto"/>
        <w:tblCellSpacing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20" w:type="dxa"/>
          <w:left w:w="120" w:type="dxa"/>
          <w:bottom w:w="120" w:type="dxa"/>
          <w:right w:w="120" w:type="dxa"/>
        </w:tblCellMar>
        <w:tblLook w:val="04A0" w:firstRow="1" w:lastRow="0" w:firstColumn="1" w:lastColumn="0" w:noHBand="0" w:noVBand="1"/>
      </w:tblPr>
      <w:tblGrid>
        <w:gridCol w:w="599"/>
        <w:gridCol w:w="2052"/>
        <w:gridCol w:w="1327"/>
        <w:gridCol w:w="1990"/>
        <w:gridCol w:w="2100"/>
        <w:gridCol w:w="2113"/>
      </w:tblGrid>
      <w:tr w:rsidR="000312EE" w:rsidRPr="004D1F5B" w:rsidTr="00ED1C47">
        <w:trPr>
          <w:tblCellSpacing w:w="0" w:type="dxa"/>
        </w:trPr>
        <w:tc>
          <w:tcPr>
            <w:tcW w:w="599" w:type="dxa"/>
            <w:vMerge w:val="restart"/>
            <w:hideMark/>
          </w:tcPr>
          <w:p w:rsidR="000312EE" w:rsidRPr="004D1F5B" w:rsidRDefault="000312EE" w:rsidP="002E3935">
            <w:pPr>
              <w:pStyle w:val="af2"/>
            </w:pPr>
            <w:r w:rsidRPr="004D1F5B">
              <w:t>№</w:t>
            </w:r>
          </w:p>
          <w:p w:rsidR="000312EE" w:rsidRPr="004D1F5B" w:rsidRDefault="000312EE" w:rsidP="002E3935">
            <w:pPr>
              <w:pStyle w:val="af2"/>
            </w:pPr>
            <w:r w:rsidRPr="004D1F5B">
              <w:t>п/п</w:t>
            </w:r>
          </w:p>
        </w:tc>
        <w:tc>
          <w:tcPr>
            <w:tcW w:w="2052" w:type="dxa"/>
            <w:vMerge w:val="restart"/>
            <w:hideMark/>
          </w:tcPr>
          <w:p w:rsidR="000312EE" w:rsidRPr="004D1F5B" w:rsidRDefault="000312EE" w:rsidP="002E3935">
            <w:pPr>
              <w:pStyle w:val="af2"/>
            </w:pPr>
            <w:r w:rsidRPr="004D1F5B">
              <w:t>Объект транспортной системы</w:t>
            </w:r>
          </w:p>
        </w:tc>
        <w:tc>
          <w:tcPr>
            <w:tcW w:w="0" w:type="auto"/>
            <w:vMerge w:val="restart"/>
            <w:hideMark/>
          </w:tcPr>
          <w:p w:rsidR="000312EE" w:rsidRPr="004D1F5B" w:rsidRDefault="000312EE" w:rsidP="002E3935">
            <w:pPr>
              <w:pStyle w:val="af2"/>
            </w:pPr>
            <w:r w:rsidRPr="004D1F5B">
              <w:t>Единица</w:t>
            </w:r>
          </w:p>
          <w:p w:rsidR="000312EE" w:rsidRPr="004D1F5B" w:rsidRDefault="000312EE" w:rsidP="002E3935">
            <w:pPr>
              <w:pStyle w:val="af2"/>
            </w:pPr>
            <w:r w:rsidRPr="004D1F5B">
              <w:t>измерения</w:t>
            </w:r>
          </w:p>
        </w:tc>
        <w:tc>
          <w:tcPr>
            <w:tcW w:w="0" w:type="auto"/>
            <w:gridSpan w:val="3"/>
            <w:hideMark/>
          </w:tcPr>
          <w:p w:rsidR="000312EE" w:rsidRPr="004D1F5B" w:rsidRDefault="000312EE" w:rsidP="002E3935">
            <w:pPr>
              <w:pStyle w:val="af2"/>
            </w:pPr>
            <w:r w:rsidRPr="004D1F5B">
              <w:t>Общие затраты сооружения и подвижной состав, тыс. руб.</w:t>
            </w:r>
          </w:p>
        </w:tc>
      </w:tr>
      <w:tr w:rsidR="000312EE" w:rsidRPr="004D1F5B" w:rsidTr="00ED1C47">
        <w:trPr>
          <w:trHeight w:val="488"/>
          <w:tblCellSpacing w:w="0" w:type="dxa"/>
        </w:trPr>
        <w:tc>
          <w:tcPr>
            <w:tcW w:w="599" w:type="dxa"/>
            <w:vMerge/>
            <w:hideMark/>
          </w:tcPr>
          <w:p w:rsidR="000312EE" w:rsidRPr="004D1F5B" w:rsidRDefault="000312EE" w:rsidP="002E3935"/>
        </w:tc>
        <w:tc>
          <w:tcPr>
            <w:tcW w:w="2052" w:type="dxa"/>
            <w:vMerge/>
            <w:hideMark/>
          </w:tcPr>
          <w:p w:rsidR="000312EE" w:rsidRPr="004D1F5B" w:rsidRDefault="000312EE" w:rsidP="002E3935"/>
        </w:tc>
        <w:tc>
          <w:tcPr>
            <w:tcW w:w="0" w:type="auto"/>
            <w:vMerge/>
            <w:hideMark/>
          </w:tcPr>
          <w:p w:rsidR="000312EE" w:rsidRPr="004D1F5B" w:rsidRDefault="000312EE" w:rsidP="002E3935"/>
        </w:tc>
        <w:tc>
          <w:tcPr>
            <w:tcW w:w="1990" w:type="dxa"/>
            <w:hideMark/>
          </w:tcPr>
          <w:p w:rsidR="000312EE" w:rsidRPr="004D1F5B" w:rsidRDefault="000312EE" w:rsidP="002E3935">
            <w:pPr>
              <w:pStyle w:val="af2"/>
            </w:pPr>
            <w:r w:rsidRPr="004D1F5B">
              <w:t>общее количество</w:t>
            </w:r>
          </w:p>
        </w:tc>
        <w:tc>
          <w:tcPr>
            <w:tcW w:w="2100" w:type="dxa"/>
            <w:hideMark/>
          </w:tcPr>
          <w:p w:rsidR="000312EE" w:rsidRPr="004D1F5B" w:rsidRDefault="000312EE" w:rsidP="002E3935">
            <w:pPr>
              <w:pStyle w:val="af2"/>
            </w:pPr>
            <w:r w:rsidRPr="004D1F5B">
              <w:t>стоимость ед</w:t>
            </w:r>
          </w:p>
        </w:tc>
        <w:tc>
          <w:tcPr>
            <w:tcW w:w="2113" w:type="dxa"/>
            <w:hideMark/>
          </w:tcPr>
          <w:p w:rsidR="000312EE" w:rsidRPr="004D1F5B" w:rsidRDefault="000312EE" w:rsidP="002E3935">
            <w:pPr>
              <w:pStyle w:val="af2"/>
            </w:pPr>
            <w:r w:rsidRPr="004D1F5B">
              <w:t>общая стоимость</w:t>
            </w:r>
          </w:p>
        </w:tc>
      </w:tr>
      <w:tr w:rsidR="00ED1C47" w:rsidRPr="004D1F5B" w:rsidTr="00ED1C47">
        <w:trPr>
          <w:trHeight w:val="873"/>
          <w:tblCellSpacing w:w="0" w:type="dxa"/>
        </w:trPr>
        <w:tc>
          <w:tcPr>
            <w:tcW w:w="599" w:type="dxa"/>
            <w:hideMark/>
          </w:tcPr>
          <w:p w:rsidR="00ED1C47" w:rsidRPr="004D1F5B" w:rsidRDefault="00ED1C47" w:rsidP="002E3935">
            <w:pPr>
              <w:pStyle w:val="afd"/>
            </w:pPr>
            <w:r w:rsidRPr="004D1F5B">
              <w:t>1</w:t>
            </w:r>
          </w:p>
        </w:tc>
        <w:tc>
          <w:tcPr>
            <w:tcW w:w="2052" w:type="dxa"/>
            <w:hideMark/>
          </w:tcPr>
          <w:p w:rsidR="00ED1C47" w:rsidRPr="004D1F5B" w:rsidRDefault="00ED1C47" w:rsidP="002E3935">
            <w:pPr>
              <w:pStyle w:val="afd"/>
            </w:pPr>
            <w:r w:rsidRPr="004D1F5B">
              <w:t>Автобусный парк</w:t>
            </w:r>
          </w:p>
        </w:tc>
        <w:tc>
          <w:tcPr>
            <w:tcW w:w="0" w:type="auto"/>
            <w:hideMark/>
          </w:tcPr>
          <w:p w:rsidR="00ED1C47" w:rsidRPr="004D1F5B" w:rsidRDefault="00ED1C47" w:rsidP="002E3935">
            <w:pPr>
              <w:pStyle w:val="af3"/>
            </w:pPr>
            <w:r w:rsidRPr="004D1F5B">
              <w:t>маш. место</w:t>
            </w:r>
          </w:p>
        </w:tc>
        <w:tc>
          <w:tcPr>
            <w:tcW w:w="1990" w:type="dxa"/>
            <w:hideMark/>
          </w:tcPr>
          <w:p w:rsidR="00ED1C47" w:rsidRPr="004D1F5B" w:rsidRDefault="00ED1C47" w:rsidP="0074324A">
            <w:pPr>
              <w:pStyle w:val="af3"/>
            </w:pPr>
            <w:r w:rsidRPr="004D1F5B">
              <w:t>188</w:t>
            </w:r>
          </w:p>
          <w:p w:rsidR="00ED1C47" w:rsidRPr="004D1F5B" w:rsidRDefault="00ED1C47" w:rsidP="0074324A">
            <w:pPr>
              <w:pStyle w:val="af3"/>
            </w:pPr>
            <w:r w:rsidRPr="004D1F5B">
              <w:t>239</w:t>
            </w:r>
          </w:p>
          <w:p w:rsidR="00ED1C47" w:rsidRPr="004D1F5B" w:rsidRDefault="00ED1C47" w:rsidP="0074324A">
            <w:pPr>
              <w:pStyle w:val="af3"/>
            </w:pPr>
            <w:r w:rsidRPr="004D1F5B">
              <w:t>133</w:t>
            </w:r>
          </w:p>
        </w:tc>
        <w:tc>
          <w:tcPr>
            <w:tcW w:w="2100" w:type="dxa"/>
            <w:hideMark/>
          </w:tcPr>
          <w:p w:rsidR="00ED1C47" w:rsidRPr="004D1F5B" w:rsidRDefault="00ED1C47" w:rsidP="0074324A">
            <w:pPr>
              <w:pStyle w:val="af3"/>
            </w:pPr>
            <w:r w:rsidRPr="004D1F5B">
              <w:t>2250</w:t>
            </w:r>
          </w:p>
          <w:p w:rsidR="00ED1C47" w:rsidRPr="004D1F5B" w:rsidRDefault="00ED1C47" w:rsidP="0074324A">
            <w:pPr>
              <w:pStyle w:val="af3"/>
            </w:pPr>
            <w:r w:rsidRPr="004D1F5B">
              <w:t>3050</w:t>
            </w:r>
          </w:p>
          <w:p w:rsidR="00ED1C47" w:rsidRPr="004D1F5B" w:rsidRDefault="00ED1C47" w:rsidP="0074324A">
            <w:pPr>
              <w:pStyle w:val="af3"/>
            </w:pPr>
            <w:r w:rsidRPr="004D1F5B">
              <w:t>5600</w:t>
            </w:r>
          </w:p>
        </w:tc>
        <w:tc>
          <w:tcPr>
            <w:tcW w:w="2113" w:type="dxa"/>
            <w:hideMark/>
          </w:tcPr>
          <w:p w:rsidR="00ED1C47" w:rsidRPr="004D1F5B" w:rsidRDefault="00ED1C47" w:rsidP="0074324A">
            <w:pPr>
              <w:pStyle w:val="af3"/>
            </w:pPr>
            <w:r w:rsidRPr="004D1F5B">
              <w:t xml:space="preserve"> </w:t>
            </w:r>
          </w:p>
          <w:p w:rsidR="00ED1C47" w:rsidRPr="004D1F5B" w:rsidRDefault="00ED1C47" w:rsidP="0074324A">
            <w:pPr>
              <w:pStyle w:val="af3"/>
            </w:pPr>
            <w:r w:rsidRPr="004D1F5B">
              <w:t>1893897</w:t>
            </w:r>
          </w:p>
        </w:tc>
      </w:tr>
      <w:tr w:rsidR="00ED1C47" w:rsidRPr="004D1F5B" w:rsidTr="00ED1C47">
        <w:trPr>
          <w:trHeight w:val="420"/>
          <w:tblCellSpacing w:w="0" w:type="dxa"/>
        </w:trPr>
        <w:tc>
          <w:tcPr>
            <w:tcW w:w="599" w:type="dxa"/>
            <w:vMerge w:val="restart"/>
            <w:hideMark/>
          </w:tcPr>
          <w:p w:rsidR="00ED1C47" w:rsidRPr="004D1F5B" w:rsidRDefault="00ED1C47" w:rsidP="002E3935">
            <w:pPr>
              <w:pStyle w:val="afd"/>
            </w:pPr>
            <w:r w:rsidRPr="004D1F5B">
              <w:t>2</w:t>
            </w:r>
          </w:p>
        </w:tc>
        <w:tc>
          <w:tcPr>
            <w:tcW w:w="2052" w:type="dxa"/>
            <w:vMerge w:val="restart"/>
            <w:hideMark/>
          </w:tcPr>
          <w:p w:rsidR="00ED1C47" w:rsidRPr="004D1F5B" w:rsidRDefault="00ED1C47" w:rsidP="002E3935">
            <w:pPr>
              <w:pStyle w:val="afd"/>
            </w:pPr>
            <w:r w:rsidRPr="004D1F5B">
              <w:t>Улицы</w:t>
            </w:r>
          </w:p>
        </w:tc>
        <w:tc>
          <w:tcPr>
            <w:tcW w:w="0" w:type="auto"/>
            <w:vMerge w:val="restart"/>
            <w:hideMark/>
          </w:tcPr>
          <w:p w:rsidR="00ED1C47" w:rsidRPr="004D1F5B" w:rsidRDefault="00ED1C47" w:rsidP="002E3935">
            <w:pPr>
              <w:pStyle w:val="af3"/>
            </w:pPr>
            <w:r w:rsidRPr="004D1F5B">
              <w:t>1 км</w:t>
            </w:r>
          </w:p>
        </w:tc>
        <w:tc>
          <w:tcPr>
            <w:tcW w:w="1990" w:type="dxa"/>
            <w:hideMark/>
          </w:tcPr>
          <w:p w:rsidR="00ED1C47" w:rsidRPr="004D1F5B" w:rsidRDefault="00ED1C47" w:rsidP="002E3935">
            <w:pPr>
              <w:pStyle w:val="afd"/>
            </w:pPr>
            <w:r w:rsidRPr="004D1F5B">
              <w:t>Общегородского значения</w:t>
            </w:r>
          </w:p>
        </w:tc>
        <w:tc>
          <w:tcPr>
            <w:tcW w:w="2100" w:type="dxa"/>
            <w:hideMark/>
          </w:tcPr>
          <w:p w:rsidR="00ED1C47" w:rsidRPr="004D1F5B" w:rsidRDefault="00ED1C47" w:rsidP="002E3935">
            <w:pPr>
              <w:pStyle w:val="af3"/>
            </w:pPr>
            <w:r w:rsidRPr="004D1F5B">
              <w:t>230400</w:t>
            </w:r>
          </w:p>
        </w:tc>
        <w:tc>
          <w:tcPr>
            <w:tcW w:w="2113" w:type="dxa"/>
            <w:hideMark/>
          </w:tcPr>
          <w:p w:rsidR="00ED1C47" w:rsidRPr="004D1F5B" w:rsidRDefault="00ED1C47" w:rsidP="0074324A">
            <w:pPr>
              <w:pStyle w:val="af3"/>
            </w:pPr>
            <w:r w:rsidRPr="004D1F5B">
              <w:t>8755200</w:t>
            </w:r>
          </w:p>
        </w:tc>
      </w:tr>
      <w:tr w:rsidR="00ED1C47" w:rsidRPr="004D1F5B" w:rsidTr="00ED1C47">
        <w:trPr>
          <w:trHeight w:val="419"/>
          <w:tblCellSpacing w:w="0" w:type="dxa"/>
        </w:trPr>
        <w:tc>
          <w:tcPr>
            <w:tcW w:w="599" w:type="dxa"/>
            <w:vMerge/>
          </w:tcPr>
          <w:p w:rsidR="00ED1C47" w:rsidRPr="004D1F5B" w:rsidRDefault="00ED1C47" w:rsidP="002E3935">
            <w:pPr>
              <w:pStyle w:val="afd"/>
            </w:pPr>
          </w:p>
        </w:tc>
        <w:tc>
          <w:tcPr>
            <w:tcW w:w="2052" w:type="dxa"/>
            <w:vMerge/>
          </w:tcPr>
          <w:p w:rsidR="00ED1C47" w:rsidRPr="004D1F5B" w:rsidRDefault="00ED1C47" w:rsidP="002E3935">
            <w:pPr>
              <w:pStyle w:val="afd"/>
            </w:pPr>
          </w:p>
        </w:tc>
        <w:tc>
          <w:tcPr>
            <w:tcW w:w="0" w:type="auto"/>
            <w:vMerge/>
          </w:tcPr>
          <w:p w:rsidR="00ED1C47" w:rsidRPr="004D1F5B" w:rsidRDefault="00ED1C47" w:rsidP="002E3935">
            <w:pPr>
              <w:pStyle w:val="afd"/>
            </w:pPr>
          </w:p>
        </w:tc>
        <w:tc>
          <w:tcPr>
            <w:tcW w:w="1990" w:type="dxa"/>
          </w:tcPr>
          <w:p w:rsidR="00ED1C47" w:rsidRPr="004D1F5B" w:rsidRDefault="00ED1C47" w:rsidP="002E3935">
            <w:pPr>
              <w:pStyle w:val="afd"/>
            </w:pPr>
            <w:r w:rsidRPr="004D1F5B">
              <w:t>Районного значения</w:t>
            </w:r>
          </w:p>
        </w:tc>
        <w:tc>
          <w:tcPr>
            <w:tcW w:w="2100" w:type="dxa"/>
          </w:tcPr>
          <w:p w:rsidR="00ED1C47" w:rsidRPr="004D1F5B" w:rsidRDefault="00ED1C47" w:rsidP="002E3935">
            <w:pPr>
              <w:pStyle w:val="af3"/>
            </w:pPr>
            <w:r w:rsidRPr="004D1F5B">
              <w:t>76020</w:t>
            </w:r>
          </w:p>
        </w:tc>
        <w:tc>
          <w:tcPr>
            <w:tcW w:w="2113" w:type="dxa"/>
          </w:tcPr>
          <w:p w:rsidR="00ED1C47" w:rsidRPr="004D1F5B" w:rsidRDefault="00ED1C47" w:rsidP="0074324A">
            <w:pPr>
              <w:pStyle w:val="af3"/>
            </w:pPr>
            <w:r w:rsidRPr="004D1F5B">
              <w:t>8985564</w:t>
            </w:r>
          </w:p>
        </w:tc>
      </w:tr>
      <w:tr w:rsidR="00ED1C47" w:rsidRPr="004D1F5B" w:rsidTr="00ED1C47">
        <w:trPr>
          <w:tblCellSpacing w:w="0" w:type="dxa"/>
        </w:trPr>
        <w:tc>
          <w:tcPr>
            <w:tcW w:w="599" w:type="dxa"/>
            <w:hideMark/>
          </w:tcPr>
          <w:p w:rsidR="00ED1C47" w:rsidRPr="004D1F5B" w:rsidRDefault="00ED1C47" w:rsidP="002E3935">
            <w:pPr>
              <w:pStyle w:val="afd"/>
            </w:pPr>
            <w:r w:rsidRPr="004D1F5B">
              <w:t>3</w:t>
            </w:r>
          </w:p>
        </w:tc>
        <w:tc>
          <w:tcPr>
            <w:tcW w:w="2052" w:type="dxa"/>
            <w:hideMark/>
          </w:tcPr>
          <w:p w:rsidR="00ED1C47" w:rsidRPr="004D1F5B" w:rsidRDefault="00ED1C47" w:rsidP="002E3935">
            <w:pPr>
              <w:pStyle w:val="afd"/>
            </w:pPr>
            <w:r w:rsidRPr="004D1F5B">
              <w:t>Подвижной состав</w:t>
            </w:r>
          </w:p>
        </w:tc>
        <w:tc>
          <w:tcPr>
            <w:tcW w:w="0" w:type="auto"/>
            <w:hideMark/>
          </w:tcPr>
          <w:p w:rsidR="00ED1C47" w:rsidRPr="004D1F5B" w:rsidRDefault="00ED1C47" w:rsidP="002E3935">
            <w:pPr>
              <w:pStyle w:val="af3"/>
            </w:pPr>
            <w:r w:rsidRPr="004D1F5B">
              <w:t>ед.</w:t>
            </w:r>
          </w:p>
        </w:tc>
        <w:tc>
          <w:tcPr>
            <w:tcW w:w="1990" w:type="dxa"/>
            <w:hideMark/>
          </w:tcPr>
          <w:p w:rsidR="00ED1C47" w:rsidRPr="004D1F5B" w:rsidRDefault="00ED1C47" w:rsidP="0074324A">
            <w:pPr>
              <w:pStyle w:val="af3"/>
            </w:pPr>
            <w:r w:rsidRPr="004D1F5B">
              <w:t>188</w:t>
            </w:r>
          </w:p>
          <w:p w:rsidR="00ED1C47" w:rsidRPr="004D1F5B" w:rsidRDefault="00ED1C47" w:rsidP="0074324A">
            <w:pPr>
              <w:pStyle w:val="af3"/>
            </w:pPr>
            <w:r w:rsidRPr="004D1F5B">
              <w:t>239</w:t>
            </w:r>
          </w:p>
          <w:p w:rsidR="00ED1C47" w:rsidRPr="004D1F5B" w:rsidRDefault="00ED1C47" w:rsidP="0074324A">
            <w:pPr>
              <w:pStyle w:val="af3"/>
            </w:pPr>
            <w:r w:rsidRPr="004D1F5B">
              <w:lastRenderedPageBreak/>
              <w:t>133</w:t>
            </w:r>
          </w:p>
        </w:tc>
        <w:tc>
          <w:tcPr>
            <w:tcW w:w="2100" w:type="dxa"/>
            <w:hideMark/>
          </w:tcPr>
          <w:p w:rsidR="00ED1C47" w:rsidRPr="004D1F5B" w:rsidRDefault="00ED1C47" w:rsidP="0074324A">
            <w:pPr>
              <w:pStyle w:val="af3"/>
            </w:pPr>
            <w:r w:rsidRPr="004D1F5B">
              <w:lastRenderedPageBreak/>
              <w:t>480</w:t>
            </w:r>
          </w:p>
          <w:p w:rsidR="00ED1C47" w:rsidRPr="004D1F5B" w:rsidRDefault="00ED1C47" w:rsidP="0074324A">
            <w:pPr>
              <w:pStyle w:val="af3"/>
            </w:pPr>
            <w:r w:rsidRPr="004D1F5B">
              <w:t>1400</w:t>
            </w:r>
          </w:p>
          <w:p w:rsidR="00ED1C47" w:rsidRPr="004D1F5B" w:rsidRDefault="00ED1C47" w:rsidP="0074324A">
            <w:pPr>
              <w:pStyle w:val="af3"/>
            </w:pPr>
            <w:r w:rsidRPr="004D1F5B">
              <w:lastRenderedPageBreak/>
              <w:t>3250</w:t>
            </w:r>
          </w:p>
        </w:tc>
        <w:tc>
          <w:tcPr>
            <w:tcW w:w="2113" w:type="dxa"/>
            <w:hideMark/>
          </w:tcPr>
          <w:p w:rsidR="00ED1C47" w:rsidRPr="004D1F5B" w:rsidRDefault="00ED1C47" w:rsidP="0074324A">
            <w:pPr>
              <w:pStyle w:val="af3"/>
            </w:pPr>
            <w:r w:rsidRPr="004D1F5B">
              <w:lastRenderedPageBreak/>
              <w:t>855863</w:t>
            </w:r>
          </w:p>
          <w:p w:rsidR="00ED1C47" w:rsidRPr="004D1F5B" w:rsidRDefault="00ED1C47" w:rsidP="0074324A">
            <w:pPr>
              <w:pStyle w:val="af3"/>
            </w:pPr>
          </w:p>
        </w:tc>
      </w:tr>
      <w:tr w:rsidR="000312EE" w:rsidRPr="004D1F5B" w:rsidTr="002E3935">
        <w:trPr>
          <w:tblCellSpacing w:w="0" w:type="dxa"/>
        </w:trPr>
        <w:tc>
          <w:tcPr>
            <w:tcW w:w="8068" w:type="dxa"/>
            <w:gridSpan w:val="5"/>
            <w:hideMark/>
          </w:tcPr>
          <w:p w:rsidR="000312EE" w:rsidRPr="004D1F5B" w:rsidRDefault="000312EE" w:rsidP="002E3935">
            <w:pPr>
              <w:pStyle w:val="afd"/>
            </w:pPr>
            <w:r w:rsidRPr="004D1F5B">
              <w:lastRenderedPageBreak/>
              <w:t>Итого:</w:t>
            </w:r>
          </w:p>
        </w:tc>
        <w:tc>
          <w:tcPr>
            <w:tcW w:w="2113" w:type="dxa"/>
            <w:hideMark/>
          </w:tcPr>
          <w:p w:rsidR="000312EE" w:rsidRPr="004D1F5B" w:rsidRDefault="00ED1C47" w:rsidP="002E3935">
            <w:pPr>
              <w:pStyle w:val="af3"/>
            </w:pPr>
            <w:r w:rsidRPr="004D1F5B">
              <w:t>20490524</w:t>
            </w:r>
          </w:p>
        </w:tc>
      </w:tr>
    </w:tbl>
    <w:p w:rsidR="000312EE" w:rsidRPr="004D1F5B" w:rsidRDefault="000312EE" w:rsidP="000312EE">
      <w:pPr>
        <w:pStyle w:val="af0"/>
        <w:jc w:val="left"/>
      </w:pPr>
      <w:bookmarkStart w:id="187" w:name="_Ref388257257"/>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69</w:t>
      </w:r>
      <w:r w:rsidRPr="004D1F5B">
        <w:fldChar w:fldCharType="end"/>
      </w:r>
      <w:bookmarkEnd w:id="187"/>
      <w:r w:rsidRPr="004D1F5B">
        <w:t xml:space="preserve"> Расчет капиталовложений в развитие системы ГПТ (II вариант)</w:t>
      </w:r>
    </w:p>
    <w:tbl>
      <w:tblPr>
        <w:tblW w:w="0" w:type="auto"/>
        <w:tblCellSpacing w:w="0"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4A0" w:firstRow="1" w:lastRow="0" w:firstColumn="1" w:lastColumn="0" w:noHBand="0" w:noVBand="1"/>
      </w:tblPr>
      <w:tblGrid>
        <w:gridCol w:w="596"/>
        <w:gridCol w:w="1977"/>
        <w:gridCol w:w="1881"/>
        <w:gridCol w:w="2527"/>
        <w:gridCol w:w="1381"/>
        <w:gridCol w:w="1829"/>
      </w:tblGrid>
      <w:tr w:rsidR="000312EE" w:rsidRPr="004D1F5B" w:rsidTr="00931AF8">
        <w:trPr>
          <w:tblCellSpacing w:w="0" w:type="dxa"/>
        </w:trPr>
        <w:tc>
          <w:tcPr>
            <w:tcW w:w="596" w:type="dxa"/>
            <w:vMerge w:val="restart"/>
            <w:tcBorders>
              <w:top w:val="outset" w:sz="6" w:space="0" w:color="000000"/>
              <w:left w:val="outset" w:sz="6" w:space="0" w:color="000000"/>
              <w:right w:val="outset" w:sz="6" w:space="0" w:color="000000"/>
            </w:tcBorders>
            <w:hideMark/>
          </w:tcPr>
          <w:p w:rsidR="000312EE" w:rsidRPr="004D1F5B" w:rsidRDefault="000312EE" w:rsidP="002E3935">
            <w:pPr>
              <w:pStyle w:val="af2"/>
            </w:pPr>
            <w:r w:rsidRPr="004D1F5B">
              <w:t>№</w:t>
            </w:r>
          </w:p>
          <w:p w:rsidR="000312EE" w:rsidRPr="004D1F5B" w:rsidRDefault="000312EE" w:rsidP="002E3935">
            <w:pPr>
              <w:pStyle w:val="af2"/>
            </w:pPr>
            <w:r w:rsidRPr="004D1F5B">
              <w:t>п/п</w:t>
            </w:r>
          </w:p>
        </w:tc>
        <w:tc>
          <w:tcPr>
            <w:tcW w:w="1977" w:type="dxa"/>
            <w:vMerge w:val="restart"/>
            <w:tcBorders>
              <w:top w:val="outset" w:sz="6" w:space="0" w:color="000000"/>
              <w:left w:val="outset" w:sz="6" w:space="0" w:color="000000"/>
              <w:right w:val="outset" w:sz="6" w:space="0" w:color="000000"/>
            </w:tcBorders>
            <w:hideMark/>
          </w:tcPr>
          <w:p w:rsidR="000312EE" w:rsidRPr="004D1F5B" w:rsidRDefault="000312EE" w:rsidP="002E3935">
            <w:pPr>
              <w:pStyle w:val="af2"/>
            </w:pPr>
            <w:r w:rsidRPr="004D1F5B">
              <w:t>Объект транспортной системы</w:t>
            </w:r>
          </w:p>
        </w:tc>
        <w:tc>
          <w:tcPr>
            <w:tcW w:w="0" w:type="auto"/>
            <w:vMerge w:val="restart"/>
            <w:tcBorders>
              <w:top w:val="outset" w:sz="6" w:space="0" w:color="000000"/>
              <w:left w:val="outset" w:sz="6" w:space="0" w:color="000000"/>
              <w:right w:val="outset" w:sz="6" w:space="0" w:color="000000"/>
            </w:tcBorders>
            <w:hideMark/>
          </w:tcPr>
          <w:p w:rsidR="000312EE" w:rsidRPr="004D1F5B" w:rsidRDefault="000312EE" w:rsidP="002E3935">
            <w:pPr>
              <w:pStyle w:val="af2"/>
            </w:pPr>
            <w:r w:rsidRPr="004D1F5B">
              <w:t>Единица</w:t>
            </w:r>
          </w:p>
          <w:p w:rsidR="000312EE" w:rsidRPr="004D1F5B" w:rsidRDefault="000312EE" w:rsidP="002E3935">
            <w:pPr>
              <w:pStyle w:val="af2"/>
            </w:pPr>
            <w:r w:rsidRPr="004D1F5B">
              <w:t>измерения</w:t>
            </w:r>
          </w:p>
        </w:tc>
        <w:tc>
          <w:tcPr>
            <w:tcW w:w="0" w:type="auto"/>
            <w:gridSpan w:val="3"/>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2"/>
            </w:pPr>
            <w:r w:rsidRPr="004D1F5B">
              <w:t>Общие затраты сооружения и подвижной состав, тыс. руб.</w:t>
            </w:r>
          </w:p>
        </w:tc>
      </w:tr>
      <w:tr w:rsidR="000312EE" w:rsidRPr="004D1F5B" w:rsidTr="00931AF8">
        <w:trPr>
          <w:tblCellSpacing w:w="0" w:type="dxa"/>
        </w:trPr>
        <w:tc>
          <w:tcPr>
            <w:tcW w:w="596" w:type="dxa"/>
            <w:vMerge/>
            <w:tcBorders>
              <w:left w:val="outset" w:sz="6" w:space="0" w:color="000000"/>
              <w:bottom w:val="outset" w:sz="6" w:space="0" w:color="000000"/>
              <w:right w:val="outset" w:sz="6" w:space="0" w:color="000000"/>
            </w:tcBorders>
            <w:hideMark/>
          </w:tcPr>
          <w:p w:rsidR="000312EE" w:rsidRPr="004D1F5B" w:rsidRDefault="000312EE" w:rsidP="002E3935">
            <w:pPr>
              <w:pStyle w:val="af2"/>
            </w:pPr>
          </w:p>
        </w:tc>
        <w:tc>
          <w:tcPr>
            <w:tcW w:w="1977" w:type="dxa"/>
            <w:vMerge/>
            <w:tcBorders>
              <w:left w:val="outset" w:sz="6" w:space="0" w:color="000000"/>
              <w:bottom w:val="outset" w:sz="6" w:space="0" w:color="000000"/>
              <w:right w:val="outset" w:sz="6" w:space="0" w:color="000000"/>
            </w:tcBorders>
            <w:hideMark/>
          </w:tcPr>
          <w:p w:rsidR="000312EE" w:rsidRPr="004D1F5B" w:rsidRDefault="000312EE" w:rsidP="002E3935">
            <w:pPr>
              <w:pStyle w:val="af2"/>
            </w:pPr>
          </w:p>
        </w:tc>
        <w:tc>
          <w:tcPr>
            <w:tcW w:w="0" w:type="auto"/>
            <w:vMerge/>
            <w:tcBorders>
              <w:left w:val="outset" w:sz="6" w:space="0" w:color="000000"/>
              <w:bottom w:val="outset" w:sz="6" w:space="0" w:color="000000"/>
              <w:right w:val="outset" w:sz="6" w:space="0" w:color="000000"/>
            </w:tcBorders>
            <w:hideMark/>
          </w:tcPr>
          <w:p w:rsidR="000312EE" w:rsidRPr="004D1F5B" w:rsidRDefault="000312EE" w:rsidP="002E3935">
            <w:pPr>
              <w:pStyle w:val="af2"/>
            </w:pP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2"/>
            </w:pPr>
            <w:r w:rsidRPr="004D1F5B">
              <w:t>общее количество</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2"/>
            </w:pPr>
            <w:r w:rsidRPr="004D1F5B">
              <w:t>стоимость ед</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2"/>
            </w:pPr>
            <w:r w:rsidRPr="004D1F5B">
              <w:t>общая стоимость</w:t>
            </w:r>
          </w:p>
        </w:tc>
      </w:tr>
      <w:tr w:rsidR="00ED1C47" w:rsidRPr="004D1F5B" w:rsidTr="00931AF8">
        <w:trPr>
          <w:trHeight w:val="492"/>
          <w:tblCellSpacing w:w="0" w:type="dxa"/>
        </w:trPr>
        <w:tc>
          <w:tcPr>
            <w:tcW w:w="596" w:type="dxa"/>
            <w:vMerge w:val="restart"/>
            <w:tcBorders>
              <w:top w:val="outset" w:sz="6" w:space="0" w:color="000000"/>
              <w:left w:val="outset" w:sz="6" w:space="0" w:color="000000"/>
              <w:right w:val="outset" w:sz="6" w:space="0" w:color="000000"/>
            </w:tcBorders>
            <w:hideMark/>
          </w:tcPr>
          <w:p w:rsidR="00ED1C47" w:rsidRPr="004D1F5B" w:rsidRDefault="00ED1C47" w:rsidP="002E3935">
            <w:pPr>
              <w:pStyle w:val="afd"/>
            </w:pPr>
            <w:r w:rsidRPr="004D1F5B">
              <w:t>1</w:t>
            </w:r>
          </w:p>
        </w:tc>
        <w:tc>
          <w:tcPr>
            <w:tcW w:w="1977" w:type="dxa"/>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Автобусный парк</w:t>
            </w:r>
          </w:p>
        </w:tc>
        <w:tc>
          <w:tcPr>
            <w:tcW w:w="0" w:type="auto"/>
            <w:vMerge w:val="restart"/>
            <w:tcBorders>
              <w:top w:val="outset" w:sz="6" w:space="0" w:color="000000"/>
              <w:left w:val="outset" w:sz="6" w:space="0" w:color="000000"/>
              <w:right w:val="outset" w:sz="6" w:space="0" w:color="000000"/>
            </w:tcBorders>
            <w:hideMark/>
          </w:tcPr>
          <w:p w:rsidR="00ED1C47" w:rsidRPr="004D1F5B" w:rsidRDefault="00ED1C47" w:rsidP="002E3935">
            <w:pPr>
              <w:pStyle w:val="af3"/>
            </w:pPr>
            <w:r w:rsidRPr="004D1F5B">
              <w:t>маш. место</w:t>
            </w:r>
          </w:p>
        </w:tc>
        <w:tc>
          <w:tcPr>
            <w:tcW w:w="0" w:type="auto"/>
            <w:tcBorders>
              <w:top w:val="single" w:sz="4" w:space="0" w:color="auto"/>
              <w:left w:val="single" w:sz="4" w:space="0" w:color="auto"/>
              <w:bottom w:val="single" w:sz="4" w:space="0" w:color="auto"/>
              <w:right w:val="single" w:sz="4" w:space="0" w:color="auto"/>
            </w:tcBorders>
            <w:hideMark/>
          </w:tcPr>
          <w:p w:rsidR="00ED1C47" w:rsidRPr="004D1F5B" w:rsidRDefault="00ED1C47" w:rsidP="0074324A">
            <w:pPr>
              <w:pStyle w:val="af3"/>
            </w:pPr>
            <w:r w:rsidRPr="004D1F5B">
              <w:t>188</w:t>
            </w:r>
          </w:p>
          <w:p w:rsidR="00ED1C47" w:rsidRPr="004D1F5B" w:rsidRDefault="00ED1C47" w:rsidP="0074324A">
            <w:pPr>
              <w:pStyle w:val="af3"/>
            </w:pPr>
            <w:r w:rsidRPr="004D1F5B">
              <w:t>281</w:t>
            </w:r>
          </w:p>
        </w:tc>
        <w:tc>
          <w:tcPr>
            <w:tcW w:w="0" w:type="auto"/>
            <w:tcBorders>
              <w:top w:val="outset" w:sz="6" w:space="0" w:color="000000"/>
              <w:left w:val="outset" w:sz="6" w:space="0" w:color="000000"/>
              <w:right w:val="outset" w:sz="6" w:space="0" w:color="000000"/>
            </w:tcBorders>
            <w:hideMark/>
          </w:tcPr>
          <w:p w:rsidR="00ED1C47" w:rsidRPr="004D1F5B" w:rsidRDefault="00ED1C47" w:rsidP="002E3935">
            <w:pPr>
              <w:pStyle w:val="af3"/>
            </w:pPr>
            <w:r w:rsidRPr="004D1F5B">
              <w:t>2250</w:t>
            </w:r>
          </w:p>
          <w:p w:rsidR="00ED1C47" w:rsidRPr="004D1F5B" w:rsidRDefault="00ED1C47" w:rsidP="002E3935">
            <w:pPr>
              <w:pStyle w:val="af3"/>
            </w:pPr>
            <w:r w:rsidRPr="004D1F5B">
              <w:t>3050</w:t>
            </w:r>
          </w:p>
        </w:tc>
        <w:tc>
          <w:tcPr>
            <w:tcW w:w="0" w:type="auto"/>
            <w:vMerge w:val="restart"/>
            <w:tcBorders>
              <w:top w:val="outset" w:sz="6" w:space="0" w:color="000000"/>
              <w:left w:val="outset" w:sz="6" w:space="0" w:color="000000"/>
              <w:right w:val="outset" w:sz="6" w:space="0" w:color="000000"/>
            </w:tcBorders>
            <w:hideMark/>
          </w:tcPr>
          <w:p w:rsidR="00ED1C47" w:rsidRPr="004D1F5B" w:rsidRDefault="00ED1C47" w:rsidP="0074324A">
            <w:pPr>
              <w:pStyle w:val="af3"/>
            </w:pPr>
            <w:r w:rsidRPr="004D1F5B">
              <w:t>2632700</w:t>
            </w:r>
          </w:p>
        </w:tc>
      </w:tr>
      <w:tr w:rsidR="00ED1C47" w:rsidRPr="004D1F5B" w:rsidTr="00931AF8">
        <w:trPr>
          <w:trHeight w:val="348"/>
          <w:tblCellSpacing w:w="0" w:type="dxa"/>
        </w:trPr>
        <w:tc>
          <w:tcPr>
            <w:tcW w:w="596" w:type="dxa"/>
            <w:vMerge/>
            <w:tcBorders>
              <w:left w:val="outset" w:sz="6" w:space="0" w:color="000000"/>
              <w:bottom w:val="outset" w:sz="6" w:space="0" w:color="000000"/>
              <w:right w:val="outset" w:sz="6" w:space="0" w:color="000000"/>
            </w:tcBorders>
          </w:tcPr>
          <w:p w:rsidR="00ED1C47" w:rsidRPr="004D1F5B" w:rsidRDefault="00ED1C47" w:rsidP="002E3935">
            <w:pPr>
              <w:pStyle w:val="afd"/>
            </w:pPr>
          </w:p>
        </w:tc>
        <w:tc>
          <w:tcPr>
            <w:tcW w:w="1977" w:type="dxa"/>
            <w:tcBorders>
              <w:top w:val="outset" w:sz="6" w:space="0" w:color="000000"/>
              <w:left w:val="outset" w:sz="6" w:space="0" w:color="000000"/>
              <w:bottom w:val="outset" w:sz="6" w:space="0" w:color="000000"/>
              <w:right w:val="outset" w:sz="6" w:space="0" w:color="000000"/>
            </w:tcBorders>
          </w:tcPr>
          <w:p w:rsidR="00ED1C47" w:rsidRPr="004D1F5B" w:rsidRDefault="00ED1C47" w:rsidP="002E3935">
            <w:pPr>
              <w:pStyle w:val="afd"/>
            </w:pPr>
            <w:r w:rsidRPr="004D1F5B">
              <w:t>Депо</w:t>
            </w:r>
          </w:p>
        </w:tc>
        <w:tc>
          <w:tcPr>
            <w:tcW w:w="0" w:type="auto"/>
            <w:vMerge/>
            <w:tcBorders>
              <w:left w:val="outset" w:sz="6" w:space="0" w:color="000000"/>
              <w:bottom w:val="outset" w:sz="6" w:space="0" w:color="000000"/>
              <w:right w:val="outset" w:sz="6" w:space="0" w:color="000000"/>
            </w:tcBorders>
          </w:tcPr>
          <w:p w:rsidR="00ED1C47" w:rsidRPr="004D1F5B" w:rsidRDefault="00ED1C47" w:rsidP="002E3935">
            <w:pPr>
              <w:pStyle w:val="af3"/>
            </w:pPr>
          </w:p>
        </w:tc>
        <w:tc>
          <w:tcPr>
            <w:tcW w:w="0" w:type="auto"/>
            <w:tcBorders>
              <w:top w:val="single" w:sz="4" w:space="0" w:color="auto"/>
              <w:left w:val="single" w:sz="4" w:space="0" w:color="auto"/>
              <w:bottom w:val="single" w:sz="4" w:space="0" w:color="auto"/>
              <w:right w:val="single" w:sz="4" w:space="0" w:color="auto"/>
            </w:tcBorders>
          </w:tcPr>
          <w:p w:rsidR="00ED1C47" w:rsidRPr="004D1F5B" w:rsidRDefault="00ED1C47" w:rsidP="0074324A">
            <w:pPr>
              <w:pStyle w:val="af3"/>
            </w:pPr>
            <w:r w:rsidRPr="004D1F5B">
              <w:t>162</w:t>
            </w:r>
          </w:p>
        </w:tc>
        <w:tc>
          <w:tcPr>
            <w:tcW w:w="0" w:type="auto"/>
            <w:tcBorders>
              <w:top w:val="single" w:sz="4" w:space="0" w:color="auto"/>
              <w:left w:val="single" w:sz="4" w:space="0" w:color="auto"/>
              <w:bottom w:val="single" w:sz="4" w:space="0" w:color="auto"/>
              <w:right w:val="single" w:sz="4" w:space="0" w:color="auto"/>
            </w:tcBorders>
          </w:tcPr>
          <w:p w:rsidR="00ED1C47" w:rsidRPr="004D1F5B" w:rsidRDefault="00ED1C47" w:rsidP="002E3935">
            <w:pPr>
              <w:pStyle w:val="af3"/>
            </w:pPr>
            <w:r w:rsidRPr="004D1F5B">
              <w:t>8350</w:t>
            </w:r>
          </w:p>
        </w:tc>
        <w:tc>
          <w:tcPr>
            <w:tcW w:w="0" w:type="auto"/>
            <w:vMerge/>
            <w:tcBorders>
              <w:left w:val="outset" w:sz="6" w:space="0" w:color="000000"/>
              <w:bottom w:val="outset" w:sz="6" w:space="0" w:color="000000"/>
              <w:right w:val="outset" w:sz="6" w:space="0" w:color="000000"/>
            </w:tcBorders>
          </w:tcPr>
          <w:p w:rsidR="00ED1C47" w:rsidRPr="004D1F5B" w:rsidRDefault="00ED1C47" w:rsidP="002E3935">
            <w:pPr>
              <w:pStyle w:val="af3"/>
            </w:pPr>
          </w:p>
        </w:tc>
      </w:tr>
      <w:tr w:rsidR="00ED1C47" w:rsidRPr="004D1F5B" w:rsidTr="00931AF8">
        <w:trPr>
          <w:tblCellSpacing w:w="0" w:type="dxa"/>
        </w:trPr>
        <w:tc>
          <w:tcPr>
            <w:tcW w:w="596" w:type="dxa"/>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2</w:t>
            </w:r>
          </w:p>
        </w:tc>
        <w:tc>
          <w:tcPr>
            <w:tcW w:w="1977" w:type="dxa"/>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Тяговые</w:t>
            </w:r>
          </w:p>
          <w:p w:rsidR="00ED1C47" w:rsidRPr="004D1F5B" w:rsidRDefault="00ED1C47" w:rsidP="002E3935">
            <w:pPr>
              <w:pStyle w:val="afd"/>
            </w:pPr>
            <w:r w:rsidRPr="004D1F5B">
              <w:t>подстанции</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3"/>
            </w:pPr>
            <w:r w:rsidRPr="004D1F5B">
              <w:t>вагон в движении</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3"/>
            </w:pPr>
            <w:r w:rsidRPr="004D1F5B">
              <w:t>162</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3"/>
            </w:pPr>
            <w:r w:rsidRPr="004D1F5B">
              <w:t>800</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74324A">
            <w:pPr>
              <w:pStyle w:val="af3"/>
            </w:pPr>
            <w:r w:rsidRPr="004D1F5B">
              <w:t>129819</w:t>
            </w:r>
          </w:p>
        </w:tc>
      </w:tr>
      <w:tr w:rsidR="000312EE" w:rsidRPr="004D1F5B" w:rsidTr="00931AF8">
        <w:trPr>
          <w:tblCellSpacing w:w="0" w:type="dxa"/>
        </w:trPr>
        <w:tc>
          <w:tcPr>
            <w:tcW w:w="596" w:type="dxa"/>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d"/>
            </w:pPr>
            <w:r w:rsidRPr="004D1F5B">
              <w:t>3</w:t>
            </w:r>
          </w:p>
        </w:tc>
        <w:tc>
          <w:tcPr>
            <w:tcW w:w="1977" w:type="dxa"/>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d"/>
            </w:pPr>
            <w:r w:rsidRPr="004D1F5B">
              <w:t>Рельсовый путь</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3"/>
            </w:pPr>
            <w:r w:rsidRPr="004D1F5B">
              <w:t>1 км двойного пути</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3"/>
            </w:pPr>
            <w:r w:rsidRPr="004D1F5B">
              <w:t>18,0</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3"/>
            </w:pPr>
            <w:r w:rsidRPr="004D1F5B">
              <w:t>49000</w:t>
            </w:r>
          </w:p>
        </w:tc>
        <w:tc>
          <w:tcPr>
            <w:tcW w:w="0" w:type="auto"/>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3"/>
            </w:pPr>
            <w:r w:rsidRPr="004D1F5B">
              <w:t>882000</w:t>
            </w:r>
          </w:p>
        </w:tc>
      </w:tr>
      <w:tr w:rsidR="00ED1C47" w:rsidRPr="004D1F5B" w:rsidTr="00931AF8">
        <w:trPr>
          <w:trHeight w:val="320"/>
          <w:tblCellSpacing w:w="0" w:type="dxa"/>
        </w:trPr>
        <w:tc>
          <w:tcPr>
            <w:tcW w:w="596" w:type="dxa"/>
            <w:vMerge w:val="restart"/>
            <w:tcBorders>
              <w:top w:val="outset" w:sz="6" w:space="0" w:color="000000"/>
              <w:left w:val="outset" w:sz="6" w:space="0" w:color="000000"/>
              <w:right w:val="outset" w:sz="6" w:space="0" w:color="000000"/>
            </w:tcBorders>
            <w:hideMark/>
          </w:tcPr>
          <w:p w:rsidR="00ED1C47" w:rsidRPr="004D1F5B" w:rsidRDefault="00ED1C47" w:rsidP="002E3935">
            <w:pPr>
              <w:pStyle w:val="afd"/>
            </w:pPr>
            <w:r w:rsidRPr="004D1F5B">
              <w:t>4</w:t>
            </w:r>
          </w:p>
        </w:tc>
        <w:tc>
          <w:tcPr>
            <w:tcW w:w="1977" w:type="dxa"/>
            <w:vMerge w:val="restart"/>
            <w:tcBorders>
              <w:top w:val="outset" w:sz="6" w:space="0" w:color="000000"/>
              <w:left w:val="outset" w:sz="6" w:space="0" w:color="000000"/>
              <w:right w:val="outset" w:sz="6" w:space="0" w:color="000000"/>
            </w:tcBorders>
            <w:hideMark/>
          </w:tcPr>
          <w:p w:rsidR="00ED1C47" w:rsidRPr="004D1F5B" w:rsidRDefault="00ED1C47" w:rsidP="002E3935">
            <w:pPr>
              <w:pStyle w:val="afd"/>
            </w:pPr>
            <w:r w:rsidRPr="004D1F5B">
              <w:t>Улицы</w:t>
            </w:r>
          </w:p>
        </w:tc>
        <w:tc>
          <w:tcPr>
            <w:tcW w:w="0" w:type="auto"/>
            <w:vMerge w:val="restart"/>
            <w:tcBorders>
              <w:top w:val="outset" w:sz="6" w:space="0" w:color="000000"/>
              <w:left w:val="outset" w:sz="6" w:space="0" w:color="000000"/>
              <w:right w:val="outset" w:sz="6" w:space="0" w:color="000000"/>
            </w:tcBorders>
            <w:hideMark/>
          </w:tcPr>
          <w:p w:rsidR="00ED1C47" w:rsidRPr="004D1F5B" w:rsidRDefault="00ED1C47" w:rsidP="002E3935">
            <w:pPr>
              <w:pStyle w:val="af3"/>
            </w:pPr>
            <w:r w:rsidRPr="004D1F5B">
              <w:t>1 км</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Общегородского значения</w:t>
            </w:r>
          </w:p>
        </w:tc>
        <w:tc>
          <w:tcPr>
            <w:tcW w:w="0" w:type="auto"/>
            <w:tcBorders>
              <w:top w:val="single" w:sz="4" w:space="0" w:color="auto"/>
              <w:left w:val="single" w:sz="4" w:space="0" w:color="auto"/>
              <w:bottom w:val="single" w:sz="4" w:space="0" w:color="auto"/>
              <w:right w:val="single" w:sz="4" w:space="0" w:color="auto"/>
            </w:tcBorders>
            <w:hideMark/>
          </w:tcPr>
          <w:p w:rsidR="00ED1C47" w:rsidRPr="004D1F5B" w:rsidRDefault="00ED1C47" w:rsidP="002E3935">
            <w:pPr>
              <w:pStyle w:val="af3"/>
            </w:pPr>
            <w:r w:rsidRPr="004D1F5B">
              <w:t>230400</w:t>
            </w:r>
          </w:p>
        </w:tc>
        <w:tc>
          <w:tcPr>
            <w:tcW w:w="0" w:type="auto"/>
            <w:tcBorders>
              <w:top w:val="single" w:sz="4" w:space="0" w:color="auto"/>
              <w:left w:val="single" w:sz="4" w:space="0" w:color="auto"/>
              <w:bottom w:val="single" w:sz="4" w:space="0" w:color="auto"/>
              <w:right w:val="single" w:sz="4" w:space="0" w:color="auto"/>
            </w:tcBorders>
            <w:hideMark/>
          </w:tcPr>
          <w:p w:rsidR="00ED1C47" w:rsidRPr="004D1F5B" w:rsidRDefault="00ED1C47" w:rsidP="0074324A">
            <w:pPr>
              <w:pStyle w:val="af3"/>
            </w:pPr>
            <w:r w:rsidRPr="004D1F5B">
              <w:t>8755200</w:t>
            </w:r>
          </w:p>
        </w:tc>
      </w:tr>
      <w:tr w:rsidR="00ED1C47" w:rsidRPr="004D1F5B" w:rsidTr="00931AF8">
        <w:trPr>
          <w:trHeight w:val="319"/>
          <w:tblCellSpacing w:w="0" w:type="dxa"/>
        </w:trPr>
        <w:tc>
          <w:tcPr>
            <w:tcW w:w="596" w:type="dxa"/>
            <w:vMerge/>
            <w:tcBorders>
              <w:left w:val="outset" w:sz="6" w:space="0" w:color="000000"/>
              <w:bottom w:val="outset" w:sz="6" w:space="0" w:color="000000"/>
              <w:right w:val="outset" w:sz="6" w:space="0" w:color="000000"/>
            </w:tcBorders>
          </w:tcPr>
          <w:p w:rsidR="00ED1C47" w:rsidRPr="004D1F5B" w:rsidRDefault="00ED1C47" w:rsidP="002E3935">
            <w:pPr>
              <w:pStyle w:val="afd"/>
            </w:pPr>
          </w:p>
        </w:tc>
        <w:tc>
          <w:tcPr>
            <w:tcW w:w="1977" w:type="dxa"/>
            <w:vMerge/>
            <w:tcBorders>
              <w:left w:val="outset" w:sz="6" w:space="0" w:color="000000"/>
              <w:bottom w:val="outset" w:sz="6" w:space="0" w:color="000000"/>
              <w:right w:val="outset" w:sz="6" w:space="0" w:color="000000"/>
            </w:tcBorders>
          </w:tcPr>
          <w:p w:rsidR="00ED1C47" w:rsidRPr="004D1F5B" w:rsidRDefault="00ED1C47" w:rsidP="002E3935">
            <w:pPr>
              <w:pStyle w:val="afd"/>
            </w:pPr>
          </w:p>
        </w:tc>
        <w:tc>
          <w:tcPr>
            <w:tcW w:w="0" w:type="auto"/>
            <w:vMerge/>
            <w:tcBorders>
              <w:left w:val="outset" w:sz="6" w:space="0" w:color="000000"/>
              <w:bottom w:val="outset" w:sz="6" w:space="0" w:color="000000"/>
              <w:right w:val="outset" w:sz="6" w:space="0" w:color="000000"/>
            </w:tcBorders>
          </w:tcPr>
          <w:p w:rsidR="00ED1C47" w:rsidRPr="004D1F5B" w:rsidRDefault="00ED1C47" w:rsidP="002E3935">
            <w:pPr>
              <w:pStyle w:val="af3"/>
            </w:pPr>
          </w:p>
        </w:tc>
        <w:tc>
          <w:tcPr>
            <w:tcW w:w="0" w:type="auto"/>
            <w:tcBorders>
              <w:top w:val="outset" w:sz="6" w:space="0" w:color="000000"/>
              <w:left w:val="outset" w:sz="6" w:space="0" w:color="000000"/>
              <w:bottom w:val="outset" w:sz="6" w:space="0" w:color="000000"/>
              <w:right w:val="outset" w:sz="6" w:space="0" w:color="000000"/>
            </w:tcBorders>
          </w:tcPr>
          <w:p w:rsidR="00ED1C47" w:rsidRPr="004D1F5B" w:rsidRDefault="00ED1C47" w:rsidP="002E3935">
            <w:pPr>
              <w:pStyle w:val="afd"/>
            </w:pPr>
            <w:r w:rsidRPr="004D1F5B">
              <w:t>Районного значения</w:t>
            </w:r>
          </w:p>
        </w:tc>
        <w:tc>
          <w:tcPr>
            <w:tcW w:w="0" w:type="auto"/>
            <w:tcBorders>
              <w:left w:val="outset" w:sz="6" w:space="0" w:color="000000"/>
              <w:bottom w:val="outset" w:sz="6" w:space="0" w:color="000000"/>
              <w:right w:val="outset" w:sz="6" w:space="0" w:color="000000"/>
            </w:tcBorders>
          </w:tcPr>
          <w:p w:rsidR="00ED1C47" w:rsidRPr="004D1F5B" w:rsidRDefault="00ED1C47" w:rsidP="002E3935">
            <w:pPr>
              <w:pStyle w:val="af3"/>
            </w:pPr>
            <w:r w:rsidRPr="004D1F5B">
              <w:t>76020</w:t>
            </w:r>
          </w:p>
        </w:tc>
        <w:tc>
          <w:tcPr>
            <w:tcW w:w="0" w:type="auto"/>
            <w:tcBorders>
              <w:left w:val="outset" w:sz="6" w:space="0" w:color="000000"/>
              <w:bottom w:val="outset" w:sz="6" w:space="0" w:color="000000"/>
              <w:right w:val="outset" w:sz="6" w:space="0" w:color="000000"/>
            </w:tcBorders>
          </w:tcPr>
          <w:p w:rsidR="00ED1C47" w:rsidRPr="004D1F5B" w:rsidRDefault="00ED1C47" w:rsidP="0074324A">
            <w:pPr>
              <w:pStyle w:val="af3"/>
            </w:pPr>
            <w:r w:rsidRPr="004D1F5B">
              <w:t>8985564</w:t>
            </w:r>
          </w:p>
        </w:tc>
      </w:tr>
      <w:tr w:rsidR="00ED1C47" w:rsidRPr="004D1F5B" w:rsidTr="00931AF8">
        <w:trPr>
          <w:tblCellSpacing w:w="0" w:type="dxa"/>
        </w:trPr>
        <w:tc>
          <w:tcPr>
            <w:tcW w:w="596" w:type="dxa"/>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5</w:t>
            </w:r>
          </w:p>
        </w:tc>
        <w:tc>
          <w:tcPr>
            <w:tcW w:w="1977" w:type="dxa"/>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d"/>
            </w:pPr>
            <w:r w:rsidRPr="004D1F5B">
              <w:t>Подвижной состав</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2E3935">
            <w:pPr>
              <w:pStyle w:val="af3"/>
            </w:pPr>
            <w:r w:rsidRPr="004D1F5B">
              <w:t>ед.</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74324A">
            <w:pPr>
              <w:pStyle w:val="af3"/>
            </w:pPr>
            <w:r w:rsidRPr="004D1F5B">
              <w:t>188</w:t>
            </w:r>
          </w:p>
          <w:p w:rsidR="00ED1C47" w:rsidRPr="004D1F5B" w:rsidRDefault="00ED1C47" w:rsidP="0074324A">
            <w:pPr>
              <w:pStyle w:val="af3"/>
            </w:pPr>
            <w:r w:rsidRPr="004D1F5B">
              <w:t>281</w:t>
            </w:r>
          </w:p>
          <w:p w:rsidR="00ED1C47" w:rsidRPr="004D1F5B" w:rsidRDefault="00ED1C47" w:rsidP="0074324A">
            <w:pPr>
              <w:pStyle w:val="af3"/>
            </w:pPr>
            <w:r w:rsidRPr="004D1F5B">
              <w:t>162</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74324A">
            <w:pPr>
              <w:pStyle w:val="af3"/>
            </w:pPr>
            <w:r w:rsidRPr="004D1F5B">
              <w:t>480</w:t>
            </w:r>
          </w:p>
          <w:p w:rsidR="00ED1C47" w:rsidRPr="004D1F5B" w:rsidRDefault="00ED1C47" w:rsidP="0074324A">
            <w:pPr>
              <w:pStyle w:val="af3"/>
            </w:pPr>
            <w:r w:rsidRPr="004D1F5B">
              <w:t>1400</w:t>
            </w:r>
          </w:p>
          <w:p w:rsidR="00ED1C47" w:rsidRPr="004D1F5B" w:rsidRDefault="00ED1C47" w:rsidP="0074324A">
            <w:pPr>
              <w:pStyle w:val="af3"/>
            </w:pPr>
            <w:r w:rsidRPr="004D1F5B">
              <w:t>4500</w:t>
            </w:r>
          </w:p>
        </w:tc>
        <w:tc>
          <w:tcPr>
            <w:tcW w:w="0" w:type="auto"/>
            <w:tcBorders>
              <w:top w:val="outset" w:sz="6" w:space="0" w:color="000000"/>
              <w:left w:val="outset" w:sz="6" w:space="0" w:color="000000"/>
              <w:bottom w:val="outset" w:sz="6" w:space="0" w:color="000000"/>
              <w:right w:val="outset" w:sz="6" w:space="0" w:color="000000"/>
            </w:tcBorders>
            <w:hideMark/>
          </w:tcPr>
          <w:p w:rsidR="00ED1C47" w:rsidRPr="004D1F5B" w:rsidRDefault="00ED1C47" w:rsidP="0074324A">
            <w:pPr>
              <w:pStyle w:val="af3"/>
            </w:pPr>
            <w:r w:rsidRPr="004D1F5B">
              <w:t>1213026</w:t>
            </w:r>
          </w:p>
        </w:tc>
      </w:tr>
      <w:tr w:rsidR="000312EE" w:rsidRPr="004D1F5B" w:rsidTr="002E3935">
        <w:trPr>
          <w:tblCellSpacing w:w="0" w:type="dxa"/>
        </w:trPr>
        <w:tc>
          <w:tcPr>
            <w:tcW w:w="8362" w:type="dxa"/>
            <w:gridSpan w:val="5"/>
            <w:tcBorders>
              <w:top w:val="outset" w:sz="6" w:space="0" w:color="000000"/>
              <w:left w:val="outset" w:sz="6" w:space="0" w:color="000000"/>
              <w:bottom w:val="outset" w:sz="6" w:space="0" w:color="000000"/>
              <w:right w:val="outset" w:sz="6" w:space="0" w:color="000000"/>
            </w:tcBorders>
            <w:hideMark/>
          </w:tcPr>
          <w:p w:rsidR="000312EE" w:rsidRPr="004D1F5B" w:rsidRDefault="000312EE" w:rsidP="002E3935">
            <w:pPr>
              <w:pStyle w:val="afd"/>
            </w:pPr>
            <w:r w:rsidRPr="004D1F5B">
              <w:t>Итого:</w:t>
            </w:r>
          </w:p>
        </w:tc>
        <w:tc>
          <w:tcPr>
            <w:tcW w:w="1829" w:type="dxa"/>
            <w:tcBorders>
              <w:top w:val="outset" w:sz="6" w:space="0" w:color="000000"/>
              <w:left w:val="outset" w:sz="6" w:space="0" w:color="000000"/>
              <w:bottom w:val="outset" w:sz="6" w:space="0" w:color="000000"/>
              <w:right w:val="outset" w:sz="6" w:space="0" w:color="000000"/>
            </w:tcBorders>
          </w:tcPr>
          <w:p w:rsidR="000312EE" w:rsidRPr="004D1F5B" w:rsidRDefault="00ED1C47" w:rsidP="002E3935">
            <w:pPr>
              <w:pStyle w:val="af3"/>
            </w:pPr>
            <w:r w:rsidRPr="004D1F5B">
              <w:t>22598308</w:t>
            </w:r>
          </w:p>
        </w:tc>
      </w:tr>
    </w:tbl>
    <w:p w:rsidR="000312EE" w:rsidRPr="004D1F5B" w:rsidRDefault="000312EE" w:rsidP="000312EE">
      <w:pPr>
        <w:pStyle w:val="a6"/>
      </w:pPr>
      <w:r w:rsidRPr="004D1F5B">
        <w:t>Приведенные затраты на строительство, С (коп./пасс – км):</w:t>
      </w:r>
    </w:p>
    <w:p w:rsidR="000312EE" w:rsidRPr="004D1F5B" w:rsidRDefault="000312EE" w:rsidP="000312EE">
      <w:pPr>
        <w:pStyle w:val="a3"/>
        <w:ind w:left="0"/>
      </w:pPr>
      <w:r w:rsidRPr="004D1F5B">
        <w:t>I вариант = 0,</w:t>
      </w:r>
      <w:r w:rsidR="00E03C37" w:rsidRPr="004D1F5B">
        <w:rPr>
          <w:lang w:val="ru-RU"/>
        </w:rPr>
        <w:t>48</w:t>
      </w:r>
      <w:r w:rsidRPr="004D1F5B">
        <w:t xml:space="preserve">; </w:t>
      </w:r>
    </w:p>
    <w:p w:rsidR="000312EE" w:rsidRPr="004D1F5B" w:rsidRDefault="000312EE" w:rsidP="000312EE">
      <w:pPr>
        <w:pStyle w:val="a3"/>
        <w:ind w:left="0"/>
      </w:pPr>
      <w:r w:rsidRPr="004D1F5B">
        <w:t xml:space="preserve">II вариант = </w:t>
      </w:r>
      <w:r w:rsidR="0077749D" w:rsidRPr="004D1F5B">
        <w:rPr>
          <w:lang w:val="ru-RU"/>
        </w:rPr>
        <w:t>0,</w:t>
      </w:r>
      <w:r w:rsidR="00E03C37" w:rsidRPr="004D1F5B">
        <w:rPr>
          <w:lang w:val="ru-RU"/>
        </w:rPr>
        <w:t>49</w:t>
      </w:r>
      <w:r w:rsidRPr="004D1F5B">
        <w:t>.</w:t>
      </w:r>
    </w:p>
    <w:p w:rsidR="000312EE" w:rsidRPr="004D1F5B" w:rsidRDefault="000312EE" w:rsidP="000312EE">
      <w:pPr>
        <w:pStyle w:val="a6"/>
      </w:pPr>
      <w:r w:rsidRPr="004D1F5B">
        <w:t xml:space="preserve">Таким образом, </w:t>
      </w:r>
      <w:r w:rsidRPr="004D1F5B">
        <w:rPr>
          <w:lang w:val="ru-RU"/>
        </w:rPr>
        <w:t xml:space="preserve">в </w:t>
      </w:r>
      <w:r w:rsidRPr="004D1F5B">
        <w:t>систем</w:t>
      </w:r>
      <w:r w:rsidRPr="004D1F5B">
        <w:rPr>
          <w:lang w:val="ru-RU"/>
        </w:rPr>
        <w:t>е</w:t>
      </w:r>
      <w:r w:rsidRPr="004D1F5B">
        <w:t xml:space="preserve"> городского пассажирского транспорта</w:t>
      </w:r>
      <w:r w:rsidRPr="004D1F5B">
        <w:rPr>
          <w:lang w:val="ru-RU"/>
        </w:rPr>
        <w:t xml:space="preserve"> </w:t>
      </w:r>
      <w:r w:rsidRPr="004D1F5B">
        <w:t>для обслуживания населения г</w:t>
      </w:r>
      <w:r w:rsidRPr="004D1F5B">
        <w:rPr>
          <w:lang w:val="ru-RU"/>
        </w:rPr>
        <w:t>.</w:t>
      </w:r>
      <w:r w:rsidRPr="004D1F5B">
        <w:t xml:space="preserve"> Сургута целесообразным будет применение </w:t>
      </w:r>
      <w:r w:rsidRPr="004D1F5B">
        <w:rPr>
          <w:lang w:val="ru-RU"/>
        </w:rPr>
        <w:t>моделей и марок транспортных средств</w:t>
      </w:r>
      <w:r w:rsidRPr="004D1F5B">
        <w:t xml:space="preserve"> </w:t>
      </w:r>
      <w:r w:rsidRPr="004D1F5B">
        <w:rPr>
          <w:lang w:val="ru-RU"/>
        </w:rPr>
        <w:t xml:space="preserve">входящих в </w:t>
      </w:r>
      <w:r w:rsidRPr="004D1F5B">
        <w:rPr>
          <w:lang w:val="en-US"/>
        </w:rPr>
        <w:t>I</w:t>
      </w:r>
      <w:r w:rsidRPr="004D1F5B">
        <w:t xml:space="preserve"> вариант.</w:t>
      </w:r>
    </w:p>
    <w:p w:rsidR="000312EE" w:rsidRPr="004D1F5B" w:rsidRDefault="000312EE" w:rsidP="000312EE">
      <w:pPr>
        <w:pStyle w:val="a6"/>
        <w:rPr>
          <w:lang w:val="ru-RU"/>
        </w:rPr>
      </w:pPr>
      <w:r w:rsidRPr="004D1F5B">
        <w:rPr>
          <w:lang w:val="ru-RU"/>
        </w:rPr>
        <w:t>Проектом внесения изменений в</w:t>
      </w:r>
      <w:r w:rsidRPr="004D1F5B">
        <w:t xml:space="preserve"> генеральны</w:t>
      </w:r>
      <w:r w:rsidRPr="004D1F5B">
        <w:rPr>
          <w:lang w:val="ru-RU"/>
        </w:rPr>
        <w:t>й</w:t>
      </w:r>
      <w:r w:rsidRPr="004D1F5B">
        <w:t xml:space="preserve"> план </w:t>
      </w:r>
      <w:r w:rsidRPr="004D1F5B">
        <w:rPr>
          <w:lang w:val="ru-RU"/>
        </w:rPr>
        <w:t>в</w:t>
      </w:r>
      <w:r w:rsidRPr="004D1F5B">
        <w:t xml:space="preserve"> целях совершенствования общественного транспорта и обеспечения нормативной дальности пешеходных подходов решениями предусмотрено строительство 2</w:t>
      </w:r>
      <w:r w:rsidR="00E03C37" w:rsidRPr="004D1F5B">
        <w:rPr>
          <w:lang w:val="ru-RU"/>
        </w:rPr>
        <w:t>62</w:t>
      </w:r>
      <w:r w:rsidRPr="004D1F5B">
        <w:t xml:space="preserve"> остановочных </w:t>
      </w:r>
      <w:r w:rsidRPr="004D1F5B">
        <w:rPr>
          <w:lang w:val="ru-RU"/>
        </w:rPr>
        <w:t>пункт</w:t>
      </w:r>
      <w:r w:rsidR="00E03C37" w:rsidRPr="004D1F5B">
        <w:rPr>
          <w:lang w:val="ru-RU"/>
        </w:rPr>
        <w:t>а</w:t>
      </w:r>
      <w:r w:rsidRPr="004D1F5B">
        <w:rPr>
          <w:lang w:val="ru-RU"/>
        </w:rPr>
        <w:t xml:space="preserve"> общественного транспорта</w:t>
      </w:r>
      <w:r w:rsidRPr="004D1F5B">
        <w:t xml:space="preserve">. </w:t>
      </w:r>
    </w:p>
    <w:p w:rsidR="000312EE" w:rsidRPr="004D1F5B" w:rsidRDefault="000312EE" w:rsidP="000312EE">
      <w:pPr>
        <w:pStyle w:val="a6"/>
        <w:rPr>
          <w:lang w:val="ru-RU"/>
        </w:rPr>
      </w:pPr>
      <w:r w:rsidRPr="004D1F5B">
        <w:t xml:space="preserve">Вследствие изменения маршрутов движения автобусов предлагается к ликвидации </w:t>
      </w:r>
      <w:r w:rsidR="004911BE" w:rsidRPr="004D1F5B">
        <w:rPr>
          <w:lang w:val="ru-RU"/>
        </w:rPr>
        <w:t>9</w:t>
      </w:r>
      <w:r w:rsidRPr="004D1F5B">
        <w:t xml:space="preserve"> остановочных </w:t>
      </w:r>
      <w:r w:rsidRPr="004D1F5B">
        <w:rPr>
          <w:lang w:val="ru-RU"/>
        </w:rPr>
        <w:t>пунктов общественного транспорта</w:t>
      </w:r>
      <w:r w:rsidRPr="004D1F5B">
        <w:t xml:space="preserve">.  </w:t>
      </w:r>
    </w:p>
    <w:p w:rsidR="000312EE" w:rsidRPr="004D1F5B" w:rsidRDefault="000312EE" w:rsidP="000312EE">
      <w:pPr>
        <w:pStyle w:val="3"/>
        <w:rPr>
          <w:lang w:val="ru-RU"/>
        </w:rPr>
      </w:pPr>
      <w:bookmarkStart w:id="188" w:name="_Toc404270202"/>
      <w:r w:rsidRPr="004D1F5B">
        <w:rPr>
          <w:lang w:val="ru-RU"/>
        </w:rPr>
        <w:t>Объекты транспортной инфраструктуры</w:t>
      </w:r>
      <w:bookmarkEnd w:id="188"/>
    </w:p>
    <w:p w:rsidR="000312EE" w:rsidRPr="004D1F5B" w:rsidRDefault="000312EE" w:rsidP="000312EE">
      <w:pPr>
        <w:pStyle w:val="a6"/>
      </w:pPr>
      <w:r w:rsidRPr="004D1F5B">
        <w:t>Планируемая потребность на расчетный срок объектов дорожного сервиса в город</w:t>
      </w:r>
      <w:r w:rsidRPr="004D1F5B">
        <w:rPr>
          <w:lang w:val="ru-RU"/>
        </w:rPr>
        <w:t>е</w:t>
      </w:r>
      <w:r w:rsidRPr="004D1F5B">
        <w:t xml:space="preserve"> Сургут</w:t>
      </w:r>
      <w:r w:rsidRPr="004D1F5B">
        <w:rPr>
          <w:lang w:val="ru-RU"/>
        </w:rPr>
        <w:t>е</w:t>
      </w:r>
      <w:r w:rsidRPr="004D1F5B">
        <w:t xml:space="preserve"> определена исходя из проектной численности жителей 4</w:t>
      </w:r>
      <w:r w:rsidR="00153E1C" w:rsidRPr="004D1F5B">
        <w:rPr>
          <w:lang w:val="ru-RU"/>
        </w:rPr>
        <w:t>5</w:t>
      </w:r>
      <w:r w:rsidRPr="004D1F5B">
        <w:t>0 тыс. человек</w:t>
      </w:r>
      <w:r w:rsidRPr="004D1F5B">
        <w:rPr>
          <w:lang w:val="ru-RU"/>
        </w:rPr>
        <w:t xml:space="preserve"> и </w:t>
      </w:r>
      <w:r w:rsidRPr="004D1F5B">
        <w:t xml:space="preserve"> обеспеченности населения </w:t>
      </w:r>
      <w:r w:rsidRPr="004D1F5B">
        <w:rPr>
          <w:lang w:val="ru-RU"/>
        </w:rPr>
        <w:t xml:space="preserve">индивидуальными </w:t>
      </w:r>
      <w:r w:rsidRPr="004D1F5B">
        <w:t>легковыми автомобилями - 420 ед./1000 чел</w:t>
      </w:r>
      <w:r w:rsidRPr="004D1F5B">
        <w:rPr>
          <w:lang w:val="ru-RU"/>
        </w:rPr>
        <w:t>овек</w:t>
      </w:r>
      <w:r w:rsidRPr="004D1F5B">
        <w:t xml:space="preserve">. Расчетное </w:t>
      </w:r>
      <w:r w:rsidRPr="004D1F5B">
        <w:rPr>
          <w:lang w:val="ru-RU"/>
        </w:rPr>
        <w:t>число индивидуальных легковых автомобилей</w:t>
      </w:r>
      <w:r w:rsidRPr="004D1F5B">
        <w:t xml:space="preserve"> состав</w:t>
      </w:r>
      <w:r w:rsidRPr="004D1F5B">
        <w:rPr>
          <w:lang w:val="ru-RU"/>
        </w:rPr>
        <w:t>ит</w:t>
      </w:r>
      <w:r w:rsidRPr="004D1F5B">
        <w:t xml:space="preserve"> 18</w:t>
      </w:r>
      <w:r w:rsidR="00153E1C" w:rsidRPr="004D1F5B">
        <w:rPr>
          <w:lang w:val="ru-RU"/>
        </w:rPr>
        <w:t>9</w:t>
      </w:r>
      <w:r w:rsidRPr="004D1F5B">
        <w:t xml:space="preserve"> </w:t>
      </w:r>
      <w:r w:rsidR="00153E1C" w:rsidRPr="004D1F5B">
        <w:rPr>
          <w:lang w:val="ru-RU"/>
        </w:rPr>
        <w:t>0</w:t>
      </w:r>
      <w:r w:rsidRPr="004D1F5B">
        <w:t>00 ед.</w:t>
      </w:r>
    </w:p>
    <w:p w:rsidR="000312EE" w:rsidRPr="004D1F5B" w:rsidRDefault="000312EE" w:rsidP="000312EE">
      <w:pPr>
        <w:pStyle w:val="a6"/>
      </w:pPr>
      <w:r w:rsidRPr="004D1F5B">
        <w:lastRenderedPageBreak/>
        <w:t xml:space="preserve">Требования к обеспеченности </w:t>
      </w:r>
      <w:r w:rsidRPr="004D1F5B">
        <w:rPr>
          <w:lang w:val="ru-RU"/>
        </w:rPr>
        <w:t>индивидуальных легковых автомобилей</w:t>
      </w:r>
      <w:r w:rsidRPr="004D1F5B">
        <w:t xml:space="preserve"> </w:t>
      </w:r>
      <w:r w:rsidRPr="004D1F5B">
        <w:rPr>
          <w:lang w:val="ru-RU"/>
        </w:rPr>
        <w:t>автозаправочными станциями (</w:t>
      </w:r>
      <w:r w:rsidRPr="004D1F5B">
        <w:t>АЗС</w:t>
      </w:r>
      <w:r w:rsidRPr="004D1F5B">
        <w:rPr>
          <w:lang w:val="ru-RU"/>
        </w:rPr>
        <w:t>), объектами для</w:t>
      </w:r>
      <w:r w:rsidRPr="004D1F5B">
        <w:t xml:space="preserve"> хранения</w:t>
      </w:r>
      <w:r w:rsidRPr="004D1F5B">
        <w:rPr>
          <w:lang w:val="ru-RU"/>
        </w:rPr>
        <w:t xml:space="preserve"> и обслуживания транспортных средств</w:t>
      </w:r>
      <w:r w:rsidRPr="004D1F5B">
        <w:t xml:space="preserve"> обозначены в</w:t>
      </w:r>
      <w:r w:rsidRPr="004D1F5B">
        <w:rPr>
          <w:lang w:val="ru-RU"/>
        </w:rPr>
        <w:t xml:space="preserve"> </w:t>
      </w:r>
      <w:r w:rsidRPr="004D1F5B">
        <w:t xml:space="preserve"> п. 3.5</w:t>
      </w:r>
      <w:r w:rsidRPr="004D1F5B">
        <w:rPr>
          <w:lang w:val="ru-RU"/>
        </w:rPr>
        <w:t xml:space="preserve"> </w:t>
      </w:r>
      <w:r w:rsidRPr="004D1F5B">
        <w:t>РНГП ХМАО</w:t>
      </w:r>
      <w:r w:rsidRPr="004D1F5B">
        <w:rPr>
          <w:lang w:val="ru-RU"/>
        </w:rPr>
        <w:t>-Югры</w:t>
      </w:r>
      <w:r w:rsidRPr="004D1F5B">
        <w:t>:</w:t>
      </w:r>
    </w:p>
    <w:p w:rsidR="000312EE" w:rsidRPr="004D1F5B" w:rsidRDefault="000312EE" w:rsidP="000312EE">
      <w:pPr>
        <w:pStyle w:val="a3"/>
        <w:ind w:left="0"/>
      </w:pPr>
      <w:r w:rsidRPr="004D1F5B">
        <w:t>потребность в АЗС составляет: 1 топливораздаточная колонка на 1200 легковых автомобилей;</w:t>
      </w:r>
    </w:p>
    <w:p w:rsidR="000312EE" w:rsidRPr="004D1F5B" w:rsidRDefault="000312EE" w:rsidP="000312EE">
      <w:pPr>
        <w:pStyle w:val="a3"/>
        <w:ind w:left="0"/>
      </w:pPr>
      <w:r w:rsidRPr="004D1F5B">
        <w:t>общ</w:t>
      </w:r>
      <w:r w:rsidRPr="004D1F5B">
        <w:rPr>
          <w:lang w:val="ru-RU"/>
        </w:rPr>
        <w:t>ая</w:t>
      </w:r>
      <w:r w:rsidRPr="004D1F5B">
        <w:t xml:space="preserve"> обеспеченность автостоянками открытого и закрытого типа, гаражами </w:t>
      </w:r>
      <w:r w:rsidRPr="004D1F5B">
        <w:rPr>
          <w:lang w:val="ru-RU"/>
        </w:rPr>
        <w:t>должна составлять</w:t>
      </w:r>
      <w:r w:rsidRPr="004D1F5B">
        <w:t xml:space="preserve"> не менее 90 процентов расчетного числа индивидуальных легковых автомобилей</w:t>
      </w:r>
      <w:r w:rsidRPr="004D1F5B">
        <w:rPr>
          <w:lang w:val="ru-RU"/>
        </w:rPr>
        <w:t>.</w:t>
      </w:r>
    </w:p>
    <w:p w:rsidR="000312EE" w:rsidRPr="004D1F5B" w:rsidRDefault="000312EE" w:rsidP="000312EE">
      <w:pPr>
        <w:pStyle w:val="a6"/>
        <w:rPr>
          <w:lang w:val="ru-RU"/>
        </w:rPr>
      </w:pPr>
      <w:r w:rsidRPr="004D1F5B">
        <w:t xml:space="preserve">Для обслуживания расчетного количества </w:t>
      </w:r>
      <w:r w:rsidRPr="004D1F5B">
        <w:rPr>
          <w:lang w:val="ru-RU"/>
        </w:rPr>
        <w:t>индивидуальных легковых</w:t>
      </w:r>
      <w:r w:rsidRPr="004D1F5B">
        <w:t xml:space="preserve"> автомобилей</w:t>
      </w:r>
      <w:r w:rsidRPr="004D1F5B">
        <w:rPr>
          <w:lang w:val="ru-RU"/>
        </w:rPr>
        <w:t xml:space="preserve"> (</w:t>
      </w:r>
      <w:r w:rsidRPr="004D1F5B">
        <w:t>18</w:t>
      </w:r>
      <w:r w:rsidR="00A93188" w:rsidRPr="004D1F5B">
        <w:rPr>
          <w:lang w:val="ru-RU"/>
        </w:rPr>
        <w:t>9</w:t>
      </w:r>
      <w:r w:rsidRPr="004D1F5B">
        <w:t xml:space="preserve"> </w:t>
      </w:r>
      <w:r w:rsidR="00A93188" w:rsidRPr="004D1F5B">
        <w:rPr>
          <w:lang w:val="ru-RU"/>
        </w:rPr>
        <w:t>0</w:t>
      </w:r>
      <w:r w:rsidRPr="004D1F5B">
        <w:t>00 ед</w:t>
      </w:r>
      <w:r w:rsidRPr="004D1F5B">
        <w:rPr>
          <w:lang w:val="ru-RU"/>
        </w:rPr>
        <w:t>.)</w:t>
      </w:r>
      <w:r w:rsidRPr="004D1F5B">
        <w:t xml:space="preserve"> потребуется 15</w:t>
      </w:r>
      <w:r w:rsidR="00A93188" w:rsidRPr="004D1F5B">
        <w:rPr>
          <w:lang w:val="ru-RU"/>
        </w:rPr>
        <w:t>8</w:t>
      </w:r>
      <w:r w:rsidRPr="004D1F5B">
        <w:t xml:space="preserve"> топливораздаточные колонки. Проектом </w:t>
      </w:r>
      <w:r w:rsidRPr="004D1F5B">
        <w:rPr>
          <w:lang w:val="ru-RU"/>
        </w:rPr>
        <w:t>внесения изменений в</w:t>
      </w:r>
      <w:r w:rsidRPr="004D1F5B">
        <w:t xml:space="preserve"> генеральны</w:t>
      </w:r>
      <w:r w:rsidRPr="004D1F5B">
        <w:rPr>
          <w:lang w:val="ru-RU"/>
        </w:rPr>
        <w:t>й</w:t>
      </w:r>
      <w:r w:rsidRPr="004D1F5B">
        <w:t xml:space="preserve"> план предлагается строительство  АЗС</w:t>
      </w:r>
      <w:r w:rsidRPr="004D1F5B">
        <w:rPr>
          <w:lang w:val="ru-RU"/>
        </w:rPr>
        <w:t xml:space="preserve">, в количестве </w:t>
      </w:r>
      <w:r w:rsidR="00A93188" w:rsidRPr="004D1F5B">
        <w:rPr>
          <w:lang w:val="ru-RU"/>
        </w:rPr>
        <w:t>2</w:t>
      </w:r>
      <w:r w:rsidRPr="004D1F5B">
        <w:rPr>
          <w:lang w:val="ru-RU"/>
        </w:rPr>
        <w:t xml:space="preserve"> объектов</w:t>
      </w:r>
      <w:r w:rsidRPr="004D1F5B">
        <w:t xml:space="preserve"> суммарной мощностью </w:t>
      </w:r>
      <w:r w:rsidR="00A93188" w:rsidRPr="004D1F5B">
        <w:rPr>
          <w:lang w:val="ru-RU"/>
        </w:rPr>
        <w:t>6</w:t>
      </w:r>
      <w:r w:rsidRPr="004D1F5B">
        <w:t xml:space="preserve"> </w:t>
      </w:r>
      <w:r w:rsidRPr="004D1F5B">
        <w:rPr>
          <w:lang w:val="ru-RU"/>
        </w:rPr>
        <w:t xml:space="preserve">топливораздаточных </w:t>
      </w:r>
      <w:r w:rsidRPr="004D1F5B">
        <w:t>колонок. Местоположение</w:t>
      </w:r>
      <w:r w:rsidRPr="004D1F5B">
        <w:rPr>
          <w:lang w:val="ru-RU"/>
        </w:rPr>
        <w:t xml:space="preserve">, </w:t>
      </w:r>
      <w:r w:rsidRPr="004D1F5B">
        <w:t xml:space="preserve">мощность </w:t>
      </w:r>
      <w:r w:rsidRPr="004D1F5B">
        <w:rPr>
          <w:lang w:val="ru-RU"/>
        </w:rPr>
        <w:t xml:space="preserve">автозаправочных станций </w:t>
      </w:r>
      <w:r w:rsidRPr="004D1F5B">
        <w:t>представлен</w:t>
      </w:r>
      <w:r w:rsidRPr="004D1F5B">
        <w:rPr>
          <w:lang w:val="ru-RU"/>
        </w:rPr>
        <w:t>ы</w:t>
      </w:r>
      <w:r w:rsidRPr="004D1F5B">
        <w:t xml:space="preserve"> ниже (</w:t>
      </w:r>
      <w:r w:rsidRPr="004D1F5B">
        <w:fldChar w:fldCharType="begin"/>
      </w:r>
      <w:r w:rsidRPr="004D1F5B">
        <w:instrText xml:space="preserve"> REF _Ref382554439 \h </w:instrText>
      </w:r>
      <w:r w:rsidRPr="004D1F5B">
        <w:instrText xml:space="preserve"> \* MERGEFORMAT </w:instrText>
      </w:r>
      <w:r w:rsidRPr="004D1F5B">
        <w:fldChar w:fldCharType="separate"/>
      </w:r>
      <w:r w:rsidR="00F54831" w:rsidRPr="004D1F5B">
        <w:t xml:space="preserve">Таблица </w:t>
      </w:r>
      <w:r w:rsidR="00F54831">
        <w:t>73</w:t>
      </w:r>
      <w:r w:rsidRPr="004D1F5B">
        <w:fldChar w:fldCharType="end"/>
      </w:r>
      <w:r w:rsidRPr="004D1F5B">
        <w:t>)</w:t>
      </w:r>
      <w:r w:rsidRPr="004D1F5B">
        <w:rPr>
          <w:lang w:val="ru-RU"/>
        </w:rPr>
        <w:t>.</w:t>
      </w:r>
    </w:p>
    <w:p w:rsidR="007A35EC" w:rsidRPr="004D1F5B" w:rsidRDefault="007A35EC" w:rsidP="000312EE">
      <w:pPr>
        <w:pStyle w:val="a6"/>
        <w:rPr>
          <w:lang w:val="ru-RU"/>
        </w:rPr>
      </w:pPr>
      <w:r w:rsidRPr="004D1F5B">
        <w:rPr>
          <w:lang w:val="ru-RU"/>
        </w:rPr>
        <w:t xml:space="preserve">Для обслуживания транзитного транспорта Схемой развития дорожного сервиса на автомобильных дорогах регионального или межмуниципального значения Ханты-Мансийского автономного округа – Югры, утвержденной распоряжением Правительтсва Ханты-Мансийского автономного округа – Югры от 28.11.2013 № 621-рп, в границах городского округа вдоль  автомобильной дороги общего пользования межмуниципального значения восточная объездная г. Сургута предусматривается строительство </w:t>
      </w:r>
      <w:r w:rsidRPr="004D1F5B">
        <w:t>АЗС</w:t>
      </w:r>
      <w:r w:rsidRPr="004D1F5B">
        <w:rPr>
          <w:lang w:val="ru-RU"/>
        </w:rPr>
        <w:t>, в количестве 4 объектов</w:t>
      </w:r>
      <w:r w:rsidRPr="004D1F5B">
        <w:t xml:space="preserve"> суммарной мощностью </w:t>
      </w:r>
      <w:r w:rsidRPr="004D1F5B">
        <w:rPr>
          <w:lang w:val="ru-RU"/>
        </w:rPr>
        <w:t>9</w:t>
      </w:r>
      <w:r w:rsidRPr="004D1F5B">
        <w:t xml:space="preserve"> </w:t>
      </w:r>
      <w:r w:rsidRPr="004D1F5B">
        <w:rPr>
          <w:lang w:val="ru-RU"/>
        </w:rPr>
        <w:t xml:space="preserve">топливораздаточных </w:t>
      </w:r>
      <w:r w:rsidRPr="004D1F5B">
        <w:t>колонок</w:t>
      </w:r>
      <w:r w:rsidRPr="004D1F5B">
        <w:rPr>
          <w:lang w:val="ru-RU"/>
        </w:rPr>
        <w:t>.</w:t>
      </w:r>
    </w:p>
    <w:p w:rsidR="000312EE" w:rsidRPr="004D1F5B" w:rsidRDefault="000312EE" w:rsidP="000312EE">
      <w:pPr>
        <w:pStyle w:val="a6"/>
      </w:pPr>
      <w:r w:rsidRPr="004D1F5B">
        <w:t xml:space="preserve">Для решения актуальной задачи организации системы паркования и хранения </w:t>
      </w:r>
      <w:r w:rsidRPr="004D1F5B">
        <w:rPr>
          <w:lang w:val="ru-RU"/>
        </w:rPr>
        <w:t xml:space="preserve">индивидуальных легковых </w:t>
      </w:r>
      <w:r w:rsidRPr="004D1F5B">
        <w:t xml:space="preserve">автомобилей  планируется строительство </w:t>
      </w:r>
      <w:r w:rsidR="00A32B75" w:rsidRPr="00376AD6">
        <w:rPr>
          <w:lang w:val="ru-RU"/>
        </w:rPr>
        <w:t>118715</w:t>
      </w:r>
      <w:r w:rsidR="00A93188" w:rsidRPr="004D1F5B">
        <w:rPr>
          <w:lang w:val="ru-RU"/>
        </w:rPr>
        <w:t xml:space="preserve"> </w:t>
      </w:r>
      <w:r w:rsidRPr="004D1F5B">
        <w:t>машино-мест</w:t>
      </w:r>
      <w:r w:rsidRPr="004D1F5B">
        <w:rPr>
          <w:lang w:val="ru-RU"/>
        </w:rPr>
        <w:t>а</w:t>
      </w:r>
      <w:r w:rsidRPr="004D1F5B">
        <w:t>, из них для обеспечения дальности подходов в застроенных районах</w:t>
      </w:r>
      <w:r w:rsidRPr="004D1F5B">
        <w:rPr>
          <w:lang w:val="ru-RU"/>
        </w:rPr>
        <w:t xml:space="preserve"> города</w:t>
      </w:r>
      <w:r w:rsidRPr="004D1F5B">
        <w:t xml:space="preserve">, предлагается строительство </w:t>
      </w:r>
      <w:r w:rsidRPr="004D1F5B">
        <w:rPr>
          <w:lang w:val="ru-RU"/>
        </w:rPr>
        <w:t xml:space="preserve">автостоянок общей мощностью </w:t>
      </w:r>
      <w:r w:rsidR="00A93188" w:rsidRPr="004D1F5B">
        <w:rPr>
          <w:lang w:val="ru-RU"/>
        </w:rPr>
        <w:t>2140</w:t>
      </w:r>
      <w:r w:rsidRPr="004D1F5B">
        <w:t xml:space="preserve"> машино-мест вдоль</w:t>
      </w:r>
      <w:r w:rsidRPr="004D1F5B">
        <w:rPr>
          <w:lang w:val="ru-RU"/>
        </w:rPr>
        <w:t xml:space="preserve"> улично-дорожной сети</w:t>
      </w:r>
      <w:r w:rsidRPr="004D1F5B">
        <w:t xml:space="preserve">,  что </w:t>
      </w:r>
      <w:r w:rsidRPr="004D1F5B">
        <w:rPr>
          <w:lang w:val="ru-RU"/>
        </w:rPr>
        <w:t>позволит обеспечить расчетную потребность.</w:t>
      </w:r>
    </w:p>
    <w:p w:rsidR="000312EE" w:rsidRPr="004D1F5B" w:rsidRDefault="000312EE" w:rsidP="000312EE">
      <w:pPr>
        <w:ind w:firstLine="567"/>
        <w:jc w:val="both"/>
      </w:pPr>
      <w:r w:rsidRPr="004D1F5B">
        <w:t>Согласно п.14 статьи 7 Местных нормативов градостроительного проектирования на территории муниципального образования городской округ город Сургут (далее – МНГП города Сургута), утвержденных Решением Думы города Сургута от 25.04.2014 № 502-</w:t>
      </w:r>
      <w:r w:rsidRPr="004D1F5B">
        <w:rPr>
          <w:lang w:val="en-US"/>
        </w:rPr>
        <w:t>V</w:t>
      </w:r>
      <w:r w:rsidRPr="004D1F5B">
        <w:t xml:space="preserve"> ДГ, размещение гаражей и открытых стоянок в общественных центрах должно обеспечивать возможность их многоцелевого использования:</w:t>
      </w:r>
    </w:p>
    <w:p w:rsidR="000312EE" w:rsidRPr="004D1F5B" w:rsidRDefault="000312EE" w:rsidP="000312EE">
      <w:pPr>
        <w:pStyle w:val="a3"/>
        <w:spacing w:line="276" w:lineRule="auto"/>
        <w:ind w:left="0"/>
      </w:pPr>
      <w:r w:rsidRPr="004D1F5B">
        <w:t>в дневное время – для временного хранения автотранспорта посетителей и сотрудников учреждений и объектов обслуживания;</w:t>
      </w:r>
    </w:p>
    <w:p w:rsidR="000312EE" w:rsidRPr="004D1F5B" w:rsidRDefault="000312EE" w:rsidP="005A0E08">
      <w:pPr>
        <w:pStyle w:val="4"/>
      </w:pPr>
      <w:r w:rsidRPr="004D1F5B">
        <w:t>в ночное время – для хранения автотранспорта населения, проживающего на прилегающей территории жилой застройки.</w:t>
      </w:r>
    </w:p>
    <w:p w:rsidR="000312EE" w:rsidRPr="004D1F5B" w:rsidRDefault="000312EE" w:rsidP="000312EE">
      <w:pPr>
        <w:ind w:firstLine="708"/>
        <w:jc w:val="both"/>
      </w:pPr>
      <w:r w:rsidRPr="004D1F5B">
        <w:t xml:space="preserve"> Исходя из вышеназванных нормативных требований общую обеспеченность автостоянками открытого и закрытого типа, гаражами по г. Сургуту принимаем не менее 90 % расчетного числа индивидуальных легковых автомобилей. Расчет обеспеченности местами хранения автомобилей для жителей, проживающих в жилых домах без приквартирных участков,  по планировочным районам города представлен ниже (</w:t>
      </w:r>
      <w:r w:rsidRPr="004D1F5B">
        <w:fldChar w:fldCharType="begin"/>
      </w:r>
      <w:r w:rsidRPr="004D1F5B">
        <w:instrText xml:space="preserve"> REF _Ref382554439 \h </w:instrText>
      </w:r>
      <w:r w:rsidRPr="004D1F5B">
        <w:instrText xml:space="preserve"> \* MERGEFORMAT </w:instrText>
      </w:r>
      <w:r w:rsidRPr="004D1F5B">
        <w:fldChar w:fldCharType="separate"/>
      </w:r>
      <w:r w:rsidR="00F54831" w:rsidRPr="004D1F5B">
        <w:t xml:space="preserve">Таблица </w:t>
      </w:r>
      <w:r w:rsidR="00F54831">
        <w:t>73</w:t>
      </w:r>
      <w:r w:rsidRPr="004D1F5B">
        <w:fldChar w:fldCharType="end"/>
      </w:r>
      <w:r w:rsidRPr="004D1F5B">
        <w:t>)</w:t>
      </w:r>
    </w:p>
    <w:p w:rsidR="000312EE" w:rsidRPr="004D1F5B" w:rsidRDefault="000312EE" w:rsidP="000312EE">
      <w:pPr>
        <w:pStyle w:val="a6"/>
        <w:rPr>
          <w:lang w:val="ru-RU"/>
        </w:rPr>
      </w:pPr>
      <w:r w:rsidRPr="004D1F5B">
        <w:t xml:space="preserve">Хранение индивидуальных легковых автомобилей жителей, </w:t>
      </w:r>
      <w:r w:rsidRPr="004D1F5B">
        <w:rPr>
          <w:lang w:val="ru-RU"/>
        </w:rPr>
        <w:t xml:space="preserve">проживающих в </w:t>
      </w:r>
      <w:r w:rsidRPr="004D1F5B">
        <w:t>индивидуальны</w:t>
      </w:r>
      <w:r w:rsidRPr="004D1F5B">
        <w:rPr>
          <w:lang w:val="ru-RU"/>
        </w:rPr>
        <w:t>х</w:t>
      </w:r>
      <w:r w:rsidRPr="004D1F5B">
        <w:t xml:space="preserve"> жил</w:t>
      </w:r>
      <w:r w:rsidRPr="004D1F5B">
        <w:rPr>
          <w:lang w:val="ru-RU"/>
        </w:rPr>
        <w:t>ых домах</w:t>
      </w:r>
      <w:r w:rsidRPr="004D1F5B">
        <w:t>, предусматривается на территории приусадебных участков.</w:t>
      </w:r>
    </w:p>
    <w:p w:rsidR="000312EE" w:rsidRPr="004D1F5B" w:rsidRDefault="000312EE" w:rsidP="000312EE">
      <w:pPr>
        <w:pStyle w:val="a6"/>
        <w:rPr>
          <w:lang w:val="ru-RU"/>
        </w:rPr>
      </w:pPr>
      <w:r w:rsidRPr="004D1F5B">
        <w:t xml:space="preserve">Для обеспечения обязательных требований безопасности колесных транспортных средств при их эксплуатации, определена потребность обеспеченности </w:t>
      </w:r>
      <w:r w:rsidRPr="004D1F5B">
        <w:rPr>
          <w:lang w:val="ru-RU"/>
        </w:rPr>
        <w:t>индивидуальных легковых автомобилей жителей г. Сургута</w:t>
      </w:r>
      <w:r w:rsidRPr="004D1F5B">
        <w:t xml:space="preserve"> станциями технического </w:t>
      </w:r>
      <w:r w:rsidRPr="004D1F5B">
        <w:rPr>
          <w:lang w:val="ru-RU"/>
        </w:rPr>
        <w:t>обслуживания (СТО).</w:t>
      </w:r>
    </w:p>
    <w:p w:rsidR="000312EE" w:rsidRPr="004D1F5B" w:rsidRDefault="000312EE" w:rsidP="000312EE">
      <w:pPr>
        <w:pStyle w:val="a6"/>
        <w:rPr>
          <w:rStyle w:val="affc"/>
          <w:b/>
          <w:color w:val="auto"/>
        </w:rPr>
      </w:pPr>
      <w:r w:rsidRPr="004D1F5B">
        <w:rPr>
          <w:rStyle w:val="affc"/>
          <w:b/>
          <w:color w:val="auto"/>
        </w:rPr>
        <w:t xml:space="preserve">Методика расчета минимальной обеспеченности </w:t>
      </w:r>
      <w:r w:rsidRPr="004D1F5B">
        <w:rPr>
          <w:b/>
          <w:i/>
          <w:lang w:val="ru-RU"/>
        </w:rPr>
        <w:t>индивидуальных легковых автомобилей жителей г. Сургута</w:t>
      </w:r>
      <w:r w:rsidRPr="004D1F5B">
        <w:rPr>
          <w:rStyle w:val="affc"/>
          <w:b/>
          <w:color w:val="auto"/>
        </w:rPr>
        <w:t xml:space="preserve"> станциями</w:t>
      </w:r>
      <w:r w:rsidRPr="004D1F5B">
        <w:rPr>
          <w:rStyle w:val="affc"/>
          <w:b/>
          <w:color w:val="auto"/>
          <w:lang w:val="ru-RU"/>
        </w:rPr>
        <w:t xml:space="preserve"> </w:t>
      </w:r>
      <w:r w:rsidRPr="004D1F5B">
        <w:rPr>
          <w:rStyle w:val="affc"/>
          <w:b/>
          <w:color w:val="auto"/>
        </w:rPr>
        <w:t>технического обслуживания</w:t>
      </w:r>
    </w:p>
    <w:p w:rsidR="000312EE" w:rsidRPr="004D1F5B" w:rsidRDefault="000312EE" w:rsidP="000312EE">
      <w:pPr>
        <w:ind w:firstLine="708"/>
        <w:jc w:val="both"/>
      </w:pPr>
      <w:r w:rsidRPr="004D1F5B">
        <w:t xml:space="preserve">Методика расчета минимальной обеспеченности индивидуальных легковых автомобилей жителей г. Сургута станциями технического обслуживания (далее также – Методика) </w:t>
      </w:r>
      <w:r w:rsidRPr="004D1F5B">
        <w:lastRenderedPageBreak/>
        <w:t xml:space="preserve">разработана на основании Методики расчета нормативов минимальной обеспеченности населения пунктами технического осмотра для субъектов Российской Федерации и входящих в их состав муниципальных образований, утвержденной Постановлением Правительства Российской Федерации от 22.12.2011 № 1108. </w:t>
      </w:r>
    </w:p>
    <w:p w:rsidR="000312EE" w:rsidRPr="004D1F5B" w:rsidRDefault="000312EE" w:rsidP="000312EE">
      <w:pPr>
        <w:ind w:firstLine="708"/>
        <w:jc w:val="both"/>
      </w:pPr>
      <w:r w:rsidRPr="004D1F5B">
        <w:t>Методика применена в проекте внесения изменений в генеральный план с предложенными уточнениями расчетов в части норматива продолжительности технического обслуживания, включающего технический осмотр (ТО) и технический ремонт (ТР)  транспортных средств только категории М</w:t>
      </w:r>
      <w:r w:rsidRPr="004D1F5B">
        <w:rPr>
          <w:vertAlign w:val="subscript"/>
        </w:rPr>
        <w:t>1</w:t>
      </w:r>
      <w:r w:rsidRPr="004D1F5B">
        <w:t xml:space="preserve">, а также введения дополнительных коэффициентов, таких как, коэффициент пользования услугами СТО и коэффициент учитывающий число СТО работающих в круглосуточном режиме. </w:t>
      </w:r>
      <w:r w:rsidRPr="004D1F5B">
        <w:tab/>
        <w:t>В соответствии с Приложением №1 к Техническому регламенту о безопасности колесных транспортных средств, утвержденному Постановлением Правительства Российской Федерации от 10.09.2009 №720, к транспортным средствам категории М</w:t>
      </w:r>
      <w:r w:rsidRPr="004D1F5B">
        <w:rPr>
          <w:vertAlign w:val="subscript"/>
        </w:rPr>
        <w:t>1</w:t>
      </w:r>
      <w:r w:rsidRPr="004D1F5B">
        <w:t xml:space="preserve"> относятся автомобили легковые, используемые  для перевозки пассажиров и имеющие, помимо места водителя, не более восьми мест для сидения. </w:t>
      </w:r>
    </w:p>
    <w:p w:rsidR="000312EE" w:rsidRPr="004D1F5B" w:rsidRDefault="000312EE" w:rsidP="000312EE">
      <w:pPr>
        <w:pStyle w:val="a6"/>
        <w:rPr>
          <w:lang w:eastAsia="en-US"/>
        </w:rPr>
      </w:pPr>
      <w:r w:rsidRPr="004D1F5B">
        <w:t xml:space="preserve">Количество </w:t>
      </w:r>
      <w:r w:rsidRPr="004D1F5B">
        <w:rPr>
          <w:lang w:val="ru-RU"/>
        </w:rPr>
        <w:t>постов</w:t>
      </w:r>
      <w:r w:rsidRPr="004D1F5B">
        <w:t xml:space="preserve"> зависит от планируемого годового фонда рабочего времени </w:t>
      </w:r>
      <w:r w:rsidRPr="004D1F5B">
        <w:rPr>
          <w:lang w:val="ru-RU"/>
        </w:rPr>
        <w:t>производственных рабочих, выполняющих ТО и ТР</w:t>
      </w:r>
      <w:r w:rsidRPr="004D1F5B">
        <w:t xml:space="preserve">. Расчет производится с учетом </w:t>
      </w:r>
      <w:r w:rsidRPr="004D1F5B">
        <w:rPr>
          <w:rFonts w:eastAsia="Calibri"/>
        </w:rPr>
        <w:t xml:space="preserve">допустимой продолжительности ежедневной работы, установленной Трудовым кодексом </w:t>
      </w:r>
      <w:r w:rsidRPr="004D1F5B">
        <w:rPr>
          <w:lang w:val="ru-RU"/>
        </w:rPr>
        <w:t>Российской Федерации</w:t>
      </w:r>
      <w:r w:rsidRPr="004D1F5B">
        <w:rPr>
          <w:rFonts w:eastAsia="Calibri"/>
        </w:rPr>
        <w:t>:</w:t>
      </w:r>
    </w:p>
    <w:p w:rsidR="000312EE" w:rsidRPr="004D1F5B" w:rsidRDefault="000312EE" w:rsidP="000312EE">
      <w:pPr>
        <w:pStyle w:val="a3"/>
        <w:ind w:left="0"/>
        <w:rPr>
          <w:rFonts w:eastAsia="Calibri"/>
        </w:rPr>
      </w:pPr>
      <w:r w:rsidRPr="004D1F5B">
        <w:t>40–часовая рабочая неделя – 1786 часов в год</w:t>
      </w:r>
      <w:r w:rsidRPr="004D1F5B">
        <w:rPr>
          <w:rFonts w:eastAsia="Calibri"/>
        </w:rPr>
        <w:t>;</w:t>
      </w:r>
    </w:p>
    <w:p w:rsidR="000312EE" w:rsidRPr="004D1F5B" w:rsidRDefault="000312EE" w:rsidP="000312EE">
      <w:pPr>
        <w:pStyle w:val="a3"/>
        <w:ind w:left="0"/>
      </w:pPr>
      <w:r w:rsidRPr="004D1F5B">
        <w:t>39–часовая рабочая неделя – 1741,2 часа в год;</w:t>
      </w:r>
    </w:p>
    <w:p w:rsidR="000312EE" w:rsidRPr="004D1F5B" w:rsidRDefault="000312EE" w:rsidP="000312EE">
      <w:pPr>
        <w:pStyle w:val="a3"/>
        <w:ind w:left="0"/>
      </w:pPr>
      <w:r w:rsidRPr="004D1F5B">
        <w:t>36–часовая рабочая неделя – 1606,8 часа в год;</w:t>
      </w:r>
    </w:p>
    <w:p w:rsidR="000312EE" w:rsidRPr="004D1F5B" w:rsidRDefault="000312EE" w:rsidP="000312EE">
      <w:pPr>
        <w:pStyle w:val="a3"/>
        <w:ind w:left="0"/>
      </w:pPr>
      <w:r w:rsidRPr="004D1F5B">
        <w:t>35–часовая рабочая неделя – 1562 часа в год;</w:t>
      </w:r>
    </w:p>
    <w:p w:rsidR="000312EE" w:rsidRPr="004D1F5B" w:rsidRDefault="000312EE" w:rsidP="000312EE">
      <w:pPr>
        <w:pStyle w:val="a3"/>
        <w:ind w:left="0"/>
      </w:pPr>
      <w:r w:rsidRPr="004D1F5B">
        <w:t>30–часовая рабочая неделя – 1338 часов в год.</w:t>
      </w:r>
    </w:p>
    <w:p w:rsidR="000312EE" w:rsidRPr="004D1F5B" w:rsidRDefault="000312EE" w:rsidP="000312EE">
      <w:pPr>
        <w:pStyle w:val="a6"/>
      </w:pPr>
      <w:r w:rsidRPr="004D1F5B">
        <w:t xml:space="preserve">Анализ существующего рынка услуг по техническому </w:t>
      </w:r>
      <w:r w:rsidRPr="004D1F5B">
        <w:rPr>
          <w:lang w:val="ru-RU"/>
        </w:rPr>
        <w:t>обслуживанию</w:t>
      </w:r>
      <w:r w:rsidRPr="004D1F5B">
        <w:t xml:space="preserve"> показал, что не менее 1% станций технического обслуживания работают круглосуточно.</w:t>
      </w:r>
      <w:r w:rsidRPr="004D1F5B">
        <w:rPr>
          <w:lang w:val="ru-RU"/>
        </w:rPr>
        <w:t xml:space="preserve"> Таким образом, в расчете потребного количества постов СТО для г. Сургута, вводится коэффициент </w:t>
      </w:r>
      <w:r w:rsidRPr="004D1F5B">
        <w:t>учитывающий число СТО работающих в круглосуточном режиме</w:t>
      </w:r>
      <w:r w:rsidRPr="004D1F5B">
        <w:rPr>
          <w:lang w:val="ru-RU"/>
        </w:rPr>
        <w:t>, принимаемый  равным 0,1.</w:t>
      </w:r>
    </w:p>
    <w:p w:rsidR="000312EE" w:rsidRPr="004D1F5B" w:rsidRDefault="000312EE" w:rsidP="000312EE">
      <w:pPr>
        <w:pStyle w:val="a6"/>
        <w:rPr>
          <w:rFonts w:eastAsia="Calibri"/>
        </w:rPr>
      </w:pPr>
      <w:r w:rsidRPr="004D1F5B">
        <w:t>Расчет необходим</w:t>
      </w:r>
      <w:r w:rsidRPr="004D1F5B">
        <w:rPr>
          <w:lang w:val="ru-RU"/>
        </w:rPr>
        <w:t>ого</w:t>
      </w:r>
      <w:r w:rsidRPr="004D1F5B">
        <w:t xml:space="preserve"> </w:t>
      </w:r>
      <w:r w:rsidRPr="004D1F5B">
        <w:rPr>
          <w:lang w:val="ru-RU"/>
        </w:rPr>
        <w:t>количества постов</w:t>
      </w:r>
      <w:r w:rsidRPr="004D1F5B">
        <w:t xml:space="preserve"> заключается в определении вероятного количества одновременно </w:t>
      </w:r>
      <w:r w:rsidRPr="004D1F5B">
        <w:rPr>
          <w:lang w:val="ru-RU"/>
        </w:rPr>
        <w:t>обслуживаемых</w:t>
      </w:r>
      <w:r w:rsidRPr="004D1F5B">
        <w:t xml:space="preserve"> транспортных средств. Исходные данные для расчета представлены ниже (</w:t>
      </w:r>
      <w:r w:rsidRPr="004D1F5B">
        <w:fldChar w:fldCharType="begin"/>
      </w:r>
      <w:r w:rsidRPr="004D1F5B">
        <w:instrText xml:space="preserve"> REF _Ref382559635 \h </w:instrText>
      </w:r>
      <w:r w:rsidRPr="004D1F5B">
        <w:instrText xml:space="preserve"> \* MERGEFORMAT </w:instrText>
      </w:r>
      <w:r w:rsidRPr="004D1F5B">
        <w:fldChar w:fldCharType="separate"/>
      </w:r>
      <w:r w:rsidR="00F54831" w:rsidRPr="004D1F5B">
        <w:t xml:space="preserve">Таблица </w:t>
      </w:r>
      <w:r w:rsidR="00F54831">
        <w:rPr>
          <w:noProof/>
        </w:rPr>
        <w:t>70</w:t>
      </w:r>
      <w:r w:rsidRPr="004D1F5B">
        <w:fldChar w:fldCharType="end"/>
      </w:r>
      <w:r w:rsidRPr="004D1F5B">
        <w:t>)</w:t>
      </w:r>
    </w:p>
    <w:p w:rsidR="000312EE" w:rsidRPr="004D1F5B" w:rsidRDefault="000312EE" w:rsidP="000312EE">
      <w:pPr>
        <w:pStyle w:val="af0"/>
      </w:pPr>
      <w:bookmarkStart w:id="189" w:name="_Ref382559635"/>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70</w:t>
      </w:r>
      <w:r w:rsidRPr="004D1F5B">
        <w:fldChar w:fldCharType="end"/>
      </w:r>
      <w:bookmarkEnd w:id="189"/>
      <w:r w:rsidRPr="004D1F5B">
        <w:t xml:space="preserve">  Транспортные средства, проходящие процедуру технического обслуживания</w:t>
      </w:r>
    </w:p>
    <w:tbl>
      <w:tblPr>
        <w:tblW w:w="9581" w:type="dxa"/>
        <w:jc w:val="center"/>
        <w:tblInd w:w="-1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4"/>
        <w:gridCol w:w="2410"/>
        <w:gridCol w:w="2403"/>
        <w:gridCol w:w="2564"/>
      </w:tblGrid>
      <w:tr w:rsidR="000312EE" w:rsidRPr="004D1F5B" w:rsidTr="002E3935">
        <w:trPr>
          <w:trHeight w:val="20"/>
          <w:jc w:val="center"/>
        </w:trPr>
        <w:tc>
          <w:tcPr>
            <w:tcW w:w="2204"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Категория транспортного средства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Периодичность пользования услугами СТО в год</w:t>
            </w:r>
          </w:p>
        </w:tc>
        <w:tc>
          <w:tcPr>
            <w:tcW w:w="2403"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Количество транспортных средств*, ед.</w:t>
            </w:r>
          </w:p>
        </w:tc>
        <w:tc>
          <w:tcPr>
            <w:tcW w:w="2564"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Планируемое количество транспортных средств в течении года, ед.</w:t>
            </w:r>
          </w:p>
        </w:tc>
      </w:tr>
      <w:tr w:rsidR="0081287F" w:rsidRPr="004D1F5B" w:rsidTr="002E3935">
        <w:trPr>
          <w:trHeight w:val="20"/>
          <w:jc w:val="center"/>
        </w:trPr>
        <w:tc>
          <w:tcPr>
            <w:tcW w:w="2204"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2E3935">
            <w:pPr>
              <w:pStyle w:val="af3"/>
            </w:pPr>
            <w:r w:rsidRPr="004D1F5B">
              <w:t>М</w:t>
            </w:r>
            <w:r w:rsidRPr="004D1F5B">
              <w:rPr>
                <w:vertAlign w:val="subscript"/>
              </w:rPr>
              <w:t>1</w:t>
            </w:r>
          </w:p>
        </w:tc>
        <w:tc>
          <w:tcPr>
            <w:tcW w:w="2410"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2E3935">
            <w:pPr>
              <w:pStyle w:val="af3"/>
            </w:pPr>
            <w:r w:rsidRPr="004D1F5B">
              <w:t>3</w:t>
            </w:r>
          </w:p>
        </w:tc>
        <w:tc>
          <w:tcPr>
            <w:tcW w:w="2403"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170100</w:t>
            </w:r>
          </w:p>
        </w:tc>
        <w:tc>
          <w:tcPr>
            <w:tcW w:w="2564"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510300</w:t>
            </w:r>
          </w:p>
        </w:tc>
      </w:tr>
    </w:tbl>
    <w:p w:rsidR="000312EE" w:rsidRPr="004D1F5B" w:rsidRDefault="000312EE" w:rsidP="000312EE">
      <w:pPr>
        <w:pStyle w:val="a3"/>
        <w:numPr>
          <w:ilvl w:val="0"/>
          <w:numId w:val="0"/>
        </w:numPr>
        <w:ind w:firstLine="142"/>
        <w:rPr>
          <w:sz w:val="22"/>
          <w:szCs w:val="22"/>
        </w:rPr>
      </w:pPr>
      <w:r w:rsidRPr="004D1F5B">
        <w:rPr>
          <w:sz w:val="22"/>
          <w:szCs w:val="22"/>
          <w:lang w:val="ru-RU"/>
        </w:rPr>
        <w:t xml:space="preserve">Примечание - </w:t>
      </w:r>
      <w:r w:rsidRPr="004D1F5B">
        <w:rPr>
          <w:sz w:val="22"/>
          <w:szCs w:val="22"/>
        </w:rPr>
        <w:t>*с учетом коэффициента пользования услугами СТО равным 0,9.</w:t>
      </w:r>
    </w:p>
    <w:p w:rsidR="000312EE" w:rsidRPr="004D1F5B" w:rsidRDefault="000312EE" w:rsidP="000312EE">
      <w:pPr>
        <w:pStyle w:val="a6"/>
      </w:pPr>
      <w:r w:rsidRPr="004D1F5B">
        <w:t xml:space="preserve">Расчет </w:t>
      </w:r>
      <w:r w:rsidRPr="004D1F5B">
        <w:rPr>
          <w:lang w:val="ru-RU"/>
        </w:rPr>
        <w:t xml:space="preserve"> </w:t>
      </w:r>
      <w:r w:rsidRPr="004D1F5B">
        <w:t>необходим</w:t>
      </w:r>
      <w:r w:rsidRPr="004D1F5B">
        <w:rPr>
          <w:lang w:val="ru-RU"/>
        </w:rPr>
        <w:t xml:space="preserve">ого </w:t>
      </w:r>
      <w:r w:rsidRPr="004D1F5B">
        <w:t xml:space="preserve">количества </w:t>
      </w:r>
      <w:r w:rsidRPr="004D1F5B">
        <w:rPr>
          <w:lang w:val="ru-RU"/>
        </w:rPr>
        <w:t xml:space="preserve"> постов  СТО</w:t>
      </w:r>
      <w:r w:rsidRPr="004D1F5B">
        <w:t xml:space="preserve"> </w:t>
      </w:r>
      <w:r w:rsidRPr="004D1F5B">
        <w:rPr>
          <w:lang w:val="ru-RU"/>
        </w:rPr>
        <w:t xml:space="preserve">для </w:t>
      </w:r>
      <w:r w:rsidRPr="004D1F5B">
        <w:t xml:space="preserve"> </w:t>
      </w:r>
      <w:r w:rsidRPr="004D1F5B">
        <w:rPr>
          <w:lang w:val="ru-RU"/>
        </w:rPr>
        <w:t>каждого  планировочного   района     г. Сургута</w:t>
      </w:r>
      <w:r w:rsidRPr="004D1F5B">
        <w:t xml:space="preserve"> производим по следующей формуле:</w:t>
      </w:r>
    </w:p>
    <w:p w:rsidR="000312EE" w:rsidRPr="004D1F5B" w:rsidRDefault="000312EE" w:rsidP="000312EE">
      <w:pPr>
        <w:jc w:val="center"/>
      </w:pPr>
      <w:r w:rsidRPr="004D1F5B">
        <w:rPr>
          <w:lang w:val="en-US"/>
        </w:rPr>
        <w:t>f</w:t>
      </w:r>
      <w:r w:rsidRPr="004D1F5B">
        <w:rPr>
          <w:vertAlign w:val="subscript"/>
          <w:lang w:val="en-US"/>
        </w:rPr>
        <w:t>n</w:t>
      </w:r>
      <w:r w:rsidRPr="004D1F5B">
        <w:t xml:space="preserve"> = (</w:t>
      </w:r>
      <w:r w:rsidRPr="004D1F5B">
        <w:rPr>
          <w:lang w:val="en-US"/>
        </w:rPr>
        <w:t>S</w:t>
      </w:r>
      <w:r w:rsidRPr="004D1F5B">
        <w:rPr>
          <w:vertAlign w:val="subscript"/>
          <w:lang w:val="en-US"/>
        </w:rPr>
        <w:t>n</w:t>
      </w:r>
      <w:r w:rsidRPr="004D1F5B">
        <w:rPr>
          <w:vertAlign w:val="subscript"/>
        </w:rPr>
        <w:t xml:space="preserve"> </w:t>
      </w:r>
      <w:r w:rsidRPr="004D1F5B">
        <w:t>:(Ф</w:t>
      </w:r>
      <w:r w:rsidRPr="004D1F5B">
        <w:rPr>
          <w:vertAlign w:val="subscript"/>
        </w:rPr>
        <w:t>г</w:t>
      </w:r>
      <w:r w:rsidRPr="004D1F5B">
        <w:t>×</w:t>
      </w:r>
      <w:r w:rsidRPr="004D1F5B">
        <w:rPr>
          <w:lang w:val="en-US"/>
        </w:rPr>
        <w:t>R</w:t>
      </w:r>
      <w:r w:rsidRPr="004D1F5B">
        <w:t>))×</w:t>
      </w:r>
      <w:r w:rsidRPr="004D1F5B">
        <w:rPr>
          <w:lang w:val="en-US"/>
        </w:rPr>
        <w:t>p</w:t>
      </w:r>
      <w:r w:rsidRPr="004D1F5B">
        <w:t>,</w:t>
      </w:r>
    </w:p>
    <w:p w:rsidR="000312EE" w:rsidRPr="004D1F5B" w:rsidRDefault="000312EE" w:rsidP="000312EE">
      <w:pPr>
        <w:jc w:val="both"/>
      </w:pPr>
      <w:r w:rsidRPr="004D1F5B">
        <w:t xml:space="preserve"> S</w:t>
      </w:r>
      <w:r w:rsidRPr="004D1F5B">
        <w:rPr>
          <w:vertAlign w:val="subscript"/>
          <w:lang w:val="en-US"/>
        </w:rPr>
        <w:t>n</w:t>
      </w:r>
      <w:r w:rsidRPr="004D1F5B">
        <w:t xml:space="preserve"> – величина суммарного годового норматива продолжительности технического </w:t>
      </w:r>
      <w:r w:rsidRPr="004D1F5B">
        <w:rPr>
          <w:rStyle w:val="affc"/>
          <w:i w:val="0"/>
          <w:color w:val="auto"/>
        </w:rPr>
        <w:t>обслуживания</w:t>
      </w:r>
      <w:r w:rsidRPr="004D1F5B">
        <w:t xml:space="preserve"> транспортных средств категории М</w:t>
      </w:r>
      <w:r w:rsidRPr="004D1F5B">
        <w:rPr>
          <w:vertAlign w:val="subscript"/>
        </w:rPr>
        <w:t xml:space="preserve">1 </w:t>
      </w:r>
      <w:r w:rsidRPr="004D1F5B">
        <w:t>(часов в год);</w:t>
      </w:r>
    </w:p>
    <w:p w:rsidR="000312EE" w:rsidRPr="004D1F5B" w:rsidRDefault="000312EE" w:rsidP="000312EE">
      <w:pPr>
        <w:jc w:val="both"/>
      </w:pPr>
      <w:r w:rsidRPr="004D1F5B">
        <w:rPr>
          <w:lang w:val="en-US"/>
        </w:rPr>
        <w:t>n</w:t>
      </w:r>
      <w:r w:rsidRPr="004D1F5B">
        <w:t xml:space="preserve"> – расчетный номер планировочного района г. Сургута;</w:t>
      </w:r>
    </w:p>
    <w:p w:rsidR="000312EE" w:rsidRPr="004D1F5B" w:rsidRDefault="000312EE" w:rsidP="000312EE">
      <w:pPr>
        <w:jc w:val="both"/>
      </w:pPr>
      <w:r w:rsidRPr="004D1F5B">
        <w:t>Ф</w:t>
      </w:r>
      <w:r w:rsidRPr="004D1F5B">
        <w:rPr>
          <w:vertAlign w:val="subscript"/>
        </w:rPr>
        <w:t>г</w:t>
      </w:r>
      <w:r w:rsidRPr="004D1F5B">
        <w:t xml:space="preserve"> – планируемый годовой фонд рабочего времени 1 производственного рабочего выполняющего ТО и ТР, рассчитанный как норма рабочего времени за год, определенная в порядке, предусмотренном статьей 91 Трудового кодекса Российской Федерации (часов в год на 1 человека);</w:t>
      </w:r>
    </w:p>
    <w:p w:rsidR="000312EE" w:rsidRPr="004D1F5B" w:rsidRDefault="000312EE" w:rsidP="000312EE">
      <w:pPr>
        <w:jc w:val="both"/>
      </w:pPr>
      <w:r w:rsidRPr="004D1F5B">
        <w:lastRenderedPageBreak/>
        <w:t>R</w:t>
      </w:r>
      <w:r w:rsidRPr="004D1F5B">
        <w:rPr>
          <w:vertAlign w:val="subscript"/>
        </w:rPr>
        <w:t xml:space="preserve"> </w:t>
      </w:r>
      <w:r w:rsidRPr="004D1F5B">
        <w:t>– среднее фактическое количество производственных рабочих, занятых на одном посту по техническому обслуживанию транспортных средств, при этом R ≥ 2,5 человека на пост;</w:t>
      </w:r>
    </w:p>
    <w:p w:rsidR="000312EE" w:rsidRPr="004D1F5B" w:rsidRDefault="000312EE" w:rsidP="000312EE">
      <w:pPr>
        <w:jc w:val="both"/>
      </w:pPr>
      <w:r w:rsidRPr="004D1F5B">
        <w:t>p – коэффициент, учитывающий территориальную доступность для населения услуг по проведению технического обслуживания, при этом 1 ≤  p  ≤ 1,4.</w:t>
      </w:r>
    </w:p>
    <w:p w:rsidR="000312EE" w:rsidRPr="004D1F5B" w:rsidRDefault="000312EE" w:rsidP="000312EE">
      <w:pPr>
        <w:pStyle w:val="a6"/>
        <w:rPr>
          <w:lang w:val="ru-RU"/>
        </w:rPr>
      </w:pPr>
      <w:r w:rsidRPr="004D1F5B">
        <w:rPr>
          <w:lang w:val="ru-RU"/>
        </w:rPr>
        <w:t>Величина с</w:t>
      </w:r>
      <w:r w:rsidRPr="004D1F5B">
        <w:t>уммарн</w:t>
      </w:r>
      <w:r w:rsidRPr="004D1F5B">
        <w:rPr>
          <w:lang w:val="ru-RU"/>
        </w:rPr>
        <w:t>ого</w:t>
      </w:r>
      <w:r w:rsidRPr="004D1F5B">
        <w:t xml:space="preserve"> </w:t>
      </w:r>
      <w:r w:rsidRPr="004D1F5B">
        <w:rPr>
          <w:lang w:val="ru-RU"/>
        </w:rPr>
        <w:t xml:space="preserve">годового </w:t>
      </w:r>
      <w:r w:rsidRPr="004D1F5B">
        <w:t>норматив</w:t>
      </w:r>
      <w:r w:rsidRPr="004D1F5B">
        <w:rPr>
          <w:lang w:val="ru-RU"/>
        </w:rPr>
        <w:t>а</w:t>
      </w:r>
      <w:r w:rsidRPr="004D1F5B">
        <w:t xml:space="preserve"> продолжительности </w:t>
      </w:r>
      <w:r w:rsidRPr="004D1F5B">
        <w:rPr>
          <w:lang w:val="ru-RU"/>
        </w:rPr>
        <w:t xml:space="preserve">технического </w:t>
      </w:r>
      <w:r w:rsidRPr="004D1F5B">
        <w:rPr>
          <w:rStyle w:val="affc"/>
          <w:i w:val="0"/>
          <w:color w:val="auto"/>
        </w:rPr>
        <w:t>обслуживания</w:t>
      </w:r>
      <w:r w:rsidRPr="004D1F5B">
        <w:t xml:space="preserve"> транспортных средств</w:t>
      </w:r>
      <w:r w:rsidRPr="004D1F5B">
        <w:rPr>
          <w:lang w:val="ru-RU"/>
        </w:rPr>
        <w:t xml:space="preserve"> категории М</w:t>
      </w:r>
      <w:r w:rsidRPr="004D1F5B">
        <w:rPr>
          <w:vertAlign w:val="subscript"/>
          <w:lang w:val="ru-RU"/>
        </w:rPr>
        <w:t>1</w:t>
      </w:r>
      <w:r w:rsidRPr="004D1F5B">
        <w:t xml:space="preserve"> </w:t>
      </w:r>
      <w:r w:rsidRPr="004D1F5B">
        <w:rPr>
          <w:lang w:val="ru-RU"/>
        </w:rPr>
        <w:t xml:space="preserve">для каждого планироворочного района </w:t>
      </w:r>
      <w:r w:rsidRPr="004D1F5B">
        <w:rPr>
          <w:lang w:val="en-US"/>
        </w:rPr>
        <w:t>S</w:t>
      </w:r>
      <w:r w:rsidRPr="004D1F5B">
        <w:rPr>
          <w:vertAlign w:val="subscript"/>
          <w:lang w:val="en-US"/>
        </w:rPr>
        <w:t>n</w:t>
      </w:r>
      <w:r w:rsidRPr="004D1F5B">
        <w:rPr>
          <w:vertAlign w:val="subscript"/>
          <w:lang w:val="ru-RU"/>
        </w:rPr>
        <w:t xml:space="preserve"> </w:t>
      </w:r>
      <w:r w:rsidRPr="004D1F5B">
        <w:t>определя</w:t>
      </w:r>
      <w:r w:rsidRPr="004D1F5B">
        <w:rPr>
          <w:lang w:val="ru-RU"/>
        </w:rPr>
        <w:t>е</w:t>
      </w:r>
      <w:r w:rsidRPr="004D1F5B">
        <w:t>т</w:t>
      </w:r>
      <w:r w:rsidRPr="004D1F5B">
        <w:rPr>
          <w:lang w:val="ru-RU"/>
        </w:rPr>
        <w:t>ся</w:t>
      </w:r>
      <w:r w:rsidRPr="004D1F5B">
        <w:t xml:space="preserve"> по следующей формуле:</w:t>
      </w:r>
    </w:p>
    <w:p w:rsidR="000312EE" w:rsidRPr="004D1F5B" w:rsidRDefault="000312EE" w:rsidP="000312EE">
      <w:pPr>
        <w:jc w:val="center"/>
      </w:pPr>
      <w:r w:rsidRPr="004D1F5B">
        <w:rPr>
          <w:lang w:val="en-US"/>
        </w:rPr>
        <w:t>S</w:t>
      </w:r>
      <w:r w:rsidRPr="004D1F5B">
        <w:rPr>
          <w:vertAlign w:val="subscript"/>
          <w:lang w:val="en-US"/>
        </w:rPr>
        <w:t>n</w:t>
      </w:r>
      <w:r w:rsidRPr="004D1F5B">
        <w:t>=</w:t>
      </w:r>
      <w:r w:rsidRPr="004D1F5B">
        <w:rPr>
          <w:lang w:val="en-US"/>
        </w:rPr>
        <w:t>S</w:t>
      </w:r>
      <w:r w:rsidRPr="004D1F5B">
        <w:t>×</w:t>
      </w:r>
      <w:r w:rsidRPr="004D1F5B">
        <w:rPr>
          <w:lang w:val="en-US"/>
        </w:rPr>
        <w:t>D</w:t>
      </w:r>
      <w:r w:rsidRPr="004D1F5B">
        <w:rPr>
          <w:vertAlign w:val="subscript"/>
          <w:lang w:val="en-US"/>
        </w:rPr>
        <w:t>n</w:t>
      </w:r>
      <w:r w:rsidRPr="004D1F5B">
        <w:t>,</w:t>
      </w:r>
    </w:p>
    <w:p w:rsidR="000312EE" w:rsidRPr="004D1F5B" w:rsidRDefault="000312EE" w:rsidP="000312EE">
      <w:r w:rsidRPr="004D1F5B">
        <w:t xml:space="preserve">где, </w:t>
      </w:r>
    </w:p>
    <w:p w:rsidR="000312EE" w:rsidRPr="004D1F5B" w:rsidRDefault="000312EE" w:rsidP="000312EE">
      <w:pPr>
        <w:jc w:val="both"/>
      </w:pPr>
      <w:r w:rsidRPr="004D1F5B">
        <w:t>D</w:t>
      </w:r>
      <w:r w:rsidRPr="004D1F5B">
        <w:rPr>
          <w:vertAlign w:val="subscript"/>
          <w:lang w:val="en-US"/>
        </w:rPr>
        <w:t>n</w:t>
      </w:r>
      <w:r w:rsidRPr="004D1F5B">
        <w:rPr>
          <w:vertAlign w:val="subscript"/>
        </w:rPr>
        <w:t xml:space="preserve"> </w:t>
      </w:r>
      <w:r w:rsidRPr="004D1F5B">
        <w:t>– количество транспортных средств категории М</w:t>
      </w:r>
      <w:r w:rsidRPr="004D1F5B">
        <w:rPr>
          <w:vertAlign w:val="subscript"/>
        </w:rPr>
        <w:t xml:space="preserve">1 </w:t>
      </w:r>
      <w:r w:rsidRPr="004D1F5B">
        <w:t xml:space="preserve">в </w:t>
      </w:r>
      <w:r w:rsidRPr="004D1F5B">
        <w:rPr>
          <w:lang w:val="en-US"/>
        </w:rPr>
        <w:t>n</w:t>
      </w:r>
      <w:r w:rsidRPr="004D1F5B">
        <w:t>-ом планировочном районе на расчетный срок;</w:t>
      </w:r>
    </w:p>
    <w:p w:rsidR="000312EE" w:rsidRPr="004D1F5B" w:rsidRDefault="000312EE" w:rsidP="000312EE">
      <w:pPr>
        <w:jc w:val="both"/>
      </w:pPr>
      <w:r w:rsidRPr="004D1F5B">
        <w:t xml:space="preserve">S – величина суммарного годового норматива продолжительности технического </w:t>
      </w:r>
      <w:r w:rsidRPr="004D1F5B">
        <w:rPr>
          <w:rStyle w:val="affc"/>
          <w:i w:val="0"/>
          <w:color w:val="auto"/>
        </w:rPr>
        <w:t>обслуживания</w:t>
      </w:r>
      <w:r w:rsidRPr="004D1F5B">
        <w:t xml:space="preserve"> транспортных средств категории М</w:t>
      </w:r>
      <w:r w:rsidRPr="004D1F5B">
        <w:rPr>
          <w:vertAlign w:val="subscript"/>
        </w:rPr>
        <w:t>1</w:t>
      </w:r>
      <w:r w:rsidRPr="004D1F5B">
        <w:t>(часов в год).</w:t>
      </w:r>
    </w:p>
    <w:p w:rsidR="000312EE" w:rsidRPr="004D1F5B" w:rsidRDefault="000312EE" w:rsidP="000312EE">
      <w:pPr>
        <w:pStyle w:val="a6"/>
      </w:pPr>
      <w:r w:rsidRPr="004D1F5B">
        <w:t xml:space="preserve">Величина суммарного годового норматива продолжительности технического </w:t>
      </w:r>
      <w:r w:rsidRPr="004D1F5B">
        <w:rPr>
          <w:rStyle w:val="affc"/>
          <w:i w:val="0"/>
          <w:color w:val="auto"/>
        </w:rPr>
        <w:t>обслуживания</w:t>
      </w:r>
      <w:r w:rsidRPr="004D1F5B">
        <w:t xml:space="preserve"> транспортных средств категории </w:t>
      </w:r>
      <w:r w:rsidRPr="004D1F5B">
        <w:rPr>
          <w:lang w:val="en-US"/>
        </w:rPr>
        <w:t>M</w:t>
      </w:r>
      <w:r w:rsidRPr="004D1F5B">
        <w:rPr>
          <w:vertAlign w:val="subscript"/>
          <w:lang w:val="ru-RU"/>
        </w:rPr>
        <w:t>1</w:t>
      </w:r>
      <w:r w:rsidRPr="004D1F5B">
        <w:rPr>
          <w:lang w:val="ru-RU"/>
        </w:rPr>
        <w:t xml:space="preserve"> , </w:t>
      </w:r>
      <w:r w:rsidRPr="004D1F5B">
        <w:rPr>
          <w:lang w:val="en-US"/>
        </w:rPr>
        <w:t>S</w:t>
      </w:r>
      <w:r w:rsidRPr="004D1F5B">
        <w:rPr>
          <w:lang w:val="ru-RU"/>
        </w:rPr>
        <w:t xml:space="preserve"> </w:t>
      </w:r>
      <w:r w:rsidRPr="004D1F5B">
        <w:t>рассчитывается по формуле:</w:t>
      </w:r>
    </w:p>
    <w:p w:rsidR="000312EE" w:rsidRPr="004D1F5B" w:rsidRDefault="000312EE" w:rsidP="000312EE">
      <w:pPr>
        <w:pStyle w:val="af3"/>
        <w:rPr>
          <w:sz w:val="24"/>
          <w:szCs w:val="24"/>
        </w:rPr>
      </w:pPr>
      <w:r w:rsidRPr="004D1F5B">
        <w:rPr>
          <w:sz w:val="24"/>
          <w:szCs w:val="24"/>
          <w:lang w:val="en-US"/>
        </w:rPr>
        <w:t>S</w:t>
      </w:r>
      <w:r w:rsidRPr="004D1F5B">
        <w:rPr>
          <w:sz w:val="24"/>
          <w:szCs w:val="24"/>
        </w:rPr>
        <w:t xml:space="preserve"> = </w:t>
      </w:r>
      <w:r w:rsidRPr="004D1F5B">
        <w:rPr>
          <w:sz w:val="24"/>
          <w:szCs w:val="24"/>
          <w:lang w:val="en-US"/>
        </w:rPr>
        <w:t>N</w:t>
      </w:r>
      <w:r w:rsidRPr="004D1F5B">
        <w:rPr>
          <w:sz w:val="24"/>
          <w:szCs w:val="24"/>
          <w:vertAlign w:val="subscript"/>
          <w:lang w:val="en-US"/>
        </w:rPr>
        <w:t>n</w:t>
      </w:r>
      <w:r w:rsidRPr="004D1F5B">
        <w:rPr>
          <w:sz w:val="24"/>
          <w:szCs w:val="24"/>
          <w:lang w:val="en-US"/>
        </w:rPr>
        <w:t>S</w:t>
      </w:r>
      <w:r w:rsidRPr="004D1F5B">
        <w:rPr>
          <w:sz w:val="24"/>
          <w:szCs w:val="24"/>
          <w:vertAlign w:val="subscript"/>
        </w:rPr>
        <w:t>ср</w:t>
      </w:r>
      <w:r w:rsidRPr="004D1F5B">
        <w:rPr>
          <w:sz w:val="24"/>
          <w:szCs w:val="24"/>
        </w:rPr>
        <w:t>,</w:t>
      </w:r>
    </w:p>
    <w:p w:rsidR="000312EE" w:rsidRPr="004D1F5B" w:rsidRDefault="000312EE" w:rsidP="000312EE">
      <w:pPr>
        <w:jc w:val="both"/>
      </w:pPr>
      <w:r w:rsidRPr="004D1F5B">
        <w:t xml:space="preserve">где, </w:t>
      </w:r>
    </w:p>
    <w:p w:rsidR="000312EE" w:rsidRPr="004D1F5B" w:rsidRDefault="000312EE" w:rsidP="000312EE">
      <w:pPr>
        <w:jc w:val="both"/>
      </w:pPr>
      <w:r w:rsidRPr="004D1F5B">
        <w:t>N</w:t>
      </w:r>
      <w:r w:rsidRPr="004D1F5B">
        <w:rPr>
          <w:vertAlign w:val="subscript"/>
          <w:lang w:val="en-US"/>
        </w:rPr>
        <w:t>n</w:t>
      </w:r>
      <w:r w:rsidRPr="004D1F5B">
        <w:t xml:space="preserve"> – количество транспортных средств категории </w:t>
      </w:r>
      <w:r w:rsidRPr="004D1F5B">
        <w:rPr>
          <w:lang w:val="en-US"/>
        </w:rPr>
        <w:t>M</w:t>
      </w:r>
      <w:r w:rsidRPr="004D1F5B">
        <w:rPr>
          <w:vertAlign w:val="subscript"/>
        </w:rPr>
        <w:t xml:space="preserve">1 </w:t>
      </w:r>
      <w:r w:rsidRPr="004D1F5B">
        <w:t xml:space="preserve">в </w:t>
      </w:r>
      <w:r w:rsidRPr="004D1F5B">
        <w:rPr>
          <w:lang w:val="en-US"/>
        </w:rPr>
        <w:t>n</w:t>
      </w:r>
      <w:r w:rsidRPr="004D1F5B">
        <w:t>-ом планировочном районе  на расчетный срок;</w:t>
      </w:r>
    </w:p>
    <w:p w:rsidR="000312EE" w:rsidRPr="004D1F5B" w:rsidRDefault="000312EE" w:rsidP="000312EE">
      <w:pPr>
        <w:jc w:val="both"/>
      </w:pPr>
      <w:r w:rsidRPr="004D1F5B">
        <w:t>S</w:t>
      </w:r>
      <w:r w:rsidRPr="004D1F5B">
        <w:rPr>
          <w:vertAlign w:val="subscript"/>
        </w:rPr>
        <w:t>cp</w:t>
      </w:r>
      <w:r w:rsidRPr="004D1F5B">
        <w:t xml:space="preserve">– норматив продолжительности технического </w:t>
      </w:r>
      <w:r w:rsidRPr="004D1F5B">
        <w:rPr>
          <w:rStyle w:val="affc"/>
          <w:i w:val="0"/>
          <w:color w:val="auto"/>
        </w:rPr>
        <w:t>обслуживания</w:t>
      </w:r>
      <w:r w:rsidRPr="004D1F5B">
        <w:t xml:space="preserve"> транспортных средств категории </w:t>
      </w:r>
      <w:r w:rsidRPr="004D1F5B">
        <w:rPr>
          <w:lang w:val="en-US"/>
        </w:rPr>
        <w:t>M</w:t>
      </w:r>
      <w:r w:rsidRPr="004D1F5B">
        <w:rPr>
          <w:vertAlign w:val="subscript"/>
        </w:rPr>
        <w:t>1</w:t>
      </w:r>
      <w:r w:rsidRPr="004D1F5B">
        <w:t xml:space="preserve">(часов). </w:t>
      </w:r>
    </w:p>
    <w:p w:rsidR="000312EE" w:rsidRPr="004D1F5B" w:rsidRDefault="000312EE" w:rsidP="000312EE">
      <w:pPr>
        <w:pStyle w:val="a6"/>
      </w:pPr>
      <w:r w:rsidRPr="004D1F5B">
        <w:t xml:space="preserve">Величина </w:t>
      </w:r>
      <w:r w:rsidRPr="004D1F5B">
        <w:rPr>
          <w:lang w:val="ru-RU"/>
        </w:rPr>
        <w:t xml:space="preserve">суммарного </w:t>
      </w:r>
      <w:r w:rsidRPr="004D1F5B">
        <w:t xml:space="preserve">годового норматива продолжительности </w:t>
      </w:r>
      <w:r w:rsidRPr="004D1F5B">
        <w:rPr>
          <w:lang w:val="ru-RU"/>
        </w:rPr>
        <w:t xml:space="preserve">технического </w:t>
      </w:r>
      <w:r w:rsidRPr="004D1F5B">
        <w:rPr>
          <w:rStyle w:val="affc"/>
          <w:i w:val="0"/>
          <w:color w:val="auto"/>
        </w:rPr>
        <w:t>обслуживания</w:t>
      </w:r>
      <w:r w:rsidRPr="004D1F5B">
        <w:t xml:space="preserve"> </w:t>
      </w:r>
      <w:r w:rsidRPr="004D1F5B">
        <w:rPr>
          <w:lang w:val="ru-RU"/>
        </w:rPr>
        <w:t xml:space="preserve">для г. Сургута </w:t>
      </w:r>
      <w:r w:rsidRPr="004D1F5B">
        <w:t>представлена ниже (</w:t>
      </w:r>
      <w:r w:rsidRPr="004D1F5B">
        <w:fldChar w:fldCharType="begin"/>
      </w:r>
      <w:r w:rsidRPr="004D1F5B">
        <w:instrText xml:space="preserve"> REF _Ref382559931 \h </w:instrText>
      </w:r>
      <w:r w:rsidRPr="004D1F5B">
        <w:instrText xml:space="preserve"> \* MERGEFORMAT </w:instrText>
      </w:r>
      <w:r w:rsidRPr="004D1F5B">
        <w:fldChar w:fldCharType="separate"/>
      </w:r>
      <w:r w:rsidR="00F54831" w:rsidRPr="004D1F5B">
        <w:t xml:space="preserve">Таблица </w:t>
      </w:r>
      <w:r w:rsidR="00F54831">
        <w:rPr>
          <w:noProof/>
        </w:rPr>
        <w:t>71</w:t>
      </w:r>
      <w:r w:rsidRPr="004D1F5B">
        <w:fldChar w:fldCharType="end"/>
      </w:r>
      <w:r w:rsidRPr="004D1F5B">
        <w:t>)</w:t>
      </w:r>
    </w:p>
    <w:p w:rsidR="000312EE" w:rsidRPr="004D1F5B" w:rsidRDefault="000312EE" w:rsidP="000312EE">
      <w:pPr>
        <w:pStyle w:val="af1"/>
      </w:pPr>
      <w:bookmarkStart w:id="190" w:name="_Ref382559931"/>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71</w:t>
      </w:r>
      <w:r w:rsidRPr="004D1F5B">
        <w:fldChar w:fldCharType="end"/>
      </w:r>
      <w:bookmarkEnd w:id="190"/>
      <w:r w:rsidRPr="004D1F5B">
        <w:t xml:space="preserve"> Определение суммарного годового норматива продолжительности технического </w:t>
      </w:r>
      <w:r w:rsidRPr="004D1F5B">
        <w:rPr>
          <w:rStyle w:val="affc"/>
          <w:i w:val="0"/>
          <w:color w:val="auto"/>
        </w:rPr>
        <w:t>обслуживания</w:t>
      </w:r>
    </w:p>
    <w:tbl>
      <w:tblPr>
        <w:tblW w:w="9217" w:type="dxa"/>
        <w:jc w:val="center"/>
        <w:tblInd w:w="-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3"/>
        <w:gridCol w:w="2175"/>
        <w:gridCol w:w="2296"/>
        <w:gridCol w:w="3113"/>
      </w:tblGrid>
      <w:tr w:rsidR="000312EE" w:rsidRPr="004D1F5B" w:rsidTr="002E3935">
        <w:trPr>
          <w:trHeight w:val="20"/>
          <w:jc w:val="center"/>
        </w:trPr>
        <w:tc>
          <w:tcPr>
            <w:tcW w:w="1633"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Категория транспортного средства</w:t>
            </w:r>
          </w:p>
        </w:tc>
        <w:tc>
          <w:tcPr>
            <w:tcW w:w="2175"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Планируемое количество транспортных средств, для обслуживания в год, ед.</w:t>
            </w:r>
          </w:p>
        </w:tc>
        <w:tc>
          <w:tcPr>
            <w:tcW w:w="2296"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 xml:space="preserve">Продолжительность технического </w:t>
            </w:r>
            <w:r w:rsidRPr="004D1F5B">
              <w:rPr>
                <w:rStyle w:val="affc"/>
                <w:i w:val="0"/>
                <w:color w:val="auto"/>
              </w:rPr>
              <w:t>обслуживания</w:t>
            </w:r>
            <w:r w:rsidRPr="004D1F5B">
              <w:t>, мин</w:t>
            </w:r>
          </w:p>
        </w:tc>
        <w:tc>
          <w:tcPr>
            <w:tcW w:w="3113"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3"/>
            </w:pPr>
            <w:r w:rsidRPr="004D1F5B">
              <w:t xml:space="preserve">Величина суммарного годового норматива продолжительности технического </w:t>
            </w:r>
            <w:r w:rsidRPr="004D1F5B">
              <w:rPr>
                <w:rStyle w:val="affc"/>
                <w:i w:val="0"/>
                <w:color w:val="auto"/>
              </w:rPr>
              <w:t>обслуживания</w:t>
            </w:r>
            <w:r w:rsidRPr="004D1F5B">
              <w:t>, часов в год</w:t>
            </w:r>
          </w:p>
        </w:tc>
      </w:tr>
      <w:tr w:rsidR="0081287F" w:rsidRPr="004D1F5B" w:rsidTr="002E3935">
        <w:trPr>
          <w:trHeight w:val="20"/>
          <w:jc w:val="center"/>
        </w:trPr>
        <w:tc>
          <w:tcPr>
            <w:tcW w:w="1633"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74324A">
            <w:pPr>
              <w:pStyle w:val="af3"/>
            </w:pPr>
            <w:r w:rsidRPr="004D1F5B">
              <w:t>М</w:t>
            </w:r>
            <w:r w:rsidRPr="004D1F5B">
              <w:rPr>
                <w:vertAlign w:val="subscript"/>
              </w:rPr>
              <w:t>1</w:t>
            </w:r>
          </w:p>
        </w:tc>
        <w:tc>
          <w:tcPr>
            <w:tcW w:w="2175"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74324A">
            <w:pPr>
              <w:pStyle w:val="af3"/>
            </w:pPr>
            <w:r w:rsidRPr="004D1F5B">
              <w:t>510300</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74324A">
            <w:pPr>
              <w:pStyle w:val="af3"/>
            </w:pPr>
            <w:r w:rsidRPr="004D1F5B">
              <w:t>240</w:t>
            </w:r>
          </w:p>
        </w:tc>
        <w:tc>
          <w:tcPr>
            <w:tcW w:w="3113"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74324A">
            <w:pPr>
              <w:pStyle w:val="af3"/>
            </w:pPr>
            <w:r w:rsidRPr="004D1F5B">
              <w:t>2041200</w:t>
            </w:r>
          </w:p>
        </w:tc>
      </w:tr>
    </w:tbl>
    <w:p w:rsidR="000312EE" w:rsidRPr="004D1F5B" w:rsidRDefault="000312EE" w:rsidP="000312EE">
      <w:pPr>
        <w:pStyle w:val="a6"/>
      </w:pPr>
      <w:r w:rsidRPr="004D1F5B">
        <w:t xml:space="preserve">Результаты расчета необходимого количества </w:t>
      </w:r>
      <w:r w:rsidRPr="004D1F5B">
        <w:rPr>
          <w:lang w:val="ru-RU"/>
        </w:rPr>
        <w:t>постов СТО</w:t>
      </w:r>
      <w:r w:rsidRPr="004D1F5B">
        <w:t>, в зависимости от планируемого годового фонда рабочего времени, представлены ниже (</w:t>
      </w:r>
      <w:r w:rsidRPr="004D1F5B">
        <w:fldChar w:fldCharType="begin"/>
      </w:r>
      <w:r w:rsidRPr="004D1F5B">
        <w:instrText xml:space="preserve"> REF _Ref382560014 \h </w:instrText>
      </w:r>
      <w:r w:rsidRPr="004D1F5B">
        <w:instrText xml:space="preserve"> \* MERGEFORMAT </w:instrText>
      </w:r>
      <w:r w:rsidRPr="004D1F5B">
        <w:fldChar w:fldCharType="separate"/>
      </w:r>
      <w:r w:rsidR="00F54831" w:rsidRPr="004D1F5B">
        <w:t xml:space="preserve">Таблица </w:t>
      </w:r>
      <w:r w:rsidR="00F54831">
        <w:rPr>
          <w:noProof/>
        </w:rPr>
        <w:t>72</w:t>
      </w:r>
      <w:r w:rsidRPr="004D1F5B">
        <w:fldChar w:fldCharType="end"/>
      </w:r>
      <w:r w:rsidRPr="004D1F5B">
        <w:t>)</w:t>
      </w:r>
    </w:p>
    <w:p w:rsidR="000312EE" w:rsidRPr="004D1F5B" w:rsidRDefault="000312EE" w:rsidP="000312EE">
      <w:pPr>
        <w:pStyle w:val="af1"/>
      </w:pPr>
      <w:bookmarkStart w:id="191" w:name="_Ref38256001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72</w:t>
      </w:r>
      <w:r w:rsidRPr="004D1F5B">
        <w:fldChar w:fldCharType="end"/>
      </w:r>
      <w:bookmarkEnd w:id="191"/>
      <w:r w:rsidRPr="004D1F5B">
        <w:t xml:space="preserve"> Расчетное количество постов для города Сургута</w:t>
      </w:r>
    </w:p>
    <w:tbl>
      <w:tblPr>
        <w:tblW w:w="9209" w:type="dxa"/>
        <w:jc w:val="center"/>
        <w:tblInd w:w="-5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8"/>
        <w:gridCol w:w="3691"/>
      </w:tblGrid>
      <w:tr w:rsidR="000312EE" w:rsidRPr="004D1F5B" w:rsidTr="002E3935">
        <w:trPr>
          <w:trHeight w:val="443"/>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0312EE" w:rsidRPr="004D1F5B" w:rsidRDefault="000312EE" w:rsidP="002E3935">
            <w:pPr>
              <w:pStyle w:val="af2"/>
            </w:pPr>
            <w:r w:rsidRPr="004D1F5B">
              <w:rPr>
                <w:rFonts w:eastAsia="Calibri"/>
              </w:rPr>
              <w:t>Продолжительность ежедневной работы</w:t>
            </w:r>
          </w:p>
        </w:tc>
        <w:tc>
          <w:tcPr>
            <w:tcW w:w="3691" w:type="dxa"/>
            <w:tcBorders>
              <w:top w:val="single" w:sz="4" w:space="0" w:color="auto"/>
              <w:left w:val="single" w:sz="4" w:space="0" w:color="auto"/>
              <w:right w:val="single" w:sz="4" w:space="0" w:color="auto"/>
            </w:tcBorders>
            <w:vAlign w:val="center"/>
            <w:hideMark/>
          </w:tcPr>
          <w:p w:rsidR="000312EE" w:rsidRPr="004D1F5B" w:rsidRDefault="000312EE" w:rsidP="002E3935">
            <w:pPr>
              <w:pStyle w:val="af2"/>
            </w:pPr>
            <w:r w:rsidRPr="004D1F5B">
              <w:t>Количество постов</w:t>
            </w:r>
          </w:p>
        </w:tc>
      </w:tr>
      <w:tr w:rsidR="0081287F" w:rsidRPr="004D1F5B" w:rsidTr="002E3935">
        <w:trPr>
          <w:trHeight w:val="20"/>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2E3935">
            <w:pPr>
              <w:pStyle w:val="afd"/>
            </w:pPr>
            <w:r w:rsidRPr="004D1F5B">
              <w:t>40–часовая рабочая неделя</w:t>
            </w:r>
          </w:p>
        </w:tc>
        <w:tc>
          <w:tcPr>
            <w:tcW w:w="3691"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457</w:t>
            </w:r>
          </w:p>
        </w:tc>
      </w:tr>
      <w:tr w:rsidR="0081287F" w:rsidRPr="004D1F5B" w:rsidTr="002E3935">
        <w:trPr>
          <w:trHeight w:val="20"/>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2E3935">
            <w:pPr>
              <w:pStyle w:val="afd"/>
              <w:rPr>
                <w:lang w:val="en-US"/>
              </w:rPr>
            </w:pPr>
            <w:r w:rsidRPr="004D1F5B">
              <w:t>39–часовая рабочая неделя</w:t>
            </w:r>
          </w:p>
        </w:tc>
        <w:tc>
          <w:tcPr>
            <w:tcW w:w="3691"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468</w:t>
            </w:r>
          </w:p>
        </w:tc>
      </w:tr>
      <w:tr w:rsidR="0081287F" w:rsidRPr="004D1F5B" w:rsidTr="002E3935">
        <w:trPr>
          <w:trHeight w:val="20"/>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2E3935">
            <w:pPr>
              <w:pStyle w:val="afd"/>
            </w:pPr>
            <w:r w:rsidRPr="004D1F5B">
              <w:t>36–часовая рабочая неделя</w:t>
            </w:r>
          </w:p>
        </w:tc>
        <w:tc>
          <w:tcPr>
            <w:tcW w:w="3691"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508</w:t>
            </w:r>
          </w:p>
        </w:tc>
      </w:tr>
      <w:tr w:rsidR="0081287F" w:rsidRPr="004D1F5B" w:rsidTr="002E3935">
        <w:trPr>
          <w:trHeight w:val="20"/>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2E3935">
            <w:pPr>
              <w:pStyle w:val="afd"/>
              <w:rPr>
                <w:lang w:val="en-US"/>
              </w:rPr>
            </w:pPr>
            <w:r w:rsidRPr="004D1F5B">
              <w:t>35–часовая рабочая неделя</w:t>
            </w:r>
          </w:p>
        </w:tc>
        <w:tc>
          <w:tcPr>
            <w:tcW w:w="3691"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522</w:t>
            </w:r>
          </w:p>
        </w:tc>
      </w:tr>
      <w:tr w:rsidR="0081287F" w:rsidRPr="004D1F5B" w:rsidTr="002E3935">
        <w:trPr>
          <w:trHeight w:val="20"/>
          <w:jc w:val="center"/>
        </w:trPr>
        <w:tc>
          <w:tcPr>
            <w:tcW w:w="5518" w:type="dxa"/>
            <w:tcBorders>
              <w:top w:val="single" w:sz="4" w:space="0" w:color="auto"/>
              <w:left w:val="single" w:sz="4" w:space="0" w:color="auto"/>
              <w:bottom w:val="single" w:sz="4" w:space="0" w:color="auto"/>
              <w:right w:val="single" w:sz="4" w:space="0" w:color="auto"/>
            </w:tcBorders>
            <w:vAlign w:val="center"/>
            <w:hideMark/>
          </w:tcPr>
          <w:p w:rsidR="0081287F" w:rsidRPr="004D1F5B" w:rsidRDefault="0081287F" w:rsidP="002E3935">
            <w:pPr>
              <w:pStyle w:val="afd"/>
            </w:pPr>
            <w:r w:rsidRPr="004D1F5B">
              <w:t>30–часовая рабочая неделя</w:t>
            </w:r>
          </w:p>
        </w:tc>
        <w:tc>
          <w:tcPr>
            <w:tcW w:w="3691" w:type="dxa"/>
            <w:tcBorders>
              <w:top w:val="single" w:sz="4" w:space="0" w:color="auto"/>
              <w:left w:val="single" w:sz="4" w:space="0" w:color="auto"/>
              <w:bottom w:val="single" w:sz="4" w:space="0" w:color="auto"/>
              <w:right w:val="single" w:sz="4" w:space="0" w:color="auto"/>
            </w:tcBorders>
            <w:vAlign w:val="center"/>
          </w:tcPr>
          <w:p w:rsidR="0081287F" w:rsidRPr="004D1F5B" w:rsidRDefault="0081287F" w:rsidP="0074324A">
            <w:pPr>
              <w:pStyle w:val="af3"/>
            </w:pPr>
            <w:r w:rsidRPr="004D1F5B">
              <w:t>610</w:t>
            </w:r>
          </w:p>
        </w:tc>
      </w:tr>
    </w:tbl>
    <w:p w:rsidR="000312EE" w:rsidRPr="004D1F5B" w:rsidRDefault="000312EE" w:rsidP="000312EE">
      <w:pPr>
        <w:pStyle w:val="a6"/>
      </w:pPr>
      <w:r w:rsidRPr="004D1F5B">
        <w:t xml:space="preserve">Норматив минимальной обеспеченности </w:t>
      </w:r>
      <w:r w:rsidRPr="004D1F5B">
        <w:rPr>
          <w:lang w:val="ru-RU"/>
        </w:rPr>
        <w:t>индивидуальных легковых автомобилей жителей г. Сургута постами СТО</w:t>
      </w:r>
      <w:r w:rsidRPr="004D1F5B">
        <w:t xml:space="preserve"> для рассчитывается по формуле:</w:t>
      </w:r>
    </w:p>
    <w:p w:rsidR="000312EE" w:rsidRPr="004D1F5B" w:rsidRDefault="000312EE" w:rsidP="000312EE">
      <w:pPr>
        <w:pStyle w:val="af0"/>
      </w:pPr>
      <w:r w:rsidRPr="004D1F5B">
        <w:t>F = f</w:t>
      </w:r>
      <w:r w:rsidRPr="004D1F5B">
        <w:rPr>
          <w:vertAlign w:val="subscript"/>
          <w:lang w:val="en-US"/>
        </w:rPr>
        <w:t>n</w:t>
      </w:r>
      <w:r w:rsidRPr="004D1F5B">
        <w:rPr>
          <w:vertAlign w:val="subscript"/>
        </w:rPr>
        <w:t>1</w:t>
      </w:r>
      <w:r w:rsidRPr="004D1F5B">
        <w:t>+f</w:t>
      </w:r>
      <w:r w:rsidRPr="004D1F5B">
        <w:rPr>
          <w:vertAlign w:val="subscript"/>
          <w:lang w:val="en-US"/>
        </w:rPr>
        <w:t>n</w:t>
      </w:r>
      <w:r w:rsidRPr="004D1F5B">
        <w:rPr>
          <w:vertAlign w:val="subscript"/>
        </w:rPr>
        <w:t>2</w:t>
      </w:r>
      <w:r w:rsidRPr="004D1F5B">
        <w:t>+…+f</w:t>
      </w:r>
      <w:r w:rsidRPr="004D1F5B">
        <w:rPr>
          <w:vertAlign w:val="subscript"/>
          <w:lang w:val="en-US"/>
        </w:rPr>
        <w:t>n</w:t>
      </w:r>
      <w:r w:rsidRPr="004D1F5B">
        <w:t>,</w:t>
      </w:r>
    </w:p>
    <w:p w:rsidR="000312EE" w:rsidRPr="004D1F5B" w:rsidRDefault="000312EE" w:rsidP="000312EE">
      <w:r w:rsidRPr="004D1F5B">
        <w:t>где, f</w:t>
      </w:r>
      <w:r w:rsidRPr="004D1F5B">
        <w:rPr>
          <w:vertAlign w:val="subscript"/>
          <w:lang w:val="en-US"/>
        </w:rPr>
        <w:t>n</w:t>
      </w:r>
      <w:r w:rsidRPr="004D1F5B">
        <w:rPr>
          <w:vertAlign w:val="subscript"/>
        </w:rPr>
        <w:t>1</w:t>
      </w:r>
      <w:r w:rsidRPr="004D1F5B">
        <w:t>,f</w:t>
      </w:r>
      <w:r w:rsidRPr="004D1F5B">
        <w:rPr>
          <w:vertAlign w:val="subscript"/>
          <w:lang w:val="en-US"/>
        </w:rPr>
        <w:t>n</w:t>
      </w:r>
      <w:r w:rsidRPr="004D1F5B">
        <w:rPr>
          <w:vertAlign w:val="subscript"/>
        </w:rPr>
        <w:t>2</w:t>
      </w:r>
      <w:r w:rsidRPr="004D1F5B">
        <w:t>,…,f</w:t>
      </w:r>
      <w:r w:rsidRPr="004D1F5B">
        <w:rPr>
          <w:vertAlign w:val="subscript"/>
          <w:lang w:val="en-US"/>
        </w:rPr>
        <w:t>n</w:t>
      </w:r>
      <w:r w:rsidRPr="004D1F5B">
        <w:t xml:space="preserve"> количество постов для категории М</w:t>
      </w:r>
      <w:r w:rsidRPr="004D1F5B">
        <w:rPr>
          <w:vertAlign w:val="subscript"/>
        </w:rPr>
        <w:t>1</w:t>
      </w:r>
      <w:r w:rsidRPr="004D1F5B">
        <w:t xml:space="preserve"> в </w:t>
      </w:r>
      <w:r w:rsidRPr="004D1F5B">
        <w:rPr>
          <w:lang w:val="en-US"/>
        </w:rPr>
        <w:t>n</w:t>
      </w:r>
      <w:r w:rsidRPr="004D1F5B">
        <w:t xml:space="preserve">-ом планировочном района г. Сургута. </w:t>
      </w:r>
    </w:p>
    <w:p w:rsidR="000312EE" w:rsidRPr="004D1F5B" w:rsidRDefault="000312EE" w:rsidP="000312EE">
      <w:pPr>
        <w:pStyle w:val="a6"/>
        <w:rPr>
          <w:lang w:val="ru-RU"/>
        </w:rPr>
      </w:pPr>
      <w:r w:rsidRPr="004D1F5B">
        <w:lastRenderedPageBreak/>
        <w:t xml:space="preserve">Таким образом, минимальное количество </w:t>
      </w:r>
      <w:r w:rsidRPr="004D1F5B">
        <w:rPr>
          <w:lang w:val="ru-RU"/>
        </w:rPr>
        <w:t xml:space="preserve">постов станций технического обслуживания </w:t>
      </w:r>
      <w:r w:rsidRPr="004D1F5B">
        <w:t xml:space="preserve">(F), обеспечивающих потребности </w:t>
      </w:r>
      <w:r w:rsidRPr="004D1F5B">
        <w:rPr>
          <w:lang w:val="ru-RU"/>
        </w:rPr>
        <w:t>индивидуальных легковых автомобилей жителей г. Сургута</w:t>
      </w:r>
      <w:r w:rsidRPr="004D1F5B">
        <w:t xml:space="preserve">, с учетом </w:t>
      </w:r>
      <w:r w:rsidRPr="004D1F5B">
        <w:rPr>
          <w:lang w:val="ru-RU"/>
        </w:rPr>
        <w:t xml:space="preserve">коэффициента </w:t>
      </w:r>
      <w:r w:rsidRPr="004D1F5B">
        <w:t>учитывающ</w:t>
      </w:r>
      <w:r w:rsidRPr="004D1F5B">
        <w:rPr>
          <w:lang w:val="ru-RU"/>
        </w:rPr>
        <w:t>его</w:t>
      </w:r>
      <w:r w:rsidRPr="004D1F5B">
        <w:t xml:space="preserve"> число СТО работающих в круглосуточном режиме</w:t>
      </w:r>
      <w:r w:rsidRPr="004D1F5B">
        <w:rPr>
          <w:lang w:val="ru-RU"/>
        </w:rPr>
        <w:t>, равному 0,1</w:t>
      </w:r>
      <w:r w:rsidRPr="004D1F5B">
        <w:t xml:space="preserve">, </w:t>
      </w:r>
      <w:r w:rsidRPr="004D1F5B">
        <w:rPr>
          <w:lang w:val="ru-RU"/>
        </w:rPr>
        <w:t>рассчитывается по формуле:</w:t>
      </w:r>
      <w:r w:rsidRPr="004D1F5B">
        <w:t xml:space="preserve"> </w:t>
      </w:r>
    </w:p>
    <w:p w:rsidR="000312EE" w:rsidRPr="004D1F5B" w:rsidRDefault="000312EE" w:rsidP="000312EE">
      <w:pPr>
        <w:pStyle w:val="a6"/>
        <w:rPr>
          <w:lang w:val="ru-RU"/>
        </w:rPr>
      </w:pPr>
      <w:r w:rsidRPr="004D1F5B">
        <w:t>F = f</w:t>
      </w:r>
      <w:r w:rsidRPr="004D1F5B">
        <w:rPr>
          <w:vertAlign w:val="subscript"/>
          <w:lang w:val="en-US"/>
        </w:rPr>
        <w:t>n</w:t>
      </w:r>
      <w:r w:rsidRPr="004D1F5B">
        <w:rPr>
          <w:vertAlign w:val="subscript"/>
        </w:rPr>
        <w:t>1</w:t>
      </w:r>
      <w:r w:rsidRPr="004D1F5B">
        <w:t>+f</w:t>
      </w:r>
      <w:r w:rsidRPr="004D1F5B">
        <w:rPr>
          <w:vertAlign w:val="subscript"/>
          <w:lang w:val="en-US"/>
        </w:rPr>
        <w:t>n</w:t>
      </w:r>
      <w:r w:rsidRPr="004D1F5B">
        <w:rPr>
          <w:vertAlign w:val="subscript"/>
        </w:rPr>
        <w:t>2</w:t>
      </w:r>
      <w:r w:rsidRPr="004D1F5B">
        <w:t>+…+f</w:t>
      </w:r>
      <w:r w:rsidRPr="004D1F5B">
        <w:rPr>
          <w:vertAlign w:val="subscript"/>
          <w:lang w:val="en-US"/>
        </w:rPr>
        <w:t>n</w:t>
      </w:r>
      <w:r w:rsidRPr="004D1F5B">
        <w:rPr>
          <w:lang w:val="ru-RU"/>
        </w:rPr>
        <w:t xml:space="preserve"> - 0,1(</w:t>
      </w:r>
      <w:r w:rsidRPr="004D1F5B">
        <w:t>f</w:t>
      </w:r>
      <w:r w:rsidRPr="004D1F5B">
        <w:rPr>
          <w:vertAlign w:val="subscript"/>
          <w:lang w:val="en-US"/>
        </w:rPr>
        <w:t>n</w:t>
      </w:r>
      <w:r w:rsidRPr="004D1F5B">
        <w:rPr>
          <w:vertAlign w:val="subscript"/>
        </w:rPr>
        <w:t>1</w:t>
      </w:r>
      <w:r w:rsidRPr="004D1F5B">
        <w:t>+f</w:t>
      </w:r>
      <w:r w:rsidRPr="004D1F5B">
        <w:rPr>
          <w:vertAlign w:val="subscript"/>
          <w:lang w:val="en-US"/>
        </w:rPr>
        <w:t>n</w:t>
      </w:r>
      <w:r w:rsidRPr="004D1F5B">
        <w:rPr>
          <w:vertAlign w:val="subscript"/>
        </w:rPr>
        <w:t>2</w:t>
      </w:r>
      <w:r w:rsidRPr="004D1F5B">
        <w:t>+…+f</w:t>
      </w:r>
      <w:r w:rsidRPr="004D1F5B">
        <w:rPr>
          <w:vertAlign w:val="subscript"/>
          <w:lang w:val="en-US"/>
        </w:rPr>
        <w:t>n</w:t>
      </w:r>
      <w:r w:rsidRPr="004D1F5B">
        <w:rPr>
          <w:lang w:val="ru-RU"/>
        </w:rPr>
        <w:t>).</w:t>
      </w:r>
    </w:p>
    <w:p w:rsidR="000312EE" w:rsidRPr="004D1F5B" w:rsidRDefault="000312EE" w:rsidP="000312EE">
      <w:pPr>
        <w:pStyle w:val="a6"/>
        <w:rPr>
          <w:lang w:val="ru-RU"/>
        </w:rPr>
      </w:pPr>
      <w:r w:rsidRPr="004D1F5B">
        <w:t>F</w:t>
      </w:r>
      <w:r w:rsidRPr="004D1F5B">
        <w:rPr>
          <w:lang w:val="ru-RU"/>
        </w:rPr>
        <w:t xml:space="preserve"> = </w:t>
      </w:r>
      <w:r w:rsidR="0081287F" w:rsidRPr="004D1F5B">
        <w:rPr>
          <w:lang w:val="ru-RU"/>
        </w:rPr>
        <w:t>513-0,1*513 = 461 пост</w:t>
      </w:r>
      <w:r w:rsidRPr="004D1F5B">
        <w:rPr>
          <w:lang w:val="ru-RU"/>
        </w:rPr>
        <w:t>.</w:t>
      </w:r>
    </w:p>
    <w:p w:rsidR="000312EE" w:rsidRPr="004D1F5B" w:rsidRDefault="000312EE" w:rsidP="000312EE">
      <w:pPr>
        <w:pStyle w:val="a6"/>
      </w:pPr>
      <w:r w:rsidRPr="004D1F5B">
        <w:t xml:space="preserve">Предлагаемые к размещению </w:t>
      </w:r>
      <w:r w:rsidRPr="004D1F5B">
        <w:rPr>
          <w:lang w:val="ru-RU"/>
        </w:rPr>
        <w:t>на расчетный срок станции технического обслуживания</w:t>
      </w:r>
      <w:r w:rsidRPr="004D1F5B">
        <w:t>, их мощность</w:t>
      </w:r>
      <w:r w:rsidRPr="004D1F5B">
        <w:rPr>
          <w:lang w:val="ru-RU"/>
        </w:rPr>
        <w:t xml:space="preserve"> и </w:t>
      </w:r>
      <w:r w:rsidRPr="004D1F5B">
        <w:t>местоположение указаны ниже (</w:t>
      </w:r>
      <w:r w:rsidRPr="004D1F5B">
        <w:fldChar w:fldCharType="begin"/>
      </w:r>
      <w:r w:rsidRPr="004D1F5B">
        <w:instrText xml:space="preserve"> REF _Ref382554439 \h </w:instrText>
      </w:r>
      <w:r w:rsidRPr="004D1F5B">
        <w:instrText xml:space="preserve"> \* MERGEFORMAT </w:instrText>
      </w:r>
      <w:r w:rsidRPr="004D1F5B">
        <w:fldChar w:fldCharType="separate"/>
      </w:r>
      <w:r w:rsidR="00F54831" w:rsidRPr="004D1F5B">
        <w:t xml:space="preserve">Таблица </w:t>
      </w:r>
      <w:r w:rsidR="00F54831">
        <w:rPr>
          <w:noProof/>
        </w:rPr>
        <w:t>73</w:t>
      </w:r>
      <w:r w:rsidRPr="004D1F5B">
        <w:fldChar w:fldCharType="end"/>
      </w:r>
      <w:r w:rsidRPr="004D1F5B">
        <w:t>)</w:t>
      </w:r>
    </w:p>
    <w:p w:rsidR="000312EE" w:rsidRPr="004D1F5B" w:rsidRDefault="000312EE" w:rsidP="000312EE">
      <w:pPr>
        <w:pStyle w:val="a6"/>
      </w:pPr>
      <w:r w:rsidRPr="004D1F5B">
        <w:t xml:space="preserve">Решениями </w:t>
      </w:r>
      <w:r w:rsidRPr="004D1F5B">
        <w:rPr>
          <w:lang w:val="ru-RU"/>
        </w:rPr>
        <w:t>проекта внесения изменений в</w:t>
      </w:r>
      <w:r w:rsidRPr="004D1F5B">
        <w:t xml:space="preserve"> генеральны</w:t>
      </w:r>
      <w:r w:rsidRPr="004D1F5B">
        <w:rPr>
          <w:lang w:val="ru-RU"/>
        </w:rPr>
        <w:t>й</w:t>
      </w:r>
      <w:r w:rsidRPr="004D1F5B">
        <w:t xml:space="preserve"> план предлагаются к ликвидации объекты </w:t>
      </w:r>
      <w:r w:rsidRPr="004D1F5B">
        <w:rPr>
          <w:lang w:val="ru-RU"/>
        </w:rPr>
        <w:t xml:space="preserve">хранения и обслуживания </w:t>
      </w:r>
      <w:r w:rsidRPr="004D1F5B">
        <w:t>транспортн</w:t>
      </w:r>
      <w:r w:rsidRPr="004D1F5B">
        <w:rPr>
          <w:lang w:val="ru-RU"/>
        </w:rPr>
        <w:t>ых средств</w:t>
      </w:r>
      <w:r w:rsidRPr="004D1F5B">
        <w:t>, в санитарно-защитной зоне которых  располагается жилая застройка</w:t>
      </w:r>
      <w:r w:rsidR="00EC4CA3" w:rsidRPr="004D1F5B">
        <w:rPr>
          <w:lang w:val="ru-RU"/>
        </w:rPr>
        <w:t>,</w:t>
      </w:r>
      <w:r w:rsidR="00EC4CA3" w:rsidRPr="004D1F5B">
        <w:t xml:space="preserve"> </w:t>
      </w:r>
      <w:r w:rsidR="00EC4CA3" w:rsidRPr="004D1F5B">
        <w:rPr>
          <w:lang w:val="ru-RU"/>
        </w:rPr>
        <w:t>а также комплексы водопроводных сооружений</w:t>
      </w:r>
      <w:r w:rsidRPr="004D1F5B">
        <w:t xml:space="preserve">, что </w:t>
      </w:r>
      <w:r w:rsidRPr="004D1F5B">
        <w:rPr>
          <w:lang w:val="ru-RU"/>
        </w:rPr>
        <w:t>не соответствует</w:t>
      </w:r>
      <w:r w:rsidRPr="004D1F5B">
        <w:t xml:space="preserve"> </w:t>
      </w:r>
      <w:r w:rsidRPr="004D1F5B">
        <w:rPr>
          <w:lang w:val="ru-RU"/>
        </w:rPr>
        <w:t xml:space="preserve">требованиям </w:t>
      </w:r>
      <w:r w:rsidRPr="004D1F5B">
        <w:t>п</w:t>
      </w:r>
      <w:r w:rsidRPr="004D1F5B">
        <w:rPr>
          <w:lang w:val="ru-RU"/>
        </w:rPr>
        <w:t>.</w:t>
      </w:r>
      <w:r w:rsidRPr="004D1F5B">
        <w:t xml:space="preserve"> 5.1</w:t>
      </w:r>
      <w:r w:rsidR="00EC4CA3" w:rsidRPr="004D1F5B">
        <w:rPr>
          <w:lang w:val="ru-RU"/>
        </w:rPr>
        <w:t xml:space="preserve"> и п.5.2</w:t>
      </w:r>
      <w:r w:rsidRPr="004D1F5B">
        <w:t xml:space="preserve"> СанПиН 2.2.1/2.1.1.1200-03 "Санитарно-защитные зоны и санитарная классификация предприятий, сооружений и иных объектов"</w:t>
      </w:r>
      <w:r w:rsidRPr="004D1F5B">
        <w:rPr>
          <w:lang w:val="ru-RU"/>
        </w:rPr>
        <w:t xml:space="preserve"> и </w:t>
      </w:r>
      <w:r w:rsidRPr="004D1F5B">
        <w:t>принятым архитектурно-планировочным решениям</w:t>
      </w:r>
      <w:r w:rsidRPr="004D1F5B">
        <w:rPr>
          <w:lang w:val="ru-RU"/>
        </w:rPr>
        <w:t xml:space="preserve">. </w:t>
      </w:r>
      <w:r w:rsidRPr="004D1F5B">
        <w:t xml:space="preserve">Перечень, мощность и местоположение ликвидируемых объектов </w:t>
      </w:r>
      <w:r w:rsidRPr="004D1F5B">
        <w:rPr>
          <w:lang w:val="ru-RU"/>
        </w:rPr>
        <w:t xml:space="preserve">хранения и обслуживания </w:t>
      </w:r>
      <w:r w:rsidRPr="004D1F5B">
        <w:t>транспортн</w:t>
      </w:r>
      <w:r w:rsidRPr="004D1F5B">
        <w:rPr>
          <w:lang w:val="ru-RU"/>
        </w:rPr>
        <w:t>ых средств</w:t>
      </w:r>
      <w:r w:rsidRPr="004D1F5B">
        <w:t xml:space="preserve"> представлен ниже (</w:t>
      </w:r>
      <w:r w:rsidRPr="004D1F5B">
        <w:fldChar w:fldCharType="begin"/>
      </w:r>
      <w:r w:rsidRPr="004D1F5B">
        <w:instrText xml:space="preserve"> REF _Ref382554439 \h </w:instrText>
      </w:r>
      <w:r w:rsidRPr="004D1F5B">
        <w:instrText xml:space="preserve"> \* MERGEFORMAT </w:instrText>
      </w:r>
      <w:r w:rsidRPr="004D1F5B">
        <w:fldChar w:fldCharType="separate"/>
      </w:r>
      <w:r w:rsidR="00F54831" w:rsidRPr="004D1F5B">
        <w:t xml:space="preserve">Таблица </w:t>
      </w:r>
      <w:r w:rsidR="00F54831">
        <w:rPr>
          <w:noProof/>
        </w:rPr>
        <w:t>73</w:t>
      </w:r>
      <w:r w:rsidRPr="004D1F5B">
        <w:fldChar w:fldCharType="end"/>
      </w:r>
      <w:r w:rsidRPr="004D1F5B">
        <w:t>)</w:t>
      </w:r>
    </w:p>
    <w:p w:rsidR="000312EE" w:rsidRPr="004D1F5B" w:rsidRDefault="000312EE" w:rsidP="000312EE">
      <w:pPr>
        <w:pStyle w:val="af1"/>
        <w:jc w:val="left"/>
      </w:pPr>
      <w:bookmarkStart w:id="192" w:name="_Ref382554439"/>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73</w:t>
      </w:r>
      <w:r w:rsidRPr="004D1F5B">
        <w:fldChar w:fldCharType="end"/>
      </w:r>
      <w:bookmarkEnd w:id="192"/>
      <w:r w:rsidRPr="004D1F5B">
        <w:t xml:space="preserve"> Объекты хранения и обслуживания транспортных средств предлагаемые к размещению на расчетный срок</w:t>
      </w:r>
    </w:p>
    <w:tbl>
      <w:tblPr>
        <w:tblW w:w="11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1"/>
        <w:gridCol w:w="1221"/>
        <w:gridCol w:w="936"/>
        <w:gridCol w:w="1941"/>
        <w:gridCol w:w="816"/>
        <w:gridCol w:w="1116"/>
        <w:gridCol w:w="996"/>
        <w:gridCol w:w="1086"/>
        <w:gridCol w:w="1266"/>
      </w:tblGrid>
      <w:tr w:rsidR="00EC4CA3" w:rsidRPr="00F001E7" w:rsidTr="00CD455F">
        <w:trPr>
          <w:tblHeader/>
        </w:trPr>
        <w:tc>
          <w:tcPr>
            <w:tcW w:w="1971" w:type="dxa"/>
            <w:vMerge w:val="restart"/>
            <w:shd w:val="clear" w:color="auto" w:fill="auto"/>
            <w:vAlign w:val="center"/>
            <w:hideMark/>
          </w:tcPr>
          <w:p w:rsidR="00EC4CA3" w:rsidRPr="00F001E7" w:rsidRDefault="00EC4CA3" w:rsidP="0074324A">
            <w:pPr>
              <w:pStyle w:val="af2"/>
            </w:pPr>
            <w:r w:rsidRPr="00F001E7">
              <w:t>Планиро</w:t>
            </w:r>
          </w:p>
          <w:p w:rsidR="00EC4CA3" w:rsidRPr="00F001E7" w:rsidRDefault="00EC4CA3" w:rsidP="0074324A">
            <w:pPr>
              <w:pStyle w:val="af2"/>
            </w:pPr>
            <w:r w:rsidRPr="00F001E7">
              <w:t>вочный</w:t>
            </w:r>
          </w:p>
          <w:p w:rsidR="00EC4CA3" w:rsidRPr="00F001E7" w:rsidRDefault="00EC4CA3" w:rsidP="0074324A">
            <w:pPr>
              <w:pStyle w:val="af2"/>
            </w:pPr>
            <w:r w:rsidRPr="00F001E7">
              <w:t>район</w:t>
            </w:r>
          </w:p>
        </w:tc>
        <w:tc>
          <w:tcPr>
            <w:tcW w:w="1221" w:type="dxa"/>
            <w:vMerge w:val="restart"/>
            <w:shd w:val="clear" w:color="auto" w:fill="auto"/>
            <w:vAlign w:val="center"/>
            <w:hideMark/>
          </w:tcPr>
          <w:p w:rsidR="00EC4CA3" w:rsidRPr="00F001E7" w:rsidRDefault="00EC4CA3" w:rsidP="0074324A">
            <w:pPr>
              <w:pStyle w:val="af2"/>
            </w:pPr>
            <w:r w:rsidRPr="00F001E7">
              <w:t>Расчет</w:t>
            </w:r>
          </w:p>
          <w:p w:rsidR="00EC4CA3" w:rsidRPr="00F001E7" w:rsidRDefault="00EC4CA3" w:rsidP="0074324A">
            <w:pPr>
              <w:pStyle w:val="af2"/>
            </w:pPr>
            <w:r w:rsidRPr="00F001E7">
              <w:t>ная числен</w:t>
            </w:r>
          </w:p>
          <w:p w:rsidR="00EC4CA3" w:rsidRPr="00F001E7" w:rsidRDefault="00EC4CA3" w:rsidP="0074324A">
            <w:pPr>
              <w:pStyle w:val="af2"/>
            </w:pPr>
            <w:r w:rsidRPr="00F001E7">
              <w:t>ность</w:t>
            </w:r>
          </w:p>
          <w:p w:rsidR="00EC4CA3" w:rsidRPr="00F001E7" w:rsidRDefault="00EC4CA3" w:rsidP="0074324A">
            <w:pPr>
              <w:pStyle w:val="af2"/>
            </w:pPr>
            <w:r w:rsidRPr="00F001E7">
              <w:t>(без прик</w:t>
            </w:r>
          </w:p>
          <w:p w:rsidR="00EC4CA3" w:rsidRPr="00F001E7" w:rsidRDefault="00EC4CA3" w:rsidP="0074324A">
            <w:pPr>
              <w:pStyle w:val="af2"/>
            </w:pPr>
            <w:r w:rsidRPr="00F001E7">
              <w:t>вартирных участков), чел</w:t>
            </w:r>
          </w:p>
        </w:tc>
        <w:tc>
          <w:tcPr>
            <w:tcW w:w="936" w:type="dxa"/>
            <w:vMerge w:val="restart"/>
            <w:shd w:val="clear" w:color="auto" w:fill="auto"/>
            <w:vAlign w:val="center"/>
            <w:hideMark/>
          </w:tcPr>
          <w:p w:rsidR="00EC4CA3" w:rsidRPr="00F001E7" w:rsidRDefault="00EC4CA3" w:rsidP="0074324A">
            <w:pPr>
              <w:pStyle w:val="af2"/>
            </w:pPr>
            <w:r w:rsidRPr="00F001E7">
              <w:t>Расчет</w:t>
            </w:r>
          </w:p>
          <w:p w:rsidR="00EC4CA3" w:rsidRPr="00F001E7" w:rsidRDefault="00EC4CA3" w:rsidP="0074324A">
            <w:pPr>
              <w:pStyle w:val="af2"/>
            </w:pPr>
            <w:r w:rsidRPr="00F001E7">
              <w:t>ная потреб</w:t>
            </w:r>
          </w:p>
          <w:p w:rsidR="00EC4CA3" w:rsidRPr="00F001E7" w:rsidRDefault="00EC4CA3" w:rsidP="0074324A">
            <w:pPr>
              <w:pStyle w:val="af2"/>
            </w:pPr>
            <w:r w:rsidRPr="00F001E7">
              <w:t>ность</w:t>
            </w:r>
          </w:p>
        </w:tc>
        <w:tc>
          <w:tcPr>
            <w:tcW w:w="1941" w:type="dxa"/>
            <w:vMerge w:val="restart"/>
            <w:shd w:val="clear" w:color="auto" w:fill="auto"/>
            <w:vAlign w:val="center"/>
            <w:hideMark/>
          </w:tcPr>
          <w:p w:rsidR="00EC4CA3" w:rsidRPr="00F001E7" w:rsidRDefault="00EC4CA3" w:rsidP="0074324A">
            <w:pPr>
              <w:pStyle w:val="af2"/>
            </w:pPr>
            <w:r w:rsidRPr="00F001E7">
              <w:t>Вид объекта</w:t>
            </w:r>
          </w:p>
        </w:tc>
        <w:tc>
          <w:tcPr>
            <w:tcW w:w="2928" w:type="dxa"/>
            <w:gridSpan w:val="3"/>
            <w:shd w:val="clear" w:color="auto" w:fill="auto"/>
            <w:vAlign w:val="center"/>
            <w:hideMark/>
          </w:tcPr>
          <w:p w:rsidR="00EC4CA3" w:rsidRPr="00F001E7" w:rsidRDefault="00EC4CA3" w:rsidP="0074324A">
            <w:pPr>
              <w:pStyle w:val="af2"/>
            </w:pPr>
            <w:r w:rsidRPr="00F001E7">
              <w:t>Мощность объекта, статус</w:t>
            </w:r>
          </w:p>
        </w:tc>
        <w:tc>
          <w:tcPr>
            <w:tcW w:w="1086" w:type="dxa"/>
            <w:vMerge w:val="restart"/>
            <w:shd w:val="clear" w:color="auto" w:fill="auto"/>
            <w:hideMark/>
          </w:tcPr>
          <w:p w:rsidR="00EC4CA3" w:rsidRPr="00F001E7" w:rsidRDefault="00EC4CA3" w:rsidP="0074324A">
            <w:pPr>
              <w:pStyle w:val="af2"/>
            </w:pPr>
            <w:r w:rsidRPr="00F001E7">
              <w:t>Ед. изм.</w:t>
            </w:r>
          </w:p>
        </w:tc>
        <w:tc>
          <w:tcPr>
            <w:tcW w:w="1266" w:type="dxa"/>
            <w:vMerge w:val="restart"/>
          </w:tcPr>
          <w:p w:rsidR="00EC4CA3" w:rsidRPr="00F001E7" w:rsidRDefault="00EC4CA3" w:rsidP="0074324A">
            <w:pPr>
              <w:pStyle w:val="af2"/>
            </w:pPr>
            <w:r w:rsidRPr="00F001E7">
              <w:t>Недостаток (-) \ избыток (+)</w:t>
            </w:r>
          </w:p>
        </w:tc>
      </w:tr>
      <w:tr w:rsidR="00EC4CA3" w:rsidRPr="00F001E7" w:rsidTr="00CD455F">
        <w:trPr>
          <w:tblHeader/>
        </w:trPr>
        <w:tc>
          <w:tcPr>
            <w:tcW w:w="1971" w:type="dxa"/>
            <w:vMerge/>
            <w:shd w:val="clear" w:color="auto" w:fill="auto"/>
            <w:vAlign w:val="center"/>
            <w:hideMark/>
          </w:tcPr>
          <w:p w:rsidR="00EC4CA3" w:rsidRPr="00F001E7" w:rsidRDefault="00EC4CA3" w:rsidP="0074324A">
            <w:pPr>
              <w:pStyle w:val="af2"/>
            </w:pPr>
          </w:p>
        </w:tc>
        <w:tc>
          <w:tcPr>
            <w:tcW w:w="1221" w:type="dxa"/>
            <w:vMerge/>
            <w:shd w:val="clear" w:color="auto" w:fill="auto"/>
            <w:vAlign w:val="center"/>
            <w:hideMark/>
          </w:tcPr>
          <w:p w:rsidR="00EC4CA3" w:rsidRPr="00F001E7" w:rsidRDefault="00EC4CA3" w:rsidP="0074324A">
            <w:pPr>
              <w:pStyle w:val="af2"/>
            </w:pPr>
          </w:p>
        </w:tc>
        <w:tc>
          <w:tcPr>
            <w:tcW w:w="936" w:type="dxa"/>
            <w:vMerge/>
            <w:shd w:val="clear" w:color="auto" w:fill="auto"/>
            <w:vAlign w:val="center"/>
            <w:hideMark/>
          </w:tcPr>
          <w:p w:rsidR="00EC4CA3" w:rsidRPr="00F001E7" w:rsidRDefault="00EC4CA3" w:rsidP="0074324A">
            <w:pPr>
              <w:pStyle w:val="af2"/>
            </w:pPr>
          </w:p>
        </w:tc>
        <w:tc>
          <w:tcPr>
            <w:tcW w:w="1941" w:type="dxa"/>
            <w:vMerge/>
            <w:shd w:val="clear" w:color="auto" w:fill="auto"/>
            <w:vAlign w:val="center"/>
            <w:hideMark/>
          </w:tcPr>
          <w:p w:rsidR="00EC4CA3" w:rsidRPr="00F001E7" w:rsidRDefault="00EC4CA3" w:rsidP="0074324A">
            <w:pPr>
              <w:pStyle w:val="af2"/>
            </w:pPr>
          </w:p>
        </w:tc>
        <w:tc>
          <w:tcPr>
            <w:tcW w:w="816" w:type="dxa"/>
            <w:shd w:val="clear" w:color="auto" w:fill="auto"/>
            <w:vAlign w:val="center"/>
            <w:hideMark/>
          </w:tcPr>
          <w:p w:rsidR="00EC4CA3" w:rsidRPr="00F001E7" w:rsidRDefault="00EC4CA3" w:rsidP="0074324A">
            <w:pPr>
              <w:pStyle w:val="af2"/>
            </w:pPr>
            <w:r w:rsidRPr="00F001E7">
              <w:t>сохра</w:t>
            </w:r>
          </w:p>
          <w:p w:rsidR="00EC4CA3" w:rsidRPr="00F001E7" w:rsidRDefault="00EC4CA3" w:rsidP="0074324A">
            <w:pPr>
              <w:pStyle w:val="af2"/>
            </w:pPr>
            <w:r w:rsidRPr="00F001E7">
              <w:t>нение</w:t>
            </w:r>
          </w:p>
        </w:tc>
        <w:tc>
          <w:tcPr>
            <w:tcW w:w="1116" w:type="dxa"/>
            <w:shd w:val="clear" w:color="auto" w:fill="auto"/>
            <w:vAlign w:val="center"/>
            <w:hideMark/>
          </w:tcPr>
          <w:p w:rsidR="00EC4CA3" w:rsidRPr="00F001E7" w:rsidRDefault="00EC4CA3" w:rsidP="0074324A">
            <w:pPr>
              <w:pStyle w:val="af2"/>
            </w:pPr>
            <w:r w:rsidRPr="00F001E7">
              <w:t>строитель</w:t>
            </w:r>
          </w:p>
          <w:p w:rsidR="00EC4CA3" w:rsidRPr="00F001E7" w:rsidRDefault="00EC4CA3" w:rsidP="0074324A">
            <w:pPr>
              <w:pStyle w:val="af2"/>
            </w:pPr>
            <w:r w:rsidRPr="00F001E7">
              <w:t>ство</w:t>
            </w:r>
          </w:p>
        </w:tc>
        <w:tc>
          <w:tcPr>
            <w:tcW w:w="996" w:type="dxa"/>
            <w:shd w:val="clear" w:color="auto" w:fill="auto"/>
            <w:vAlign w:val="center"/>
            <w:hideMark/>
          </w:tcPr>
          <w:p w:rsidR="00EC4CA3" w:rsidRPr="00F001E7" w:rsidRDefault="00EC4CA3" w:rsidP="0074324A">
            <w:pPr>
              <w:pStyle w:val="af2"/>
            </w:pPr>
            <w:r w:rsidRPr="00F001E7">
              <w:t>ликвида</w:t>
            </w:r>
          </w:p>
          <w:p w:rsidR="00EC4CA3" w:rsidRPr="00F001E7" w:rsidRDefault="00EC4CA3" w:rsidP="0074324A">
            <w:pPr>
              <w:pStyle w:val="af2"/>
            </w:pPr>
            <w:r w:rsidRPr="00F001E7">
              <w:t>ция</w:t>
            </w:r>
          </w:p>
        </w:tc>
        <w:tc>
          <w:tcPr>
            <w:tcW w:w="1086" w:type="dxa"/>
            <w:vMerge/>
            <w:shd w:val="clear" w:color="auto" w:fill="auto"/>
            <w:vAlign w:val="center"/>
            <w:hideMark/>
          </w:tcPr>
          <w:p w:rsidR="00EC4CA3" w:rsidRPr="00F001E7" w:rsidRDefault="00EC4CA3" w:rsidP="0074324A">
            <w:pPr>
              <w:pStyle w:val="af3"/>
              <w:rPr>
                <w:b/>
              </w:rPr>
            </w:pPr>
          </w:p>
        </w:tc>
        <w:tc>
          <w:tcPr>
            <w:tcW w:w="1266" w:type="dxa"/>
            <w:vMerge/>
          </w:tcPr>
          <w:p w:rsidR="00EC4CA3" w:rsidRPr="00F001E7" w:rsidRDefault="00EC4CA3" w:rsidP="0074324A">
            <w:pPr>
              <w:pStyle w:val="af3"/>
              <w:rPr>
                <w:b/>
              </w:rPr>
            </w:pPr>
          </w:p>
        </w:tc>
      </w:tr>
      <w:tr w:rsidR="00F001E7" w:rsidRPr="00F001E7" w:rsidTr="00CD455F">
        <w:tc>
          <w:tcPr>
            <w:tcW w:w="1971" w:type="dxa"/>
            <w:vMerge w:val="restart"/>
            <w:shd w:val="clear" w:color="auto" w:fill="auto"/>
          </w:tcPr>
          <w:p w:rsidR="00EC4CA3" w:rsidRPr="00F001E7" w:rsidRDefault="00EC4CA3" w:rsidP="0074324A">
            <w:pPr>
              <w:pStyle w:val="afd"/>
            </w:pPr>
            <w:r w:rsidRPr="00F001E7">
              <w:t>Восточный жилой район</w:t>
            </w:r>
          </w:p>
        </w:tc>
        <w:tc>
          <w:tcPr>
            <w:tcW w:w="1221" w:type="dxa"/>
            <w:vMerge w:val="restart"/>
            <w:shd w:val="clear" w:color="auto" w:fill="auto"/>
          </w:tcPr>
          <w:p w:rsidR="006415E6" w:rsidRPr="00F001E7" w:rsidRDefault="006415E6" w:rsidP="006415E6">
            <w:pPr>
              <w:pStyle w:val="af3"/>
            </w:pPr>
            <w:r w:rsidRPr="00F001E7">
              <w:t>51232</w:t>
            </w:r>
          </w:p>
        </w:tc>
        <w:tc>
          <w:tcPr>
            <w:tcW w:w="936" w:type="dxa"/>
            <w:vMerge w:val="restart"/>
            <w:shd w:val="clear" w:color="auto" w:fill="auto"/>
          </w:tcPr>
          <w:p w:rsidR="006415E6" w:rsidRPr="00F001E7" w:rsidRDefault="006415E6" w:rsidP="0074324A">
            <w:pPr>
              <w:pStyle w:val="af3"/>
            </w:pPr>
            <w:r w:rsidRPr="00F001E7">
              <w:t>19366</w:t>
            </w:r>
          </w:p>
        </w:tc>
        <w:tc>
          <w:tcPr>
            <w:tcW w:w="1941" w:type="dxa"/>
            <w:shd w:val="clear" w:color="auto" w:fill="auto"/>
            <w:hideMark/>
          </w:tcPr>
          <w:p w:rsidR="00EC4CA3" w:rsidRPr="00F001E7" w:rsidRDefault="00EC4CA3" w:rsidP="0074324A">
            <w:pPr>
              <w:pStyle w:val="afd"/>
            </w:pPr>
            <w:r w:rsidRPr="00F001E7">
              <w:t>открытая автостоянка</w:t>
            </w:r>
          </w:p>
        </w:tc>
        <w:tc>
          <w:tcPr>
            <w:tcW w:w="816" w:type="dxa"/>
            <w:shd w:val="clear" w:color="auto" w:fill="auto"/>
          </w:tcPr>
          <w:p w:rsidR="005A0E08" w:rsidRPr="005A0E08" w:rsidRDefault="005A0E08" w:rsidP="005A0E08">
            <w:pPr>
              <w:pStyle w:val="af3"/>
              <w:rPr>
                <w:lang w:val="en-US"/>
              </w:rPr>
            </w:pPr>
            <w:r>
              <w:rPr>
                <w:lang w:val="en-US"/>
              </w:rPr>
              <w:t>252</w:t>
            </w:r>
          </w:p>
        </w:tc>
        <w:tc>
          <w:tcPr>
            <w:tcW w:w="1116" w:type="dxa"/>
            <w:shd w:val="clear" w:color="auto" w:fill="auto"/>
          </w:tcPr>
          <w:p w:rsidR="00830EEE" w:rsidRPr="00F001E7" w:rsidRDefault="00830EEE" w:rsidP="0074324A">
            <w:pPr>
              <w:pStyle w:val="af3"/>
            </w:pPr>
            <w:r w:rsidRPr="00F001E7">
              <w:t>3999</w:t>
            </w:r>
          </w:p>
        </w:tc>
        <w:tc>
          <w:tcPr>
            <w:tcW w:w="996" w:type="dxa"/>
            <w:shd w:val="clear" w:color="auto" w:fill="auto"/>
          </w:tcPr>
          <w:p w:rsidR="00EC4CA3" w:rsidRPr="00F001E7" w:rsidRDefault="00EC4CA3" w:rsidP="0074324A">
            <w:pPr>
              <w:pStyle w:val="af3"/>
            </w:pPr>
            <w:r w:rsidRPr="00F001E7">
              <w:t>-</w:t>
            </w:r>
          </w:p>
        </w:tc>
        <w:tc>
          <w:tcPr>
            <w:tcW w:w="1086" w:type="dxa"/>
            <w:vMerge w:val="restart"/>
            <w:shd w:val="clear" w:color="auto" w:fill="auto"/>
            <w:hideMark/>
          </w:tcPr>
          <w:p w:rsidR="00EC4CA3" w:rsidRPr="00F001E7" w:rsidRDefault="00EC4CA3" w:rsidP="0074324A">
            <w:pPr>
              <w:pStyle w:val="af3"/>
            </w:pPr>
            <w:r w:rsidRPr="00F001E7">
              <w:t>машино-мест</w:t>
            </w:r>
          </w:p>
        </w:tc>
        <w:tc>
          <w:tcPr>
            <w:tcW w:w="1266" w:type="dxa"/>
            <w:vMerge w:val="restart"/>
          </w:tcPr>
          <w:p w:rsidR="00CD455F" w:rsidRPr="005A0E08" w:rsidRDefault="00EC4CA3" w:rsidP="005A0E08">
            <w:pPr>
              <w:pStyle w:val="af3"/>
              <w:rPr>
                <w:lang w:val="en-US"/>
              </w:rPr>
            </w:pPr>
            <w:r w:rsidRPr="00F001E7">
              <w:sym w:font="Symbol" w:char="F02D"/>
            </w:r>
            <w:r w:rsidR="005A0E08">
              <w:rPr>
                <w:lang w:val="en-US"/>
              </w:rPr>
              <w:t>9043</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hideMark/>
          </w:tcPr>
          <w:p w:rsidR="00EC4CA3" w:rsidRPr="00F001E7" w:rsidRDefault="00EC4CA3" w:rsidP="0074324A">
            <w:pPr>
              <w:pStyle w:val="afd"/>
            </w:pPr>
            <w:r w:rsidRPr="00F001E7">
              <w:t>подземная автостоянка</w:t>
            </w:r>
          </w:p>
        </w:tc>
        <w:tc>
          <w:tcPr>
            <w:tcW w:w="816" w:type="dxa"/>
            <w:shd w:val="clear" w:color="auto" w:fill="auto"/>
          </w:tcPr>
          <w:p w:rsidR="00EC4CA3" w:rsidRPr="00F001E7" w:rsidRDefault="00EC4CA3" w:rsidP="0074324A">
            <w:pPr>
              <w:pStyle w:val="af3"/>
            </w:pPr>
            <w:r w:rsidRPr="00F001E7">
              <w:t>462</w:t>
            </w:r>
          </w:p>
        </w:tc>
        <w:tc>
          <w:tcPr>
            <w:tcW w:w="1116" w:type="dxa"/>
            <w:shd w:val="clear" w:color="auto" w:fill="auto"/>
          </w:tcPr>
          <w:p w:rsidR="005A0E08" w:rsidRPr="005A0E08" w:rsidRDefault="005A0E08" w:rsidP="0074324A">
            <w:pPr>
              <w:pStyle w:val="af3"/>
              <w:rPr>
                <w:lang w:val="en-US"/>
              </w:rPr>
            </w:pPr>
            <w:r w:rsidRPr="005A0E08">
              <w:rPr>
                <w:lang w:val="en-US"/>
              </w:rPr>
              <w:t>4079</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hideMark/>
          </w:tcPr>
          <w:p w:rsidR="00EC4CA3" w:rsidRPr="00F001E7" w:rsidRDefault="00EC4CA3" w:rsidP="0074324A">
            <w:pPr>
              <w:pStyle w:val="afd"/>
            </w:pPr>
            <w:r w:rsidRPr="00F001E7">
              <w:t>многоуровневая автостоянка</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410</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hideMark/>
          </w:tcPr>
          <w:p w:rsidR="00EC4CA3" w:rsidRPr="00F001E7" w:rsidRDefault="00EC4CA3" w:rsidP="0074324A">
            <w:pPr>
              <w:pStyle w:val="afd"/>
            </w:pPr>
            <w:r w:rsidRPr="00F001E7">
              <w:t>гаражи индивидуального транспорта</w:t>
            </w:r>
          </w:p>
        </w:tc>
        <w:tc>
          <w:tcPr>
            <w:tcW w:w="816" w:type="dxa"/>
            <w:shd w:val="clear" w:color="auto" w:fill="auto"/>
          </w:tcPr>
          <w:p w:rsidR="00EC4CA3" w:rsidRPr="00F001E7" w:rsidRDefault="00EC4CA3" w:rsidP="0074324A">
            <w:pPr>
              <w:pStyle w:val="af3"/>
            </w:pPr>
            <w:r w:rsidRPr="00F001E7">
              <w:t>1010</w:t>
            </w:r>
          </w:p>
        </w:tc>
        <w:tc>
          <w:tcPr>
            <w:tcW w:w="1116" w:type="dxa"/>
            <w:shd w:val="clear" w:color="auto" w:fill="auto"/>
          </w:tcPr>
          <w:p w:rsidR="00EC4CA3" w:rsidRPr="00F001E7" w:rsidRDefault="00EC4CA3" w:rsidP="0074324A">
            <w:pPr>
              <w:pStyle w:val="af3"/>
            </w:pPr>
            <w:r w:rsidRPr="00F001E7">
              <w:t>10</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СТО</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265B45" w:rsidP="0074324A">
            <w:pPr>
              <w:pStyle w:val="af3"/>
            </w:pPr>
            <w:r w:rsidRPr="00F001E7">
              <w:t>10</w:t>
            </w:r>
          </w:p>
        </w:tc>
        <w:tc>
          <w:tcPr>
            <w:tcW w:w="996" w:type="dxa"/>
            <w:shd w:val="clear" w:color="auto" w:fill="auto"/>
          </w:tcPr>
          <w:p w:rsidR="00EC4CA3" w:rsidRPr="00F001E7" w:rsidRDefault="00EC4CA3" w:rsidP="0074324A">
            <w:pPr>
              <w:pStyle w:val="af3"/>
            </w:pPr>
            <w:r w:rsidRPr="00F001E7">
              <w:t>1</w:t>
            </w:r>
          </w:p>
        </w:tc>
        <w:tc>
          <w:tcPr>
            <w:tcW w:w="1086" w:type="dxa"/>
            <w:shd w:val="clear" w:color="auto" w:fill="auto"/>
          </w:tcPr>
          <w:p w:rsidR="00EC4CA3" w:rsidRPr="00F001E7" w:rsidRDefault="00EC4CA3" w:rsidP="0074324A">
            <w:pPr>
              <w:pStyle w:val="af3"/>
            </w:pPr>
            <w:r w:rsidRPr="00F001E7">
              <w:t>постов</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hideMark/>
          </w:tcPr>
          <w:p w:rsidR="00EC4CA3" w:rsidRPr="00F001E7" w:rsidRDefault="00EC4CA3" w:rsidP="0074324A">
            <w:pPr>
              <w:pStyle w:val="afd"/>
            </w:pPr>
            <w:r w:rsidRPr="00F001E7">
              <w:t>АЗС</w:t>
            </w:r>
          </w:p>
        </w:tc>
        <w:tc>
          <w:tcPr>
            <w:tcW w:w="816" w:type="dxa"/>
            <w:shd w:val="clear" w:color="auto" w:fill="auto"/>
          </w:tcPr>
          <w:p w:rsidR="00EC4CA3" w:rsidRPr="00F001E7" w:rsidRDefault="00265B45" w:rsidP="0074324A">
            <w:pPr>
              <w:pStyle w:val="af3"/>
            </w:pPr>
            <w:r w:rsidRPr="00F001E7">
              <w:t xml:space="preserve"> 2</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shd w:val="clear" w:color="auto" w:fill="auto"/>
          </w:tcPr>
          <w:p w:rsidR="00EC4CA3" w:rsidRPr="00F001E7" w:rsidRDefault="00EC4CA3" w:rsidP="0074324A">
            <w:pPr>
              <w:pStyle w:val="af3"/>
            </w:pPr>
            <w:r w:rsidRPr="00F001E7">
              <w:t>колонок</w:t>
            </w:r>
          </w:p>
        </w:tc>
        <w:tc>
          <w:tcPr>
            <w:tcW w:w="1266" w:type="dxa"/>
          </w:tcPr>
          <w:p w:rsidR="00EC4CA3" w:rsidRPr="00F001E7" w:rsidRDefault="00EC4CA3" w:rsidP="0074324A">
            <w:pPr>
              <w:pStyle w:val="af3"/>
            </w:pPr>
            <w:r w:rsidRPr="00F001E7">
              <w:t>-</w:t>
            </w:r>
          </w:p>
        </w:tc>
      </w:tr>
      <w:tr w:rsidR="00EC4CA3" w:rsidRPr="00F001E7" w:rsidTr="00CD455F">
        <w:tc>
          <w:tcPr>
            <w:tcW w:w="1971" w:type="dxa"/>
            <w:vMerge w:val="restart"/>
            <w:shd w:val="clear" w:color="auto" w:fill="auto"/>
          </w:tcPr>
          <w:p w:rsidR="00EC4CA3" w:rsidRPr="00F001E7" w:rsidRDefault="00EC4CA3" w:rsidP="0074324A">
            <w:pPr>
              <w:pStyle w:val="afd"/>
            </w:pPr>
            <w:r w:rsidRPr="00F001E7">
              <w:t>Восточный промышленный район</w:t>
            </w:r>
          </w:p>
        </w:tc>
        <w:tc>
          <w:tcPr>
            <w:tcW w:w="1221" w:type="dxa"/>
            <w:vMerge w:val="restart"/>
            <w:shd w:val="clear" w:color="auto" w:fill="auto"/>
          </w:tcPr>
          <w:p w:rsidR="00EC4CA3" w:rsidRPr="00F001E7" w:rsidRDefault="00EC4CA3" w:rsidP="0074324A">
            <w:pPr>
              <w:pStyle w:val="af3"/>
            </w:pPr>
            <w:r w:rsidRPr="00F001E7">
              <w:t>18202</w:t>
            </w:r>
          </w:p>
          <w:p w:rsidR="00CD455F" w:rsidRPr="00F001E7" w:rsidRDefault="00CD455F" w:rsidP="0074324A">
            <w:pPr>
              <w:pStyle w:val="af3"/>
            </w:pPr>
          </w:p>
        </w:tc>
        <w:tc>
          <w:tcPr>
            <w:tcW w:w="936" w:type="dxa"/>
            <w:vMerge w:val="restart"/>
            <w:shd w:val="clear" w:color="auto" w:fill="auto"/>
          </w:tcPr>
          <w:p w:rsidR="00EC4CA3" w:rsidRPr="00F001E7" w:rsidRDefault="00EC4CA3" w:rsidP="0074324A">
            <w:pPr>
              <w:pStyle w:val="af3"/>
            </w:pPr>
            <w:r w:rsidRPr="00F001E7">
              <w:t>6880</w:t>
            </w:r>
          </w:p>
          <w:p w:rsidR="00CD455F" w:rsidRPr="00F001E7" w:rsidRDefault="00CD455F" w:rsidP="0074324A">
            <w:pPr>
              <w:pStyle w:val="af3"/>
            </w:pPr>
          </w:p>
        </w:tc>
        <w:tc>
          <w:tcPr>
            <w:tcW w:w="1941" w:type="dxa"/>
            <w:shd w:val="clear" w:color="auto" w:fill="auto"/>
          </w:tcPr>
          <w:p w:rsidR="00EC4CA3" w:rsidRPr="00F001E7" w:rsidRDefault="00EC4CA3" w:rsidP="0074324A">
            <w:pPr>
              <w:pStyle w:val="afd"/>
            </w:pPr>
            <w:r w:rsidRPr="00F001E7">
              <w:t>открытая автостоянка</w:t>
            </w:r>
          </w:p>
        </w:tc>
        <w:tc>
          <w:tcPr>
            <w:tcW w:w="816" w:type="dxa"/>
            <w:shd w:val="clear" w:color="auto" w:fill="auto"/>
          </w:tcPr>
          <w:p w:rsidR="00EC4CA3" w:rsidRPr="00F001E7" w:rsidRDefault="00EC4CA3" w:rsidP="0074324A">
            <w:pPr>
              <w:pStyle w:val="af3"/>
            </w:pPr>
            <w:r w:rsidRPr="00F001E7">
              <w:t>76</w:t>
            </w:r>
          </w:p>
        </w:tc>
        <w:tc>
          <w:tcPr>
            <w:tcW w:w="1116" w:type="dxa"/>
            <w:shd w:val="clear" w:color="auto" w:fill="auto"/>
          </w:tcPr>
          <w:p w:rsidR="00EC4CA3" w:rsidRPr="00F001E7" w:rsidRDefault="00EC4CA3" w:rsidP="0074324A">
            <w:pPr>
              <w:pStyle w:val="af3"/>
            </w:pPr>
            <w:r w:rsidRPr="00F001E7">
              <w:t>1024</w:t>
            </w:r>
          </w:p>
        </w:tc>
        <w:tc>
          <w:tcPr>
            <w:tcW w:w="996" w:type="dxa"/>
            <w:shd w:val="clear" w:color="auto" w:fill="auto"/>
          </w:tcPr>
          <w:p w:rsidR="00EC4CA3" w:rsidRPr="00F001E7" w:rsidRDefault="00EC4CA3" w:rsidP="0074324A">
            <w:pPr>
              <w:pStyle w:val="af3"/>
            </w:pPr>
            <w:r w:rsidRPr="00F001E7">
              <w:t>-</w:t>
            </w:r>
          </w:p>
        </w:tc>
        <w:tc>
          <w:tcPr>
            <w:tcW w:w="1086" w:type="dxa"/>
            <w:vMerge w:val="restart"/>
            <w:shd w:val="clear" w:color="auto" w:fill="auto"/>
          </w:tcPr>
          <w:p w:rsidR="00EC4CA3" w:rsidRPr="00F001E7" w:rsidRDefault="00EC4CA3" w:rsidP="0074324A">
            <w:pPr>
              <w:pStyle w:val="af3"/>
            </w:pPr>
            <w:r w:rsidRPr="00F001E7">
              <w:t>машино-мест</w:t>
            </w:r>
          </w:p>
        </w:tc>
        <w:tc>
          <w:tcPr>
            <w:tcW w:w="1266" w:type="dxa"/>
            <w:vMerge w:val="restart"/>
          </w:tcPr>
          <w:p w:rsidR="00EC4CA3" w:rsidRPr="00F001E7" w:rsidRDefault="00EC4CA3" w:rsidP="0074324A">
            <w:pPr>
              <w:pStyle w:val="af3"/>
            </w:pPr>
            <w:r w:rsidRPr="00F001E7">
              <w:t>0</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встроенная автостоянка</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1763</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гаражи индивидуального транспорта</w:t>
            </w:r>
          </w:p>
        </w:tc>
        <w:tc>
          <w:tcPr>
            <w:tcW w:w="816" w:type="dxa"/>
            <w:shd w:val="clear" w:color="auto" w:fill="auto"/>
          </w:tcPr>
          <w:p w:rsidR="00EC4CA3" w:rsidRPr="00F001E7" w:rsidRDefault="00EC4CA3" w:rsidP="0074324A">
            <w:pPr>
              <w:pStyle w:val="af3"/>
            </w:pPr>
            <w:r w:rsidRPr="00F001E7">
              <w:t>1717</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многоуровневая автостоянка</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2300</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СТО</w:t>
            </w:r>
          </w:p>
        </w:tc>
        <w:tc>
          <w:tcPr>
            <w:tcW w:w="816" w:type="dxa"/>
            <w:shd w:val="clear" w:color="auto" w:fill="auto"/>
          </w:tcPr>
          <w:p w:rsidR="00EC4CA3" w:rsidRPr="00F001E7" w:rsidRDefault="00EC4CA3" w:rsidP="0074324A">
            <w:pPr>
              <w:pStyle w:val="af3"/>
            </w:pPr>
            <w:r w:rsidRPr="00F001E7">
              <w:t>9</w:t>
            </w:r>
          </w:p>
        </w:tc>
        <w:tc>
          <w:tcPr>
            <w:tcW w:w="1116" w:type="dxa"/>
            <w:shd w:val="clear" w:color="auto" w:fill="auto"/>
          </w:tcPr>
          <w:p w:rsidR="00EC4CA3" w:rsidRPr="00F001E7" w:rsidRDefault="00EC4CA3" w:rsidP="0074324A">
            <w:pPr>
              <w:pStyle w:val="af3"/>
            </w:pPr>
            <w:r w:rsidRPr="00F001E7">
              <w:t>41</w:t>
            </w:r>
          </w:p>
        </w:tc>
        <w:tc>
          <w:tcPr>
            <w:tcW w:w="996" w:type="dxa"/>
            <w:shd w:val="clear" w:color="auto" w:fill="auto"/>
          </w:tcPr>
          <w:p w:rsidR="00EC4CA3" w:rsidRPr="00F001E7" w:rsidRDefault="00EC4CA3" w:rsidP="0074324A">
            <w:pPr>
              <w:pStyle w:val="af3"/>
            </w:pPr>
            <w:r w:rsidRPr="00F001E7">
              <w:t>-</w:t>
            </w:r>
          </w:p>
        </w:tc>
        <w:tc>
          <w:tcPr>
            <w:tcW w:w="1086" w:type="dxa"/>
            <w:vMerge w:val="restart"/>
            <w:shd w:val="clear" w:color="auto" w:fill="auto"/>
          </w:tcPr>
          <w:p w:rsidR="00EC4CA3" w:rsidRPr="00F001E7" w:rsidRDefault="00EC4CA3" w:rsidP="0074324A">
            <w:pPr>
              <w:pStyle w:val="af3"/>
            </w:pPr>
            <w:r w:rsidRPr="00F001E7">
              <w:t>постов</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автомойка</w:t>
            </w:r>
          </w:p>
        </w:tc>
        <w:tc>
          <w:tcPr>
            <w:tcW w:w="816" w:type="dxa"/>
            <w:shd w:val="clear" w:color="auto" w:fill="auto"/>
          </w:tcPr>
          <w:p w:rsidR="00EC4CA3" w:rsidRPr="00F001E7" w:rsidRDefault="00EC4CA3" w:rsidP="0074324A">
            <w:pPr>
              <w:pStyle w:val="af3"/>
            </w:pPr>
            <w:r w:rsidRPr="00F001E7">
              <w:t>14</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2</w:t>
            </w:r>
          </w:p>
        </w:tc>
        <w:tc>
          <w:tcPr>
            <w:tcW w:w="1086" w:type="dxa"/>
            <w:vMerge/>
            <w:shd w:val="clear" w:color="auto" w:fill="auto"/>
          </w:tcPr>
          <w:p w:rsidR="00EC4CA3" w:rsidRPr="00F001E7" w:rsidRDefault="00EC4CA3" w:rsidP="0074324A">
            <w:pPr>
              <w:pStyle w:val="af3"/>
            </w:pP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АЗС</w:t>
            </w:r>
          </w:p>
        </w:tc>
        <w:tc>
          <w:tcPr>
            <w:tcW w:w="816" w:type="dxa"/>
            <w:shd w:val="clear" w:color="auto" w:fill="auto"/>
          </w:tcPr>
          <w:p w:rsidR="00EC4CA3" w:rsidRPr="00F001E7" w:rsidRDefault="00830EEE" w:rsidP="00F61168">
            <w:pPr>
              <w:pStyle w:val="af3"/>
            </w:pPr>
            <w:r w:rsidRPr="00F001E7">
              <w:t>4</w:t>
            </w:r>
            <w:r w:rsidR="00F61168" w:rsidRPr="00F001E7">
              <w:t>2</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AC2B6C" w:rsidP="0074324A">
            <w:pPr>
              <w:pStyle w:val="af3"/>
            </w:pPr>
            <w:r w:rsidRPr="00F001E7">
              <w:t>5</w:t>
            </w:r>
          </w:p>
        </w:tc>
        <w:tc>
          <w:tcPr>
            <w:tcW w:w="1086" w:type="dxa"/>
            <w:shd w:val="clear" w:color="auto" w:fill="auto"/>
          </w:tcPr>
          <w:p w:rsidR="00EC4CA3" w:rsidRPr="00F001E7" w:rsidRDefault="00EC4CA3" w:rsidP="0074324A">
            <w:pPr>
              <w:pStyle w:val="af3"/>
            </w:pPr>
            <w:r w:rsidRPr="00F001E7">
              <w:t>колонок</w:t>
            </w:r>
          </w:p>
        </w:tc>
        <w:tc>
          <w:tcPr>
            <w:tcW w:w="1266" w:type="dxa"/>
          </w:tcPr>
          <w:p w:rsidR="00EC4CA3" w:rsidRPr="00F001E7" w:rsidRDefault="00EC4CA3" w:rsidP="0074324A">
            <w:pPr>
              <w:pStyle w:val="af3"/>
            </w:pPr>
            <w:r w:rsidRPr="00F001E7">
              <w:t>-</w:t>
            </w:r>
          </w:p>
        </w:tc>
      </w:tr>
      <w:tr w:rsidR="00EC4CA3" w:rsidRPr="00F001E7" w:rsidTr="00CD455F">
        <w:tc>
          <w:tcPr>
            <w:tcW w:w="1971" w:type="dxa"/>
            <w:vMerge w:val="restart"/>
            <w:shd w:val="clear" w:color="auto" w:fill="auto"/>
          </w:tcPr>
          <w:p w:rsidR="00EC4CA3" w:rsidRPr="00F001E7" w:rsidRDefault="00EC4CA3" w:rsidP="0074324A">
            <w:pPr>
              <w:pStyle w:val="afd"/>
            </w:pPr>
            <w:r w:rsidRPr="00F001E7">
              <w:t xml:space="preserve">Восточный рекреационный </w:t>
            </w:r>
            <w:r w:rsidRPr="00F001E7">
              <w:lastRenderedPageBreak/>
              <w:t>район</w:t>
            </w:r>
          </w:p>
        </w:tc>
        <w:tc>
          <w:tcPr>
            <w:tcW w:w="1221" w:type="dxa"/>
            <w:vMerge w:val="restart"/>
            <w:shd w:val="clear" w:color="auto" w:fill="auto"/>
          </w:tcPr>
          <w:p w:rsidR="00EC4CA3" w:rsidRPr="00F001E7" w:rsidRDefault="00EC4CA3" w:rsidP="0074324A">
            <w:pPr>
              <w:pStyle w:val="af3"/>
            </w:pPr>
            <w:r w:rsidRPr="00F001E7">
              <w:lastRenderedPageBreak/>
              <w:t>-</w:t>
            </w:r>
          </w:p>
        </w:tc>
        <w:tc>
          <w:tcPr>
            <w:tcW w:w="936" w:type="dxa"/>
            <w:vMerge w:val="restart"/>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АЗС</w:t>
            </w:r>
          </w:p>
        </w:tc>
        <w:tc>
          <w:tcPr>
            <w:tcW w:w="816" w:type="dxa"/>
            <w:shd w:val="clear" w:color="auto" w:fill="auto"/>
          </w:tcPr>
          <w:p w:rsidR="00EC4CA3" w:rsidRPr="00F001E7" w:rsidRDefault="00EC4CA3" w:rsidP="0074324A">
            <w:pPr>
              <w:pStyle w:val="af3"/>
            </w:pPr>
            <w:r w:rsidRPr="00F001E7">
              <w:t>2</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shd w:val="clear" w:color="auto" w:fill="auto"/>
          </w:tcPr>
          <w:p w:rsidR="00EC4CA3" w:rsidRPr="00F001E7" w:rsidRDefault="00EC4CA3" w:rsidP="0074324A">
            <w:pPr>
              <w:pStyle w:val="af3"/>
            </w:pPr>
            <w:r w:rsidRPr="00F001E7">
              <w:t>колонок</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 xml:space="preserve">гаражи </w:t>
            </w:r>
            <w:r w:rsidRPr="00F001E7">
              <w:lastRenderedPageBreak/>
              <w:t>индивидуального транспорта</w:t>
            </w:r>
          </w:p>
        </w:tc>
        <w:tc>
          <w:tcPr>
            <w:tcW w:w="816" w:type="dxa"/>
            <w:shd w:val="clear" w:color="auto" w:fill="auto"/>
          </w:tcPr>
          <w:p w:rsidR="00EC4CA3" w:rsidRPr="00F001E7" w:rsidRDefault="00EC4CA3" w:rsidP="0074324A">
            <w:pPr>
              <w:pStyle w:val="af3"/>
            </w:pPr>
            <w:r w:rsidRPr="00F001E7">
              <w:lastRenderedPageBreak/>
              <w:t>177</w:t>
            </w:r>
          </w:p>
        </w:tc>
        <w:tc>
          <w:tcPr>
            <w:tcW w:w="1116" w:type="dxa"/>
            <w:shd w:val="clear" w:color="auto" w:fill="auto"/>
          </w:tcPr>
          <w:p w:rsidR="00EC4CA3" w:rsidRPr="00F001E7" w:rsidRDefault="00EC4CA3" w:rsidP="0074324A">
            <w:pPr>
              <w:pStyle w:val="af3"/>
            </w:pPr>
            <w:r w:rsidRPr="00F001E7">
              <w:t>600</w:t>
            </w:r>
          </w:p>
        </w:tc>
        <w:tc>
          <w:tcPr>
            <w:tcW w:w="996" w:type="dxa"/>
            <w:shd w:val="clear" w:color="auto" w:fill="auto"/>
          </w:tcPr>
          <w:p w:rsidR="00EC4CA3" w:rsidRPr="00F001E7" w:rsidRDefault="00EC4CA3" w:rsidP="0074324A">
            <w:pPr>
              <w:pStyle w:val="af3"/>
            </w:pPr>
            <w:r w:rsidRPr="00F001E7">
              <w:t>-</w:t>
            </w:r>
          </w:p>
        </w:tc>
        <w:tc>
          <w:tcPr>
            <w:tcW w:w="1086" w:type="dxa"/>
            <w:vMerge w:val="restart"/>
            <w:shd w:val="clear" w:color="auto" w:fill="auto"/>
          </w:tcPr>
          <w:p w:rsidR="00EC4CA3" w:rsidRPr="00F001E7" w:rsidRDefault="00EC4CA3" w:rsidP="0074324A">
            <w:pPr>
              <w:pStyle w:val="af3"/>
            </w:pPr>
            <w:r w:rsidRPr="00F001E7">
              <w:t>машино-</w:t>
            </w:r>
            <w:r w:rsidRPr="00F001E7">
              <w:lastRenderedPageBreak/>
              <w:t>мест</w:t>
            </w:r>
          </w:p>
        </w:tc>
        <w:tc>
          <w:tcPr>
            <w:tcW w:w="1266" w:type="dxa"/>
            <w:vMerge w:val="restart"/>
          </w:tcPr>
          <w:p w:rsidR="00EC4CA3" w:rsidRPr="00F001E7" w:rsidRDefault="00EC4CA3" w:rsidP="0074324A">
            <w:pPr>
              <w:pStyle w:val="af3"/>
            </w:pPr>
            <w:r w:rsidRPr="00F001E7">
              <w:lastRenderedPageBreak/>
              <w:t>+1177</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многоуровневая автостоянка</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400</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val="restart"/>
            <w:shd w:val="clear" w:color="auto" w:fill="auto"/>
          </w:tcPr>
          <w:p w:rsidR="00EC4CA3" w:rsidRPr="00F001E7" w:rsidRDefault="00EC4CA3" w:rsidP="006415E6">
            <w:pPr>
              <w:pStyle w:val="afd"/>
            </w:pPr>
            <w:r w:rsidRPr="00F001E7">
              <w:t xml:space="preserve">Восточный </w:t>
            </w:r>
            <w:r w:rsidR="006415E6" w:rsidRPr="00F001E7">
              <w:t>планировочный</w:t>
            </w:r>
            <w:r w:rsidRPr="00F001E7">
              <w:t xml:space="preserve"> район</w:t>
            </w:r>
          </w:p>
        </w:tc>
        <w:tc>
          <w:tcPr>
            <w:tcW w:w="1221" w:type="dxa"/>
            <w:vMerge w:val="restart"/>
            <w:shd w:val="clear" w:color="auto" w:fill="auto"/>
          </w:tcPr>
          <w:p w:rsidR="00EC4CA3" w:rsidRPr="00F001E7" w:rsidRDefault="00EC4CA3" w:rsidP="0074324A">
            <w:pPr>
              <w:pStyle w:val="af3"/>
            </w:pPr>
            <w:r w:rsidRPr="00F001E7">
              <w:t>-</w:t>
            </w: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СТО</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4</w:t>
            </w:r>
          </w:p>
        </w:tc>
        <w:tc>
          <w:tcPr>
            <w:tcW w:w="996" w:type="dxa"/>
            <w:shd w:val="clear" w:color="auto" w:fill="auto"/>
          </w:tcPr>
          <w:p w:rsidR="00EC4CA3" w:rsidRPr="00F001E7" w:rsidRDefault="00EC4CA3" w:rsidP="0074324A">
            <w:pPr>
              <w:pStyle w:val="af3"/>
            </w:pPr>
            <w:r w:rsidRPr="00F001E7">
              <w:t>-</w:t>
            </w:r>
          </w:p>
        </w:tc>
        <w:tc>
          <w:tcPr>
            <w:tcW w:w="1086" w:type="dxa"/>
            <w:shd w:val="clear" w:color="auto" w:fill="auto"/>
          </w:tcPr>
          <w:p w:rsidR="00EC4CA3" w:rsidRPr="00F001E7" w:rsidRDefault="00EC4CA3" w:rsidP="0074324A">
            <w:pPr>
              <w:pStyle w:val="af3"/>
            </w:pPr>
            <w:r w:rsidRPr="00F001E7">
              <w:t>постов</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АЗС</w:t>
            </w:r>
          </w:p>
        </w:tc>
        <w:tc>
          <w:tcPr>
            <w:tcW w:w="816" w:type="dxa"/>
            <w:shd w:val="clear" w:color="auto" w:fill="auto"/>
          </w:tcPr>
          <w:p w:rsidR="00EC4CA3" w:rsidRPr="00F001E7" w:rsidRDefault="00EC4CA3" w:rsidP="0074324A">
            <w:pPr>
              <w:pStyle w:val="af3"/>
            </w:pPr>
            <w:r w:rsidRPr="00F001E7">
              <w:t>6</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shd w:val="clear" w:color="auto" w:fill="auto"/>
          </w:tcPr>
          <w:p w:rsidR="00EC4CA3" w:rsidRPr="00F001E7" w:rsidRDefault="00EC4CA3" w:rsidP="0074324A">
            <w:pPr>
              <w:pStyle w:val="af3"/>
            </w:pPr>
            <w:r w:rsidRPr="00F001E7">
              <w:t>колонок</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открытая автостоянка</w:t>
            </w:r>
          </w:p>
        </w:tc>
        <w:tc>
          <w:tcPr>
            <w:tcW w:w="816" w:type="dxa"/>
            <w:shd w:val="clear" w:color="auto" w:fill="auto"/>
          </w:tcPr>
          <w:p w:rsidR="00EC4CA3" w:rsidRPr="00F001E7" w:rsidRDefault="00EC4CA3" w:rsidP="0074324A">
            <w:pPr>
              <w:pStyle w:val="af3"/>
            </w:pPr>
            <w:r w:rsidRPr="00F001E7">
              <w:t>19</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shd w:val="clear" w:color="auto" w:fill="auto"/>
          </w:tcPr>
          <w:p w:rsidR="00EC4CA3" w:rsidRPr="00F001E7" w:rsidRDefault="00EC4CA3" w:rsidP="0074324A">
            <w:pPr>
              <w:pStyle w:val="af3"/>
            </w:pPr>
            <w:r w:rsidRPr="00F001E7">
              <w:t>машино-мест</w:t>
            </w:r>
          </w:p>
        </w:tc>
        <w:tc>
          <w:tcPr>
            <w:tcW w:w="1266" w:type="dxa"/>
          </w:tcPr>
          <w:p w:rsidR="00EC4CA3" w:rsidRPr="00F001E7" w:rsidRDefault="00EC4CA3" w:rsidP="0074324A">
            <w:pPr>
              <w:pStyle w:val="af3"/>
            </w:pPr>
            <w:r w:rsidRPr="00F001E7">
              <w:t>+19</w:t>
            </w:r>
          </w:p>
        </w:tc>
      </w:tr>
      <w:tr w:rsidR="00EC4CA3" w:rsidRPr="00F001E7" w:rsidTr="00CD455F">
        <w:tc>
          <w:tcPr>
            <w:tcW w:w="1971" w:type="dxa"/>
            <w:vMerge w:val="restart"/>
            <w:shd w:val="clear" w:color="auto" w:fill="auto"/>
          </w:tcPr>
          <w:p w:rsidR="00EC4CA3" w:rsidRPr="00F001E7" w:rsidRDefault="00EC4CA3" w:rsidP="0074324A">
            <w:pPr>
              <w:pStyle w:val="afd"/>
            </w:pPr>
            <w:r w:rsidRPr="00F001E7">
              <w:t>Жилой район Нефтяников</w:t>
            </w:r>
          </w:p>
        </w:tc>
        <w:tc>
          <w:tcPr>
            <w:tcW w:w="1221" w:type="dxa"/>
            <w:vMerge w:val="restart"/>
            <w:shd w:val="clear" w:color="auto" w:fill="auto"/>
          </w:tcPr>
          <w:p w:rsidR="00EC4CA3" w:rsidRPr="00F001E7" w:rsidRDefault="00E17199" w:rsidP="0074324A">
            <w:pPr>
              <w:pStyle w:val="af3"/>
            </w:pPr>
            <w:r w:rsidRPr="00F001E7">
              <w:t>30227</w:t>
            </w: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СТО</w:t>
            </w:r>
          </w:p>
        </w:tc>
        <w:tc>
          <w:tcPr>
            <w:tcW w:w="816" w:type="dxa"/>
            <w:shd w:val="clear" w:color="auto" w:fill="auto"/>
          </w:tcPr>
          <w:p w:rsidR="00EC4CA3" w:rsidRPr="00F001E7" w:rsidRDefault="00EC4CA3" w:rsidP="0074324A">
            <w:pPr>
              <w:pStyle w:val="af3"/>
            </w:pPr>
            <w:r w:rsidRPr="00F001E7">
              <w:t>1</w:t>
            </w:r>
          </w:p>
        </w:tc>
        <w:tc>
          <w:tcPr>
            <w:tcW w:w="1116" w:type="dxa"/>
            <w:shd w:val="clear" w:color="auto" w:fill="auto"/>
          </w:tcPr>
          <w:p w:rsidR="00EC4CA3" w:rsidRPr="00F001E7" w:rsidRDefault="00EC4CA3" w:rsidP="0074324A">
            <w:pPr>
              <w:pStyle w:val="af3"/>
            </w:pPr>
            <w:r w:rsidRPr="00F001E7">
              <w:t>2</w:t>
            </w:r>
          </w:p>
        </w:tc>
        <w:tc>
          <w:tcPr>
            <w:tcW w:w="996" w:type="dxa"/>
            <w:shd w:val="clear" w:color="auto" w:fill="auto"/>
          </w:tcPr>
          <w:p w:rsidR="00EC4CA3" w:rsidRPr="00F001E7" w:rsidRDefault="00EC4CA3" w:rsidP="0074324A">
            <w:pPr>
              <w:pStyle w:val="af3"/>
            </w:pPr>
            <w:r w:rsidRPr="00F001E7">
              <w:t>-</w:t>
            </w:r>
          </w:p>
        </w:tc>
        <w:tc>
          <w:tcPr>
            <w:tcW w:w="1086" w:type="dxa"/>
            <w:vMerge w:val="restart"/>
            <w:shd w:val="clear" w:color="auto" w:fill="auto"/>
          </w:tcPr>
          <w:p w:rsidR="00EC4CA3" w:rsidRPr="00F001E7" w:rsidRDefault="00EC4CA3" w:rsidP="0074324A">
            <w:pPr>
              <w:pStyle w:val="af3"/>
            </w:pPr>
            <w:r w:rsidRPr="00F001E7">
              <w:t>постов</w:t>
            </w: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автомойка</w:t>
            </w:r>
          </w:p>
        </w:tc>
        <w:tc>
          <w:tcPr>
            <w:tcW w:w="816" w:type="dxa"/>
            <w:shd w:val="clear" w:color="auto" w:fill="auto"/>
          </w:tcPr>
          <w:p w:rsidR="00EC4CA3" w:rsidRPr="00F001E7" w:rsidRDefault="00EC4CA3" w:rsidP="0074324A">
            <w:pPr>
              <w:pStyle w:val="af3"/>
            </w:pPr>
            <w:r w:rsidRPr="00F001E7">
              <w:t>6</w:t>
            </w:r>
          </w:p>
        </w:tc>
        <w:tc>
          <w:tcPr>
            <w:tcW w:w="1116" w:type="dxa"/>
            <w:shd w:val="clear" w:color="auto" w:fill="auto"/>
          </w:tcPr>
          <w:p w:rsidR="00EC4CA3" w:rsidRPr="00F001E7" w:rsidRDefault="00EC4CA3" w:rsidP="0074324A">
            <w:pPr>
              <w:pStyle w:val="af3"/>
            </w:pPr>
            <w:r w:rsidRPr="00F001E7">
              <w:t>-</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tcPr>
          <w:p w:rsidR="00EC4CA3" w:rsidRPr="00F001E7" w:rsidRDefault="00EC4CA3" w:rsidP="0074324A">
            <w:pPr>
              <w:pStyle w:val="af3"/>
            </w:pPr>
            <w:r w:rsidRPr="00F001E7">
              <w:t>-</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shd w:val="clear" w:color="auto" w:fill="auto"/>
          </w:tcPr>
          <w:p w:rsidR="00EC4CA3" w:rsidRPr="00F001E7" w:rsidRDefault="00EC4CA3" w:rsidP="0074324A">
            <w:pPr>
              <w:pStyle w:val="af3"/>
            </w:pPr>
            <w:r w:rsidRPr="00F001E7">
              <w:t>-</w:t>
            </w:r>
          </w:p>
        </w:tc>
        <w:tc>
          <w:tcPr>
            <w:tcW w:w="1941" w:type="dxa"/>
            <w:shd w:val="clear" w:color="auto" w:fill="auto"/>
          </w:tcPr>
          <w:p w:rsidR="00EC4CA3" w:rsidRPr="00F001E7" w:rsidRDefault="00EC4CA3" w:rsidP="0074324A">
            <w:pPr>
              <w:pStyle w:val="afd"/>
            </w:pPr>
            <w:r w:rsidRPr="00F001E7">
              <w:t>АЗС</w:t>
            </w:r>
          </w:p>
        </w:tc>
        <w:tc>
          <w:tcPr>
            <w:tcW w:w="816" w:type="dxa"/>
            <w:shd w:val="clear" w:color="auto" w:fill="auto"/>
          </w:tcPr>
          <w:p w:rsidR="00EC4CA3" w:rsidRPr="00F001E7" w:rsidRDefault="00EC4CA3" w:rsidP="0074324A">
            <w:pPr>
              <w:pStyle w:val="af3"/>
            </w:pPr>
            <w:r w:rsidRPr="00F001E7">
              <w:t>10</w:t>
            </w:r>
          </w:p>
        </w:tc>
        <w:tc>
          <w:tcPr>
            <w:tcW w:w="1116" w:type="dxa"/>
            <w:shd w:val="clear" w:color="auto" w:fill="auto"/>
          </w:tcPr>
          <w:p w:rsidR="00EC4CA3" w:rsidRPr="00F001E7" w:rsidRDefault="00F61168" w:rsidP="0074324A">
            <w:pPr>
              <w:pStyle w:val="af3"/>
            </w:pPr>
            <w:r w:rsidRPr="00F001E7">
              <w:t>3</w:t>
            </w:r>
          </w:p>
        </w:tc>
        <w:tc>
          <w:tcPr>
            <w:tcW w:w="996" w:type="dxa"/>
            <w:shd w:val="clear" w:color="auto" w:fill="auto"/>
          </w:tcPr>
          <w:p w:rsidR="00EC4CA3" w:rsidRPr="00F001E7" w:rsidRDefault="00AC2B6C" w:rsidP="0074324A">
            <w:pPr>
              <w:pStyle w:val="af3"/>
            </w:pPr>
            <w:r w:rsidRPr="00F001E7">
              <w:t>2</w:t>
            </w:r>
          </w:p>
        </w:tc>
        <w:tc>
          <w:tcPr>
            <w:tcW w:w="1086" w:type="dxa"/>
            <w:shd w:val="clear" w:color="auto" w:fill="auto"/>
          </w:tcPr>
          <w:p w:rsidR="00EC4CA3" w:rsidRPr="00F001E7" w:rsidRDefault="00EC4CA3" w:rsidP="0074324A">
            <w:pPr>
              <w:pStyle w:val="af3"/>
            </w:pPr>
            <w:r w:rsidRPr="00F001E7">
              <w:t>колонок</w:t>
            </w:r>
          </w:p>
        </w:tc>
        <w:tc>
          <w:tcPr>
            <w:tcW w:w="1266" w:type="dxa"/>
          </w:tcPr>
          <w:p w:rsidR="00EC4CA3" w:rsidRPr="00F001E7" w:rsidRDefault="00EC4CA3" w:rsidP="0074324A">
            <w:pPr>
              <w:pStyle w:val="af3"/>
            </w:pPr>
            <w:r w:rsidRPr="00F001E7">
              <w:t>-</w:t>
            </w:r>
          </w:p>
        </w:tc>
      </w:tr>
      <w:tr w:rsidR="00F001E7"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val="restart"/>
            <w:shd w:val="clear" w:color="auto" w:fill="auto"/>
          </w:tcPr>
          <w:p w:rsidR="00EC4CA3" w:rsidRPr="00F001E7" w:rsidRDefault="00E17199" w:rsidP="0074324A">
            <w:pPr>
              <w:pStyle w:val="af3"/>
            </w:pPr>
            <w:r w:rsidRPr="00F001E7">
              <w:t>12695</w:t>
            </w:r>
          </w:p>
        </w:tc>
        <w:tc>
          <w:tcPr>
            <w:tcW w:w="1941" w:type="dxa"/>
            <w:shd w:val="clear" w:color="auto" w:fill="auto"/>
          </w:tcPr>
          <w:p w:rsidR="00EC4CA3" w:rsidRPr="00F001E7" w:rsidRDefault="00EC4CA3" w:rsidP="0074324A">
            <w:pPr>
              <w:pStyle w:val="afd"/>
            </w:pPr>
            <w:r w:rsidRPr="00F001E7">
              <w:t>гаражи индивидуального транспорта</w:t>
            </w:r>
          </w:p>
        </w:tc>
        <w:tc>
          <w:tcPr>
            <w:tcW w:w="816" w:type="dxa"/>
            <w:shd w:val="clear" w:color="auto" w:fill="auto"/>
          </w:tcPr>
          <w:p w:rsidR="00EC4CA3" w:rsidRPr="00F001E7" w:rsidRDefault="00F61168" w:rsidP="0074324A">
            <w:pPr>
              <w:pStyle w:val="af3"/>
            </w:pPr>
            <w:r w:rsidRPr="00F001E7">
              <w:t>2299</w:t>
            </w:r>
          </w:p>
        </w:tc>
        <w:tc>
          <w:tcPr>
            <w:tcW w:w="1116" w:type="dxa"/>
            <w:shd w:val="clear" w:color="auto" w:fill="auto"/>
          </w:tcPr>
          <w:p w:rsidR="00EC4CA3" w:rsidRPr="00F001E7" w:rsidRDefault="00EC4CA3" w:rsidP="0074324A">
            <w:pPr>
              <w:pStyle w:val="af3"/>
            </w:pPr>
            <w:r w:rsidRPr="00F001E7">
              <w:t>2077</w:t>
            </w:r>
          </w:p>
        </w:tc>
        <w:tc>
          <w:tcPr>
            <w:tcW w:w="996" w:type="dxa"/>
            <w:shd w:val="clear" w:color="auto" w:fill="auto"/>
          </w:tcPr>
          <w:p w:rsidR="00EC4CA3" w:rsidRPr="00F001E7" w:rsidRDefault="00AC2B6C" w:rsidP="0074324A">
            <w:pPr>
              <w:pStyle w:val="af3"/>
            </w:pPr>
            <w:r w:rsidRPr="00F001E7">
              <w:t>-</w:t>
            </w:r>
          </w:p>
        </w:tc>
        <w:tc>
          <w:tcPr>
            <w:tcW w:w="1086" w:type="dxa"/>
            <w:vMerge w:val="restart"/>
            <w:shd w:val="clear" w:color="auto" w:fill="auto"/>
          </w:tcPr>
          <w:p w:rsidR="00EC4CA3" w:rsidRPr="00F001E7" w:rsidRDefault="00EC4CA3" w:rsidP="0074324A">
            <w:pPr>
              <w:pStyle w:val="af3"/>
            </w:pPr>
            <w:r w:rsidRPr="00F001E7">
              <w:t>машино-мест</w:t>
            </w:r>
          </w:p>
        </w:tc>
        <w:tc>
          <w:tcPr>
            <w:tcW w:w="1266" w:type="dxa"/>
            <w:vMerge w:val="restart"/>
          </w:tcPr>
          <w:p w:rsidR="00EC4CA3" w:rsidRPr="00F001E7" w:rsidRDefault="00EC4CA3" w:rsidP="00E17199">
            <w:pPr>
              <w:pStyle w:val="af3"/>
            </w:pPr>
            <w:r w:rsidRPr="00F001E7">
              <w:sym w:font="Symbol" w:char="F02D"/>
            </w:r>
            <w:r w:rsidR="00E17199" w:rsidRPr="00F001E7">
              <w:t>4396</w:t>
            </w: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многоуровневая автостоянка</w:t>
            </w:r>
          </w:p>
        </w:tc>
        <w:tc>
          <w:tcPr>
            <w:tcW w:w="816" w:type="dxa"/>
            <w:shd w:val="clear" w:color="auto" w:fill="auto"/>
          </w:tcPr>
          <w:p w:rsidR="00EC4CA3" w:rsidRPr="00F001E7" w:rsidRDefault="00F61168" w:rsidP="0074324A">
            <w:pPr>
              <w:pStyle w:val="af3"/>
            </w:pPr>
            <w:r w:rsidRPr="00F001E7">
              <w:t>-</w:t>
            </w:r>
          </w:p>
        </w:tc>
        <w:tc>
          <w:tcPr>
            <w:tcW w:w="1116" w:type="dxa"/>
            <w:shd w:val="clear" w:color="auto" w:fill="auto"/>
          </w:tcPr>
          <w:p w:rsidR="00EC4CA3" w:rsidRPr="00F001E7" w:rsidRDefault="00EC4CA3" w:rsidP="0074324A">
            <w:pPr>
              <w:pStyle w:val="af3"/>
            </w:pPr>
            <w:r w:rsidRPr="00F001E7">
              <w:t>100</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подземная автостоянка</w:t>
            </w:r>
          </w:p>
        </w:tc>
        <w:tc>
          <w:tcPr>
            <w:tcW w:w="816" w:type="dxa"/>
            <w:shd w:val="clear" w:color="auto" w:fill="auto"/>
          </w:tcPr>
          <w:p w:rsidR="00EC4CA3" w:rsidRPr="00F001E7" w:rsidRDefault="00EC4CA3" w:rsidP="0074324A">
            <w:pPr>
              <w:pStyle w:val="af3"/>
            </w:pPr>
            <w:r w:rsidRPr="00F001E7">
              <w:t>42</w:t>
            </w:r>
          </w:p>
        </w:tc>
        <w:tc>
          <w:tcPr>
            <w:tcW w:w="1116" w:type="dxa"/>
            <w:shd w:val="clear" w:color="auto" w:fill="auto"/>
          </w:tcPr>
          <w:p w:rsidR="00EC4CA3" w:rsidRPr="00F001E7" w:rsidRDefault="00EC4CA3" w:rsidP="0074324A">
            <w:pPr>
              <w:pStyle w:val="af3"/>
            </w:pPr>
            <w:r w:rsidRPr="00F001E7">
              <w:t>2894</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C4CA3" w:rsidRPr="00F001E7" w:rsidTr="00CD455F">
        <w:tc>
          <w:tcPr>
            <w:tcW w:w="1971" w:type="dxa"/>
            <w:vMerge/>
            <w:shd w:val="clear" w:color="auto" w:fill="auto"/>
          </w:tcPr>
          <w:p w:rsidR="00EC4CA3" w:rsidRPr="00F001E7" w:rsidRDefault="00EC4CA3" w:rsidP="0074324A">
            <w:pPr>
              <w:pStyle w:val="afd"/>
            </w:pPr>
          </w:p>
        </w:tc>
        <w:tc>
          <w:tcPr>
            <w:tcW w:w="1221" w:type="dxa"/>
            <w:vMerge/>
            <w:shd w:val="clear" w:color="auto" w:fill="auto"/>
          </w:tcPr>
          <w:p w:rsidR="00EC4CA3" w:rsidRPr="00F001E7" w:rsidRDefault="00EC4CA3" w:rsidP="0074324A">
            <w:pPr>
              <w:pStyle w:val="af3"/>
            </w:pPr>
          </w:p>
        </w:tc>
        <w:tc>
          <w:tcPr>
            <w:tcW w:w="936" w:type="dxa"/>
            <w:vMerge/>
            <w:shd w:val="clear" w:color="auto" w:fill="auto"/>
          </w:tcPr>
          <w:p w:rsidR="00EC4CA3" w:rsidRPr="00F001E7" w:rsidRDefault="00EC4CA3" w:rsidP="0074324A">
            <w:pPr>
              <w:pStyle w:val="af3"/>
            </w:pPr>
          </w:p>
        </w:tc>
        <w:tc>
          <w:tcPr>
            <w:tcW w:w="1941" w:type="dxa"/>
            <w:shd w:val="clear" w:color="auto" w:fill="auto"/>
          </w:tcPr>
          <w:p w:rsidR="00EC4CA3" w:rsidRPr="00F001E7" w:rsidRDefault="00EC4CA3" w:rsidP="0074324A">
            <w:pPr>
              <w:pStyle w:val="afd"/>
            </w:pPr>
            <w:r w:rsidRPr="00F001E7">
              <w:t>открытая автостоянка</w:t>
            </w:r>
          </w:p>
        </w:tc>
        <w:tc>
          <w:tcPr>
            <w:tcW w:w="816" w:type="dxa"/>
            <w:shd w:val="clear" w:color="auto" w:fill="auto"/>
          </w:tcPr>
          <w:p w:rsidR="00EC4CA3" w:rsidRPr="00F001E7" w:rsidRDefault="00EC4CA3" w:rsidP="0074324A">
            <w:pPr>
              <w:pStyle w:val="af3"/>
            </w:pPr>
            <w:r w:rsidRPr="00F001E7">
              <w:t>-</w:t>
            </w:r>
          </w:p>
        </w:tc>
        <w:tc>
          <w:tcPr>
            <w:tcW w:w="1116" w:type="dxa"/>
            <w:shd w:val="clear" w:color="auto" w:fill="auto"/>
          </w:tcPr>
          <w:p w:rsidR="00EC4CA3" w:rsidRPr="00F001E7" w:rsidRDefault="00EC4CA3" w:rsidP="0074324A">
            <w:pPr>
              <w:pStyle w:val="af3"/>
            </w:pPr>
            <w:r w:rsidRPr="00F001E7">
              <w:t>887</w:t>
            </w:r>
          </w:p>
        </w:tc>
        <w:tc>
          <w:tcPr>
            <w:tcW w:w="996" w:type="dxa"/>
            <w:shd w:val="clear" w:color="auto" w:fill="auto"/>
          </w:tcPr>
          <w:p w:rsidR="00EC4CA3" w:rsidRPr="00F001E7" w:rsidRDefault="00EC4CA3" w:rsidP="0074324A">
            <w:pPr>
              <w:pStyle w:val="af3"/>
            </w:pPr>
            <w:r w:rsidRPr="00F001E7">
              <w:t>-</w:t>
            </w:r>
          </w:p>
        </w:tc>
        <w:tc>
          <w:tcPr>
            <w:tcW w:w="1086" w:type="dxa"/>
            <w:vMerge/>
            <w:shd w:val="clear" w:color="auto" w:fill="auto"/>
          </w:tcPr>
          <w:p w:rsidR="00EC4CA3" w:rsidRPr="00F001E7" w:rsidRDefault="00EC4CA3" w:rsidP="0074324A">
            <w:pPr>
              <w:pStyle w:val="af3"/>
            </w:pPr>
          </w:p>
        </w:tc>
        <w:tc>
          <w:tcPr>
            <w:tcW w:w="1266" w:type="dxa"/>
            <w:vMerge/>
          </w:tcPr>
          <w:p w:rsidR="00EC4CA3" w:rsidRPr="00F001E7" w:rsidRDefault="00EC4CA3" w:rsidP="0074324A">
            <w:pPr>
              <w:pStyle w:val="af3"/>
            </w:pPr>
          </w:p>
        </w:tc>
      </w:tr>
      <w:tr w:rsidR="00E0019E" w:rsidRPr="00F001E7" w:rsidTr="00CD455F">
        <w:tc>
          <w:tcPr>
            <w:tcW w:w="1971" w:type="dxa"/>
            <w:vMerge w:val="restart"/>
            <w:shd w:val="clear" w:color="auto" w:fill="auto"/>
          </w:tcPr>
          <w:p w:rsidR="00E0019E" w:rsidRPr="00F001E7" w:rsidRDefault="00E0019E" w:rsidP="00E0019E">
            <w:pPr>
              <w:pStyle w:val="afd"/>
            </w:pPr>
            <w:r w:rsidRPr="00F001E7">
              <w:t>Западный жилой район</w:t>
            </w:r>
          </w:p>
        </w:tc>
        <w:tc>
          <w:tcPr>
            <w:tcW w:w="1221" w:type="dxa"/>
            <w:vMerge w:val="restart"/>
            <w:shd w:val="clear" w:color="auto" w:fill="auto"/>
          </w:tcPr>
          <w:p w:rsidR="00E0019E" w:rsidRPr="00F001E7" w:rsidRDefault="00E0019E" w:rsidP="00E0019E">
            <w:pPr>
              <w:pStyle w:val="af3"/>
            </w:pPr>
            <w:r w:rsidRPr="00F001E7">
              <w:t>15880</w:t>
            </w:r>
          </w:p>
        </w:tc>
        <w:tc>
          <w:tcPr>
            <w:tcW w:w="936" w:type="dxa"/>
            <w:vMerge w:val="restart"/>
            <w:shd w:val="clear" w:color="auto" w:fill="auto"/>
          </w:tcPr>
          <w:p w:rsidR="00E0019E" w:rsidRPr="00F001E7" w:rsidRDefault="00E0019E" w:rsidP="00E0019E">
            <w:pPr>
              <w:pStyle w:val="af3"/>
            </w:pPr>
            <w:r w:rsidRPr="00F001E7">
              <w:t>6003</w:t>
            </w:r>
          </w:p>
        </w:tc>
        <w:tc>
          <w:tcPr>
            <w:tcW w:w="1941" w:type="dxa"/>
            <w:shd w:val="clear" w:color="auto" w:fill="auto"/>
          </w:tcPr>
          <w:p w:rsidR="00E0019E" w:rsidRPr="00F001E7" w:rsidRDefault="00E0019E" w:rsidP="00E0019E">
            <w:pPr>
              <w:pStyle w:val="afd"/>
            </w:pPr>
            <w:r w:rsidRPr="00F001E7">
              <w:t>гаражи</w:t>
            </w:r>
          </w:p>
        </w:tc>
        <w:tc>
          <w:tcPr>
            <w:tcW w:w="816" w:type="dxa"/>
            <w:shd w:val="clear" w:color="auto" w:fill="auto"/>
          </w:tcPr>
          <w:p w:rsidR="00E0019E" w:rsidRPr="00F001E7" w:rsidRDefault="00E0019E" w:rsidP="00E0019E">
            <w:pPr>
              <w:pStyle w:val="af3"/>
            </w:pPr>
            <w:r w:rsidRPr="00F001E7">
              <w:t>-</w:t>
            </w:r>
          </w:p>
        </w:tc>
        <w:tc>
          <w:tcPr>
            <w:tcW w:w="1116" w:type="dxa"/>
            <w:shd w:val="clear" w:color="auto" w:fill="auto"/>
          </w:tcPr>
          <w:p w:rsidR="00E0019E" w:rsidRPr="00F001E7" w:rsidRDefault="00E0019E" w:rsidP="00E0019E">
            <w:pPr>
              <w:pStyle w:val="af3"/>
            </w:pPr>
            <w:r w:rsidRPr="00F001E7">
              <w:t>28</w:t>
            </w:r>
          </w:p>
        </w:tc>
        <w:tc>
          <w:tcPr>
            <w:tcW w:w="996" w:type="dxa"/>
            <w:shd w:val="clear" w:color="auto" w:fill="auto"/>
          </w:tcPr>
          <w:p w:rsidR="00E0019E" w:rsidRPr="00F001E7" w:rsidRDefault="00E0019E" w:rsidP="00E0019E">
            <w:pPr>
              <w:pStyle w:val="af3"/>
            </w:pPr>
            <w:r w:rsidRPr="00F001E7">
              <w:t>-</w:t>
            </w:r>
          </w:p>
        </w:tc>
        <w:tc>
          <w:tcPr>
            <w:tcW w:w="1086" w:type="dxa"/>
            <w:vMerge w:val="restart"/>
            <w:shd w:val="clear" w:color="auto" w:fill="auto"/>
          </w:tcPr>
          <w:p w:rsidR="00E0019E" w:rsidRPr="00F001E7" w:rsidRDefault="00E0019E" w:rsidP="00E0019E">
            <w:pPr>
              <w:pStyle w:val="af3"/>
            </w:pPr>
            <w:r w:rsidRPr="00F001E7">
              <w:t>машино-мест</w:t>
            </w:r>
          </w:p>
        </w:tc>
        <w:tc>
          <w:tcPr>
            <w:tcW w:w="1266" w:type="dxa"/>
            <w:vMerge w:val="restart"/>
          </w:tcPr>
          <w:p w:rsidR="00E0019E" w:rsidRPr="00F001E7" w:rsidRDefault="00E0019E" w:rsidP="00E0019E">
            <w:pPr>
              <w:pStyle w:val="af3"/>
            </w:pPr>
            <w:r w:rsidRPr="00F001E7">
              <w:t>+2560</w:t>
            </w: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многоуровневая автостоянка</w:t>
            </w:r>
          </w:p>
        </w:tc>
        <w:tc>
          <w:tcPr>
            <w:tcW w:w="816" w:type="dxa"/>
            <w:shd w:val="clear" w:color="auto" w:fill="auto"/>
          </w:tcPr>
          <w:p w:rsidR="00E0019E" w:rsidRPr="00F001E7" w:rsidRDefault="00E0019E" w:rsidP="00E0019E">
            <w:pPr>
              <w:pStyle w:val="af3"/>
            </w:pPr>
            <w:r w:rsidRPr="00F001E7">
              <w:t>-</w:t>
            </w:r>
          </w:p>
        </w:tc>
        <w:tc>
          <w:tcPr>
            <w:tcW w:w="1116" w:type="dxa"/>
            <w:shd w:val="clear" w:color="auto" w:fill="auto"/>
          </w:tcPr>
          <w:p w:rsidR="00E0019E" w:rsidRPr="00F001E7" w:rsidRDefault="00E0019E" w:rsidP="00E0019E">
            <w:pPr>
              <w:pStyle w:val="af3"/>
            </w:pPr>
            <w:r w:rsidRPr="00F001E7">
              <w:t>4404</w:t>
            </w:r>
          </w:p>
        </w:tc>
        <w:tc>
          <w:tcPr>
            <w:tcW w:w="996" w:type="dxa"/>
            <w:shd w:val="clear" w:color="auto" w:fill="auto"/>
          </w:tcPr>
          <w:p w:rsidR="00E0019E" w:rsidRPr="00F001E7" w:rsidRDefault="00E0019E" w:rsidP="00E0019E">
            <w:pPr>
              <w:pStyle w:val="af3"/>
            </w:pPr>
            <w:r w:rsidRPr="00F001E7">
              <w:t>-</w:t>
            </w:r>
          </w:p>
        </w:tc>
        <w:tc>
          <w:tcPr>
            <w:tcW w:w="1086" w:type="dxa"/>
            <w:vMerge/>
            <w:shd w:val="clear" w:color="auto" w:fill="auto"/>
          </w:tcPr>
          <w:p w:rsidR="00E0019E" w:rsidRPr="00F001E7" w:rsidRDefault="00E0019E" w:rsidP="00E0019E">
            <w:pPr>
              <w:pStyle w:val="af3"/>
            </w:pPr>
          </w:p>
        </w:tc>
        <w:tc>
          <w:tcPr>
            <w:tcW w:w="1266" w:type="dxa"/>
            <w:vMerge/>
          </w:tcPr>
          <w:p w:rsidR="00E0019E" w:rsidRPr="00F001E7" w:rsidRDefault="00E0019E" w:rsidP="00E0019E">
            <w:pPr>
              <w:pStyle w:val="af3"/>
            </w:pP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подземная автостоянка</w:t>
            </w:r>
          </w:p>
        </w:tc>
        <w:tc>
          <w:tcPr>
            <w:tcW w:w="816" w:type="dxa"/>
            <w:shd w:val="clear" w:color="auto" w:fill="auto"/>
          </w:tcPr>
          <w:p w:rsidR="00E0019E" w:rsidRPr="00F001E7" w:rsidRDefault="00E0019E" w:rsidP="00E0019E">
            <w:pPr>
              <w:pStyle w:val="af3"/>
            </w:pPr>
            <w:r w:rsidRPr="00F001E7">
              <w:t>-</w:t>
            </w:r>
          </w:p>
        </w:tc>
        <w:tc>
          <w:tcPr>
            <w:tcW w:w="1116" w:type="dxa"/>
            <w:shd w:val="clear" w:color="auto" w:fill="auto"/>
          </w:tcPr>
          <w:p w:rsidR="00E0019E" w:rsidRPr="00F001E7" w:rsidRDefault="00E0019E" w:rsidP="00E0019E">
            <w:pPr>
              <w:pStyle w:val="af3"/>
            </w:pPr>
            <w:r w:rsidRPr="00F001E7">
              <w:t>1080</w:t>
            </w:r>
          </w:p>
        </w:tc>
        <w:tc>
          <w:tcPr>
            <w:tcW w:w="996" w:type="dxa"/>
            <w:shd w:val="clear" w:color="auto" w:fill="auto"/>
          </w:tcPr>
          <w:p w:rsidR="00E0019E" w:rsidRPr="00F001E7" w:rsidRDefault="00E0019E" w:rsidP="00E0019E">
            <w:pPr>
              <w:pStyle w:val="af3"/>
            </w:pPr>
          </w:p>
        </w:tc>
        <w:tc>
          <w:tcPr>
            <w:tcW w:w="1086" w:type="dxa"/>
            <w:vMerge/>
            <w:shd w:val="clear" w:color="auto" w:fill="auto"/>
          </w:tcPr>
          <w:p w:rsidR="00E0019E" w:rsidRPr="00F001E7" w:rsidRDefault="00E0019E" w:rsidP="00E0019E">
            <w:pPr>
              <w:pStyle w:val="af3"/>
            </w:pPr>
          </w:p>
        </w:tc>
        <w:tc>
          <w:tcPr>
            <w:tcW w:w="1266" w:type="dxa"/>
            <w:vMerge/>
          </w:tcPr>
          <w:p w:rsidR="00E0019E" w:rsidRPr="00F001E7" w:rsidRDefault="00E0019E" w:rsidP="00E0019E">
            <w:pPr>
              <w:pStyle w:val="af3"/>
            </w:pP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открытая автостоянка</w:t>
            </w:r>
          </w:p>
        </w:tc>
        <w:tc>
          <w:tcPr>
            <w:tcW w:w="816" w:type="dxa"/>
            <w:shd w:val="clear" w:color="auto" w:fill="auto"/>
          </w:tcPr>
          <w:p w:rsidR="00E0019E" w:rsidRPr="00F001E7" w:rsidRDefault="00E0019E" w:rsidP="00E0019E">
            <w:pPr>
              <w:pStyle w:val="af3"/>
            </w:pPr>
            <w:r w:rsidRPr="00F001E7">
              <w:t>-</w:t>
            </w:r>
          </w:p>
        </w:tc>
        <w:tc>
          <w:tcPr>
            <w:tcW w:w="1116" w:type="dxa"/>
            <w:shd w:val="clear" w:color="auto" w:fill="auto"/>
          </w:tcPr>
          <w:p w:rsidR="00E0019E" w:rsidRPr="00F001E7" w:rsidRDefault="00E0019E" w:rsidP="00E0019E">
            <w:pPr>
              <w:pStyle w:val="af3"/>
            </w:pPr>
            <w:r w:rsidRPr="00F001E7">
              <w:t>3051</w:t>
            </w:r>
          </w:p>
        </w:tc>
        <w:tc>
          <w:tcPr>
            <w:tcW w:w="996" w:type="dxa"/>
            <w:shd w:val="clear" w:color="auto" w:fill="auto"/>
          </w:tcPr>
          <w:p w:rsidR="00E0019E" w:rsidRPr="00F001E7" w:rsidRDefault="00E0019E" w:rsidP="00E0019E">
            <w:pPr>
              <w:pStyle w:val="af3"/>
            </w:pPr>
            <w:r w:rsidRPr="00F001E7">
              <w:t>-</w:t>
            </w:r>
          </w:p>
        </w:tc>
        <w:tc>
          <w:tcPr>
            <w:tcW w:w="1086" w:type="dxa"/>
            <w:vMerge/>
            <w:shd w:val="clear" w:color="auto" w:fill="auto"/>
          </w:tcPr>
          <w:p w:rsidR="00E0019E" w:rsidRPr="00F001E7" w:rsidRDefault="00E0019E" w:rsidP="00E0019E">
            <w:pPr>
              <w:pStyle w:val="af3"/>
            </w:pPr>
          </w:p>
        </w:tc>
        <w:tc>
          <w:tcPr>
            <w:tcW w:w="1266" w:type="dxa"/>
            <w:vMerge/>
          </w:tcPr>
          <w:p w:rsidR="00E0019E" w:rsidRPr="00F001E7" w:rsidRDefault="00E0019E" w:rsidP="00E0019E">
            <w:pPr>
              <w:pStyle w:val="af3"/>
            </w:pPr>
          </w:p>
        </w:tc>
      </w:tr>
      <w:tr w:rsidR="00F001E7" w:rsidRPr="00F001E7" w:rsidTr="00CD455F">
        <w:tc>
          <w:tcPr>
            <w:tcW w:w="1971" w:type="dxa"/>
            <w:vMerge w:val="restart"/>
            <w:shd w:val="clear" w:color="auto" w:fill="auto"/>
          </w:tcPr>
          <w:p w:rsidR="00E0019E" w:rsidRPr="00F001E7" w:rsidRDefault="00AC2B6C" w:rsidP="00E0019E">
            <w:pPr>
              <w:pStyle w:val="afd"/>
            </w:pPr>
            <w:r w:rsidRPr="00F001E7">
              <w:t>Западный планиров</w:t>
            </w:r>
            <w:r w:rsidR="00E0019E" w:rsidRPr="00F001E7">
              <w:t>очный район</w:t>
            </w:r>
          </w:p>
        </w:tc>
        <w:tc>
          <w:tcPr>
            <w:tcW w:w="1221" w:type="dxa"/>
            <w:vMerge w:val="restart"/>
            <w:shd w:val="clear" w:color="auto" w:fill="auto"/>
          </w:tcPr>
          <w:p w:rsidR="00E0019E" w:rsidRPr="00F001E7" w:rsidRDefault="00E0019E" w:rsidP="00E0019E">
            <w:pPr>
              <w:pStyle w:val="af3"/>
            </w:pPr>
            <w:r w:rsidRPr="00F001E7">
              <w:t>-</w:t>
            </w:r>
          </w:p>
        </w:tc>
        <w:tc>
          <w:tcPr>
            <w:tcW w:w="936" w:type="dxa"/>
            <w:shd w:val="clear" w:color="auto" w:fill="auto"/>
          </w:tcPr>
          <w:p w:rsidR="00E0019E" w:rsidRPr="00F001E7" w:rsidRDefault="00E0019E" w:rsidP="00E0019E">
            <w:pPr>
              <w:pStyle w:val="af3"/>
            </w:pPr>
            <w:r w:rsidRPr="00F001E7">
              <w:t>-</w:t>
            </w:r>
          </w:p>
        </w:tc>
        <w:tc>
          <w:tcPr>
            <w:tcW w:w="1941" w:type="dxa"/>
            <w:shd w:val="clear" w:color="auto" w:fill="auto"/>
          </w:tcPr>
          <w:p w:rsidR="00E0019E" w:rsidRPr="00F001E7" w:rsidRDefault="00E0019E" w:rsidP="00E0019E">
            <w:pPr>
              <w:pStyle w:val="afd"/>
            </w:pPr>
            <w:r w:rsidRPr="00F001E7">
              <w:t>АЗС</w:t>
            </w:r>
          </w:p>
        </w:tc>
        <w:tc>
          <w:tcPr>
            <w:tcW w:w="816" w:type="dxa"/>
            <w:shd w:val="clear" w:color="auto" w:fill="auto"/>
          </w:tcPr>
          <w:p w:rsidR="00E0019E" w:rsidRPr="00F001E7" w:rsidRDefault="00E0019E" w:rsidP="00E0019E">
            <w:pPr>
              <w:pStyle w:val="af3"/>
            </w:pPr>
            <w:r w:rsidRPr="00F001E7">
              <w:t>6</w:t>
            </w:r>
          </w:p>
        </w:tc>
        <w:tc>
          <w:tcPr>
            <w:tcW w:w="1116" w:type="dxa"/>
            <w:shd w:val="clear" w:color="auto" w:fill="auto"/>
          </w:tcPr>
          <w:p w:rsidR="00E0019E" w:rsidRPr="00F001E7" w:rsidRDefault="00E0019E" w:rsidP="00E0019E">
            <w:pPr>
              <w:pStyle w:val="af3"/>
            </w:pPr>
            <w:r w:rsidRPr="00F001E7">
              <w:t>-</w:t>
            </w:r>
          </w:p>
        </w:tc>
        <w:tc>
          <w:tcPr>
            <w:tcW w:w="996" w:type="dxa"/>
            <w:shd w:val="clear" w:color="auto" w:fill="auto"/>
          </w:tcPr>
          <w:p w:rsidR="00E0019E" w:rsidRPr="00F001E7" w:rsidRDefault="00AC2B6C" w:rsidP="00E0019E">
            <w:pPr>
              <w:pStyle w:val="af3"/>
            </w:pPr>
            <w:r w:rsidRPr="00F001E7">
              <w:t>-</w:t>
            </w:r>
          </w:p>
        </w:tc>
        <w:tc>
          <w:tcPr>
            <w:tcW w:w="1086" w:type="dxa"/>
            <w:shd w:val="clear" w:color="auto" w:fill="auto"/>
          </w:tcPr>
          <w:p w:rsidR="00E0019E" w:rsidRPr="00F001E7" w:rsidRDefault="00E0019E" w:rsidP="00E0019E">
            <w:pPr>
              <w:pStyle w:val="af3"/>
            </w:pPr>
            <w:r w:rsidRPr="00F001E7">
              <w:t>колонок</w:t>
            </w:r>
          </w:p>
        </w:tc>
        <w:tc>
          <w:tcPr>
            <w:tcW w:w="1266" w:type="dxa"/>
          </w:tcPr>
          <w:p w:rsidR="00E0019E" w:rsidRPr="00F001E7" w:rsidRDefault="00E0019E" w:rsidP="00E0019E">
            <w:pPr>
              <w:pStyle w:val="af3"/>
            </w:pPr>
            <w:r w:rsidRPr="00F001E7">
              <w:t>-</w:t>
            </w:r>
          </w:p>
        </w:tc>
      </w:tr>
      <w:tr w:rsidR="00F001E7"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shd w:val="clear" w:color="auto" w:fill="auto"/>
          </w:tcPr>
          <w:p w:rsidR="00E0019E" w:rsidRPr="00F001E7" w:rsidRDefault="00E0019E" w:rsidP="00E0019E">
            <w:pPr>
              <w:pStyle w:val="af3"/>
              <w:rPr>
                <w:lang w:val="en-US"/>
              </w:rPr>
            </w:pPr>
            <w:r w:rsidRPr="00F001E7">
              <w:rPr>
                <w:lang w:val="en-US"/>
              </w:rPr>
              <w:t>-</w:t>
            </w:r>
          </w:p>
        </w:tc>
        <w:tc>
          <w:tcPr>
            <w:tcW w:w="1941" w:type="dxa"/>
            <w:shd w:val="clear" w:color="auto" w:fill="auto"/>
          </w:tcPr>
          <w:p w:rsidR="00E0019E" w:rsidRPr="00F001E7" w:rsidRDefault="00E0019E" w:rsidP="00E0019E">
            <w:pPr>
              <w:pStyle w:val="afd"/>
            </w:pPr>
            <w:r w:rsidRPr="00F001E7">
              <w:t>гаражи индивидуального транспорта</w:t>
            </w:r>
          </w:p>
        </w:tc>
        <w:tc>
          <w:tcPr>
            <w:tcW w:w="816" w:type="dxa"/>
            <w:shd w:val="clear" w:color="auto" w:fill="auto"/>
          </w:tcPr>
          <w:p w:rsidR="00E0019E" w:rsidRPr="00F001E7" w:rsidRDefault="00E0019E" w:rsidP="00E0019E">
            <w:pPr>
              <w:pStyle w:val="af3"/>
              <w:rPr>
                <w:lang w:val="en-US"/>
              </w:rPr>
            </w:pPr>
            <w:r w:rsidRPr="00F001E7">
              <w:rPr>
                <w:lang w:val="en-US"/>
              </w:rPr>
              <w:t>12</w:t>
            </w:r>
          </w:p>
        </w:tc>
        <w:tc>
          <w:tcPr>
            <w:tcW w:w="1116" w:type="dxa"/>
            <w:shd w:val="clear" w:color="auto" w:fill="auto"/>
          </w:tcPr>
          <w:p w:rsidR="00E0019E" w:rsidRPr="00F001E7" w:rsidRDefault="00E0019E" w:rsidP="00E0019E">
            <w:pPr>
              <w:pStyle w:val="af3"/>
            </w:pPr>
            <w:r w:rsidRPr="00F001E7">
              <w:t>-</w:t>
            </w:r>
          </w:p>
        </w:tc>
        <w:tc>
          <w:tcPr>
            <w:tcW w:w="996" w:type="dxa"/>
            <w:shd w:val="clear" w:color="auto" w:fill="auto"/>
          </w:tcPr>
          <w:p w:rsidR="00E0019E" w:rsidRPr="00F001E7" w:rsidRDefault="00E0019E" w:rsidP="00E0019E">
            <w:pPr>
              <w:pStyle w:val="af3"/>
            </w:pPr>
            <w:r w:rsidRPr="00F001E7">
              <w:t>-</w:t>
            </w:r>
          </w:p>
        </w:tc>
        <w:tc>
          <w:tcPr>
            <w:tcW w:w="1086" w:type="dxa"/>
            <w:shd w:val="clear" w:color="auto" w:fill="auto"/>
          </w:tcPr>
          <w:p w:rsidR="00E0019E" w:rsidRPr="00F001E7" w:rsidRDefault="00E0019E" w:rsidP="00E0019E">
            <w:pPr>
              <w:pStyle w:val="af3"/>
            </w:pPr>
            <w:r w:rsidRPr="00F001E7">
              <w:t>машино-мест</w:t>
            </w:r>
          </w:p>
        </w:tc>
        <w:tc>
          <w:tcPr>
            <w:tcW w:w="1266" w:type="dxa"/>
          </w:tcPr>
          <w:p w:rsidR="00E0019E" w:rsidRPr="00F001E7" w:rsidRDefault="00E0019E" w:rsidP="00E0019E">
            <w:pPr>
              <w:pStyle w:val="af3"/>
            </w:pPr>
            <w:r w:rsidRPr="00F001E7">
              <w:t>+ 12</w:t>
            </w:r>
          </w:p>
        </w:tc>
      </w:tr>
      <w:tr w:rsidR="00F001E7"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shd w:val="clear" w:color="auto" w:fill="auto"/>
          </w:tcPr>
          <w:p w:rsidR="00E0019E" w:rsidRPr="00F001E7" w:rsidRDefault="00E0019E" w:rsidP="00E0019E">
            <w:pPr>
              <w:pStyle w:val="af3"/>
              <w:rPr>
                <w:lang w:val="en-US"/>
              </w:rPr>
            </w:pPr>
            <w:r w:rsidRPr="00F001E7">
              <w:rPr>
                <w:lang w:val="en-US"/>
              </w:rPr>
              <w:t>-</w:t>
            </w:r>
          </w:p>
        </w:tc>
        <w:tc>
          <w:tcPr>
            <w:tcW w:w="1941" w:type="dxa"/>
            <w:shd w:val="clear" w:color="auto" w:fill="auto"/>
          </w:tcPr>
          <w:p w:rsidR="00E0019E" w:rsidRPr="00F001E7" w:rsidRDefault="00E0019E" w:rsidP="00E0019E">
            <w:pPr>
              <w:pStyle w:val="afd"/>
            </w:pPr>
            <w:r w:rsidRPr="00F001E7">
              <w:t>СТО</w:t>
            </w:r>
          </w:p>
        </w:tc>
        <w:tc>
          <w:tcPr>
            <w:tcW w:w="816" w:type="dxa"/>
            <w:shd w:val="clear" w:color="auto" w:fill="auto"/>
          </w:tcPr>
          <w:p w:rsidR="00E0019E" w:rsidRPr="00F001E7" w:rsidRDefault="00E0019E" w:rsidP="00E0019E">
            <w:pPr>
              <w:pStyle w:val="af3"/>
            </w:pPr>
            <w:r w:rsidRPr="00F001E7">
              <w:t>25</w:t>
            </w:r>
          </w:p>
        </w:tc>
        <w:tc>
          <w:tcPr>
            <w:tcW w:w="1116" w:type="dxa"/>
            <w:shd w:val="clear" w:color="auto" w:fill="auto"/>
          </w:tcPr>
          <w:p w:rsidR="00E0019E" w:rsidRPr="00F001E7" w:rsidRDefault="00E0019E" w:rsidP="00E0019E">
            <w:pPr>
              <w:pStyle w:val="af3"/>
            </w:pPr>
            <w:r w:rsidRPr="00F001E7">
              <w:t>14</w:t>
            </w:r>
          </w:p>
        </w:tc>
        <w:tc>
          <w:tcPr>
            <w:tcW w:w="996" w:type="dxa"/>
            <w:shd w:val="clear" w:color="auto" w:fill="auto"/>
          </w:tcPr>
          <w:p w:rsidR="00E0019E" w:rsidRPr="00F001E7" w:rsidRDefault="00E0019E" w:rsidP="00E0019E">
            <w:pPr>
              <w:pStyle w:val="af3"/>
            </w:pPr>
            <w:r w:rsidRPr="00F001E7">
              <w:t>-</w:t>
            </w:r>
          </w:p>
        </w:tc>
        <w:tc>
          <w:tcPr>
            <w:tcW w:w="1086" w:type="dxa"/>
            <w:shd w:val="clear" w:color="auto" w:fill="auto"/>
          </w:tcPr>
          <w:p w:rsidR="00E0019E" w:rsidRPr="00F001E7" w:rsidRDefault="00E0019E" w:rsidP="00E0019E">
            <w:pPr>
              <w:pStyle w:val="af3"/>
            </w:pPr>
            <w:r w:rsidRPr="00F001E7">
              <w:t>постов</w:t>
            </w:r>
          </w:p>
        </w:tc>
        <w:tc>
          <w:tcPr>
            <w:tcW w:w="1266" w:type="dxa"/>
          </w:tcPr>
          <w:p w:rsidR="00E0019E" w:rsidRPr="00F001E7" w:rsidRDefault="00E0019E" w:rsidP="00E0019E">
            <w:pPr>
              <w:pStyle w:val="af3"/>
            </w:pPr>
            <w:r w:rsidRPr="00F001E7">
              <w:t>-</w:t>
            </w:r>
          </w:p>
        </w:tc>
      </w:tr>
      <w:tr w:rsidR="00E0019E" w:rsidRPr="00F001E7" w:rsidTr="00CD455F">
        <w:tc>
          <w:tcPr>
            <w:tcW w:w="1971" w:type="dxa"/>
            <w:vMerge w:val="restart"/>
            <w:shd w:val="clear" w:color="auto" w:fill="auto"/>
          </w:tcPr>
          <w:p w:rsidR="00E0019E" w:rsidRPr="00F001E7" w:rsidRDefault="00E0019E" w:rsidP="00E0019E">
            <w:pPr>
              <w:pStyle w:val="afd"/>
            </w:pPr>
            <w:r w:rsidRPr="00F001E7">
              <w:t>Западный промышленный район</w:t>
            </w:r>
          </w:p>
        </w:tc>
        <w:tc>
          <w:tcPr>
            <w:tcW w:w="1221" w:type="dxa"/>
            <w:vMerge w:val="restart"/>
            <w:shd w:val="clear" w:color="auto" w:fill="auto"/>
          </w:tcPr>
          <w:p w:rsidR="00E0019E" w:rsidRPr="00F001E7" w:rsidRDefault="00E0019E" w:rsidP="00E0019E">
            <w:pPr>
              <w:pStyle w:val="af3"/>
            </w:pPr>
            <w:r w:rsidRPr="00F001E7">
              <w:t>-</w:t>
            </w:r>
          </w:p>
        </w:tc>
        <w:tc>
          <w:tcPr>
            <w:tcW w:w="936" w:type="dxa"/>
            <w:vMerge w:val="restart"/>
            <w:shd w:val="clear" w:color="auto" w:fill="auto"/>
          </w:tcPr>
          <w:p w:rsidR="00E0019E" w:rsidRPr="00F001E7" w:rsidRDefault="00E0019E" w:rsidP="00E0019E">
            <w:pPr>
              <w:pStyle w:val="af3"/>
            </w:pPr>
            <w:r w:rsidRPr="00F001E7">
              <w:t>-</w:t>
            </w:r>
          </w:p>
        </w:tc>
        <w:tc>
          <w:tcPr>
            <w:tcW w:w="1941" w:type="dxa"/>
            <w:shd w:val="clear" w:color="auto" w:fill="auto"/>
          </w:tcPr>
          <w:p w:rsidR="00E0019E" w:rsidRPr="00F001E7" w:rsidRDefault="00E0019E" w:rsidP="00E0019E">
            <w:pPr>
              <w:pStyle w:val="afd"/>
            </w:pPr>
            <w:r w:rsidRPr="00F001E7">
              <w:t>АЗС</w:t>
            </w:r>
          </w:p>
        </w:tc>
        <w:tc>
          <w:tcPr>
            <w:tcW w:w="816" w:type="dxa"/>
            <w:shd w:val="clear" w:color="auto" w:fill="auto"/>
          </w:tcPr>
          <w:p w:rsidR="00E0019E" w:rsidRPr="00F001E7" w:rsidRDefault="00E0019E" w:rsidP="00E0019E">
            <w:pPr>
              <w:pStyle w:val="af3"/>
            </w:pPr>
            <w:r w:rsidRPr="00F001E7">
              <w:t>14</w:t>
            </w:r>
          </w:p>
        </w:tc>
        <w:tc>
          <w:tcPr>
            <w:tcW w:w="1116" w:type="dxa"/>
            <w:shd w:val="clear" w:color="auto" w:fill="auto"/>
          </w:tcPr>
          <w:p w:rsidR="00E0019E" w:rsidRPr="00F001E7" w:rsidRDefault="00E0019E" w:rsidP="00E0019E">
            <w:pPr>
              <w:pStyle w:val="af3"/>
            </w:pPr>
            <w:r w:rsidRPr="00F001E7">
              <w:t>-</w:t>
            </w:r>
          </w:p>
        </w:tc>
        <w:tc>
          <w:tcPr>
            <w:tcW w:w="996" w:type="dxa"/>
            <w:shd w:val="clear" w:color="auto" w:fill="auto"/>
          </w:tcPr>
          <w:p w:rsidR="00E0019E" w:rsidRPr="00F001E7" w:rsidRDefault="00E0019E" w:rsidP="00E0019E">
            <w:pPr>
              <w:pStyle w:val="af3"/>
            </w:pPr>
            <w:r w:rsidRPr="00F001E7">
              <w:t>-</w:t>
            </w:r>
          </w:p>
        </w:tc>
        <w:tc>
          <w:tcPr>
            <w:tcW w:w="1086" w:type="dxa"/>
            <w:shd w:val="clear" w:color="auto" w:fill="auto"/>
          </w:tcPr>
          <w:p w:rsidR="00E0019E" w:rsidRPr="00F001E7" w:rsidRDefault="00E0019E" w:rsidP="00E0019E">
            <w:pPr>
              <w:pStyle w:val="af3"/>
            </w:pPr>
            <w:r w:rsidRPr="00F001E7">
              <w:t>колонок</w:t>
            </w:r>
          </w:p>
        </w:tc>
        <w:tc>
          <w:tcPr>
            <w:tcW w:w="1266" w:type="dxa"/>
          </w:tcPr>
          <w:p w:rsidR="00E0019E" w:rsidRPr="00F001E7" w:rsidRDefault="00E0019E" w:rsidP="00E0019E">
            <w:pPr>
              <w:pStyle w:val="af3"/>
            </w:pPr>
            <w:r w:rsidRPr="00F001E7">
              <w:t>-</w:t>
            </w: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автомойка</w:t>
            </w:r>
          </w:p>
        </w:tc>
        <w:tc>
          <w:tcPr>
            <w:tcW w:w="816" w:type="dxa"/>
            <w:shd w:val="clear" w:color="auto" w:fill="auto"/>
          </w:tcPr>
          <w:p w:rsidR="00E0019E" w:rsidRPr="00F001E7" w:rsidRDefault="00E0019E" w:rsidP="00E0019E">
            <w:pPr>
              <w:pStyle w:val="af3"/>
            </w:pPr>
            <w:r w:rsidRPr="00F001E7">
              <w:t>2</w:t>
            </w:r>
          </w:p>
        </w:tc>
        <w:tc>
          <w:tcPr>
            <w:tcW w:w="1116" w:type="dxa"/>
            <w:shd w:val="clear" w:color="auto" w:fill="auto"/>
          </w:tcPr>
          <w:p w:rsidR="00E0019E" w:rsidRPr="00F001E7" w:rsidRDefault="00E0019E" w:rsidP="00E0019E">
            <w:pPr>
              <w:pStyle w:val="af3"/>
            </w:pPr>
            <w:r w:rsidRPr="00F001E7">
              <w:t>-</w:t>
            </w:r>
          </w:p>
        </w:tc>
        <w:tc>
          <w:tcPr>
            <w:tcW w:w="996" w:type="dxa"/>
            <w:shd w:val="clear" w:color="auto" w:fill="auto"/>
          </w:tcPr>
          <w:p w:rsidR="00E0019E" w:rsidRPr="00F001E7" w:rsidRDefault="00E0019E" w:rsidP="00E0019E">
            <w:pPr>
              <w:pStyle w:val="af3"/>
            </w:pPr>
            <w:r w:rsidRPr="00F001E7">
              <w:t>-</w:t>
            </w:r>
          </w:p>
        </w:tc>
        <w:tc>
          <w:tcPr>
            <w:tcW w:w="1086" w:type="dxa"/>
            <w:shd w:val="clear" w:color="auto" w:fill="auto"/>
          </w:tcPr>
          <w:p w:rsidR="00E0019E" w:rsidRPr="00F001E7" w:rsidRDefault="00E0019E" w:rsidP="00E0019E">
            <w:pPr>
              <w:pStyle w:val="af3"/>
            </w:pPr>
            <w:r w:rsidRPr="00F001E7">
              <w:t>постов</w:t>
            </w:r>
          </w:p>
        </w:tc>
        <w:tc>
          <w:tcPr>
            <w:tcW w:w="1266" w:type="dxa"/>
          </w:tcPr>
          <w:p w:rsidR="00E0019E" w:rsidRPr="00F001E7" w:rsidRDefault="00E0019E" w:rsidP="00E0019E">
            <w:pPr>
              <w:pStyle w:val="af3"/>
            </w:pP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гаражи индивидуального транспорта</w:t>
            </w:r>
          </w:p>
        </w:tc>
        <w:tc>
          <w:tcPr>
            <w:tcW w:w="816" w:type="dxa"/>
            <w:shd w:val="clear" w:color="auto" w:fill="auto"/>
          </w:tcPr>
          <w:p w:rsidR="00E0019E" w:rsidRPr="00F001E7" w:rsidRDefault="00E0019E" w:rsidP="00E0019E">
            <w:pPr>
              <w:pStyle w:val="af3"/>
            </w:pPr>
            <w:r w:rsidRPr="00F001E7">
              <w:t>904</w:t>
            </w:r>
          </w:p>
        </w:tc>
        <w:tc>
          <w:tcPr>
            <w:tcW w:w="1116" w:type="dxa"/>
            <w:shd w:val="clear" w:color="auto" w:fill="auto"/>
          </w:tcPr>
          <w:p w:rsidR="00E0019E" w:rsidRPr="00F001E7" w:rsidRDefault="00E0019E" w:rsidP="00E0019E">
            <w:pPr>
              <w:pStyle w:val="af3"/>
            </w:pPr>
            <w:r w:rsidRPr="00F001E7">
              <w:t>270</w:t>
            </w:r>
          </w:p>
        </w:tc>
        <w:tc>
          <w:tcPr>
            <w:tcW w:w="996" w:type="dxa"/>
            <w:shd w:val="clear" w:color="auto" w:fill="auto"/>
          </w:tcPr>
          <w:p w:rsidR="00E0019E" w:rsidRPr="00F001E7" w:rsidRDefault="00E0019E" w:rsidP="00E0019E">
            <w:pPr>
              <w:pStyle w:val="af3"/>
            </w:pPr>
            <w:r w:rsidRPr="00F001E7">
              <w:t>-</w:t>
            </w:r>
          </w:p>
        </w:tc>
        <w:tc>
          <w:tcPr>
            <w:tcW w:w="1086" w:type="dxa"/>
            <w:vMerge w:val="restart"/>
            <w:shd w:val="clear" w:color="auto" w:fill="auto"/>
          </w:tcPr>
          <w:p w:rsidR="00E0019E" w:rsidRPr="00F001E7" w:rsidRDefault="00E0019E" w:rsidP="00E0019E">
            <w:pPr>
              <w:pStyle w:val="af3"/>
            </w:pPr>
            <w:r w:rsidRPr="00F001E7">
              <w:t>машино-мест</w:t>
            </w:r>
          </w:p>
        </w:tc>
        <w:tc>
          <w:tcPr>
            <w:tcW w:w="1266" w:type="dxa"/>
            <w:vMerge w:val="restart"/>
          </w:tcPr>
          <w:p w:rsidR="00E0019E" w:rsidRPr="00F001E7" w:rsidRDefault="00E0019E" w:rsidP="00E0019E">
            <w:pPr>
              <w:pStyle w:val="af3"/>
            </w:pPr>
            <w:r w:rsidRPr="00F001E7">
              <w:t>+4975</w:t>
            </w: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многоуровневая автостоянка</w:t>
            </w:r>
          </w:p>
        </w:tc>
        <w:tc>
          <w:tcPr>
            <w:tcW w:w="816" w:type="dxa"/>
            <w:shd w:val="clear" w:color="auto" w:fill="auto"/>
          </w:tcPr>
          <w:p w:rsidR="00E0019E" w:rsidRPr="00F001E7" w:rsidRDefault="00E0019E" w:rsidP="00E0019E">
            <w:pPr>
              <w:pStyle w:val="af3"/>
            </w:pPr>
            <w:r w:rsidRPr="00F001E7">
              <w:t>-</w:t>
            </w:r>
          </w:p>
        </w:tc>
        <w:tc>
          <w:tcPr>
            <w:tcW w:w="1116" w:type="dxa"/>
            <w:shd w:val="clear" w:color="auto" w:fill="auto"/>
          </w:tcPr>
          <w:p w:rsidR="00E0019E" w:rsidRPr="00F001E7" w:rsidRDefault="00E0019E" w:rsidP="00E0019E">
            <w:pPr>
              <w:pStyle w:val="af3"/>
            </w:pPr>
            <w:r w:rsidRPr="00F001E7">
              <w:t>3500</w:t>
            </w:r>
          </w:p>
        </w:tc>
        <w:tc>
          <w:tcPr>
            <w:tcW w:w="996" w:type="dxa"/>
            <w:shd w:val="clear" w:color="auto" w:fill="auto"/>
          </w:tcPr>
          <w:p w:rsidR="00E0019E" w:rsidRPr="00F001E7" w:rsidRDefault="00E0019E" w:rsidP="00E0019E">
            <w:pPr>
              <w:pStyle w:val="af3"/>
            </w:pPr>
            <w:r w:rsidRPr="00F001E7">
              <w:t>-</w:t>
            </w:r>
          </w:p>
        </w:tc>
        <w:tc>
          <w:tcPr>
            <w:tcW w:w="1086" w:type="dxa"/>
            <w:vMerge/>
            <w:shd w:val="clear" w:color="auto" w:fill="auto"/>
          </w:tcPr>
          <w:p w:rsidR="00E0019E" w:rsidRPr="00F001E7" w:rsidRDefault="00E0019E" w:rsidP="00E0019E">
            <w:pPr>
              <w:pStyle w:val="af3"/>
            </w:pPr>
          </w:p>
        </w:tc>
        <w:tc>
          <w:tcPr>
            <w:tcW w:w="1266" w:type="dxa"/>
            <w:vMerge/>
          </w:tcPr>
          <w:p w:rsidR="00E0019E" w:rsidRPr="00F001E7" w:rsidRDefault="00E0019E" w:rsidP="00E0019E">
            <w:pPr>
              <w:pStyle w:val="af3"/>
            </w:pPr>
          </w:p>
        </w:tc>
      </w:tr>
      <w:tr w:rsidR="00E0019E" w:rsidRPr="00F001E7" w:rsidTr="00CD455F">
        <w:tc>
          <w:tcPr>
            <w:tcW w:w="1971" w:type="dxa"/>
            <w:vMerge/>
            <w:shd w:val="clear" w:color="auto" w:fill="auto"/>
          </w:tcPr>
          <w:p w:rsidR="00E0019E" w:rsidRPr="00F001E7" w:rsidRDefault="00E0019E" w:rsidP="00E0019E">
            <w:pPr>
              <w:pStyle w:val="afd"/>
            </w:pPr>
          </w:p>
        </w:tc>
        <w:tc>
          <w:tcPr>
            <w:tcW w:w="1221" w:type="dxa"/>
            <w:vMerge/>
            <w:shd w:val="clear" w:color="auto" w:fill="auto"/>
          </w:tcPr>
          <w:p w:rsidR="00E0019E" w:rsidRPr="00F001E7" w:rsidRDefault="00E0019E" w:rsidP="00E0019E">
            <w:pPr>
              <w:pStyle w:val="af3"/>
            </w:pPr>
          </w:p>
        </w:tc>
        <w:tc>
          <w:tcPr>
            <w:tcW w:w="936" w:type="dxa"/>
            <w:vMerge/>
            <w:shd w:val="clear" w:color="auto" w:fill="auto"/>
          </w:tcPr>
          <w:p w:rsidR="00E0019E" w:rsidRPr="00F001E7" w:rsidRDefault="00E0019E" w:rsidP="00E0019E">
            <w:pPr>
              <w:pStyle w:val="af3"/>
            </w:pPr>
          </w:p>
        </w:tc>
        <w:tc>
          <w:tcPr>
            <w:tcW w:w="1941" w:type="dxa"/>
            <w:shd w:val="clear" w:color="auto" w:fill="auto"/>
          </w:tcPr>
          <w:p w:rsidR="00E0019E" w:rsidRPr="00F001E7" w:rsidRDefault="00E0019E" w:rsidP="00E0019E">
            <w:pPr>
              <w:pStyle w:val="afd"/>
            </w:pPr>
            <w:r w:rsidRPr="00F001E7">
              <w:t>открытая автостоянка</w:t>
            </w:r>
          </w:p>
        </w:tc>
        <w:tc>
          <w:tcPr>
            <w:tcW w:w="816" w:type="dxa"/>
            <w:shd w:val="clear" w:color="auto" w:fill="auto"/>
          </w:tcPr>
          <w:p w:rsidR="00E0019E" w:rsidRPr="00F001E7" w:rsidRDefault="00E0019E" w:rsidP="00E0019E">
            <w:pPr>
              <w:pStyle w:val="af3"/>
            </w:pPr>
            <w:r w:rsidRPr="00F001E7">
              <w:t>107</w:t>
            </w:r>
          </w:p>
        </w:tc>
        <w:tc>
          <w:tcPr>
            <w:tcW w:w="1116" w:type="dxa"/>
            <w:shd w:val="clear" w:color="auto" w:fill="auto"/>
          </w:tcPr>
          <w:p w:rsidR="00E0019E" w:rsidRPr="00F001E7" w:rsidRDefault="00E0019E" w:rsidP="00E0019E">
            <w:pPr>
              <w:pStyle w:val="af3"/>
            </w:pPr>
            <w:r w:rsidRPr="00F001E7">
              <w:t>194</w:t>
            </w:r>
          </w:p>
        </w:tc>
        <w:tc>
          <w:tcPr>
            <w:tcW w:w="996" w:type="dxa"/>
            <w:shd w:val="clear" w:color="auto" w:fill="auto"/>
          </w:tcPr>
          <w:p w:rsidR="00E0019E" w:rsidRPr="00F001E7" w:rsidRDefault="00E0019E" w:rsidP="00E0019E">
            <w:pPr>
              <w:pStyle w:val="af3"/>
            </w:pPr>
            <w:r w:rsidRPr="00F001E7">
              <w:t>-</w:t>
            </w:r>
          </w:p>
        </w:tc>
        <w:tc>
          <w:tcPr>
            <w:tcW w:w="1086" w:type="dxa"/>
            <w:vMerge/>
            <w:shd w:val="clear" w:color="auto" w:fill="auto"/>
          </w:tcPr>
          <w:p w:rsidR="00E0019E" w:rsidRPr="00F001E7" w:rsidRDefault="00E0019E" w:rsidP="00E0019E">
            <w:pPr>
              <w:pStyle w:val="af3"/>
            </w:pPr>
          </w:p>
        </w:tc>
        <w:tc>
          <w:tcPr>
            <w:tcW w:w="1266" w:type="dxa"/>
            <w:vMerge/>
          </w:tcPr>
          <w:p w:rsidR="00E0019E" w:rsidRPr="00F001E7" w:rsidRDefault="00E0019E" w:rsidP="00E0019E">
            <w:pPr>
              <w:pStyle w:val="af3"/>
            </w:pPr>
          </w:p>
        </w:tc>
      </w:tr>
      <w:tr w:rsidR="00F001E7" w:rsidRPr="00F001E7" w:rsidTr="00CD455F">
        <w:tc>
          <w:tcPr>
            <w:tcW w:w="1971" w:type="dxa"/>
            <w:vMerge w:val="restart"/>
            <w:shd w:val="clear" w:color="auto" w:fill="auto"/>
          </w:tcPr>
          <w:p w:rsidR="0094369F" w:rsidRPr="00F001E7" w:rsidRDefault="0094369F" w:rsidP="00B00A55">
            <w:pPr>
              <w:pStyle w:val="afd"/>
            </w:pPr>
            <w:r w:rsidRPr="00F001E7">
              <w:t>Северо-западный жилой район</w:t>
            </w:r>
          </w:p>
        </w:tc>
        <w:tc>
          <w:tcPr>
            <w:tcW w:w="1221" w:type="dxa"/>
            <w:vMerge w:val="restart"/>
            <w:shd w:val="clear" w:color="auto" w:fill="auto"/>
          </w:tcPr>
          <w:p w:rsidR="0094369F" w:rsidRPr="00F001E7" w:rsidRDefault="0094369F" w:rsidP="00B00A55">
            <w:pPr>
              <w:pStyle w:val="af3"/>
            </w:pPr>
            <w:r w:rsidRPr="00F001E7">
              <w:t>60370</w:t>
            </w:r>
          </w:p>
        </w:tc>
        <w:tc>
          <w:tcPr>
            <w:tcW w:w="936" w:type="dxa"/>
            <w:shd w:val="clear" w:color="auto" w:fill="auto"/>
          </w:tcPr>
          <w:p w:rsidR="0094369F" w:rsidRPr="00F001E7" w:rsidRDefault="0094369F" w:rsidP="00B00A55">
            <w:pPr>
              <w:pStyle w:val="af3"/>
            </w:pPr>
            <w:r w:rsidRPr="00F001E7">
              <w:t>-</w:t>
            </w:r>
          </w:p>
        </w:tc>
        <w:tc>
          <w:tcPr>
            <w:tcW w:w="1941" w:type="dxa"/>
            <w:shd w:val="clear" w:color="auto" w:fill="auto"/>
          </w:tcPr>
          <w:p w:rsidR="0094369F" w:rsidRPr="00F001E7" w:rsidRDefault="0094369F" w:rsidP="00B00A55">
            <w:pPr>
              <w:pStyle w:val="afd"/>
            </w:pPr>
            <w:r w:rsidRPr="00F001E7">
              <w:t>АЗС</w:t>
            </w:r>
          </w:p>
        </w:tc>
        <w:tc>
          <w:tcPr>
            <w:tcW w:w="816" w:type="dxa"/>
            <w:shd w:val="clear" w:color="auto" w:fill="auto"/>
          </w:tcPr>
          <w:p w:rsidR="0094369F" w:rsidRPr="00F001E7" w:rsidRDefault="0094369F" w:rsidP="00B00A55">
            <w:pPr>
              <w:pStyle w:val="af3"/>
            </w:pPr>
            <w:r w:rsidRPr="00F001E7">
              <w:t>6</w:t>
            </w:r>
          </w:p>
        </w:tc>
        <w:tc>
          <w:tcPr>
            <w:tcW w:w="1116" w:type="dxa"/>
            <w:shd w:val="clear" w:color="auto" w:fill="auto"/>
          </w:tcPr>
          <w:p w:rsidR="0094369F" w:rsidRPr="00F001E7" w:rsidRDefault="0094369F" w:rsidP="00B00A55">
            <w:pPr>
              <w:pStyle w:val="af3"/>
            </w:pPr>
            <w:r w:rsidRPr="00F001E7">
              <w:t>-</w:t>
            </w:r>
          </w:p>
        </w:tc>
        <w:tc>
          <w:tcPr>
            <w:tcW w:w="996" w:type="dxa"/>
            <w:shd w:val="clear" w:color="auto" w:fill="auto"/>
          </w:tcPr>
          <w:p w:rsidR="0094369F" w:rsidRPr="00F001E7" w:rsidRDefault="0094369F" w:rsidP="00B00A55">
            <w:pPr>
              <w:pStyle w:val="af3"/>
            </w:pPr>
            <w:r w:rsidRPr="00F001E7">
              <w:t>2</w:t>
            </w:r>
          </w:p>
        </w:tc>
        <w:tc>
          <w:tcPr>
            <w:tcW w:w="1086" w:type="dxa"/>
            <w:shd w:val="clear" w:color="auto" w:fill="auto"/>
          </w:tcPr>
          <w:p w:rsidR="0094369F" w:rsidRPr="00F001E7" w:rsidRDefault="0094369F" w:rsidP="00B00A55">
            <w:pPr>
              <w:pStyle w:val="af3"/>
            </w:pPr>
            <w:r w:rsidRPr="00F001E7">
              <w:t>колонок</w:t>
            </w:r>
          </w:p>
        </w:tc>
        <w:tc>
          <w:tcPr>
            <w:tcW w:w="1266" w:type="dxa"/>
          </w:tcPr>
          <w:p w:rsidR="0094369F" w:rsidRPr="00F001E7" w:rsidRDefault="0094369F" w:rsidP="00B00A55">
            <w:pPr>
              <w:pStyle w:val="af3"/>
            </w:pPr>
            <w:r w:rsidRPr="00F001E7">
              <w:t>-</w:t>
            </w:r>
          </w:p>
        </w:tc>
      </w:tr>
      <w:tr w:rsidR="00F001E7" w:rsidRPr="00F001E7" w:rsidTr="00CD455F">
        <w:tc>
          <w:tcPr>
            <w:tcW w:w="1971" w:type="dxa"/>
            <w:vMerge/>
            <w:shd w:val="clear" w:color="auto" w:fill="auto"/>
          </w:tcPr>
          <w:p w:rsidR="0094369F" w:rsidRPr="00F001E7" w:rsidRDefault="0094369F" w:rsidP="00B00A55">
            <w:pPr>
              <w:pStyle w:val="afd"/>
            </w:pPr>
          </w:p>
        </w:tc>
        <w:tc>
          <w:tcPr>
            <w:tcW w:w="1221" w:type="dxa"/>
            <w:vMerge/>
            <w:shd w:val="clear" w:color="auto" w:fill="auto"/>
          </w:tcPr>
          <w:p w:rsidR="0094369F" w:rsidRPr="00F001E7" w:rsidRDefault="0094369F" w:rsidP="00B00A55">
            <w:pPr>
              <w:pStyle w:val="af3"/>
            </w:pPr>
          </w:p>
        </w:tc>
        <w:tc>
          <w:tcPr>
            <w:tcW w:w="936" w:type="dxa"/>
            <w:shd w:val="clear" w:color="auto" w:fill="auto"/>
          </w:tcPr>
          <w:p w:rsidR="0094369F" w:rsidRPr="00F001E7" w:rsidRDefault="0094369F" w:rsidP="00B00A55">
            <w:pPr>
              <w:pStyle w:val="af3"/>
            </w:pPr>
            <w:r w:rsidRPr="00F001E7">
              <w:t>-</w:t>
            </w:r>
          </w:p>
        </w:tc>
        <w:tc>
          <w:tcPr>
            <w:tcW w:w="1941" w:type="dxa"/>
            <w:shd w:val="clear" w:color="auto" w:fill="auto"/>
          </w:tcPr>
          <w:p w:rsidR="0094369F" w:rsidRPr="00F001E7" w:rsidRDefault="0094369F" w:rsidP="00B00A55">
            <w:pPr>
              <w:pStyle w:val="afd"/>
            </w:pPr>
            <w:r w:rsidRPr="00F001E7">
              <w:t>автомойка</w:t>
            </w:r>
          </w:p>
        </w:tc>
        <w:tc>
          <w:tcPr>
            <w:tcW w:w="816" w:type="dxa"/>
            <w:shd w:val="clear" w:color="auto" w:fill="auto"/>
          </w:tcPr>
          <w:p w:rsidR="0094369F" w:rsidRPr="00F001E7" w:rsidRDefault="0094369F" w:rsidP="00B00A55">
            <w:pPr>
              <w:pStyle w:val="af3"/>
            </w:pPr>
            <w:r w:rsidRPr="00F001E7">
              <w:t>1</w:t>
            </w:r>
          </w:p>
        </w:tc>
        <w:tc>
          <w:tcPr>
            <w:tcW w:w="1116" w:type="dxa"/>
            <w:shd w:val="clear" w:color="auto" w:fill="auto"/>
          </w:tcPr>
          <w:p w:rsidR="0094369F" w:rsidRPr="00F001E7" w:rsidRDefault="0094369F" w:rsidP="00B00A55">
            <w:pPr>
              <w:pStyle w:val="af3"/>
            </w:pPr>
            <w:r w:rsidRPr="00F001E7">
              <w:t>-</w:t>
            </w:r>
          </w:p>
        </w:tc>
        <w:tc>
          <w:tcPr>
            <w:tcW w:w="996" w:type="dxa"/>
            <w:shd w:val="clear" w:color="auto" w:fill="auto"/>
          </w:tcPr>
          <w:p w:rsidR="0094369F" w:rsidRPr="00F001E7" w:rsidRDefault="0094369F" w:rsidP="00B00A55">
            <w:pPr>
              <w:pStyle w:val="af3"/>
            </w:pPr>
            <w:r w:rsidRPr="00F001E7">
              <w:t>-</w:t>
            </w:r>
          </w:p>
        </w:tc>
        <w:tc>
          <w:tcPr>
            <w:tcW w:w="1086" w:type="dxa"/>
            <w:vMerge w:val="restart"/>
            <w:shd w:val="clear" w:color="auto" w:fill="auto"/>
          </w:tcPr>
          <w:p w:rsidR="0094369F" w:rsidRPr="00F001E7" w:rsidRDefault="0094369F" w:rsidP="00B00A55">
            <w:pPr>
              <w:pStyle w:val="af3"/>
            </w:pPr>
            <w:r w:rsidRPr="00F001E7">
              <w:t>постов</w:t>
            </w:r>
          </w:p>
        </w:tc>
        <w:tc>
          <w:tcPr>
            <w:tcW w:w="1266" w:type="dxa"/>
          </w:tcPr>
          <w:p w:rsidR="0094369F" w:rsidRPr="00F001E7" w:rsidRDefault="0094369F" w:rsidP="00B00A55">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3</w:t>
            </w:r>
          </w:p>
        </w:tc>
        <w:tc>
          <w:tcPr>
            <w:tcW w:w="1116" w:type="dxa"/>
            <w:shd w:val="clear" w:color="auto" w:fill="auto"/>
          </w:tcPr>
          <w:p w:rsidR="0094369F" w:rsidRPr="00F001E7" w:rsidRDefault="0094369F" w:rsidP="0094369F">
            <w:pPr>
              <w:pStyle w:val="af3"/>
            </w:pPr>
            <w:r w:rsidRPr="00F001E7">
              <w:t>23</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22820</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1844</w:t>
            </w:r>
          </w:p>
        </w:tc>
        <w:tc>
          <w:tcPr>
            <w:tcW w:w="1116" w:type="dxa"/>
            <w:shd w:val="clear" w:color="auto" w:fill="auto"/>
          </w:tcPr>
          <w:p w:rsidR="0094369F" w:rsidRPr="00F001E7" w:rsidRDefault="0094369F" w:rsidP="0094369F">
            <w:pPr>
              <w:pStyle w:val="af3"/>
            </w:pPr>
            <w:r w:rsidRPr="00F001E7">
              <w:t>2020</w:t>
            </w:r>
          </w:p>
        </w:tc>
        <w:tc>
          <w:tcPr>
            <w:tcW w:w="996" w:type="dxa"/>
            <w:shd w:val="clear" w:color="auto" w:fill="auto"/>
          </w:tcPr>
          <w:p w:rsidR="0094369F" w:rsidRPr="00F001E7" w:rsidRDefault="00F61168" w:rsidP="0094369F">
            <w:pPr>
              <w:pStyle w:val="af3"/>
            </w:pPr>
            <w:r w:rsidRPr="00F001E7">
              <w:t>298</w:t>
            </w:r>
          </w:p>
        </w:tc>
        <w:tc>
          <w:tcPr>
            <w:tcW w:w="1086" w:type="dxa"/>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E17199" w:rsidP="0094369F">
            <w:pPr>
              <w:pStyle w:val="af3"/>
            </w:pPr>
            <w:r w:rsidRPr="00F001E7">
              <w:t>+ 4820</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1811</w:t>
            </w:r>
          </w:p>
        </w:tc>
        <w:tc>
          <w:tcPr>
            <w:tcW w:w="1116" w:type="dxa"/>
            <w:shd w:val="clear" w:color="auto" w:fill="auto"/>
          </w:tcPr>
          <w:p w:rsidR="0094369F" w:rsidRPr="00F001E7" w:rsidRDefault="0094369F" w:rsidP="0094369F">
            <w:pPr>
              <w:pStyle w:val="af3"/>
            </w:pPr>
            <w:r w:rsidRPr="00F001E7">
              <w:t>10446</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3123</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8098</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F001E7" w:rsidRPr="00F001E7" w:rsidTr="00CD455F">
        <w:tc>
          <w:tcPr>
            <w:tcW w:w="1971" w:type="dxa"/>
            <w:vMerge w:val="restart"/>
            <w:shd w:val="clear" w:color="auto" w:fill="auto"/>
          </w:tcPr>
          <w:p w:rsidR="0094369F" w:rsidRPr="00F001E7" w:rsidRDefault="0094369F" w:rsidP="00AC2B6C">
            <w:pPr>
              <w:pStyle w:val="afd"/>
              <w:rPr>
                <w:highlight w:val="yellow"/>
              </w:rPr>
            </w:pPr>
            <w:r w:rsidRPr="00F001E7">
              <w:t>Северо-</w:t>
            </w:r>
            <w:r w:rsidR="00AC2B6C" w:rsidRPr="00F001E7">
              <w:t>з</w:t>
            </w:r>
            <w:r w:rsidRPr="00F001E7">
              <w:t>ападный планироврочный район</w:t>
            </w:r>
          </w:p>
        </w:tc>
        <w:tc>
          <w:tcPr>
            <w:tcW w:w="1221" w:type="dxa"/>
            <w:vMerge w:val="restart"/>
            <w:shd w:val="clear" w:color="auto" w:fill="auto"/>
          </w:tcPr>
          <w:p w:rsidR="0094369F" w:rsidRPr="00F001E7" w:rsidRDefault="00155DB9" w:rsidP="00E17199">
            <w:pPr>
              <w:pStyle w:val="af3"/>
            </w:pPr>
            <w:r w:rsidRPr="00F001E7">
              <w:t>39817</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10</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rPr>
                <w:highlight w:val="yellow"/>
              </w:rPr>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E17199">
            <w:pPr>
              <w:pStyle w:val="af3"/>
            </w:pPr>
            <w:r w:rsidRPr="00F001E7">
              <w:t>152</w:t>
            </w:r>
            <w:r w:rsidR="00E17199" w:rsidRPr="00F001E7">
              <w:t>03</w:t>
            </w: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11300</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155DB9" w:rsidP="0094369F">
            <w:pPr>
              <w:pStyle w:val="af3"/>
            </w:pPr>
            <w:r w:rsidRPr="00F001E7">
              <w:t>0</w:t>
            </w:r>
          </w:p>
        </w:tc>
      </w:tr>
      <w:tr w:rsidR="0094369F" w:rsidRPr="00F001E7" w:rsidTr="00CD455F">
        <w:tc>
          <w:tcPr>
            <w:tcW w:w="1971" w:type="dxa"/>
            <w:vMerge/>
            <w:shd w:val="clear" w:color="auto" w:fill="auto"/>
          </w:tcPr>
          <w:p w:rsidR="0094369F" w:rsidRPr="00F001E7" w:rsidRDefault="0094369F" w:rsidP="0094369F">
            <w:pPr>
              <w:pStyle w:val="afd"/>
              <w:rPr>
                <w:highlight w:val="yellow"/>
              </w:rPr>
            </w:pPr>
          </w:p>
        </w:tc>
        <w:tc>
          <w:tcPr>
            <w:tcW w:w="1221" w:type="dxa"/>
            <w:vMerge/>
            <w:shd w:val="clear" w:color="auto" w:fill="auto"/>
          </w:tcPr>
          <w:p w:rsidR="0094369F" w:rsidRPr="00F001E7" w:rsidRDefault="0094369F" w:rsidP="0094369F">
            <w:pPr>
              <w:pStyle w:val="af3"/>
              <w:rPr>
                <w:highlight w:val="yellow"/>
              </w:rPr>
            </w:pPr>
          </w:p>
        </w:tc>
        <w:tc>
          <w:tcPr>
            <w:tcW w:w="936" w:type="dxa"/>
            <w:vMerge/>
            <w:shd w:val="clear" w:color="auto" w:fill="auto"/>
          </w:tcPr>
          <w:p w:rsidR="0094369F" w:rsidRPr="00F001E7" w:rsidRDefault="0094369F" w:rsidP="0094369F">
            <w:pPr>
              <w:pStyle w:val="af3"/>
              <w:rPr>
                <w:highlight w:val="yellow"/>
              </w:rPr>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1050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rPr>
                <w:highlight w:val="yellow"/>
              </w:rPr>
            </w:pPr>
          </w:p>
        </w:tc>
        <w:tc>
          <w:tcPr>
            <w:tcW w:w="1221" w:type="dxa"/>
            <w:vMerge/>
            <w:shd w:val="clear" w:color="auto" w:fill="auto"/>
          </w:tcPr>
          <w:p w:rsidR="0094369F" w:rsidRPr="00F001E7" w:rsidRDefault="0094369F" w:rsidP="0094369F">
            <w:pPr>
              <w:pStyle w:val="af3"/>
              <w:rPr>
                <w:highlight w:val="yellow"/>
              </w:rPr>
            </w:pPr>
          </w:p>
        </w:tc>
        <w:tc>
          <w:tcPr>
            <w:tcW w:w="936" w:type="dxa"/>
            <w:vMerge/>
            <w:shd w:val="clear" w:color="auto" w:fill="auto"/>
          </w:tcPr>
          <w:p w:rsidR="0094369F" w:rsidRPr="00F001E7" w:rsidRDefault="0094369F" w:rsidP="0094369F">
            <w:pPr>
              <w:pStyle w:val="af3"/>
              <w:rPr>
                <w:highlight w:val="yellow"/>
              </w:rPr>
            </w:pPr>
          </w:p>
        </w:tc>
        <w:tc>
          <w:tcPr>
            <w:tcW w:w="1941" w:type="dxa"/>
            <w:shd w:val="clear" w:color="auto" w:fill="auto"/>
          </w:tcPr>
          <w:p w:rsidR="0094369F" w:rsidRPr="00F001E7" w:rsidRDefault="0094369F" w:rsidP="0094369F">
            <w:pPr>
              <w:pStyle w:val="afd"/>
            </w:pPr>
            <w:r w:rsidRPr="00F001E7">
              <w:t>встроенная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2853</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Северный жилой район</w:t>
            </w:r>
          </w:p>
        </w:tc>
        <w:tc>
          <w:tcPr>
            <w:tcW w:w="1221" w:type="dxa"/>
            <w:vMerge w:val="restart"/>
            <w:shd w:val="clear" w:color="auto" w:fill="auto"/>
          </w:tcPr>
          <w:p w:rsidR="0094369F" w:rsidRPr="00F001E7" w:rsidRDefault="0094369F" w:rsidP="0094369F">
            <w:pPr>
              <w:pStyle w:val="af3"/>
            </w:pPr>
            <w:r w:rsidRPr="00F001E7">
              <w:t>47859</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26</w:t>
            </w:r>
          </w:p>
        </w:tc>
        <w:tc>
          <w:tcPr>
            <w:tcW w:w="1116" w:type="dxa"/>
            <w:shd w:val="clear" w:color="auto" w:fill="auto"/>
          </w:tcPr>
          <w:p w:rsidR="0094369F" w:rsidRPr="00F001E7" w:rsidRDefault="0094369F" w:rsidP="0094369F">
            <w:pPr>
              <w:pStyle w:val="af3"/>
            </w:pPr>
            <w:r w:rsidRPr="00F001E7">
              <w:t>40</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20</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18091</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6595</w:t>
            </w:r>
          </w:p>
        </w:tc>
        <w:tc>
          <w:tcPr>
            <w:tcW w:w="1116" w:type="dxa"/>
            <w:shd w:val="clear" w:color="auto" w:fill="auto"/>
          </w:tcPr>
          <w:p w:rsidR="0094369F" w:rsidRPr="00F001E7" w:rsidRDefault="0094369F" w:rsidP="0094369F">
            <w:pPr>
              <w:pStyle w:val="af3"/>
            </w:pPr>
          </w:p>
        </w:tc>
        <w:tc>
          <w:tcPr>
            <w:tcW w:w="996" w:type="dxa"/>
            <w:shd w:val="clear" w:color="auto" w:fill="auto"/>
          </w:tcPr>
          <w:p w:rsidR="0094369F" w:rsidRPr="00F001E7" w:rsidRDefault="0094369F" w:rsidP="0094369F">
            <w:pPr>
              <w:pStyle w:val="af3"/>
            </w:pP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94369F">
            <w:pPr>
              <w:pStyle w:val="af3"/>
            </w:pPr>
            <w:r w:rsidRPr="00F001E7">
              <w:sym w:font="Symbol" w:char="F02D"/>
            </w:r>
            <w:r w:rsidRPr="00F001E7">
              <w:t>6714</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стоянка</w:t>
            </w:r>
          </w:p>
        </w:tc>
        <w:tc>
          <w:tcPr>
            <w:tcW w:w="816" w:type="dxa"/>
            <w:shd w:val="clear" w:color="auto" w:fill="auto"/>
          </w:tcPr>
          <w:p w:rsidR="0094369F" w:rsidRPr="00F001E7" w:rsidRDefault="0094369F" w:rsidP="0094369F">
            <w:pPr>
              <w:pStyle w:val="af3"/>
            </w:pPr>
            <w:r w:rsidRPr="00F001E7">
              <w:t>57</w:t>
            </w:r>
          </w:p>
        </w:tc>
        <w:tc>
          <w:tcPr>
            <w:tcW w:w="1116" w:type="dxa"/>
            <w:shd w:val="clear" w:color="auto" w:fill="auto"/>
          </w:tcPr>
          <w:p w:rsidR="0094369F" w:rsidRPr="00F001E7" w:rsidRDefault="0094369F" w:rsidP="0094369F">
            <w:pPr>
              <w:pStyle w:val="af3"/>
            </w:pPr>
            <w:r w:rsidRPr="00F001E7">
              <w:t>500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81</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4144</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Северный промышленный район</w:t>
            </w:r>
          </w:p>
        </w:tc>
        <w:tc>
          <w:tcPr>
            <w:tcW w:w="1221" w:type="dxa"/>
            <w:vMerge w:val="restart"/>
            <w:shd w:val="clear" w:color="auto" w:fill="auto"/>
          </w:tcPr>
          <w:p w:rsidR="0094369F" w:rsidRPr="00F001E7" w:rsidRDefault="0094369F" w:rsidP="0094369F">
            <w:pPr>
              <w:pStyle w:val="af3"/>
            </w:pPr>
            <w:r w:rsidRPr="00F001E7">
              <w:t>574</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27</w:t>
            </w:r>
          </w:p>
        </w:tc>
        <w:tc>
          <w:tcPr>
            <w:tcW w:w="1116" w:type="dxa"/>
            <w:shd w:val="clear" w:color="auto" w:fill="auto"/>
          </w:tcPr>
          <w:p w:rsidR="0094369F" w:rsidRPr="00F001E7" w:rsidRDefault="0094369F" w:rsidP="0094369F">
            <w:pPr>
              <w:pStyle w:val="af3"/>
            </w:pPr>
            <w:r w:rsidRPr="00F001E7">
              <w:t>50</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22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79</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217</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4250</w:t>
            </w:r>
          </w:p>
        </w:tc>
        <w:tc>
          <w:tcPr>
            <w:tcW w:w="1116" w:type="dxa"/>
            <w:shd w:val="clear" w:color="auto" w:fill="auto"/>
          </w:tcPr>
          <w:p w:rsidR="0094369F" w:rsidRPr="00F001E7" w:rsidRDefault="0094369F" w:rsidP="0094369F">
            <w:pPr>
              <w:pStyle w:val="af3"/>
            </w:pPr>
            <w:r w:rsidRPr="00F001E7">
              <w:t>15</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94369F">
            <w:pPr>
              <w:pStyle w:val="af3"/>
            </w:pPr>
            <w:r w:rsidRPr="00F001E7">
              <w:t>+4203</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20</w:t>
            </w:r>
          </w:p>
        </w:tc>
        <w:tc>
          <w:tcPr>
            <w:tcW w:w="1116" w:type="dxa"/>
            <w:shd w:val="clear" w:color="auto" w:fill="auto"/>
          </w:tcPr>
          <w:p w:rsidR="0094369F" w:rsidRPr="00F001E7" w:rsidRDefault="0094369F" w:rsidP="0094369F">
            <w:pPr>
              <w:pStyle w:val="af3"/>
            </w:pPr>
            <w:r w:rsidRPr="00F001E7">
              <w:t>135</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Северо-восточный жилой район</w:t>
            </w:r>
          </w:p>
        </w:tc>
        <w:tc>
          <w:tcPr>
            <w:tcW w:w="1221" w:type="dxa"/>
            <w:vMerge w:val="restart"/>
            <w:shd w:val="clear" w:color="auto" w:fill="auto"/>
          </w:tcPr>
          <w:p w:rsidR="0094369F" w:rsidRPr="00F001E7" w:rsidRDefault="00E17199" w:rsidP="0094369F">
            <w:pPr>
              <w:pStyle w:val="af3"/>
            </w:pPr>
            <w:r w:rsidRPr="00F001E7">
              <w:t>54302</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p w:rsidR="0094369F" w:rsidRPr="00F001E7" w:rsidRDefault="0094369F" w:rsidP="0094369F">
            <w:pPr>
              <w:pStyle w:val="afd"/>
            </w:pPr>
          </w:p>
        </w:tc>
        <w:tc>
          <w:tcPr>
            <w:tcW w:w="816" w:type="dxa"/>
            <w:shd w:val="clear" w:color="auto" w:fill="auto"/>
          </w:tcPr>
          <w:p w:rsidR="0094369F" w:rsidRPr="00F001E7" w:rsidRDefault="0094369F" w:rsidP="0094369F">
            <w:pPr>
              <w:pStyle w:val="af3"/>
            </w:pPr>
            <w:r w:rsidRPr="00F001E7">
              <w:t>44</w:t>
            </w:r>
          </w:p>
        </w:tc>
        <w:tc>
          <w:tcPr>
            <w:tcW w:w="1116" w:type="dxa"/>
            <w:shd w:val="clear" w:color="auto" w:fill="auto"/>
          </w:tcPr>
          <w:p w:rsidR="0094369F" w:rsidRPr="00F001E7" w:rsidRDefault="0094369F" w:rsidP="0094369F">
            <w:pPr>
              <w:pStyle w:val="af3"/>
            </w:pPr>
            <w:r w:rsidRPr="00F001E7">
              <w:t>56</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10</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93</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AC2B6C" w:rsidP="0094369F">
            <w:pPr>
              <w:pStyle w:val="af3"/>
            </w:pPr>
            <w:r w:rsidRPr="00F001E7">
              <w:t>4</w:t>
            </w:r>
          </w:p>
        </w:tc>
        <w:tc>
          <w:tcPr>
            <w:tcW w:w="1086" w:type="dxa"/>
            <w:vMerge w:val="restart"/>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АГЗС</w:t>
            </w:r>
          </w:p>
        </w:tc>
        <w:tc>
          <w:tcPr>
            <w:tcW w:w="816" w:type="dxa"/>
            <w:shd w:val="clear" w:color="auto" w:fill="auto"/>
          </w:tcPr>
          <w:p w:rsidR="0094369F" w:rsidRPr="00F001E7" w:rsidRDefault="0094369F" w:rsidP="0094369F">
            <w:pPr>
              <w:pStyle w:val="af3"/>
            </w:pPr>
            <w:r w:rsidRPr="00F001E7">
              <w:t>6</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E17199" w:rsidP="0094369F">
            <w:pPr>
              <w:pStyle w:val="af3"/>
            </w:pPr>
            <w:r w:rsidRPr="00F001E7">
              <w:t>20526</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9201</w:t>
            </w:r>
          </w:p>
        </w:tc>
        <w:tc>
          <w:tcPr>
            <w:tcW w:w="1116" w:type="dxa"/>
            <w:shd w:val="clear" w:color="auto" w:fill="auto"/>
          </w:tcPr>
          <w:p w:rsidR="0094369F" w:rsidRPr="00F001E7" w:rsidRDefault="0094369F" w:rsidP="0094369F">
            <w:pPr>
              <w:pStyle w:val="af3"/>
            </w:pPr>
            <w:r w:rsidRPr="00F001E7">
              <w:t>6202</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155DB9">
            <w:pPr>
              <w:pStyle w:val="af3"/>
            </w:pPr>
            <w:r w:rsidRPr="00F001E7">
              <w:t>+</w:t>
            </w:r>
            <w:r w:rsidR="00155DB9" w:rsidRPr="00F001E7">
              <w:t>6521</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44143A" w:rsidP="0094369F">
            <w:pPr>
              <w:pStyle w:val="af3"/>
            </w:pPr>
            <w:r w:rsidRPr="00F001E7">
              <w:t>7</w:t>
            </w:r>
            <w:r w:rsidR="0094369F" w:rsidRPr="00F001E7">
              <w:t>24</w:t>
            </w:r>
          </w:p>
        </w:tc>
        <w:tc>
          <w:tcPr>
            <w:tcW w:w="1116" w:type="dxa"/>
            <w:shd w:val="clear" w:color="auto" w:fill="auto"/>
          </w:tcPr>
          <w:p w:rsidR="0094369F" w:rsidRPr="00F001E7" w:rsidRDefault="0094369F" w:rsidP="0094369F">
            <w:pPr>
              <w:pStyle w:val="af3"/>
            </w:pPr>
            <w:r w:rsidRPr="00F001E7">
              <w:t>3404</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1921</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5595</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lastRenderedPageBreak/>
              <w:t>Центральный жилой район</w:t>
            </w:r>
          </w:p>
        </w:tc>
        <w:tc>
          <w:tcPr>
            <w:tcW w:w="1221" w:type="dxa"/>
            <w:vMerge w:val="restart"/>
            <w:shd w:val="clear" w:color="auto" w:fill="auto"/>
          </w:tcPr>
          <w:p w:rsidR="0094369F" w:rsidRPr="00F001E7" w:rsidRDefault="00155DB9" w:rsidP="0094369F">
            <w:pPr>
              <w:pStyle w:val="af3"/>
            </w:pPr>
            <w:r w:rsidRPr="00F001E7">
              <w:t>71080</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12</w:t>
            </w:r>
          </w:p>
        </w:tc>
        <w:tc>
          <w:tcPr>
            <w:tcW w:w="1116" w:type="dxa"/>
            <w:shd w:val="clear" w:color="auto" w:fill="auto"/>
          </w:tcPr>
          <w:p w:rsidR="0094369F" w:rsidRPr="00F001E7" w:rsidRDefault="0094369F" w:rsidP="0094369F">
            <w:pPr>
              <w:pStyle w:val="af3"/>
            </w:pPr>
            <w:r w:rsidRPr="00F001E7">
              <w:t>18</w:t>
            </w:r>
          </w:p>
        </w:tc>
        <w:tc>
          <w:tcPr>
            <w:tcW w:w="996" w:type="dxa"/>
            <w:shd w:val="clear" w:color="auto" w:fill="auto"/>
          </w:tcPr>
          <w:p w:rsidR="0094369F" w:rsidRPr="00F001E7" w:rsidRDefault="0094369F" w:rsidP="0094369F">
            <w:pPr>
              <w:pStyle w:val="af3"/>
            </w:pP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8</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32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AC2B6C" w:rsidP="0094369F">
            <w:pPr>
              <w:pStyle w:val="af3"/>
            </w:pPr>
            <w:r w:rsidRPr="00F001E7">
              <w:t>2</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155DB9" w:rsidP="0094369F">
            <w:pPr>
              <w:pStyle w:val="af3"/>
            </w:pPr>
            <w:r w:rsidRPr="00F001E7">
              <w:t>26868</w:t>
            </w: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155</w:t>
            </w:r>
          </w:p>
        </w:tc>
        <w:tc>
          <w:tcPr>
            <w:tcW w:w="1116" w:type="dxa"/>
            <w:shd w:val="clear" w:color="auto" w:fill="auto"/>
          </w:tcPr>
          <w:p w:rsidR="0094369F" w:rsidRPr="00F001E7" w:rsidRDefault="0094369F" w:rsidP="0044143A">
            <w:pPr>
              <w:pStyle w:val="af3"/>
            </w:pPr>
            <w:r w:rsidRPr="00F001E7">
              <w:t>4</w:t>
            </w:r>
            <w:r w:rsidR="0044143A" w:rsidRPr="00F001E7">
              <w:t>9</w:t>
            </w:r>
            <w:r w:rsidRPr="00F001E7">
              <w:t>9</w:t>
            </w:r>
            <w:r w:rsidR="0044143A" w:rsidRPr="00F001E7">
              <w:t>2</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155DB9">
            <w:pPr>
              <w:pStyle w:val="af3"/>
            </w:pPr>
            <w:r w:rsidRPr="00F001E7">
              <w:sym w:font="Symbol" w:char="F02D"/>
            </w:r>
            <w:r w:rsidR="00155DB9" w:rsidRPr="00F001E7">
              <w:t>8889</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213EA0" w:rsidP="0094369F">
            <w:pPr>
              <w:pStyle w:val="af3"/>
            </w:pPr>
            <w:r w:rsidRPr="00F001E7">
              <w:t>75</w:t>
            </w:r>
          </w:p>
        </w:tc>
        <w:tc>
          <w:tcPr>
            <w:tcW w:w="1116" w:type="dxa"/>
            <w:shd w:val="clear" w:color="auto" w:fill="auto"/>
          </w:tcPr>
          <w:p w:rsidR="0094369F" w:rsidRPr="00F001E7" w:rsidRDefault="0044143A" w:rsidP="0094369F">
            <w:pPr>
              <w:pStyle w:val="af3"/>
            </w:pPr>
            <w:r w:rsidRPr="00F001E7">
              <w:t>1882</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7234</w:t>
            </w:r>
          </w:p>
        </w:tc>
        <w:tc>
          <w:tcPr>
            <w:tcW w:w="1116" w:type="dxa"/>
            <w:shd w:val="clear" w:color="auto" w:fill="auto"/>
          </w:tcPr>
          <w:p w:rsidR="0094369F" w:rsidRPr="00F001E7" w:rsidRDefault="0094369F" w:rsidP="0094369F">
            <w:pPr>
              <w:pStyle w:val="af3"/>
            </w:pPr>
            <w:r w:rsidRPr="00F001E7">
              <w:t>948</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213EA0" w:rsidP="0044143A">
            <w:pPr>
              <w:pStyle w:val="af3"/>
            </w:pPr>
            <w:r w:rsidRPr="00F001E7">
              <w:t>17</w:t>
            </w:r>
            <w:r w:rsidR="0044143A" w:rsidRPr="00F001E7">
              <w:t>74</w:t>
            </w:r>
          </w:p>
        </w:tc>
        <w:tc>
          <w:tcPr>
            <w:tcW w:w="1116" w:type="dxa"/>
            <w:shd w:val="clear" w:color="auto" w:fill="auto"/>
          </w:tcPr>
          <w:p w:rsidR="0094369F" w:rsidRPr="00F001E7" w:rsidRDefault="0044143A" w:rsidP="0094369F">
            <w:pPr>
              <w:pStyle w:val="af3"/>
            </w:pPr>
            <w:r w:rsidRPr="00F001E7">
              <w:t>919</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Центральный планироврочный район</w:t>
            </w:r>
          </w:p>
        </w:tc>
        <w:tc>
          <w:tcPr>
            <w:tcW w:w="1221" w:type="dxa"/>
            <w:vMerge w:val="restart"/>
            <w:shd w:val="clear" w:color="auto" w:fill="auto"/>
          </w:tcPr>
          <w:p w:rsidR="0094369F" w:rsidRPr="00F001E7" w:rsidRDefault="0094369F" w:rsidP="0094369F">
            <w:pPr>
              <w:pStyle w:val="af3"/>
            </w:pPr>
            <w:r w:rsidRPr="00F001E7">
              <w:t>-</w:t>
            </w: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6</w:t>
            </w:r>
          </w:p>
        </w:tc>
        <w:tc>
          <w:tcPr>
            <w:tcW w:w="1116" w:type="dxa"/>
            <w:shd w:val="clear" w:color="auto" w:fill="auto"/>
          </w:tcPr>
          <w:p w:rsidR="0094369F" w:rsidRPr="00F001E7" w:rsidRDefault="0094369F" w:rsidP="0094369F">
            <w:pPr>
              <w:pStyle w:val="af3"/>
            </w:pPr>
            <w:r w:rsidRPr="00F001E7">
              <w:t>3</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122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машино-мест</w:t>
            </w:r>
          </w:p>
        </w:tc>
        <w:tc>
          <w:tcPr>
            <w:tcW w:w="1266" w:type="dxa"/>
          </w:tcPr>
          <w:p w:rsidR="0094369F" w:rsidRPr="00F001E7" w:rsidRDefault="0094369F" w:rsidP="0094369F">
            <w:pPr>
              <w:pStyle w:val="af3"/>
            </w:pPr>
            <w:r w:rsidRPr="00F001E7">
              <w:t>+122</w:t>
            </w:r>
          </w:p>
        </w:tc>
      </w:tr>
      <w:tr w:rsidR="0094369F" w:rsidRPr="00F001E7" w:rsidTr="00CD455F">
        <w:tc>
          <w:tcPr>
            <w:tcW w:w="1971" w:type="dxa"/>
            <w:vMerge w:val="restart"/>
            <w:shd w:val="clear" w:color="auto" w:fill="auto"/>
          </w:tcPr>
          <w:p w:rsidR="0094369F" w:rsidRPr="00F001E7" w:rsidRDefault="0094369F" w:rsidP="0094369F">
            <w:pPr>
              <w:pStyle w:val="afd"/>
            </w:pPr>
            <w:r w:rsidRPr="00F001E7">
              <w:t>Юго-западный район</w:t>
            </w:r>
          </w:p>
        </w:tc>
        <w:tc>
          <w:tcPr>
            <w:tcW w:w="1221" w:type="dxa"/>
            <w:vMerge w:val="restart"/>
            <w:shd w:val="clear" w:color="auto" w:fill="auto"/>
          </w:tcPr>
          <w:p w:rsidR="0094369F" w:rsidRPr="00F001E7" w:rsidRDefault="0094369F" w:rsidP="0094369F">
            <w:pPr>
              <w:pStyle w:val="af3"/>
            </w:pPr>
            <w:r w:rsidRPr="00F001E7">
              <w:t>-</w:t>
            </w: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18</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автомойка</w:t>
            </w:r>
          </w:p>
        </w:tc>
        <w:tc>
          <w:tcPr>
            <w:tcW w:w="816" w:type="dxa"/>
            <w:shd w:val="clear" w:color="auto" w:fill="auto"/>
          </w:tcPr>
          <w:p w:rsidR="0094369F" w:rsidRPr="00F001E7" w:rsidRDefault="0094369F" w:rsidP="0094369F">
            <w:pPr>
              <w:pStyle w:val="af3"/>
            </w:pPr>
            <w:r w:rsidRPr="00F001E7">
              <w:t>2</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35</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4707</w:t>
            </w:r>
          </w:p>
        </w:tc>
        <w:tc>
          <w:tcPr>
            <w:tcW w:w="1116" w:type="dxa"/>
            <w:shd w:val="clear" w:color="auto" w:fill="auto"/>
          </w:tcPr>
          <w:p w:rsidR="0094369F" w:rsidRPr="00F001E7" w:rsidRDefault="0094369F" w:rsidP="0094369F">
            <w:pPr>
              <w:pStyle w:val="af3"/>
            </w:pPr>
            <w:r w:rsidRPr="00F001E7">
              <w:t>5952</w:t>
            </w:r>
          </w:p>
        </w:tc>
        <w:tc>
          <w:tcPr>
            <w:tcW w:w="996" w:type="dxa"/>
            <w:shd w:val="clear" w:color="auto" w:fill="auto"/>
          </w:tcPr>
          <w:p w:rsidR="0094369F" w:rsidRPr="00F001E7" w:rsidRDefault="0094369F" w:rsidP="0094369F">
            <w:pPr>
              <w:pStyle w:val="af3"/>
            </w:pPr>
          </w:p>
        </w:tc>
        <w:tc>
          <w:tcPr>
            <w:tcW w:w="1086" w:type="dxa"/>
            <w:shd w:val="clear" w:color="auto" w:fill="auto"/>
          </w:tcPr>
          <w:p w:rsidR="0094369F" w:rsidRPr="00F001E7" w:rsidRDefault="0094369F" w:rsidP="0094369F">
            <w:pPr>
              <w:pStyle w:val="af3"/>
            </w:pPr>
            <w:r w:rsidRPr="00F001E7">
              <w:t>машино-мест</w:t>
            </w:r>
          </w:p>
        </w:tc>
        <w:tc>
          <w:tcPr>
            <w:tcW w:w="1266" w:type="dxa"/>
          </w:tcPr>
          <w:p w:rsidR="0094369F" w:rsidRPr="00F001E7" w:rsidRDefault="0094369F" w:rsidP="0094369F">
            <w:pPr>
              <w:pStyle w:val="af3"/>
            </w:pPr>
            <w:r w:rsidRPr="00F001E7">
              <w:t>+10659</w:t>
            </w:r>
          </w:p>
        </w:tc>
      </w:tr>
      <w:tr w:rsidR="0094369F" w:rsidRPr="00F001E7" w:rsidTr="00CD455F">
        <w:tc>
          <w:tcPr>
            <w:tcW w:w="1971" w:type="dxa"/>
            <w:vMerge w:val="restart"/>
            <w:shd w:val="clear" w:color="auto" w:fill="auto"/>
          </w:tcPr>
          <w:p w:rsidR="0094369F" w:rsidRPr="00F001E7" w:rsidRDefault="0094369F" w:rsidP="0094369F">
            <w:pPr>
              <w:pStyle w:val="afd"/>
            </w:pPr>
            <w:r w:rsidRPr="00F001E7">
              <w:t>Южный район</w:t>
            </w:r>
          </w:p>
        </w:tc>
        <w:tc>
          <w:tcPr>
            <w:tcW w:w="1221" w:type="dxa"/>
            <w:vMerge w:val="restart"/>
            <w:shd w:val="clear" w:color="auto" w:fill="auto"/>
          </w:tcPr>
          <w:p w:rsidR="0094369F" w:rsidRPr="00F001E7" w:rsidRDefault="002C68EC" w:rsidP="0094369F">
            <w:pPr>
              <w:pStyle w:val="af3"/>
            </w:pPr>
            <w:r w:rsidRPr="00F001E7">
              <w:t>2028</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0</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2C68EC" w:rsidP="0094369F">
            <w:pPr>
              <w:pStyle w:val="af3"/>
            </w:pPr>
            <w:r w:rsidRPr="00F001E7">
              <w:t>766</w:t>
            </w: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1500</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2C68EC">
            <w:pPr>
              <w:pStyle w:val="af3"/>
            </w:pPr>
            <w:r w:rsidRPr="00F001E7">
              <w:t>+</w:t>
            </w:r>
            <w:r w:rsidR="002C68EC" w:rsidRPr="00F001E7">
              <w:t>764</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30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Южный планироврочный район</w:t>
            </w:r>
          </w:p>
        </w:tc>
        <w:tc>
          <w:tcPr>
            <w:tcW w:w="1221" w:type="dxa"/>
            <w:vMerge w:val="restart"/>
            <w:shd w:val="clear" w:color="auto" w:fill="auto"/>
          </w:tcPr>
          <w:p w:rsidR="0094369F" w:rsidRPr="00F001E7" w:rsidRDefault="002C68EC" w:rsidP="0094369F">
            <w:pPr>
              <w:pStyle w:val="af3"/>
            </w:pPr>
            <w:r w:rsidRPr="00F001E7">
              <w:t>4236</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5</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2C68EC" w:rsidP="0094369F">
            <w:pPr>
              <w:pStyle w:val="af3"/>
            </w:pPr>
            <w:r w:rsidRPr="00F001E7">
              <w:t>1601</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365</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2C68EC" w:rsidP="002C68EC">
            <w:pPr>
              <w:pStyle w:val="af3"/>
            </w:pPr>
            <w:r w:rsidRPr="00F001E7">
              <w:t>-394</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400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442</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Ядро центра</w:t>
            </w:r>
          </w:p>
        </w:tc>
        <w:tc>
          <w:tcPr>
            <w:tcW w:w="1221" w:type="dxa"/>
            <w:vMerge w:val="restart"/>
            <w:shd w:val="clear" w:color="auto" w:fill="auto"/>
          </w:tcPr>
          <w:p w:rsidR="0094369F" w:rsidRPr="00F001E7" w:rsidRDefault="0094369F" w:rsidP="0094369F">
            <w:pPr>
              <w:pStyle w:val="af3"/>
            </w:pPr>
            <w:r w:rsidRPr="00F001E7">
              <w:t>-</w:t>
            </w: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AC2B6C"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619</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94369F">
            <w:pPr>
              <w:pStyle w:val="af3"/>
            </w:pPr>
            <w:r w:rsidRPr="00F001E7">
              <w:t>+1108</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176</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313</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п. Снежный</w:t>
            </w:r>
          </w:p>
        </w:tc>
        <w:tc>
          <w:tcPr>
            <w:tcW w:w="1221" w:type="dxa"/>
            <w:vMerge w:val="restart"/>
            <w:shd w:val="clear" w:color="auto" w:fill="auto"/>
          </w:tcPr>
          <w:p w:rsidR="0094369F" w:rsidRPr="00F001E7" w:rsidRDefault="0094369F" w:rsidP="0094369F">
            <w:pPr>
              <w:pStyle w:val="af3"/>
            </w:pPr>
            <w:r w:rsidRPr="00F001E7">
              <w:t>-</w:t>
            </w: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1</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5</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val="restart"/>
            <w:shd w:val="clear" w:color="auto" w:fill="auto"/>
          </w:tcPr>
          <w:p w:rsidR="0094369F" w:rsidRPr="00F001E7" w:rsidRDefault="0094369F" w:rsidP="0094369F">
            <w:pPr>
              <w:pStyle w:val="afd"/>
            </w:pPr>
            <w:r w:rsidRPr="00F001E7">
              <w:t>п. Таёжный</w:t>
            </w:r>
          </w:p>
        </w:tc>
        <w:tc>
          <w:tcPr>
            <w:tcW w:w="1221" w:type="dxa"/>
            <w:vMerge w:val="restart"/>
            <w:shd w:val="clear" w:color="auto" w:fill="auto"/>
          </w:tcPr>
          <w:p w:rsidR="0094369F" w:rsidRPr="00F001E7" w:rsidRDefault="0094369F" w:rsidP="0094369F">
            <w:pPr>
              <w:pStyle w:val="af3"/>
            </w:pPr>
            <w:r w:rsidRPr="00F001E7">
              <w:t>538</w:t>
            </w:r>
          </w:p>
        </w:tc>
        <w:tc>
          <w:tcPr>
            <w:tcW w:w="936" w:type="dxa"/>
            <w:vMerge w:val="restart"/>
            <w:shd w:val="clear" w:color="auto" w:fill="auto"/>
          </w:tcPr>
          <w:p w:rsidR="0094369F" w:rsidRPr="00F001E7" w:rsidRDefault="0094369F" w:rsidP="0094369F">
            <w:pPr>
              <w:pStyle w:val="af3"/>
            </w:pPr>
            <w:r w:rsidRPr="00F001E7">
              <w:t>203</w:t>
            </w: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80</w:t>
            </w:r>
          </w:p>
        </w:tc>
        <w:tc>
          <w:tcPr>
            <w:tcW w:w="996" w:type="dxa"/>
            <w:shd w:val="clear" w:color="auto" w:fill="auto"/>
          </w:tcPr>
          <w:p w:rsidR="0094369F" w:rsidRPr="00F001E7" w:rsidRDefault="0094369F" w:rsidP="0094369F">
            <w:pPr>
              <w:pStyle w:val="af3"/>
            </w:pPr>
            <w:r w:rsidRPr="00F001E7">
              <w:t>-</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F001E7" w:rsidRDefault="0094369F" w:rsidP="0094369F">
            <w:pPr>
              <w:pStyle w:val="af3"/>
            </w:pPr>
            <w:r w:rsidRPr="00F001E7">
              <w:t>123</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val="restart"/>
            <w:shd w:val="clear" w:color="auto" w:fill="auto"/>
          </w:tcPr>
          <w:p w:rsidR="0094369F" w:rsidRPr="00F001E7" w:rsidRDefault="0094369F" w:rsidP="0094369F">
            <w:pPr>
              <w:pStyle w:val="afd"/>
            </w:pPr>
            <w:r w:rsidRPr="00F001E7">
              <w:t>п. Юность</w:t>
            </w:r>
          </w:p>
        </w:tc>
        <w:tc>
          <w:tcPr>
            <w:tcW w:w="1221" w:type="dxa"/>
            <w:vMerge w:val="restart"/>
            <w:shd w:val="clear" w:color="auto" w:fill="auto"/>
          </w:tcPr>
          <w:p w:rsidR="0094369F" w:rsidRPr="00F001E7" w:rsidRDefault="00155DB9" w:rsidP="0094369F">
            <w:pPr>
              <w:pStyle w:val="af3"/>
            </w:pPr>
            <w:r w:rsidRPr="00F001E7">
              <w:t>11774</w:t>
            </w:r>
          </w:p>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6</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1</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2C68EC" w:rsidP="0094369F">
            <w:pPr>
              <w:pStyle w:val="af3"/>
            </w:pPr>
            <w:r w:rsidRPr="00F001E7">
              <w:t>4450</w:t>
            </w:r>
          </w:p>
        </w:tc>
        <w:tc>
          <w:tcPr>
            <w:tcW w:w="1941" w:type="dxa"/>
            <w:shd w:val="clear" w:color="auto" w:fill="auto"/>
          </w:tcPr>
          <w:p w:rsidR="0094369F" w:rsidRPr="00F001E7" w:rsidRDefault="0094369F" w:rsidP="0094369F">
            <w:pPr>
              <w:pStyle w:val="afd"/>
            </w:pPr>
            <w:r w:rsidRPr="00F001E7">
              <w:t>гаражи индивидуального транспорта</w:t>
            </w:r>
          </w:p>
        </w:tc>
        <w:tc>
          <w:tcPr>
            <w:tcW w:w="816" w:type="dxa"/>
            <w:shd w:val="clear" w:color="auto" w:fill="auto"/>
          </w:tcPr>
          <w:p w:rsidR="0094369F" w:rsidRPr="00A9792A" w:rsidRDefault="00A9792A" w:rsidP="0094369F">
            <w:pPr>
              <w:pStyle w:val="af3"/>
              <w:rPr>
                <w:lang w:val="en-US"/>
              </w:rPr>
            </w:pPr>
            <w:r>
              <w:rPr>
                <w:lang w:val="en-US"/>
              </w:rPr>
              <w:t>-</w:t>
            </w:r>
          </w:p>
        </w:tc>
        <w:tc>
          <w:tcPr>
            <w:tcW w:w="1116" w:type="dxa"/>
            <w:shd w:val="clear" w:color="auto" w:fill="auto"/>
          </w:tcPr>
          <w:p w:rsidR="0094369F" w:rsidRPr="00A9792A" w:rsidRDefault="00A9792A" w:rsidP="0094369F">
            <w:pPr>
              <w:pStyle w:val="af3"/>
              <w:rPr>
                <w:lang w:val="en-US"/>
              </w:rPr>
            </w:pPr>
            <w:r>
              <w:rPr>
                <w:lang w:val="en-US"/>
              </w:rPr>
              <w:t>-</w:t>
            </w:r>
          </w:p>
        </w:tc>
        <w:tc>
          <w:tcPr>
            <w:tcW w:w="996" w:type="dxa"/>
            <w:shd w:val="clear" w:color="auto" w:fill="auto"/>
          </w:tcPr>
          <w:p w:rsidR="0094369F" w:rsidRPr="00A9792A" w:rsidRDefault="00A9792A" w:rsidP="0094369F">
            <w:pPr>
              <w:pStyle w:val="af3"/>
              <w:rPr>
                <w:lang w:val="en-US"/>
              </w:rPr>
            </w:pPr>
            <w:r>
              <w:rPr>
                <w:lang w:val="en-US"/>
              </w:rPr>
              <w:t>244</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F001E7" w:rsidRDefault="0094369F" w:rsidP="002C68EC">
            <w:pPr>
              <w:pStyle w:val="af3"/>
            </w:pPr>
            <w:r w:rsidRPr="00F001E7">
              <w:t>+</w:t>
            </w:r>
            <w:r w:rsidR="002C68EC" w:rsidRPr="00F001E7">
              <w:t>3676</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многоуровневая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A9792A" w:rsidRPr="00A9792A" w:rsidRDefault="00A9792A" w:rsidP="0094369F">
            <w:pPr>
              <w:pStyle w:val="af3"/>
              <w:rPr>
                <w:lang w:val="en-US"/>
              </w:rPr>
            </w:pPr>
            <w:r w:rsidRPr="00A9792A">
              <w:rPr>
                <w:lang w:val="en-US"/>
              </w:rPr>
              <w:t>2160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подземная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A9792A" w:rsidRPr="00A9792A" w:rsidRDefault="00A9792A" w:rsidP="0094369F">
            <w:pPr>
              <w:pStyle w:val="af3"/>
              <w:rPr>
                <w:lang w:val="en-US"/>
              </w:rPr>
            </w:pPr>
            <w:r w:rsidRPr="00A9792A">
              <w:rPr>
                <w:lang w:val="en-US"/>
              </w:rPr>
              <w:t>730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открытая автостоянка</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A9792A" w:rsidRPr="00A9792A" w:rsidRDefault="00A9792A" w:rsidP="0094369F">
            <w:pPr>
              <w:pStyle w:val="af3"/>
              <w:rPr>
                <w:lang w:val="en-US"/>
              </w:rPr>
            </w:pPr>
            <w:r>
              <w:rPr>
                <w:lang w:val="en-US"/>
              </w:rPr>
              <w:t>3429</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F001E7" w:rsidRPr="00F001E7" w:rsidTr="00CD455F">
        <w:tc>
          <w:tcPr>
            <w:tcW w:w="1971" w:type="dxa"/>
            <w:shd w:val="clear" w:color="auto" w:fill="auto"/>
          </w:tcPr>
          <w:p w:rsidR="00E17199" w:rsidRPr="00F001E7" w:rsidRDefault="00E17199" w:rsidP="0094369F">
            <w:pPr>
              <w:pStyle w:val="afd"/>
            </w:pPr>
            <w:r w:rsidRPr="00F001E7">
              <w:t>п. Лесной</w:t>
            </w:r>
          </w:p>
        </w:tc>
        <w:tc>
          <w:tcPr>
            <w:tcW w:w="1221" w:type="dxa"/>
            <w:shd w:val="clear" w:color="auto" w:fill="auto"/>
          </w:tcPr>
          <w:p w:rsidR="00E17199" w:rsidRPr="00F001E7" w:rsidRDefault="00E17199" w:rsidP="0094369F">
            <w:pPr>
              <w:pStyle w:val="af3"/>
            </w:pPr>
            <w:r w:rsidRPr="00F001E7">
              <w:t>-</w:t>
            </w:r>
          </w:p>
        </w:tc>
        <w:tc>
          <w:tcPr>
            <w:tcW w:w="936" w:type="dxa"/>
            <w:shd w:val="clear" w:color="auto" w:fill="auto"/>
          </w:tcPr>
          <w:p w:rsidR="00E17199" w:rsidRPr="00F001E7" w:rsidRDefault="00E17199" w:rsidP="0094369F">
            <w:pPr>
              <w:pStyle w:val="af3"/>
            </w:pPr>
            <w:r w:rsidRPr="00F001E7">
              <w:t>-</w:t>
            </w:r>
          </w:p>
        </w:tc>
        <w:tc>
          <w:tcPr>
            <w:tcW w:w="1941" w:type="dxa"/>
            <w:shd w:val="clear" w:color="auto" w:fill="auto"/>
          </w:tcPr>
          <w:p w:rsidR="00E17199" w:rsidRPr="00F001E7" w:rsidRDefault="00E17199" w:rsidP="0094369F">
            <w:pPr>
              <w:pStyle w:val="afd"/>
            </w:pPr>
            <w:r w:rsidRPr="00F001E7">
              <w:t>гаражи индивидуального транспорта</w:t>
            </w:r>
          </w:p>
        </w:tc>
        <w:tc>
          <w:tcPr>
            <w:tcW w:w="816" w:type="dxa"/>
            <w:shd w:val="clear" w:color="auto" w:fill="auto"/>
          </w:tcPr>
          <w:p w:rsidR="00E17199" w:rsidRPr="00F001E7" w:rsidRDefault="00E17199" w:rsidP="0094369F">
            <w:pPr>
              <w:pStyle w:val="af3"/>
            </w:pPr>
            <w:r w:rsidRPr="00F001E7">
              <w:t>35</w:t>
            </w:r>
          </w:p>
        </w:tc>
        <w:tc>
          <w:tcPr>
            <w:tcW w:w="1116" w:type="dxa"/>
            <w:shd w:val="clear" w:color="auto" w:fill="auto"/>
          </w:tcPr>
          <w:p w:rsidR="00E17199" w:rsidRPr="00F001E7" w:rsidRDefault="00E17199" w:rsidP="0094369F">
            <w:pPr>
              <w:pStyle w:val="af3"/>
            </w:pPr>
            <w:r w:rsidRPr="00F001E7">
              <w:t>-</w:t>
            </w:r>
          </w:p>
        </w:tc>
        <w:tc>
          <w:tcPr>
            <w:tcW w:w="996" w:type="dxa"/>
            <w:shd w:val="clear" w:color="auto" w:fill="auto"/>
          </w:tcPr>
          <w:p w:rsidR="00E17199" w:rsidRPr="00F001E7" w:rsidRDefault="00E17199" w:rsidP="0094369F">
            <w:pPr>
              <w:pStyle w:val="af3"/>
            </w:pPr>
            <w:r w:rsidRPr="00F001E7">
              <w:t>-</w:t>
            </w:r>
          </w:p>
        </w:tc>
        <w:tc>
          <w:tcPr>
            <w:tcW w:w="1086" w:type="dxa"/>
            <w:shd w:val="clear" w:color="auto" w:fill="auto"/>
          </w:tcPr>
          <w:p w:rsidR="00E17199" w:rsidRPr="00F001E7" w:rsidRDefault="00E17199" w:rsidP="0094369F">
            <w:pPr>
              <w:pStyle w:val="af3"/>
            </w:pPr>
            <w:r w:rsidRPr="00F001E7">
              <w:t>машино-мест</w:t>
            </w:r>
          </w:p>
        </w:tc>
        <w:tc>
          <w:tcPr>
            <w:tcW w:w="1266" w:type="dxa"/>
          </w:tcPr>
          <w:p w:rsidR="00E17199" w:rsidRPr="00F001E7" w:rsidRDefault="00E17199" w:rsidP="0094369F">
            <w:pPr>
              <w:pStyle w:val="af3"/>
            </w:pPr>
            <w:r w:rsidRPr="00F001E7">
              <w:t>+35</w:t>
            </w:r>
          </w:p>
        </w:tc>
      </w:tr>
      <w:tr w:rsidR="0094369F" w:rsidRPr="00F001E7" w:rsidTr="00CD455F">
        <w:tc>
          <w:tcPr>
            <w:tcW w:w="11349" w:type="dxa"/>
            <w:gridSpan w:val="9"/>
            <w:shd w:val="clear" w:color="auto" w:fill="auto"/>
          </w:tcPr>
          <w:p w:rsidR="0094369F" w:rsidRPr="00F001E7" w:rsidRDefault="0094369F" w:rsidP="0094369F">
            <w:pPr>
              <w:pStyle w:val="afd"/>
              <w:jc w:val="center"/>
            </w:pPr>
            <w:r w:rsidRPr="00F001E7">
              <w:t>Итого:</w:t>
            </w:r>
          </w:p>
        </w:tc>
      </w:tr>
      <w:tr w:rsidR="0094369F" w:rsidRPr="00F001E7" w:rsidTr="00CD455F">
        <w:tc>
          <w:tcPr>
            <w:tcW w:w="1971" w:type="dxa"/>
            <w:vMerge w:val="restart"/>
            <w:shd w:val="clear" w:color="auto" w:fill="auto"/>
          </w:tcPr>
          <w:p w:rsidR="0094369F" w:rsidRPr="00F001E7" w:rsidRDefault="0094369F" w:rsidP="0094369F">
            <w:pPr>
              <w:pStyle w:val="afd"/>
            </w:pPr>
            <w:r w:rsidRPr="00F001E7">
              <w:t>На всей территории</w:t>
            </w:r>
          </w:p>
        </w:tc>
        <w:tc>
          <w:tcPr>
            <w:tcW w:w="1221" w:type="dxa"/>
            <w:vMerge w:val="restart"/>
            <w:shd w:val="clear" w:color="auto" w:fill="auto"/>
          </w:tcPr>
          <w:p w:rsidR="0094369F" w:rsidRPr="00F001E7" w:rsidRDefault="002C68EC" w:rsidP="0094369F">
            <w:pPr>
              <w:pStyle w:val="af3"/>
            </w:pPr>
            <w:r w:rsidRPr="00F001E7">
              <w:t>408119</w:t>
            </w:r>
          </w:p>
        </w:tc>
        <w:tc>
          <w:tcPr>
            <w:tcW w:w="936" w:type="dxa"/>
            <w:shd w:val="clear" w:color="auto" w:fill="auto"/>
          </w:tcPr>
          <w:p w:rsidR="0094369F" w:rsidRPr="00F001E7" w:rsidRDefault="0094369F" w:rsidP="0094369F">
            <w:pPr>
              <w:pStyle w:val="af3"/>
            </w:pPr>
            <w:r w:rsidRPr="00F001E7">
              <w:t>461</w:t>
            </w:r>
          </w:p>
        </w:tc>
        <w:tc>
          <w:tcPr>
            <w:tcW w:w="1941" w:type="dxa"/>
            <w:shd w:val="clear" w:color="auto" w:fill="auto"/>
          </w:tcPr>
          <w:p w:rsidR="0094369F" w:rsidRPr="00F001E7" w:rsidRDefault="0094369F" w:rsidP="0094369F">
            <w:pPr>
              <w:pStyle w:val="afd"/>
            </w:pPr>
            <w:r w:rsidRPr="00F001E7">
              <w:t>СТО</w:t>
            </w:r>
          </w:p>
        </w:tc>
        <w:tc>
          <w:tcPr>
            <w:tcW w:w="816" w:type="dxa"/>
            <w:shd w:val="clear" w:color="auto" w:fill="auto"/>
          </w:tcPr>
          <w:p w:rsidR="0094369F" w:rsidRPr="00F001E7" w:rsidRDefault="0094369F" w:rsidP="0094369F">
            <w:pPr>
              <w:pStyle w:val="af3"/>
            </w:pPr>
            <w:r w:rsidRPr="00F001E7">
              <w:t>155</w:t>
            </w:r>
          </w:p>
        </w:tc>
        <w:tc>
          <w:tcPr>
            <w:tcW w:w="1116" w:type="dxa"/>
            <w:shd w:val="clear" w:color="auto" w:fill="auto"/>
          </w:tcPr>
          <w:p w:rsidR="0094369F" w:rsidRPr="00F001E7" w:rsidRDefault="0094369F" w:rsidP="0094369F">
            <w:pPr>
              <w:pStyle w:val="af3"/>
            </w:pPr>
            <w:r w:rsidRPr="00F001E7">
              <w:t>306</w:t>
            </w:r>
          </w:p>
        </w:tc>
        <w:tc>
          <w:tcPr>
            <w:tcW w:w="996" w:type="dxa"/>
            <w:shd w:val="clear" w:color="auto" w:fill="auto"/>
          </w:tcPr>
          <w:p w:rsidR="0094369F" w:rsidRPr="00F001E7" w:rsidRDefault="0094369F" w:rsidP="0094369F">
            <w:pPr>
              <w:pStyle w:val="af3"/>
            </w:pPr>
            <w:r w:rsidRPr="00F001E7">
              <w:t>1</w:t>
            </w:r>
          </w:p>
        </w:tc>
        <w:tc>
          <w:tcPr>
            <w:tcW w:w="1086" w:type="dxa"/>
            <w:shd w:val="clear" w:color="auto" w:fill="auto"/>
          </w:tcPr>
          <w:p w:rsidR="0094369F" w:rsidRPr="00F001E7" w:rsidRDefault="0094369F" w:rsidP="0094369F">
            <w:pPr>
              <w:pStyle w:val="af3"/>
            </w:pPr>
            <w:r w:rsidRPr="00F001E7">
              <w:t>постов</w:t>
            </w:r>
          </w:p>
        </w:tc>
        <w:tc>
          <w:tcPr>
            <w:tcW w:w="1266" w:type="dxa"/>
          </w:tcPr>
          <w:p w:rsidR="0094369F" w:rsidRPr="00F001E7" w:rsidRDefault="0094369F" w:rsidP="0094369F">
            <w:pPr>
              <w:pStyle w:val="af3"/>
            </w:pPr>
            <w:r w:rsidRPr="00F001E7">
              <w:t>0</w:t>
            </w: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158</w:t>
            </w:r>
          </w:p>
        </w:tc>
        <w:tc>
          <w:tcPr>
            <w:tcW w:w="1941" w:type="dxa"/>
            <w:shd w:val="clear" w:color="auto" w:fill="auto"/>
          </w:tcPr>
          <w:p w:rsidR="0094369F" w:rsidRPr="00F001E7" w:rsidRDefault="0094369F" w:rsidP="0094369F">
            <w:pPr>
              <w:pStyle w:val="afd"/>
            </w:pPr>
            <w:r w:rsidRPr="00F001E7">
              <w:t>АЗС</w:t>
            </w:r>
          </w:p>
        </w:tc>
        <w:tc>
          <w:tcPr>
            <w:tcW w:w="816" w:type="dxa"/>
            <w:shd w:val="clear" w:color="auto" w:fill="auto"/>
          </w:tcPr>
          <w:p w:rsidR="0094369F" w:rsidRPr="00F001E7" w:rsidRDefault="0094369F" w:rsidP="0094369F">
            <w:pPr>
              <w:pStyle w:val="af3"/>
            </w:pPr>
            <w:r w:rsidRPr="00F001E7">
              <w:t>343</w:t>
            </w:r>
          </w:p>
        </w:tc>
        <w:tc>
          <w:tcPr>
            <w:tcW w:w="1116" w:type="dxa"/>
            <w:shd w:val="clear" w:color="auto" w:fill="auto"/>
          </w:tcPr>
          <w:p w:rsidR="0094369F" w:rsidRPr="00F001E7" w:rsidRDefault="0094369F" w:rsidP="0094369F">
            <w:pPr>
              <w:pStyle w:val="af3"/>
            </w:pPr>
            <w:r w:rsidRPr="00F001E7">
              <w:t>6</w:t>
            </w:r>
          </w:p>
        </w:tc>
        <w:tc>
          <w:tcPr>
            <w:tcW w:w="996" w:type="dxa"/>
            <w:shd w:val="clear" w:color="auto" w:fill="auto"/>
          </w:tcPr>
          <w:p w:rsidR="0094369F" w:rsidRPr="00F001E7" w:rsidRDefault="0094369F" w:rsidP="0094369F">
            <w:pPr>
              <w:pStyle w:val="af3"/>
            </w:pPr>
            <w:r w:rsidRPr="00F001E7">
              <w:t>17</w:t>
            </w:r>
          </w:p>
        </w:tc>
        <w:tc>
          <w:tcPr>
            <w:tcW w:w="1086" w:type="dxa"/>
            <w:vMerge w:val="restart"/>
            <w:shd w:val="clear" w:color="auto" w:fill="auto"/>
          </w:tcPr>
          <w:p w:rsidR="0094369F" w:rsidRPr="00F001E7" w:rsidRDefault="0094369F" w:rsidP="0094369F">
            <w:pPr>
              <w:pStyle w:val="af3"/>
            </w:pPr>
            <w:r w:rsidRPr="00F001E7">
              <w:t>колонок</w:t>
            </w:r>
          </w:p>
        </w:tc>
        <w:tc>
          <w:tcPr>
            <w:tcW w:w="1266" w:type="dxa"/>
            <w:vMerge w:val="restart"/>
          </w:tcPr>
          <w:p w:rsidR="0094369F" w:rsidRPr="00F001E7" w:rsidRDefault="0094369F" w:rsidP="0094369F">
            <w:pPr>
              <w:pStyle w:val="af3"/>
            </w:pPr>
            <w:r w:rsidRPr="00F001E7">
              <w:t>+225</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в границах УДС</w:t>
            </w:r>
          </w:p>
        </w:tc>
        <w:tc>
          <w:tcPr>
            <w:tcW w:w="816" w:type="dxa"/>
            <w:shd w:val="clear" w:color="auto" w:fill="auto"/>
          </w:tcPr>
          <w:p w:rsidR="0094369F" w:rsidRPr="00F001E7" w:rsidRDefault="0094369F" w:rsidP="0094369F">
            <w:pPr>
              <w:pStyle w:val="af3"/>
            </w:pPr>
            <w:r w:rsidRPr="00F001E7">
              <w:t>25</w:t>
            </w:r>
          </w:p>
        </w:tc>
        <w:tc>
          <w:tcPr>
            <w:tcW w:w="1116" w:type="dxa"/>
            <w:shd w:val="clear" w:color="auto" w:fill="auto"/>
          </w:tcPr>
          <w:p w:rsidR="0094369F" w:rsidRPr="00F001E7" w:rsidRDefault="0094369F" w:rsidP="0094369F">
            <w:pPr>
              <w:pStyle w:val="af3"/>
            </w:pPr>
            <w:r w:rsidRPr="00F001E7">
              <w:t>9</w:t>
            </w:r>
          </w:p>
        </w:tc>
        <w:tc>
          <w:tcPr>
            <w:tcW w:w="996" w:type="dxa"/>
            <w:shd w:val="clear" w:color="auto" w:fill="auto"/>
          </w:tcPr>
          <w:p w:rsidR="0094369F" w:rsidRPr="00F001E7" w:rsidRDefault="0094369F" w:rsidP="0094369F">
            <w:pPr>
              <w:pStyle w:val="af3"/>
            </w:pPr>
            <w:r w:rsidRPr="00F001E7">
              <w:t>4</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АГЗС</w:t>
            </w:r>
          </w:p>
        </w:tc>
        <w:tc>
          <w:tcPr>
            <w:tcW w:w="816" w:type="dxa"/>
            <w:shd w:val="clear" w:color="auto" w:fill="auto"/>
          </w:tcPr>
          <w:p w:rsidR="0094369F" w:rsidRPr="00F001E7" w:rsidRDefault="0094369F" w:rsidP="0094369F">
            <w:pPr>
              <w:pStyle w:val="af3"/>
            </w:pPr>
            <w:r w:rsidRPr="00F001E7">
              <w:t>6</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shd w:val="clear" w:color="auto" w:fill="auto"/>
          </w:tcPr>
          <w:p w:rsidR="0094369F" w:rsidRPr="00F001E7" w:rsidRDefault="0094369F" w:rsidP="0094369F">
            <w:pPr>
              <w:pStyle w:val="af3"/>
            </w:pPr>
            <w:r w:rsidRPr="00F001E7">
              <w:t>колонок</w:t>
            </w:r>
          </w:p>
        </w:tc>
        <w:tc>
          <w:tcPr>
            <w:tcW w:w="1266" w:type="dxa"/>
          </w:tcPr>
          <w:p w:rsidR="0094369F" w:rsidRPr="00F001E7" w:rsidRDefault="0094369F" w:rsidP="0094369F">
            <w:pPr>
              <w:pStyle w:val="af3"/>
            </w:pPr>
            <w:r w:rsidRPr="00F001E7">
              <w:t>+6</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94369F" w:rsidP="0094369F">
            <w:pPr>
              <w:pStyle w:val="af3"/>
            </w:pPr>
            <w:r w:rsidRPr="00F001E7">
              <w:t>-</w:t>
            </w:r>
          </w:p>
        </w:tc>
        <w:tc>
          <w:tcPr>
            <w:tcW w:w="1941" w:type="dxa"/>
            <w:shd w:val="clear" w:color="auto" w:fill="auto"/>
          </w:tcPr>
          <w:p w:rsidR="0094369F" w:rsidRPr="00F001E7" w:rsidRDefault="0094369F" w:rsidP="0094369F">
            <w:pPr>
              <w:pStyle w:val="afd"/>
            </w:pPr>
            <w:r w:rsidRPr="00F001E7">
              <w:t>автомойки</w:t>
            </w:r>
          </w:p>
        </w:tc>
        <w:tc>
          <w:tcPr>
            <w:tcW w:w="816" w:type="dxa"/>
            <w:shd w:val="clear" w:color="auto" w:fill="auto"/>
          </w:tcPr>
          <w:p w:rsidR="0094369F" w:rsidRPr="00F001E7" w:rsidRDefault="0094369F" w:rsidP="0094369F">
            <w:pPr>
              <w:pStyle w:val="af3"/>
            </w:pPr>
            <w:r w:rsidRPr="00F001E7">
              <w:t>69</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2</w:t>
            </w:r>
          </w:p>
        </w:tc>
        <w:tc>
          <w:tcPr>
            <w:tcW w:w="1086" w:type="dxa"/>
            <w:vMerge w:val="restart"/>
            <w:shd w:val="clear" w:color="auto" w:fill="auto"/>
          </w:tcPr>
          <w:p w:rsidR="0094369F" w:rsidRPr="00F001E7" w:rsidRDefault="0094369F" w:rsidP="0094369F">
            <w:pPr>
              <w:pStyle w:val="af3"/>
            </w:pPr>
            <w:r w:rsidRPr="00F001E7">
              <w:t>постов</w:t>
            </w:r>
          </w:p>
        </w:tc>
        <w:tc>
          <w:tcPr>
            <w:tcW w:w="1266" w:type="dxa"/>
            <w:vMerge w:val="restart"/>
          </w:tcPr>
          <w:p w:rsidR="0094369F" w:rsidRPr="00F001E7" w:rsidRDefault="0094369F" w:rsidP="0094369F">
            <w:pPr>
              <w:pStyle w:val="af3"/>
            </w:pPr>
            <w:r w:rsidRPr="00F001E7">
              <w:t>+70</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pPr>
              <w:pStyle w:val="af3"/>
            </w:pPr>
          </w:p>
        </w:tc>
        <w:tc>
          <w:tcPr>
            <w:tcW w:w="1941" w:type="dxa"/>
            <w:shd w:val="clear" w:color="auto" w:fill="auto"/>
          </w:tcPr>
          <w:p w:rsidR="0094369F" w:rsidRPr="00F001E7" w:rsidRDefault="0094369F" w:rsidP="0094369F">
            <w:pPr>
              <w:pStyle w:val="afd"/>
            </w:pPr>
            <w:r w:rsidRPr="00F001E7">
              <w:t>в границах УДС</w:t>
            </w:r>
          </w:p>
        </w:tc>
        <w:tc>
          <w:tcPr>
            <w:tcW w:w="816" w:type="dxa"/>
            <w:shd w:val="clear" w:color="auto" w:fill="auto"/>
          </w:tcPr>
          <w:p w:rsidR="0094369F" w:rsidRPr="00F001E7" w:rsidRDefault="0094369F" w:rsidP="0094369F">
            <w:pPr>
              <w:pStyle w:val="af3"/>
            </w:pPr>
            <w:r w:rsidRPr="00F001E7">
              <w:t>1</w:t>
            </w:r>
          </w:p>
        </w:tc>
        <w:tc>
          <w:tcPr>
            <w:tcW w:w="1116" w:type="dxa"/>
            <w:shd w:val="clear" w:color="auto" w:fill="auto"/>
          </w:tcPr>
          <w:p w:rsidR="0094369F" w:rsidRPr="00F001E7" w:rsidRDefault="0094369F" w:rsidP="0094369F">
            <w:pPr>
              <w:pStyle w:val="af3"/>
            </w:pPr>
            <w:r w:rsidRPr="00F001E7">
              <w:t>-</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r w:rsidR="00F001E7"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val="restart"/>
            <w:shd w:val="clear" w:color="auto" w:fill="auto"/>
          </w:tcPr>
          <w:p w:rsidR="0094369F" w:rsidRPr="00F001E7" w:rsidRDefault="002C68EC" w:rsidP="0094369F">
            <w:pPr>
              <w:pStyle w:val="af3"/>
            </w:pPr>
            <w:r w:rsidRPr="00F001E7">
              <w:t>154269</w:t>
            </w:r>
          </w:p>
        </w:tc>
        <w:tc>
          <w:tcPr>
            <w:tcW w:w="1941" w:type="dxa"/>
            <w:shd w:val="clear" w:color="auto" w:fill="auto"/>
          </w:tcPr>
          <w:p w:rsidR="0094369F" w:rsidRPr="00F001E7" w:rsidRDefault="0094369F" w:rsidP="0094369F">
            <w:pPr>
              <w:pStyle w:val="afd"/>
            </w:pPr>
            <w:r w:rsidRPr="00F001E7">
              <w:t>автостоянки всех типов</w:t>
            </w:r>
          </w:p>
        </w:tc>
        <w:tc>
          <w:tcPr>
            <w:tcW w:w="816" w:type="dxa"/>
            <w:shd w:val="clear" w:color="auto" w:fill="auto"/>
          </w:tcPr>
          <w:p w:rsidR="0094369F" w:rsidRPr="00A9792A" w:rsidRDefault="00A9792A" w:rsidP="0094369F">
            <w:pPr>
              <w:pStyle w:val="af3"/>
              <w:rPr>
                <w:lang w:val="en-US"/>
              </w:rPr>
            </w:pPr>
            <w:r>
              <w:rPr>
                <w:lang w:val="en-US"/>
              </w:rPr>
              <w:t>46099</w:t>
            </w:r>
          </w:p>
        </w:tc>
        <w:tc>
          <w:tcPr>
            <w:tcW w:w="1116" w:type="dxa"/>
            <w:shd w:val="clear" w:color="auto" w:fill="auto"/>
          </w:tcPr>
          <w:p w:rsidR="0094369F" w:rsidRPr="005A0E08" w:rsidRDefault="00A9792A" w:rsidP="00A9792A">
            <w:pPr>
              <w:pStyle w:val="af3"/>
              <w:rPr>
                <w:lang w:val="en-US"/>
              </w:rPr>
            </w:pPr>
            <w:r>
              <w:rPr>
                <w:lang w:val="en-US"/>
              </w:rPr>
              <w:t>118715</w:t>
            </w:r>
          </w:p>
        </w:tc>
        <w:tc>
          <w:tcPr>
            <w:tcW w:w="996" w:type="dxa"/>
            <w:shd w:val="clear" w:color="auto" w:fill="auto"/>
          </w:tcPr>
          <w:p w:rsidR="0094369F" w:rsidRPr="00A9792A" w:rsidRDefault="00A9792A" w:rsidP="0094369F">
            <w:pPr>
              <w:pStyle w:val="af3"/>
              <w:rPr>
                <w:lang w:val="en-US"/>
              </w:rPr>
            </w:pPr>
            <w:r>
              <w:rPr>
                <w:lang w:val="en-US"/>
              </w:rPr>
              <w:t>542</w:t>
            </w:r>
          </w:p>
        </w:tc>
        <w:tc>
          <w:tcPr>
            <w:tcW w:w="1086" w:type="dxa"/>
            <w:vMerge w:val="restart"/>
            <w:shd w:val="clear" w:color="auto" w:fill="auto"/>
          </w:tcPr>
          <w:p w:rsidR="0094369F" w:rsidRPr="00F001E7" w:rsidRDefault="0094369F" w:rsidP="0094369F">
            <w:pPr>
              <w:pStyle w:val="af3"/>
            </w:pPr>
            <w:r w:rsidRPr="00F001E7">
              <w:t>машино-мест</w:t>
            </w:r>
          </w:p>
        </w:tc>
        <w:tc>
          <w:tcPr>
            <w:tcW w:w="1266" w:type="dxa"/>
            <w:vMerge w:val="restart"/>
          </w:tcPr>
          <w:p w:rsidR="0094369F" w:rsidRPr="005A0E08" w:rsidRDefault="0094369F" w:rsidP="00A9792A">
            <w:pPr>
              <w:pStyle w:val="af3"/>
              <w:rPr>
                <w:lang w:val="en-US"/>
              </w:rPr>
            </w:pPr>
            <w:r w:rsidRPr="00F001E7">
              <w:t>+</w:t>
            </w:r>
            <w:r w:rsidR="00A9792A">
              <w:rPr>
                <w:lang w:val="en-US"/>
              </w:rPr>
              <w:t>12835</w:t>
            </w:r>
          </w:p>
        </w:tc>
      </w:tr>
      <w:tr w:rsidR="0094369F" w:rsidRPr="00F001E7" w:rsidTr="00CD455F">
        <w:tc>
          <w:tcPr>
            <w:tcW w:w="1971" w:type="dxa"/>
            <w:vMerge/>
            <w:shd w:val="clear" w:color="auto" w:fill="auto"/>
          </w:tcPr>
          <w:p w:rsidR="0094369F" w:rsidRPr="00F001E7" w:rsidRDefault="0094369F" w:rsidP="0094369F">
            <w:pPr>
              <w:pStyle w:val="afd"/>
            </w:pPr>
          </w:p>
        </w:tc>
        <w:tc>
          <w:tcPr>
            <w:tcW w:w="1221" w:type="dxa"/>
            <w:vMerge/>
            <w:shd w:val="clear" w:color="auto" w:fill="auto"/>
          </w:tcPr>
          <w:p w:rsidR="0094369F" w:rsidRPr="00F001E7" w:rsidRDefault="0094369F" w:rsidP="0094369F">
            <w:pPr>
              <w:pStyle w:val="af3"/>
            </w:pPr>
          </w:p>
        </w:tc>
        <w:tc>
          <w:tcPr>
            <w:tcW w:w="936" w:type="dxa"/>
            <w:vMerge/>
            <w:shd w:val="clear" w:color="auto" w:fill="auto"/>
          </w:tcPr>
          <w:p w:rsidR="0094369F" w:rsidRPr="00F001E7" w:rsidRDefault="0094369F" w:rsidP="0094369F"/>
        </w:tc>
        <w:tc>
          <w:tcPr>
            <w:tcW w:w="1941" w:type="dxa"/>
            <w:shd w:val="clear" w:color="auto" w:fill="auto"/>
          </w:tcPr>
          <w:p w:rsidR="0094369F" w:rsidRPr="00F001E7" w:rsidRDefault="0094369F" w:rsidP="0094369F">
            <w:pPr>
              <w:pStyle w:val="afd"/>
            </w:pPr>
            <w:r w:rsidRPr="00F001E7">
              <w:t>в границах УДС</w:t>
            </w:r>
          </w:p>
        </w:tc>
        <w:tc>
          <w:tcPr>
            <w:tcW w:w="816" w:type="dxa"/>
            <w:shd w:val="clear" w:color="auto" w:fill="auto"/>
          </w:tcPr>
          <w:p w:rsidR="0094369F" w:rsidRPr="00F001E7" w:rsidRDefault="0094369F" w:rsidP="0094369F">
            <w:pPr>
              <w:pStyle w:val="af3"/>
            </w:pPr>
            <w:r w:rsidRPr="00F001E7">
              <w:t>-</w:t>
            </w:r>
          </w:p>
        </w:tc>
        <w:tc>
          <w:tcPr>
            <w:tcW w:w="1116" w:type="dxa"/>
            <w:shd w:val="clear" w:color="auto" w:fill="auto"/>
          </w:tcPr>
          <w:p w:rsidR="0094369F" w:rsidRPr="00F001E7" w:rsidRDefault="0094369F" w:rsidP="0094369F">
            <w:pPr>
              <w:pStyle w:val="af3"/>
            </w:pPr>
            <w:r w:rsidRPr="00F001E7">
              <w:t>2140</w:t>
            </w:r>
          </w:p>
        </w:tc>
        <w:tc>
          <w:tcPr>
            <w:tcW w:w="996" w:type="dxa"/>
            <w:shd w:val="clear" w:color="auto" w:fill="auto"/>
          </w:tcPr>
          <w:p w:rsidR="0094369F" w:rsidRPr="00F001E7" w:rsidRDefault="0094369F" w:rsidP="0094369F">
            <w:pPr>
              <w:pStyle w:val="af3"/>
            </w:pPr>
            <w:r w:rsidRPr="00F001E7">
              <w:t>-</w:t>
            </w:r>
          </w:p>
        </w:tc>
        <w:tc>
          <w:tcPr>
            <w:tcW w:w="1086" w:type="dxa"/>
            <w:vMerge/>
            <w:shd w:val="clear" w:color="auto" w:fill="auto"/>
          </w:tcPr>
          <w:p w:rsidR="0094369F" w:rsidRPr="00F001E7" w:rsidRDefault="0094369F" w:rsidP="0094369F">
            <w:pPr>
              <w:pStyle w:val="af3"/>
            </w:pPr>
          </w:p>
        </w:tc>
        <w:tc>
          <w:tcPr>
            <w:tcW w:w="1266" w:type="dxa"/>
            <w:vMerge/>
          </w:tcPr>
          <w:p w:rsidR="0094369F" w:rsidRPr="00F001E7" w:rsidRDefault="0094369F" w:rsidP="0094369F">
            <w:pPr>
              <w:pStyle w:val="af3"/>
            </w:pPr>
          </w:p>
        </w:tc>
      </w:tr>
    </w:tbl>
    <w:p w:rsidR="000312EE" w:rsidRPr="004D1F5B" w:rsidRDefault="000312EE" w:rsidP="000312EE">
      <w:pPr>
        <w:pStyle w:val="a6"/>
        <w:rPr>
          <w:lang w:val="ru-RU"/>
        </w:rPr>
      </w:pPr>
      <w:r w:rsidRPr="004D1F5B">
        <w:t xml:space="preserve">Объекты </w:t>
      </w:r>
      <w:r w:rsidRPr="004D1F5B">
        <w:rPr>
          <w:lang w:val="ru-RU"/>
        </w:rPr>
        <w:t xml:space="preserve">хранения и обслуживания </w:t>
      </w:r>
      <w:r w:rsidRPr="004D1F5B">
        <w:t>транспортн</w:t>
      </w:r>
      <w:r w:rsidRPr="004D1F5B">
        <w:rPr>
          <w:lang w:val="ru-RU"/>
        </w:rPr>
        <w:t>ых средств</w:t>
      </w:r>
      <w:r w:rsidRPr="004D1F5B">
        <w:t>, незатронутые реконструкцией, подлежат сохранению.</w:t>
      </w:r>
    </w:p>
    <w:p w:rsidR="000312EE" w:rsidRPr="004D1F5B" w:rsidRDefault="000312EE" w:rsidP="000312EE">
      <w:pPr>
        <w:pStyle w:val="a6"/>
      </w:pPr>
      <w:r w:rsidRPr="004D1F5B">
        <w:t xml:space="preserve">Решениями </w:t>
      </w:r>
      <w:r w:rsidRPr="004D1F5B">
        <w:rPr>
          <w:lang w:val="ru-RU"/>
        </w:rPr>
        <w:t>проекта внесения изменений в</w:t>
      </w:r>
      <w:r w:rsidRPr="004D1F5B">
        <w:t xml:space="preserve"> генеральны</w:t>
      </w:r>
      <w:r w:rsidRPr="004D1F5B">
        <w:rPr>
          <w:lang w:val="ru-RU"/>
        </w:rPr>
        <w:t>й</w:t>
      </w:r>
      <w:r w:rsidRPr="004D1F5B">
        <w:t xml:space="preserve"> план, недостающее количество автостоян</w:t>
      </w:r>
      <w:r w:rsidRPr="004D1F5B">
        <w:rPr>
          <w:lang w:val="ru-RU"/>
        </w:rPr>
        <w:t>ок</w:t>
      </w:r>
      <w:r w:rsidRPr="004D1F5B">
        <w:t xml:space="preserve"> открытого и закрытого типа, гара</w:t>
      </w:r>
      <w:r w:rsidRPr="004D1F5B">
        <w:rPr>
          <w:lang w:val="ru-RU"/>
        </w:rPr>
        <w:t>жей</w:t>
      </w:r>
      <w:r w:rsidRPr="004D1F5B">
        <w:t xml:space="preserve"> </w:t>
      </w:r>
      <w:r w:rsidRPr="004D1F5B">
        <w:rPr>
          <w:lang w:val="ru-RU"/>
        </w:rPr>
        <w:t xml:space="preserve"> предназначенных для хранения индивидуальных легковых автомобилей жителей</w:t>
      </w:r>
      <w:r w:rsidRPr="004D1F5B">
        <w:t xml:space="preserve"> в каждом планировочном районе, предлагается компенсировать за счет использования мест хранения предусмотренных в смежных районах, а также организованных мест вдоль УДС в радиусе пешеходной доступности. С целью </w:t>
      </w:r>
      <w:r w:rsidRPr="004D1F5B">
        <w:rPr>
          <w:lang w:val="ru-RU"/>
        </w:rPr>
        <w:t xml:space="preserve">сокращения использования личного автотранспорта </w:t>
      </w:r>
      <w:r w:rsidRPr="004D1F5B">
        <w:t xml:space="preserve">и разгрузки </w:t>
      </w:r>
      <w:r w:rsidRPr="004D1F5B">
        <w:rPr>
          <w:lang w:val="ru-RU"/>
        </w:rPr>
        <w:t>придомовых</w:t>
      </w:r>
      <w:r w:rsidRPr="004D1F5B">
        <w:t xml:space="preserve"> территорий и улично-дорожной сети, предлагается хранить часть </w:t>
      </w:r>
      <w:r w:rsidRPr="004D1F5B">
        <w:rPr>
          <w:lang w:val="ru-RU"/>
        </w:rPr>
        <w:t xml:space="preserve">индивидуальных легковых </w:t>
      </w:r>
      <w:r w:rsidRPr="004D1F5B">
        <w:t xml:space="preserve"> автомобилей на территориях, отдаленных от </w:t>
      </w:r>
      <w:r w:rsidRPr="004D1F5B">
        <w:rPr>
          <w:lang w:val="ru-RU"/>
        </w:rPr>
        <w:t>жилой застройки</w:t>
      </w:r>
      <w:r w:rsidRPr="004D1F5B">
        <w:t xml:space="preserve">. </w:t>
      </w:r>
    </w:p>
    <w:p w:rsidR="000312EE" w:rsidRPr="004D1F5B" w:rsidRDefault="000312EE" w:rsidP="000312EE">
      <w:pPr>
        <w:pStyle w:val="a6"/>
        <w:rPr>
          <w:lang w:val="ru-RU"/>
        </w:rPr>
      </w:pPr>
      <w:r w:rsidRPr="004D1F5B">
        <w:t>Данное предложение направлено на регулирование использования</w:t>
      </w:r>
      <w:r w:rsidRPr="004D1F5B">
        <w:rPr>
          <w:lang w:val="ru-RU"/>
        </w:rPr>
        <w:t xml:space="preserve"> общественного и</w:t>
      </w:r>
      <w:r w:rsidRPr="004D1F5B">
        <w:t xml:space="preserve"> личного </w:t>
      </w:r>
      <w:r w:rsidRPr="004D1F5B">
        <w:rPr>
          <w:lang w:val="ru-RU"/>
        </w:rPr>
        <w:t>авто</w:t>
      </w:r>
      <w:r w:rsidRPr="004D1F5B">
        <w:t xml:space="preserve">транспорта. Расположение части мест для хранения </w:t>
      </w:r>
      <w:r w:rsidRPr="004D1F5B">
        <w:rPr>
          <w:lang w:val="ru-RU"/>
        </w:rPr>
        <w:t xml:space="preserve">индивидуальных легковых </w:t>
      </w:r>
      <w:r w:rsidRPr="004D1F5B">
        <w:t xml:space="preserve"> автомобилей</w:t>
      </w:r>
      <w:r w:rsidRPr="004D1F5B">
        <w:rPr>
          <w:lang w:val="ru-RU"/>
        </w:rPr>
        <w:t xml:space="preserve"> жителей города</w:t>
      </w:r>
      <w:r w:rsidRPr="004D1F5B">
        <w:t xml:space="preserve"> за пределами пешеходной доступности напрямую повысит объемы внутригородских пассажироперевозок </w:t>
      </w:r>
      <w:r w:rsidRPr="004D1F5B">
        <w:rPr>
          <w:lang w:val="ru-RU"/>
        </w:rPr>
        <w:t>общественным</w:t>
      </w:r>
      <w:r w:rsidRPr="004D1F5B">
        <w:t xml:space="preserve"> транспортом, а личный </w:t>
      </w:r>
      <w:r w:rsidRPr="004D1F5B">
        <w:rPr>
          <w:lang w:val="ru-RU"/>
        </w:rPr>
        <w:t>авто</w:t>
      </w:r>
      <w:r w:rsidRPr="004D1F5B">
        <w:t xml:space="preserve">транспорт предлагается использовать преимущественно </w:t>
      </w:r>
      <w:r w:rsidRPr="004D1F5B">
        <w:rPr>
          <w:lang w:val="ru-RU"/>
        </w:rPr>
        <w:t xml:space="preserve">для поездок с </w:t>
      </w:r>
      <w:r w:rsidRPr="004D1F5B">
        <w:t>рекреационны</w:t>
      </w:r>
      <w:r w:rsidRPr="004D1F5B">
        <w:rPr>
          <w:lang w:val="ru-RU"/>
        </w:rPr>
        <w:t>ми целями</w:t>
      </w:r>
      <w:r w:rsidRPr="004D1F5B">
        <w:t xml:space="preserve"> (поездки в садовые и дачные </w:t>
      </w:r>
      <w:r w:rsidRPr="004D1F5B">
        <w:rPr>
          <w:lang w:val="ru-RU"/>
        </w:rPr>
        <w:t>участки</w:t>
      </w:r>
      <w:r w:rsidRPr="004D1F5B">
        <w:t>, зоны отдыха)</w:t>
      </w:r>
      <w:r w:rsidRPr="004D1F5B">
        <w:rPr>
          <w:lang w:val="ru-RU"/>
        </w:rPr>
        <w:t>.</w:t>
      </w:r>
    </w:p>
    <w:p w:rsidR="000312EE" w:rsidRPr="004D1F5B" w:rsidRDefault="000312EE" w:rsidP="000312EE">
      <w:pPr>
        <w:pStyle w:val="a6"/>
        <w:rPr>
          <w:lang w:val="ru-RU"/>
        </w:rPr>
      </w:pPr>
      <w:r w:rsidRPr="004D1F5B">
        <w:lastRenderedPageBreak/>
        <w:t xml:space="preserve">В соответствии с проектными решениями, определен  перечень планируемых для размещения </w:t>
      </w:r>
      <w:r w:rsidRPr="004D1F5B">
        <w:rPr>
          <w:lang w:val="ru-RU"/>
        </w:rPr>
        <w:t xml:space="preserve">на территории города Сургута объектов: </w:t>
      </w:r>
    </w:p>
    <w:p w:rsidR="000312EE" w:rsidRPr="004D1F5B" w:rsidRDefault="000312EE" w:rsidP="000312EE">
      <w:pPr>
        <w:pStyle w:val="a6"/>
        <w:jc w:val="center"/>
        <w:rPr>
          <w:b/>
          <w:i/>
        </w:rPr>
      </w:pPr>
      <w:r w:rsidRPr="004D1F5B">
        <w:rPr>
          <w:b/>
          <w:i/>
          <w:lang w:val="ru-RU"/>
        </w:rPr>
        <w:t>Объекты м</w:t>
      </w:r>
      <w:r w:rsidRPr="004D1F5B">
        <w:rPr>
          <w:b/>
          <w:i/>
        </w:rPr>
        <w:t>естного значения городского округа:</w:t>
      </w:r>
    </w:p>
    <w:p w:rsidR="000312EE" w:rsidRPr="004D1F5B" w:rsidRDefault="000312EE" w:rsidP="000312EE">
      <w:pPr>
        <w:pStyle w:val="a6"/>
        <w:ind w:firstLine="0"/>
        <w:rPr>
          <w:lang w:val="ru-RU"/>
        </w:rPr>
      </w:pPr>
      <w:r w:rsidRPr="004D1F5B">
        <w:rPr>
          <w:lang w:val="ru-RU"/>
        </w:rPr>
        <w:t>Автомобильные дороги:</w:t>
      </w:r>
    </w:p>
    <w:p w:rsidR="000312EE" w:rsidRPr="004D1F5B" w:rsidRDefault="000312EE" w:rsidP="000312EE">
      <w:pPr>
        <w:pStyle w:val="a3"/>
      </w:pPr>
      <w:r w:rsidRPr="004D1F5B">
        <w:t xml:space="preserve">автомобильные дороги  общего пользования местного значения городского округа, класса "обычная автомобильная дорога",  </w:t>
      </w:r>
      <w:r w:rsidRPr="004D1F5B">
        <w:rPr>
          <w:lang w:val="en-US"/>
        </w:rPr>
        <w:t>I</w:t>
      </w:r>
      <w:r w:rsidRPr="004D1F5B">
        <w:t xml:space="preserve">V категории (дороги обычного типа), с капитальным типом дорожной одежды и асфальтобетонным покрытием, общей протяженностью </w:t>
      </w:r>
      <w:r w:rsidRPr="004D1F5B">
        <w:rPr>
          <w:lang w:val="ru-RU"/>
        </w:rPr>
        <w:t>1</w:t>
      </w:r>
      <w:r w:rsidR="000C013C" w:rsidRPr="004D1F5B">
        <w:rPr>
          <w:lang w:val="ru-RU"/>
        </w:rPr>
        <w:t>5</w:t>
      </w:r>
      <w:r w:rsidRPr="004D1F5B">
        <w:rPr>
          <w:lang w:val="ru-RU"/>
        </w:rPr>
        <w:t>,</w:t>
      </w:r>
      <w:r w:rsidR="000C013C" w:rsidRPr="004D1F5B">
        <w:rPr>
          <w:lang w:val="ru-RU"/>
        </w:rPr>
        <w:t>7</w:t>
      </w:r>
      <w:r w:rsidRPr="004D1F5B">
        <w:t xml:space="preserve"> км.</w:t>
      </w:r>
    </w:p>
    <w:p w:rsidR="000312EE" w:rsidRPr="004D1F5B" w:rsidRDefault="000312EE" w:rsidP="000312EE">
      <w:pPr>
        <w:pStyle w:val="a6"/>
        <w:ind w:firstLine="0"/>
      </w:pPr>
      <w:r w:rsidRPr="004D1F5B">
        <w:t>Улично-дорожная сеть:</w:t>
      </w:r>
    </w:p>
    <w:p w:rsidR="000312EE" w:rsidRPr="004D1F5B" w:rsidRDefault="000312EE" w:rsidP="000312EE">
      <w:pPr>
        <w:pStyle w:val="a3"/>
      </w:pPr>
      <w:r w:rsidRPr="004D1F5B">
        <w:t xml:space="preserve">магистральные </w:t>
      </w:r>
      <w:r w:rsidRPr="004D1F5B">
        <w:rPr>
          <w:lang w:val="ru-RU"/>
        </w:rPr>
        <w:t>дороги</w:t>
      </w:r>
      <w:r w:rsidRPr="004D1F5B">
        <w:t xml:space="preserve"> </w:t>
      </w:r>
      <w:r w:rsidRPr="004D1F5B">
        <w:rPr>
          <w:lang w:val="ru-RU"/>
        </w:rPr>
        <w:t>скоростного движения</w:t>
      </w:r>
      <w:r w:rsidRPr="004D1F5B">
        <w:t xml:space="preserve">, общей протяженностью </w:t>
      </w:r>
      <w:r w:rsidRPr="004D1F5B">
        <w:rPr>
          <w:lang w:val="ru-RU"/>
        </w:rPr>
        <w:t>30,0</w:t>
      </w:r>
      <w:r w:rsidRPr="004D1F5B">
        <w:t xml:space="preserve"> км;</w:t>
      </w:r>
    </w:p>
    <w:p w:rsidR="000312EE" w:rsidRPr="004D1F5B" w:rsidRDefault="000312EE" w:rsidP="000312EE">
      <w:pPr>
        <w:pStyle w:val="a3"/>
      </w:pPr>
      <w:r w:rsidRPr="004D1F5B">
        <w:t xml:space="preserve">магистральные </w:t>
      </w:r>
      <w:r w:rsidRPr="004D1F5B">
        <w:rPr>
          <w:lang w:val="ru-RU"/>
        </w:rPr>
        <w:t>дороги</w:t>
      </w:r>
      <w:r w:rsidRPr="004D1F5B">
        <w:t xml:space="preserve"> </w:t>
      </w:r>
      <w:r w:rsidRPr="004D1F5B">
        <w:rPr>
          <w:lang w:val="ru-RU"/>
        </w:rPr>
        <w:t>регулируемого движения</w:t>
      </w:r>
      <w:r w:rsidRPr="004D1F5B">
        <w:t xml:space="preserve">, общей протяженностью </w:t>
      </w:r>
      <w:r w:rsidR="00EC4CA3" w:rsidRPr="004D1F5B">
        <w:rPr>
          <w:lang w:val="ru-RU"/>
        </w:rPr>
        <w:t>8</w:t>
      </w:r>
      <w:r w:rsidR="00284455" w:rsidRPr="004D1F5B">
        <w:rPr>
          <w:lang w:val="ru-RU"/>
        </w:rPr>
        <w:t>4</w:t>
      </w:r>
      <w:r w:rsidR="00EC4CA3" w:rsidRPr="004D1F5B">
        <w:rPr>
          <w:lang w:val="ru-RU"/>
        </w:rPr>
        <w:t>,</w:t>
      </w:r>
      <w:r w:rsidR="00284455" w:rsidRPr="004D1F5B">
        <w:rPr>
          <w:lang w:val="ru-RU"/>
        </w:rPr>
        <w:t>3</w:t>
      </w:r>
      <w:r w:rsidRPr="004D1F5B">
        <w:t xml:space="preserve"> км;</w:t>
      </w:r>
    </w:p>
    <w:p w:rsidR="000312EE" w:rsidRPr="004D1F5B" w:rsidRDefault="000312EE" w:rsidP="000312EE">
      <w:pPr>
        <w:pStyle w:val="a3"/>
      </w:pPr>
      <w:r w:rsidRPr="004D1F5B">
        <w:t xml:space="preserve">магистральные улицы общегородского значения, общей протяженностью </w:t>
      </w:r>
      <w:r w:rsidR="00EC4CA3" w:rsidRPr="004D1F5B">
        <w:rPr>
          <w:lang w:val="ru-RU"/>
        </w:rPr>
        <w:t>38,0</w:t>
      </w:r>
      <w:r w:rsidRPr="004D1F5B">
        <w:t xml:space="preserve"> км</w:t>
      </w:r>
      <w:r w:rsidRPr="004D1F5B">
        <w:rPr>
          <w:lang w:val="ru-RU"/>
        </w:rPr>
        <w:t>;</w:t>
      </w:r>
    </w:p>
    <w:p w:rsidR="000312EE" w:rsidRPr="004D1F5B" w:rsidRDefault="000312EE" w:rsidP="000312EE">
      <w:pPr>
        <w:pStyle w:val="a3"/>
      </w:pPr>
      <w:r w:rsidRPr="004D1F5B">
        <w:t xml:space="preserve">магистральные улицы районного значения, общей протяженностью </w:t>
      </w:r>
      <w:r w:rsidR="00EC4CA3" w:rsidRPr="004D1F5B">
        <w:rPr>
          <w:lang w:val="ru-RU"/>
        </w:rPr>
        <w:t>118,2</w:t>
      </w:r>
      <w:r w:rsidRPr="004D1F5B">
        <w:t xml:space="preserve"> км;</w:t>
      </w:r>
    </w:p>
    <w:p w:rsidR="000312EE" w:rsidRPr="004D1F5B" w:rsidRDefault="000312EE" w:rsidP="000312EE">
      <w:pPr>
        <w:pStyle w:val="a3"/>
      </w:pPr>
      <w:r w:rsidRPr="004D1F5B">
        <w:t xml:space="preserve">улицы и дороги местного значения, общей протяженностью </w:t>
      </w:r>
      <w:r w:rsidRPr="004D1F5B">
        <w:rPr>
          <w:lang w:val="ru-RU"/>
        </w:rPr>
        <w:t>10</w:t>
      </w:r>
      <w:r w:rsidR="00EC4CA3" w:rsidRPr="004D1F5B">
        <w:rPr>
          <w:lang w:val="ru-RU"/>
        </w:rPr>
        <w:t>9</w:t>
      </w:r>
      <w:r w:rsidRPr="004D1F5B">
        <w:rPr>
          <w:lang w:val="ru-RU"/>
        </w:rPr>
        <w:t>,</w:t>
      </w:r>
      <w:r w:rsidR="00EC4CA3" w:rsidRPr="004D1F5B">
        <w:rPr>
          <w:lang w:val="ru-RU"/>
        </w:rPr>
        <w:t>1</w:t>
      </w:r>
      <w:r w:rsidRPr="004D1F5B">
        <w:t xml:space="preserve"> км;</w:t>
      </w:r>
    </w:p>
    <w:p w:rsidR="000312EE" w:rsidRPr="004D1F5B" w:rsidRDefault="000312EE" w:rsidP="000312EE">
      <w:pPr>
        <w:pStyle w:val="a3"/>
      </w:pPr>
      <w:r w:rsidRPr="004D1F5B">
        <w:t xml:space="preserve">автодорожные мосты </w:t>
      </w:r>
      <w:r w:rsidRPr="004D1F5B">
        <w:rPr>
          <w:lang w:val="ru-RU"/>
        </w:rPr>
        <w:t xml:space="preserve">и путепроводы </w:t>
      </w:r>
      <w:r w:rsidRPr="004D1F5B">
        <w:t xml:space="preserve">–  </w:t>
      </w:r>
      <w:r w:rsidRPr="004D1F5B">
        <w:rPr>
          <w:lang w:val="ru-RU"/>
        </w:rPr>
        <w:t>1</w:t>
      </w:r>
      <w:r w:rsidR="00284455" w:rsidRPr="004D1F5B">
        <w:rPr>
          <w:lang w:val="ru-RU"/>
        </w:rPr>
        <w:t>1</w:t>
      </w:r>
      <w:r w:rsidRPr="004D1F5B">
        <w:t xml:space="preserve"> объект</w:t>
      </w:r>
      <w:r w:rsidRPr="004D1F5B">
        <w:rPr>
          <w:lang w:val="ru-RU"/>
        </w:rPr>
        <w:t>ов</w:t>
      </w:r>
      <w:r w:rsidRPr="004D1F5B">
        <w:t>;</w:t>
      </w:r>
    </w:p>
    <w:p w:rsidR="000312EE" w:rsidRPr="004D1F5B" w:rsidRDefault="000312EE" w:rsidP="000312EE">
      <w:pPr>
        <w:pStyle w:val="a3"/>
      </w:pPr>
      <w:r w:rsidRPr="004D1F5B">
        <w:t>транспортные развязки в разных уровнях  - 1</w:t>
      </w:r>
      <w:r w:rsidR="00EC4CA3" w:rsidRPr="004D1F5B">
        <w:rPr>
          <w:lang w:val="ru-RU"/>
        </w:rPr>
        <w:t>3</w:t>
      </w:r>
      <w:r w:rsidRPr="004D1F5B">
        <w:rPr>
          <w:lang w:val="ru-RU"/>
        </w:rPr>
        <w:t xml:space="preserve"> </w:t>
      </w:r>
      <w:r w:rsidRPr="004D1F5B">
        <w:t>объектов</w:t>
      </w:r>
      <w:r w:rsidRPr="004D1F5B">
        <w:rPr>
          <w:lang w:val="ru-RU"/>
        </w:rPr>
        <w:t>;</w:t>
      </w:r>
    </w:p>
    <w:p w:rsidR="000312EE" w:rsidRPr="004D1F5B" w:rsidRDefault="000312EE" w:rsidP="000312EE">
      <w:pPr>
        <w:pStyle w:val="a3"/>
      </w:pPr>
      <w:r w:rsidRPr="004D1F5B">
        <w:t>пешеходны</w:t>
      </w:r>
      <w:r w:rsidRPr="004D1F5B">
        <w:rPr>
          <w:lang w:val="ru-RU"/>
        </w:rPr>
        <w:t>е</w:t>
      </w:r>
      <w:r w:rsidRPr="004D1F5B">
        <w:t xml:space="preserve"> переход</w:t>
      </w:r>
      <w:r w:rsidRPr="004D1F5B">
        <w:rPr>
          <w:lang w:val="ru-RU"/>
        </w:rPr>
        <w:t>ы</w:t>
      </w:r>
      <w:r w:rsidRPr="004D1F5B">
        <w:t xml:space="preserve"> в разных уровнях с проезжей частью</w:t>
      </w:r>
      <w:r w:rsidRPr="004D1F5B">
        <w:rPr>
          <w:lang w:val="ru-RU"/>
        </w:rPr>
        <w:t xml:space="preserve"> – </w:t>
      </w:r>
      <w:r w:rsidR="000C013C" w:rsidRPr="004D1F5B">
        <w:rPr>
          <w:lang w:val="ru-RU"/>
        </w:rPr>
        <w:t>18</w:t>
      </w:r>
      <w:r w:rsidRPr="004D1F5B">
        <w:rPr>
          <w:lang w:val="ru-RU"/>
        </w:rPr>
        <w:t xml:space="preserve"> объектов;</w:t>
      </w:r>
    </w:p>
    <w:p w:rsidR="000312EE" w:rsidRPr="004D1F5B" w:rsidRDefault="000312EE" w:rsidP="000312EE">
      <w:pPr>
        <w:pStyle w:val="a3"/>
      </w:pPr>
      <w:r w:rsidRPr="004D1F5B">
        <w:rPr>
          <w:lang w:val="ru-RU"/>
        </w:rPr>
        <w:t>остановочные пункты общественного транспорта – 2</w:t>
      </w:r>
      <w:r w:rsidR="00EC4CA3" w:rsidRPr="004D1F5B">
        <w:rPr>
          <w:lang w:val="ru-RU"/>
        </w:rPr>
        <w:t>62</w:t>
      </w:r>
      <w:r w:rsidRPr="004D1F5B">
        <w:rPr>
          <w:lang w:val="ru-RU"/>
        </w:rPr>
        <w:t xml:space="preserve"> объекта;</w:t>
      </w:r>
    </w:p>
    <w:p w:rsidR="000312EE" w:rsidRPr="004D1F5B" w:rsidRDefault="000312EE" w:rsidP="000312EE">
      <w:pPr>
        <w:pStyle w:val="a3"/>
      </w:pPr>
      <w:r w:rsidRPr="004D1F5B">
        <w:rPr>
          <w:lang w:val="ru-RU"/>
        </w:rPr>
        <w:t xml:space="preserve">автостоянки общей мощностью </w:t>
      </w:r>
      <w:r w:rsidR="00EC4CA3" w:rsidRPr="004D1F5B">
        <w:rPr>
          <w:lang w:val="ru-RU"/>
        </w:rPr>
        <w:t>2140</w:t>
      </w:r>
      <w:r w:rsidRPr="004D1F5B">
        <w:rPr>
          <w:lang w:val="ru-RU"/>
        </w:rPr>
        <w:t xml:space="preserve"> машино-мест</w:t>
      </w:r>
      <w:r w:rsidRPr="004D1F5B">
        <w:t>.</w:t>
      </w:r>
    </w:p>
    <w:p w:rsidR="000312EE" w:rsidRPr="004D1F5B" w:rsidRDefault="000312EE" w:rsidP="000312EE">
      <w:pPr>
        <w:pStyle w:val="a3"/>
        <w:numPr>
          <w:ilvl w:val="0"/>
          <w:numId w:val="0"/>
        </w:numPr>
        <w:rPr>
          <w:lang w:val="ru-RU"/>
        </w:rPr>
      </w:pPr>
      <w:r w:rsidRPr="004D1F5B">
        <w:rPr>
          <w:lang w:val="ru-RU"/>
        </w:rPr>
        <w:t>О</w:t>
      </w:r>
      <w:r w:rsidRPr="004D1F5B">
        <w:t>бъект</w:t>
      </w:r>
      <w:r w:rsidRPr="004D1F5B">
        <w:rPr>
          <w:lang w:val="ru-RU"/>
        </w:rPr>
        <w:t>ы</w:t>
      </w:r>
      <w:r w:rsidRPr="004D1F5B">
        <w:t xml:space="preserve"> </w:t>
      </w:r>
      <w:r w:rsidRPr="004D1F5B">
        <w:rPr>
          <w:lang w:val="ru-RU"/>
        </w:rPr>
        <w:t>транспортной инфраструктуры:</w:t>
      </w:r>
    </w:p>
    <w:p w:rsidR="000312EE" w:rsidRPr="004D1F5B" w:rsidRDefault="000312EE" w:rsidP="000312EE">
      <w:pPr>
        <w:pStyle w:val="a3"/>
      </w:pPr>
      <w:r w:rsidRPr="004D1F5B">
        <w:rPr>
          <w:lang w:val="ru-RU"/>
        </w:rPr>
        <w:t>автостанции – 2 объекта;</w:t>
      </w:r>
    </w:p>
    <w:p w:rsidR="000312EE" w:rsidRPr="004D1F5B" w:rsidRDefault="000312EE" w:rsidP="000312EE">
      <w:pPr>
        <w:pStyle w:val="a3"/>
      </w:pPr>
      <w:r w:rsidRPr="004D1F5B">
        <w:rPr>
          <w:lang w:val="ru-RU"/>
        </w:rPr>
        <w:t>лодочная станция – 1 объект;</w:t>
      </w:r>
    </w:p>
    <w:p w:rsidR="000312EE" w:rsidRPr="004D1F5B" w:rsidRDefault="000312EE" w:rsidP="000312EE">
      <w:pPr>
        <w:pStyle w:val="a3"/>
      </w:pPr>
      <w:r w:rsidRPr="004D1F5B">
        <w:rPr>
          <w:lang w:val="ru-RU"/>
        </w:rPr>
        <w:t>причалы – 4 объекта;</w:t>
      </w:r>
    </w:p>
    <w:p w:rsidR="000312EE" w:rsidRPr="004D1F5B" w:rsidRDefault="000312EE" w:rsidP="000312EE">
      <w:pPr>
        <w:pStyle w:val="a3"/>
      </w:pPr>
      <w:r w:rsidRPr="004D1F5B">
        <w:rPr>
          <w:lang w:val="ru-RU"/>
        </w:rPr>
        <w:t>автозаправочные станции</w:t>
      </w:r>
      <w:r w:rsidRPr="004D1F5B">
        <w:t xml:space="preserve"> </w:t>
      </w:r>
      <w:r w:rsidRPr="004D1F5B">
        <w:rPr>
          <w:lang w:val="ru-RU"/>
        </w:rPr>
        <w:t xml:space="preserve">общей </w:t>
      </w:r>
      <w:r w:rsidRPr="004D1F5B">
        <w:t>мощностью 1</w:t>
      </w:r>
      <w:r w:rsidR="00EC4CA3" w:rsidRPr="004D1F5B">
        <w:rPr>
          <w:lang w:val="ru-RU"/>
        </w:rPr>
        <w:t>4</w:t>
      </w:r>
      <w:r w:rsidRPr="004D1F5B">
        <w:t xml:space="preserve"> </w:t>
      </w:r>
      <w:r w:rsidRPr="004D1F5B">
        <w:rPr>
          <w:lang w:val="ru-RU"/>
        </w:rPr>
        <w:t xml:space="preserve">топливораздаточных </w:t>
      </w:r>
      <w:r w:rsidRPr="004D1F5B">
        <w:t>колонок</w:t>
      </w:r>
      <w:r w:rsidRPr="004D1F5B">
        <w:rPr>
          <w:lang w:val="ru-RU"/>
        </w:rPr>
        <w:t xml:space="preserve"> – </w:t>
      </w:r>
      <w:r w:rsidR="00EC4CA3" w:rsidRPr="004D1F5B">
        <w:rPr>
          <w:lang w:val="ru-RU"/>
        </w:rPr>
        <w:t>6</w:t>
      </w:r>
      <w:r w:rsidRPr="004D1F5B">
        <w:rPr>
          <w:lang w:val="ru-RU"/>
        </w:rPr>
        <w:t xml:space="preserve"> объект</w:t>
      </w:r>
      <w:r w:rsidR="00EC4CA3" w:rsidRPr="004D1F5B">
        <w:rPr>
          <w:lang w:val="ru-RU"/>
        </w:rPr>
        <w:t>ов</w:t>
      </w:r>
      <w:r w:rsidRPr="004D1F5B">
        <w:rPr>
          <w:lang w:val="ru-RU"/>
        </w:rPr>
        <w:t>.</w:t>
      </w:r>
    </w:p>
    <w:p w:rsidR="000312EE" w:rsidRPr="004D1F5B" w:rsidRDefault="000312EE" w:rsidP="000312EE">
      <w:pPr>
        <w:pStyle w:val="a3"/>
        <w:numPr>
          <w:ilvl w:val="0"/>
          <w:numId w:val="0"/>
        </w:numPr>
        <w:ind w:left="142"/>
        <w:jc w:val="center"/>
        <w:rPr>
          <w:b/>
          <w:i/>
          <w:lang w:val="ru-RU"/>
        </w:rPr>
      </w:pPr>
      <w:r w:rsidRPr="004D1F5B">
        <w:rPr>
          <w:b/>
          <w:i/>
          <w:lang w:val="ru-RU"/>
        </w:rPr>
        <w:t>Объекты федерального значения:</w:t>
      </w:r>
    </w:p>
    <w:p w:rsidR="000312EE" w:rsidRPr="004D1F5B" w:rsidRDefault="000312EE" w:rsidP="000312EE">
      <w:pPr>
        <w:pStyle w:val="a3"/>
        <w:numPr>
          <w:ilvl w:val="0"/>
          <w:numId w:val="0"/>
        </w:numPr>
        <w:ind w:left="142"/>
        <w:jc w:val="left"/>
        <w:rPr>
          <w:lang w:val="ru-RU"/>
        </w:rPr>
      </w:pPr>
      <w:r w:rsidRPr="004D1F5B">
        <w:rPr>
          <w:lang w:val="ru-RU"/>
        </w:rPr>
        <w:t>Железнодорожный транспорт:</w:t>
      </w:r>
    </w:p>
    <w:p w:rsidR="000312EE" w:rsidRPr="004D1F5B" w:rsidRDefault="000312EE" w:rsidP="000312EE">
      <w:pPr>
        <w:pStyle w:val="a3"/>
      </w:pPr>
      <w:r w:rsidRPr="004D1F5B">
        <w:t>дополнительны</w:t>
      </w:r>
      <w:r w:rsidRPr="004D1F5B">
        <w:rPr>
          <w:lang w:val="ru-RU"/>
        </w:rPr>
        <w:t>е</w:t>
      </w:r>
      <w:r w:rsidRPr="004D1F5B">
        <w:t xml:space="preserve"> вторы</w:t>
      </w:r>
      <w:r w:rsidRPr="004D1F5B">
        <w:rPr>
          <w:lang w:val="ru-RU"/>
        </w:rPr>
        <w:t>е</w:t>
      </w:r>
      <w:r w:rsidRPr="004D1F5B">
        <w:t xml:space="preserve"> железнодорожны</w:t>
      </w:r>
      <w:r w:rsidRPr="004D1F5B">
        <w:rPr>
          <w:lang w:val="ru-RU"/>
        </w:rPr>
        <w:t>е</w:t>
      </w:r>
      <w:r w:rsidRPr="004D1F5B">
        <w:t xml:space="preserve"> пут</w:t>
      </w:r>
      <w:r w:rsidRPr="004D1F5B">
        <w:rPr>
          <w:lang w:val="ru-RU"/>
        </w:rPr>
        <w:t>и</w:t>
      </w:r>
      <w:r w:rsidRPr="004D1F5B">
        <w:t xml:space="preserve"> общего пользования Сургут - Ульт-Ягун </w:t>
      </w:r>
      <w:r w:rsidRPr="004D1F5B">
        <w:rPr>
          <w:lang w:val="ru-RU"/>
        </w:rPr>
        <w:t xml:space="preserve">общей </w:t>
      </w:r>
      <w:r w:rsidRPr="004D1F5B">
        <w:t>протяженностью  14,2 км.  </w:t>
      </w:r>
    </w:p>
    <w:p w:rsidR="000312EE" w:rsidRPr="004D1F5B" w:rsidRDefault="000312EE" w:rsidP="000312EE">
      <w:pPr>
        <w:pStyle w:val="a3"/>
        <w:numPr>
          <w:ilvl w:val="0"/>
          <w:numId w:val="0"/>
        </w:numPr>
        <w:ind w:left="142"/>
        <w:jc w:val="left"/>
        <w:rPr>
          <w:lang w:val="en-US"/>
        </w:rPr>
      </w:pPr>
      <w:r w:rsidRPr="004D1F5B">
        <w:rPr>
          <w:lang w:val="ru-RU"/>
        </w:rPr>
        <w:t>Воздушный транспорт</w:t>
      </w:r>
      <w:r w:rsidRPr="004D1F5B">
        <w:rPr>
          <w:lang w:val="en-US"/>
        </w:rPr>
        <w:t>:</w:t>
      </w:r>
    </w:p>
    <w:p w:rsidR="000312EE" w:rsidRPr="004D1F5B" w:rsidRDefault="000312EE" w:rsidP="000312EE">
      <w:pPr>
        <w:pStyle w:val="a3"/>
      </w:pPr>
      <w:r w:rsidRPr="004D1F5B">
        <w:t>аэропортов</w:t>
      </w:r>
      <w:r w:rsidRPr="004D1F5B">
        <w:rPr>
          <w:lang w:val="ru-RU"/>
        </w:rPr>
        <w:t>ый</w:t>
      </w:r>
      <w:r w:rsidRPr="004D1F5B">
        <w:t xml:space="preserve"> комплекс г. Сургута</w:t>
      </w:r>
      <w:r w:rsidRPr="004D1F5B">
        <w:rPr>
          <w:lang w:val="ru-RU"/>
        </w:rPr>
        <w:t xml:space="preserve"> (реконструкция)</w:t>
      </w:r>
      <w:r w:rsidRPr="004D1F5B">
        <w:t xml:space="preserve">. </w:t>
      </w:r>
    </w:p>
    <w:p w:rsidR="000312EE" w:rsidRPr="004D1F5B" w:rsidRDefault="000312EE" w:rsidP="000312EE">
      <w:pPr>
        <w:pStyle w:val="a3"/>
        <w:numPr>
          <w:ilvl w:val="0"/>
          <w:numId w:val="0"/>
        </w:numPr>
        <w:ind w:firstLine="142"/>
        <w:jc w:val="center"/>
        <w:rPr>
          <w:b/>
          <w:i/>
          <w:lang w:val="ru-RU"/>
        </w:rPr>
      </w:pPr>
      <w:r w:rsidRPr="004D1F5B">
        <w:rPr>
          <w:b/>
          <w:i/>
          <w:lang w:val="ru-RU"/>
        </w:rPr>
        <w:t>Объекты регионального значения:</w:t>
      </w:r>
    </w:p>
    <w:p w:rsidR="000312EE" w:rsidRPr="004D1F5B" w:rsidRDefault="000312EE" w:rsidP="000312EE">
      <w:pPr>
        <w:pStyle w:val="a3"/>
        <w:numPr>
          <w:ilvl w:val="0"/>
          <w:numId w:val="0"/>
        </w:numPr>
        <w:ind w:firstLine="142"/>
        <w:rPr>
          <w:lang w:val="ru-RU"/>
        </w:rPr>
      </w:pPr>
      <w:r w:rsidRPr="004D1F5B">
        <w:t>– автомобильн</w:t>
      </w:r>
      <w:r w:rsidRPr="004D1F5B">
        <w:rPr>
          <w:lang w:val="ru-RU"/>
        </w:rPr>
        <w:t>ая</w:t>
      </w:r>
      <w:r w:rsidRPr="004D1F5B">
        <w:t xml:space="preserve"> дорог</w:t>
      </w:r>
      <w:r w:rsidRPr="004D1F5B">
        <w:rPr>
          <w:lang w:val="ru-RU"/>
        </w:rPr>
        <w:t>а</w:t>
      </w:r>
      <w:r w:rsidRPr="004D1F5B">
        <w:t xml:space="preserve"> общего пользования регионального значения, соответствующей классу «обычная автомобильная дорога»,</w:t>
      </w:r>
      <w:r w:rsidRPr="004D1F5B">
        <w:rPr>
          <w:lang w:val="ru-RU"/>
        </w:rPr>
        <w:t xml:space="preserve"> </w:t>
      </w:r>
      <w:r w:rsidRPr="004D1F5B">
        <w:t xml:space="preserve"> II категории, протяженностью 3,2 км</w:t>
      </w:r>
      <w:r w:rsidRPr="004D1F5B">
        <w:rPr>
          <w:lang w:val="ru-RU"/>
        </w:rPr>
        <w:t xml:space="preserve"> </w:t>
      </w:r>
      <w:r w:rsidRPr="004D1F5B">
        <w:t xml:space="preserve">с мостовым переходом </w:t>
      </w:r>
      <w:r w:rsidRPr="004D1F5B">
        <w:rPr>
          <w:lang w:val="ru-RU"/>
        </w:rPr>
        <w:t>через</w:t>
      </w:r>
      <w:r w:rsidRPr="004D1F5B">
        <w:t xml:space="preserve"> р. Об</w:t>
      </w:r>
      <w:r w:rsidRPr="004D1F5B">
        <w:rPr>
          <w:lang w:val="ru-RU"/>
        </w:rPr>
        <w:t xml:space="preserve">ь и транспортной развязкой в месте пересечения </w:t>
      </w:r>
      <w:r w:rsidRPr="004D1F5B">
        <w:t>с автомобильной дорогой общего пользования регионального значения Северный обход г. Сургута, соответствующей классу «обычная автомобильная дорога»</w:t>
      </w:r>
      <w:r w:rsidRPr="004D1F5B">
        <w:rPr>
          <w:lang w:val="ru-RU"/>
        </w:rPr>
        <w:t>;</w:t>
      </w:r>
    </w:p>
    <w:p w:rsidR="003938D6" w:rsidRPr="004D1F5B" w:rsidRDefault="000312EE" w:rsidP="003938D6">
      <w:pPr>
        <w:pStyle w:val="a3"/>
        <w:rPr>
          <w:lang w:val="ru-RU"/>
        </w:rPr>
      </w:pPr>
      <w:r w:rsidRPr="004D1F5B">
        <w:rPr>
          <w:lang w:val="ru-RU"/>
        </w:rPr>
        <w:t xml:space="preserve">магистральная дорога скоростного </w:t>
      </w:r>
      <w:r w:rsidR="003938D6" w:rsidRPr="004D1F5B">
        <w:rPr>
          <w:lang w:val="ru-RU"/>
        </w:rPr>
        <w:t>движения протяженностью 2,4 км;</w:t>
      </w:r>
    </w:p>
    <w:p w:rsidR="009D40CA" w:rsidRPr="004D1F5B" w:rsidRDefault="000312EE" w:rsidP="003938D6">
      <w:pPr>
        <w:pStyle w:val="a3"/>
        <w:rPr>
          <w:lang w:val="ru-RU"/>
        </w:rPr>
      </w:pPr>
      <w:r w:rsidRPr="004D1F5B">
        <w:rPr>
          <w:lang w:val="ru-RU"/>
        </w:rPr>
        <w:t>транспортно-логистический комплекс</w:t>
      </w:r>
      <w:r w:rsidR="00EC4CA3" w:rsidRPr="004D1F5B">
        <w:rPr>
          <w:lang w:val="ru-RU"/>
        </w:rPr>
        <w:t>.</w:t>
      </w:r>
    </w:p>
    <w:p w:rsidR="003938D6" w:rsidRPr="004D1F5B" w:rsidRDefault="003938D6" w:rsidP="003938D6">
      <w:pPr>
        <w:pStyle w:val="3"/>
        <w:rPr>
          <w:lang w:val="ru-RU"/>
        </w:rPr>
      </w:pPr>
      <w:bookmarkStart w:id="193" w:name="_Toc386530290"/>
      <w:bookmarkStart w:id="194" w:name="_Toc404270203"/>
      <w:r w:rsidRPr="004D1F5B">
        <w:rPr>
          <w:lang w:val="ru-RU"/>
        </w:rPr>
        <w:t>Мероприятия для маломобильных  групп населения</w:t>
      </w:r>
      <w:bookmarkEnd w:id="193"/>
      <w:bookmarkEnd w:id="194"/>
    </w:p>
    <w:p w:rsidR="003938D6" w:rsidRPr="004D1F5B" w:rsidRDefault="003938D6" w:rsidP="003938D6">
      <w:pPr>
        <w:pStyle w:val="a6"/>
      </w:pPr>
      <w:r w:rsidRPr="004D1F5B">
        <w:rPr>
          <w:lang w:val="ru-RU"/>
        </w:rPr>
        <w:t xml:space="preserve"> В целом а</w:t>
      </w:r>
      <w:r w:rsidRPr="004D1F5B">
        <w:t xml:space="preserve">варийность связана с уровнем загрузки магистралей. Чем выше интенсивность движения, тем выше плотность </w:t>
      </w:r>
      <w:r w:rsidRPr="004D1F5B">
        <w:rPr>
          <w:lang w:val="ru-RU"/>
        </w:rPr>
        <w:t>дорожно-транспортных происшествий (</w:t>
      </w:r>
      <w:r w:rsidRPr="004D1F5B">
        <w:t>ДТП</w:t>
      </w:r>
      <w:r w:rsidRPr="004D1F5B">
        <w:rPr>
          <w:lang w:val="ru-RU"/>
        </w:rPr>
        <w:t>)</w:t>
      </w:r>
      <w:r w:rsidRPr="004D1F5B">
        <w:t>. Высокая интенсивность движения сопровождается перегрузкой транспортных узлов на главных магистралях г</w:t>
      </w:r>
      <w:r w:rsidRPr="004D1F5B">
        <w:rPr>
          <w:lang w:val="ru-RU"/>
        </w:rPr>
        <w:t>. Сургута</w:t>
      </w:r>
      <w:r w:rsidRPr="004D1F5B">
        <w:t xml:space="preserve">, что вызывает рост ДТП. Совершенствование маршрутной сети ГПТ </w:t>
      </w:r>
      <w:r w:rsidRPr="004D1F5B">
        <w:rPr>
          <w:lang w:val="ru-RU"/>
        </w:rPr>
        <w:t xml:space="preserve">проектом внесения изменений в генеральный план </w:t>
      </w:r>
      <w:r w:rsidRPr="004D1F5B">
        <w:t xml:space="preserve">направлено на снижение загрузки </w:t>
      </w:r>
      <w:r w:rsidRPr="004D1F5B">
        <w:lastRenderedPageBreak/>
        <w:t xml:space="preserve">магистралей путем повышения средней вместимости </w:t>
      </w:r>
      <w:r w:rsidRPr="004D1F5B">
        <w:rPr>
          <w:lang w:val="ru-RU"/>
        </w:rPr>
        <w:t>подвижного состава (</w:t>
      </w:r>
      <w:r w:rsidRPr="004D1F5B">
        <w:t>ПС</w:t>
      </w:r>
      <w:r w:rsidRPr="004D1F5B">
        <w:rPr>
          <w:lang w:val="ru-RU"/>
        </w:rPr>
        <w:t>)</w:t>
      </w:r>
      <w:r w:rsidRPr="004D1F5B">
        <w:t xml:space="preserve">, развития внеуличных видов </w:t>
      </w:r>
      <w:r w:rsidRPr="004D1F5B">
        <w:rPr>
          <w:lang w:val="ru-RU"/>
        </w:rPr>
        <w:t>авто</w:t>
      </w:r>
      <w:r w:rsidRPr="004D1F5B">
        <w:t>транспорта.</w:t>
      </w:r>
    </w:p>
    <w:p w:rsidR="003938D6" w:rsidRPr="004D1F5B" w:rsidRDefault="003938D6" w:rsidP="003938D6">
      <w:pPr>
        <w:autoSpaceDE w:val="0"/>
        <w:autoSpaceDN w:val="0"/>
        <w:adjustRightInd w:val="0"/>
        <w:ind w:firstLine="540"/>
        <w:jc w:val="both"/>
      </w:pPr>
      <w:r w:rsidRPr="004D1F5B">
        <w:t xml:space="preserve">Другой важный вопрос, который возникает при развитии транспортной системы города – создание «безбарьерной среды», «доступной среды». Сегодня на территории автономного округа действует Государственная программа Ханты-Мансийского автономного округа –Югры «Доступная среда в Ханты-Мансийском автономном округе – Югре на 2014 – 2020 годы», утвержденная Постановлением Правительства Ханты-Мансийского автономного округа –Югры от 09.10.2013 №430-п. Целью Программы является обеспечение беспрепятственного доступа к приоритетным объектам и услугам в приоритетных сферах жизнедеятельности инвалидов и других маломобильных групп населения (людей, испытывающих затруднения при самостоятельном передвижении, получении услуг, необходимой информации). Одна из  задач Программы – снятие барьеров в пользовании инвалидами и маломобильными группами населения транспортом. </w:t>
      </w:r>
    </w:p>
    <w:p w:rsidR="003938D6" w:rsidRPr="004D1F5B" w:rsidRDefault="003938D6" w:rsidP="003938D6">
      <w:pPr>
        <w:autoSpaceDE w:val="0"/>
        <w:autoSpaceDN w:val="0"/>
        <w:adjustRightInd w:val="0"/>
        <w:ind w:firstLine="540"/>
        <w:jc w:val="both"/>
      </w:pPr>
      <w:r w:rsidRPr="004D1F5B">
        <w:t>В мировом сообществе используется понятие – универсальный дизайн или дизайн для всех, то есть приспособление среды для использования различными категориями людей, в том числе инвалидами и маломобильными группами населения. Пример организации безбарьерного сообщения представлен ниже (</w:t>
      </w:r>
      <w:r w:rsidRPr="004D1F5B">
        <w:fldChar w:fldCharType="begin"/>
      </w:r>
      <w:r w:rsidRPr="004D1F5B">
        <w:instrText xml:space="preserve"> REF _Ref383526013 \h </w:instrText>
      </w:r>
      <w:r w:rsidRPr="004D1F5B">
        <w:instrText xml:space="preserve"> \* MERGEFORMAT </w:instrText>
      </w:r>
      <w:r w:rsidRPr="004D1F5B">
        <w:fldChar w:fldCharType="separate"/>
      </w:r>
      <w:r w:rsidR="00F54831" w:rsidRPr="004D1F5B">
        <w:t xml:space="preserve">Рисунок </w:t>
      </w:r>
      <w:r w:rsidR="00F54831">
        <w:rPr>
          <w:noProof/>
        </w:rPr>
        <w:t>32</w:t>
      </w:r>
      <w:r w:rsidRPr="004D1F5B">
        <w:fldChar w:fldCharType="end"/>
      </w:r>
      <w:r w:rsidRPr="004D1F5B">
        <w:t>).</w:t>
      </w:r>
    </w:p>
    <w:p w:rsidR="003938D6" w:rsidRPr="004D1F5B" w:rsidRDefault="00694348" w:rsidP="003938D6">
      <w:pPr>
        <w:pStyle w:val="afffe"/>
        <w:jc w:val="center"/>
        <w:rPr>
          <w:color w:val="auto"/>
        </w:rPr>
      </w:pPr>
      <w:r>
        <w:rPr>
          <w:noProof/>
          <w:color w:val="auto"/>
          <w:lang w:eastAsia="ru-RU"/>
        </w:rPr>
        <w:drawing>
          <wp:inline distT="0" distB="0" distL="0" distR="0">
            <wp:extent cx="6267450" cy="3238500"/>
            <wp:effectExtent l="0" t="0" r="0" b="0"/>
            <wp:docPr id="198" name="Рисунок 37" descr="http://xreferat.ru/image/96/1307234906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xreferat.ru/image/96/1307234906_58.png"/>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6267450" cy="3238500"/>
                    </a:xfrm>
                    <a:prstGeom prst="rect">
                      <a:avLst/>
                    </a:prstGeom>
                    <a:noFill/>
                    <a:ln>
                      <a:noFill/>
                    </a:ln>
                  </pic:spPr>
                </pic:pic>
              </a:graphicData>
            </a:graphic>
          </wp:inline>
        </w:drawing>
      </w:r>
    </w:p>
    <w:p w:rsidR="003938D6" w:rsidRPr="004D1F5B" w:rsidRDefault="003938D6" w:rsidP="003938D6">
      <w:pPr>
        <w:pStyle w:val="af1"/>
      </w:pPr>
      <w:bookmarkStart w:id="195" w:name="_Ref383526013"/>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32</w:t>
      </w:r>
      <w:r w:rsidRPr="004D1F5B">
        <w:fldChar w:fldCharType="end"/>
      </w:r>
      <w:bookmarkEnd w:id="195"/>
      <w:r w:rsidRPr="004D1F5B">
        <w:t xml:space="preserve"> Универсальный дизайн пешеходных переходов в одном уровне с проезжей частью</w:t>
      </w:r>
    </w:p>
    <w:p w:rsidR="003938D6" w:rsidRPr="004D1F5B" w:rsidRDefault="003938D6" w:rsidP="003938D6">
      <w:pPr>
        <w:autoSpaceDE w:val="0"/>
        <w:autoSpaceDN w:val="0"/>
        <w:adjustRightInd w:val="0"/>
        <w:ind w:firstLine="709"/>
        <w:jc w:val="both"/>
      </w:pPr>
      <w:r w:rsidRPr="004D1F5B">
        <w:t>С целью повышения доли доступных для инвалидов и других маломобильных групп населения приоритетных объектов социальной, транспортной, инженерной инфраструктуры при подготовке проектной документации в обязательном порядке предусмотреть выполнение мероприятий,  отвечающих требованиям СНиП 35-01-2001 «Доступность зданий и сооружений для маломобильных групп населения», в том числе устройство:</w:t>
      </w:r>
    </w:p>
    <w:p w:rsidR="003938D6" w:rsidRPr="004D1F5B" w:rsidRDefault="003938D6" w:rsidP="003938D6">
      <w:pPr>
        <w:pStyle w:val="a3"/>
      </w:pPr>
      <w:r w:rsidRPr="004D1F5B">
        <w:t>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w:t>
      </w:r>
    </w:p>
    <w:p w:rsidR="003938D6" w:rsidRPr="004D1F5B" w:rsidRDefault="003938D6" w:rsidP="003938D6">
      <w:pPr>
        <w:pStyle w:val="a3"/>
      </w:pPr>
      <w:r w:rsidRPr="004D1F5B">
        <w:t>пешеходных ограждений  в местах движения инвалидов, на участках, граничащих с высокими откосами и подпорными стенками;</w:t>
      </w:r>
    </w:p>
    <w:p w:rsidR="003938D6" w:rsidRPr="004D1F5B" w:rsidRDefault="003938D6" w:rsidP="003938D6">
      <w:pPr>
        <w:pStyle w:val="a3"/>
      </w:pPr>
      <w:r w:rsidRPr="004D1F5B">
        <w:t>пандусов и двухуровневых поручней, а также горизонтальных площадок для отдыха – на лестничных сходах;</w:t>
      </w:r>
    </w:p>
    <w:p w:rsidR="003938D6" w:rsidRPr="004D1F5B" w:rsidRDefault="003938D6" w:rsidP="003938D6">
      <w:pPr>
        <w:pStyle w:val="a3"/>
      </w:pPr>
      <w:r w:rsidRPr="004D1F5B">
        <w:lastRenderedPageBreak/>
        <w:t>звуковых устройств для слабовидящих на светофорных объектах;</w:t>
      </w:r>
    </w:p>
    <w:p w:rsidR="003938D6" w:rsidRPr="004D1F5B" w:rsidRDefault="003938D6" w:rsidP="003938D6">
      <w:pPr>
        <w:pStyle w:val="a3"/>
        <w:numPr>
          <w:ilvl w:val="0"/>
          <w:numId w:val="0"/>
        </w:numPr>
        <w:ind w:left="142"/>
        <w:rPr>
          <w:lang w:val="ru-RU"/>
        </w:rPr>
      </w:pPr>
      <w:r w:rsidRPr="004D1F5B">
        <w:t>дорожных знаков и указателей, предупреждающих о движении инвалидов</w:t>
      </w:r>
    </w:p>
    <w:p w:rsidR="00D409B2" w:rsidRPr="004D1F5B" w:rsidRDefault="00D409B2" w:rsidP="00D409B2">
      <w:pPr>
        <w:pStyle w:val="20"/>
        <w:rPr>
          <w:lang w:val="ru-RU"/>
        </w:rPr>
      </w:pPr>
      <w:bookmarkStart w:id="196" w:name="_Toc404270204"/>
      <w:r w:rsidRPr="004D1F5B">
        <w:t>Инженерная подготовка территории</w:t>
      </w:r>
      <w:bookmarkEnd w:id="196"/>
    </w:p>
    <w:p w:rsidR="003938D6" w:rsidRPr="004D1F5B" w:rsidRDefault="003938D6" w:rsidP="003938D6">
      <w:pPr>
        <w:pStyle w:val="a6"/>
      </w:pPr>
      <w:r w:rsidRPr="004D1F5B">
        <w:t>В целях защиты прибрежной территории г. Сургут</w:t>
      </w:r>
      <w:r w:rsidRPr="004D1F5B">
        <w:rPr>
          <w:lang w:val="ru-RU"/>
        </w:rPr>
        <w:t>а</w:t>
      </w:r>
      <w:r w:rsidRPr="004D1F5B">
        <w:t xml:space="preserve"> от эрозии береговых склонов рек  Обь, Сайма</w:t>
      </w:r>
      <w:r w:rsidRPr="004D1F5B">
        <w:rPr>
          <w:lang w:val="ru-RU"/>
        </w:rPr>
        <w:t>,</w:t>
      </w:r>
      <w:r w:rsidRPr="004D1F5B">
        <w:t xml:space="preserve"> проток Бардыковка</w:t>
      </w:r>
      <w:r w:rsidRPr="004D1F5B">
        <w:rPr>
          <w:lang w:val="ru-RU"/>
        </w:rPr>
        <w:t xml:space="preserve"> и</w:t>
      </w:r>
      <w:r w:rsidRPr="004D1F5B">
        <w:t xml:space="preserve"> Кривуля</w:t>
      </w:r>
      <w:r w:rsidRPr="004D1F5B">
        <w:rPr>
          <w:lang w:val="ru-RU"/>
        </w:rPr>
        <w:t xml:space="preserve">, </w:t>
      </w:r>
      <w:r w:rsidRPr="004D1F5B">
        <w:t xml:space="preserve">озера Заячье  предлагается устройство берегоукреплений. Кроме того для обеспечения подъезда к садово-дачным участкам и дополнительного выхода на </w:t>
      </w:r>
      <w:r w:rsidRPr="004D1F5B">
        <w:rPr>
          <w:lang w:val="ru-RU"/>
        </w:rPr>
        <w:t xml:space="preserve">автомобильную дорогу общего пользования </w:t>
      </w:r>
      <w:r w:rsidRPr="004D1F5B">
        <w:t>регионального значения Северный обход г</w:t>
      </w:r>
      <w:r w:rsidRPr="004D1F5B">
        <w:rPr>
          <w:lang w:val="ru-RU"/>
        </w:rPr>
        <w:t>.</w:t>
      </w:r>
      <w:r w:rsidRPr="004D1F5B">
        <w:t xml:space="preserve"> Сургут</w:t>
      </w:r>
      <w:r w:rsidRPr="004D1F5B">
        <w:rPr>
          <w:lang w:val="ru-RU"/>
        </w:rPr>
        <w:t>а</w:t>
      </w:r>
      <w:r w:rsidRPr="004D1F5B">
        <w:t>,</w:t>
      </w:r>
      <w:r w:rsidRPr="004D1F5B">
        <w:rPr>
          <w:lang w:val="ru-RU" w:eastAsia="ru-RU"/>
        </w:rPr>
        <w:t xml:space="preserve"> соответствующую классу «обычная автомобильная дорога», </w:t>
      </w:r>
      <w:r w:rsidRPr="004D1F5B">
        <w:t xml:space="preserve">предлагается строительство дамбы вдоль Сургутского водохранилища. Ориентировочная протяженность защитных сооружений составляет 29,0 км. </w:t>
      </w:r>
      <w:r w:rsidRPr="004D1F5B">
        <w:rPr>
          <w:rFonts w:eastAsia="Lucida Sans Unicode"/>
        </w:rPr>
        <w:t>Вид берегоукрепления и места его устройства определяются при подготовке рабочей документации после проведения соответствующих инженерно-технических изысканий.</w:t>
      </w:r>
    </w:p>
    <w:p w:rsidR="002D012D" w:rsidRPr="004D1F5B" w:rsidRDefault="003938D6" w:rsidP="003938D6">
      <w:pPr>
        <w:pStyle w:val="a6"/>
      </w:pPr>
      <w:r w:rsidRPr="004D1F5B">
        <w:t>Отвод поверхностного стока с территории города предлагается осуществлять посредством дождевой канализации закрытого и открытого типов. Устройство закрытой ливневой канализации предлагается вдоль магистральных улиц и при высоте застройки более 2 этажей</w:t>
      </w:r>
      <w:r w:rsidR="00EC4CA3" w:rsidRPr="004D1F5B">
        <w:rPr>
          <w:lang w:val="ru-RU"/>
        </w:rPr>
        <w:t>, общей протяженностью 35,5 км</w:t>
      </w:r>
      <w:r w:rsidRPr="004D1F5B">
        <w:t xml:space="preserve">. Сброс дождевых вод предлагается производить в реку Обь и на территорию за пределами жилых территорий. Перед выпусками необходимо предусмотреть устройство очистных сооружений.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w:t>
      </w:r>
      <w:r w:rsidRPr="004D1F5B">
        <w:rPr>
          <w:rFonts w:eastAsia="Lucida Sans Unicode"/>
        </w:rPr>
        <w:t xml:space="preserve">инженерно-технических </w:t>
      </w:r>
      <w:r w:rsidRPr="004D1F5B">
        <w:t>изысканий</w:t>
      </w:r>
      <w:r w:rsidR="002D012D" w:rsidRPr="004D1F5B">
        <w:t>.</w:t>
      </w:r>
    </w:p>
    <w:p w:rsidR="00D409B2" w:rsidRPr="004D1F5B" w:rsidRDefault="00D409B2" w:rsidP="00D409B2">
      <w:pPr>
        <w:pStyle w:val="20"/>
      </w:pPr>
      <w:bookmarkStart w:id="197" w:name="_Toc404270205"/>
      <w:r w:rsidRPr="004D1F5B">
        <w:t>Развитие инженерного обеспечения</w:t>
      </w:r>
      <w:bookmarkEnd w:id="197"/>
    </w:p>
    <w:p w:rsidR="00D409B2" w:rsidRPr="004D1F5B" w:rsidRDefault="00D409B2" w:rsidP="00D409B2">
      <w:pPr>
        <w:pStyle w:val="3"/>
        <w:rPr>
          <w:lang w:val="ru-RU"/>
        </w:rPr>
      </w:pPr>
      <w:bookmarkStart w:id="198" w:name="_Toc404270206"/>
      <w:r w:rsidRPr="004D1F5B">
        <w:t>Водоснабжение</w:t>
      </w:r>
      <w:bookmarkEnd w:id="198"/>
    </w:p>
    <w:p w:rsidR="00360176" w:rsidRPr="004D1F5B" w:rsidRDefault="00360176" w:rsidP="00360176">
      <w:pPr>
        <w:pStyle w:val="a6"/>
      </w:pPr>
      <w:r w:rsidRPr="004D1F5B">
        <w:t xml:space="preserve">Раздел выполнен в соответствии с требованиями СНиП 2.04.02-84* «Водоснабжение. Наружные сети и сооружения», СП 8.13130.2009 «Системы противопожарной защиты. Источники наружного противопожарного водоснабжения. Требования пожарной безопасности»,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и РНГП ХМАО-Югры. </w:t>
      </w:r>
    </w:p>
    <w:p w:rsidR="00360176" w:rsidRPr="004D1F5B" w:rsidRDefault="00360176" w:rsidP="00360176">
      <w:pPr>
        <w:pStyle w:val="a6"/>
      </w:pPr>
      <w:r w:rsidRPr="004D1F5B">
        <w:t xml:space="preserve">При разработке генерального плана учтены мероприятия действующих на территории программ, Генеральной схемы </w:t>
      </w:r>
      <w:r w:rsidRPr="004D1F5B">
        <w:rPr>
          <w:lang w:val="ru-RU"/>
        </w:rPr>
        <w:t xml:space="preserve">водоснабжения </w:t>
      </w:r>
      <w:r w:rsidRPr="004D1F5B">
        <w:t>г. Сургута.</w:t>
      </w:r>
    </w:p>
    <w:p w:rsidR="00360176" w:rsidRPr="004D1F5B" w:rsidRDefault="00360176" w:rsidP="00360176">
      <w:pPr>
        <w:pStyle w:val="a6"/>
      </w:pPr>
      <w:r w:rsidRPr="004D1F5B">
        <w:t xml:space="preserve">На территории муниципального образования </w:t>
      </w:r>
      <w:r w:rsidRPr="004D1F5B">
        <w:rPr>
          <w:lang w:val="ru-RU"/>
        </w:rPr>
        <w:t xml:space="preserve">проектом внесения изменений в </w:t>
      </w:r>
      <w:r w:rsidRPr="004D1F5B">
        <w:t>генеральны</w:t>
      </w:r>
      <w:r w:rsidRPr="004D1F5B">
        <w:rPr>
          <w:lang w:val="ru-RU"/>
        </w:rPr>
        <w:t>й</w:t>
      </w:r>
      <w:r w:rsidRPr="004D1F5B">
        <w:t xml:space="preserve"> план предусматривается развитие централизованной системы водоснабжения с объединенным хозяйственно-питьевым и противопожарным водопроводом, с использованием в качестве источника водоснабжения подземных вод.</w:t>
      </w:r>
    </w:p>
    <w:p w:rsidR="00360176" w:rsidRPr="004D1F5B" w:rsidRDefault="00360176" w:rsidP="00360176">
      <w:pPr>
        <w:pStyle w:val="a6"/>
      </w:pPr>
      <w:r w:rsidRPr="004D1F5B">
        <w:t>Проектом предлагается:</w:t>
      </w:r>
    </w:p>
    <w:p w:rsidR="00360176" w:rsidRPr="004D1F5B" w:rsidRDefault="00360176" w:rsidP="00360176">
      <w:pPr>
        <w:pStyle w:val="a3"/>
        <w:ind w:left="0"/>
      </w:pPr>
      <w:r w:rsidRPr="004D1F5B">
        <w:t>расширение водозаборов "8 промузел", "8А промузел", "9 промузел";</w:t>
      </w:r>
    </w:p>
    <w:p w:rsidR="00360176" w:rsidRPr="004D1F5B" w:rsidRDefault="00360176" w:rsidP="00360176">
      <w:pPr>
        <w:pStyle w:val="a3"/>
        <w:ind w:left="0"/>
      </w:pPr>
      <w:r w:rsidRPr="004D1F5B">
        <w:t>реконструкция водопроводных очистных сооружений (ВОС) водозабора "9 промузел";</w:t>
      </w:r>
    </w:p>
    <w:p w:rsidR="00360176" w:rsidRPr="004D1F5B" w:rsidRDefault="00360176" w:rsidP="00360176">
      <w:pPr>
        <w:pStyle w:val="a3"/>
        <w:ind w:left="0"/>
      </w:pPr>
      <w:r w:rsidRPr="004D1F5B">
        <w:t>строительство водопроводных очистных сооружений (ВОС)</w:t>
      </w:r>
      <w:r w:rsidRPr="004D1F5B">
        <w:rPr>
          <w:lang w:val="ru-RU"/>
        </w:rPr>
        <w:t xml:space="preserve"> </w:t>
      </w:r>
      <w:r w:rsidRPr="004D1F5B">
        <w:t>в п</w:t>
      </w:r>
      <w:r w:rsidR="00B70D10" w:rsidRPr="004D1F5B">
        <w:rPr>
          <w:lang w:val="ru-RU"/>
        </w:rPr>
        <w:t>.</w:t>
      </w:r>
      <w:r w:rsidRPr="004D1F5B">
        <w:t xml:space="preserve"> Лесной </w:t>
      </w:r>
      <w:r w:rsidRPr="004D1F5B">
        <w:rPr>
          <w:lang w:val="ru-RU"/>
        </w:rPr>
        <w:t xml:space="preserve">с целью </w:t>
      </w:r>
      <w:r w:rsidRPr="004D1F5B">
        <w:t>организаци</w:t>
      </w:r>
      <w:r w:rsidRPr="004D1F5B">
        <w:rPr>
          <w:lang w:val="ru-RU"/>
        </w:rPr>
        <w:t>и</w:t>
      </w:r>
      <w:r w:rsidRPr="004D1F5B">
        <w:t xml:space="preserve"> очистки воды;</w:t>
      </w:r>
    </w:p>
    <w:p w:rsidR="00360176" w:rsidRPr="004D1F5B" w:rsidRDefault="00360176" w:rsidP="00360176">
      <w:pPr>
        <w:pStyle w:val="a3"/>
        <w:ind w:left="0"/>
      </w:pPr>
      <w:r w:rsidRPr="004D1F5B">
        <w:t xml:space="preserve">строительство куста артезианских скважин и ВОС в Восточном </w:t>
      </w:r>
      <w:r w:rsidRPr="004D1F5B">
        <w:rPr>
          <w:lang w:val="ru-RU"/>
        </w:rPr>
        <w:t>планировочном</w:t>
      </w:r>
      <w:r w:rsidRPr="004D1F5B">
        <w:t xml:space="preserve"> районе;</w:t>
      </w:r>
    </w:p>
    <w:p w:rsidR="00360176" w:rsidRPr="004D1F5B" w:rsidRDefault="00360176" w:rsidP="00360176">
      <w:pPr>
        <w:pStyle w:val="a3"/>
        <w:ind w:left="0"/>
      </w:pPr>
      <w:r w:rsidRPr="004D1F5B">
        <w:t>строительство повысительной насосной станции (ПНС) в п. Кедровый;</w:t>
      </w:r>
    </w:p>
    <w:p w:rsidR="00360176" w:rsidRPr="004D1F5B" w:rsidRDefault="00360176" w:rsidP="00360176">
      <w:pPr>
        <w:pStyle w:val="a3"/>
        <w:ind w:left="0"/>
      </w:pPr>
      <w:r w:rsidRPr="004D1F5B">
        <w:t>строительство магистральных водоводов для обеспечения новых потребителей водой питьевого качества;</w:t>
      </w:r>
    </w:p>
    <w:p w:rsidR="00360176" w:rsidRPr="004D1F5B" w:rsidRDefault="00360176" w:rsidP="00360176">
      <w:pPr>
        <w:pStyle w:val="a3"/>
        <w:ind w:left="0"/>
      </w:pPr>
      <w:r w:rsidRPr="004D1F5B">
        <w:lastRenderedPageBreak/>
        <w:t>увеличение надежности системы за счет прокладки дублирующих магистральных водопроводов;</w:t>
      </w:r>
    </w:p>
    <w:p w:rsidR="00360176" w:rsidRPr="004D1F5B" w:rsidRDefault="00360176" w:rsidP="00360176">
      <w:pPr>
        <w:pStyle w:val="a3"/>
        <w:ind w:left="0"/>
      </w:pPr>
      <w:r w:rsidRPr="004D1F5B">
        <w:t xml:space="preserve">вывод из эксплуатации локальных водозаборов "Речпорт", "Лунный" по причине подключения </w:t>
      </w:r>
      <w:r w:rsidRPr="004D1F5B">
        <w:rPr>
          <w:lang w:val="ru-RU"/>
        </w:rPr>
        <w:t>потребителей данных водозаборов</w:t>
      </w:r>
      <w:r w:rsidRPr="004D1F5B">
        <w:t xml:space="preserve"> к централизованной системе водоснабжения.</w:t>
      </w:r>
    </w:p>
    <w:p w:rsidR="00360176" w:rsidRPr="004D1F5B" w:rsidRDefault="00360176" w:rsidP="00360176">
      <w:pPr>
        <w:pStyle w:val="a6"/>
      </w:pPr>
      <w:r w:rsidRPr="004D1F5B">
        <w:t>Качество воды должно соответствовать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Вода после обработки и обеззараживания на ВОС подается в водопроводную сеть для хозяйственно-питьевых нужд потребителей жилых и общественных зданий, предприятий.</w:t>
      </w:r>
    </w:p>
    <w:p w:rsidR="00360176" w:rsidRPr="004D1F5B" w:rsidRDefault="00360176" w:rsidP="00360176">
      <w:pPr>
        <w:pStyle w:val="a6"/>
      </w:pPr>
      <w:r w:rsidRPr="004D1F5B">
        <w:t>Проектируемую и реконструируемую магистральную сеть предлагается выполнить из полимерных труб с прокладкой их самостоятельно вдоль дорог. Способ прокладки определить при разработке рабочей документации</w:t>
      </w:r>
      <w:r w:rsidRPr="004D1F5B">
        <w:rPr>
          <w:rFonts w:eastAsia="Calibri"/>
        </w:rPr>
        <w:t>.</w:t>
      </w:r>
    </w:p>
    <w:p w:rsidR="00360176" w:rsidRPr="004D1F5B" w:rsidRDefault="00360176" w:rsidP="00360176">
      <w:pPr>
        <w:pStyle w:val="a6"/>
      </w:pPr>
      <w:r w:rsidRPr="004D1F5B">
        <w:t>Диаметр трубопроводов водопроводной сети рассчитан из условия пропуска расчетного</w:t>
      </w:r>
      <w:r w:rsidRPr="004D1F5B">
        <w:rPr>
          <w:lang w:val="ru-RU"/>
        </w:rPr>
        <w:t xml:space="preserve"> (хозяйственно-питьевого и противопожарного)</w:t>
      </w:r>
      <w:r w:rsidRPr="004D1F5B">
        <w:t xml:space="preserve"> расхода с оптимальной скоростью. При рабочем проектировании выполнить расчет водопроводной сети с применением специализированных программных комплексов и уточнить диаметры по участкам.</w:t>
      </w:r>
    </w:p>
    <w:p w:rsidR="00360176" w:rsidRPr="004D1F5B" w:rsidRDefault="00360176" w:rsidP="00360176">
      <w:pPr>
        <w:pStyle w:val="a6"/>
      </w:pPr>
      <w:r w:rsidRPr="004D1F5B">
        <w:t>Предусмотреть мероприятия по пожаротушению согласно требованиям СП 8.13130.2009.</w:t>
      </w:r>
    </w:p>
    <w:p w:rsidR="00360176" w:rsidRPr="004D1F5B" w:rsidRDefault="00360176" w:rsidP="00360176">
      <w:pPr>
        <w:pStyle w:val="a6"/>
      </w:pPr>
      <w:r w:rsidRPr="004D1F5B">
        <w:t>Учитывая степень благоустройства районов жилой застройки</w:t>
      </w:r>
      <w:r w:rsidRPr="004D1F5B">
        <w:rPr>
          <w:lang w:val="ru-RU"/>
        </w:rPr>
        <w:t>,</w:t>
      </w:r>
      <w:r w:rsidRPr="004D1F5B">
        <w:t xml:space="preserve"> удельное среднесуточное (за год) водопотребление на хозяйственно-питьевые нужды населения принято в соответствии с </w:t>
      </w:r>
      <w:r w:rsidRPr="004D1F5B">
        <w:rPr>
          <w:lang w:val="ru-RU"/>
        </w:rPr>
        <w:t>РНГП ХМАО-Югры</w:t>
      </w:r>
      <w:r w:rsidRPr="004D1F5B">
        <w:t>.</w:t>
      </w:r>
    </w:p>
    <w:p w:rsidR="00360176" w:rsidRPr="004D1F5B" w:rsidRDefault="00360176" w:rsidP="00360176">
      <w:pPr>
        <w:pStyle w:val="a6"/>
      </w:pPr>
      <w:r w:rsidRPr="004D1F5B">
        <w:t>Количество воды на неучтенные расходы принято дополнительно в размере 20 % от суммарного расхода воды на хозяйственно-питьевые нужды населенного пункта, в соответствии с примечанием 4 к таблице 1 СНиП 2.04.02-84*.</w:t>
      </w:r>
    </w:p>
    <w:p w:rsidR="00360176" w:rsidRPr="004D1F5B" w:rsidRDefault="00360176" w:rsidP="00360176">
      <w:pPr>
        <w:pStyle w:val="a6"/>
      </w:pPr>
      <w:r w:rsidRPr="004D1F5B">
        <w:t>Коэффициент суточной неравномерности водопотребления Ксут, учитывающий уклад жизни населения, режим работы предприятий, степень благоустройства зданий, изменения водопотребления по сезонам года и дням недели, принят равным 1,2, в соответствии с п. 2.2. СНиП 2.04.02-84*.</w:t>
      </w:r>
    </w:p>
    <w:p w:rsidR="00360176" w:rsidRPr="004D1F5B" w:rsidRDefault="00360176" w:rsidP="00360176">
      <w:pPr>
        <w:pStyle w:val="a6"/>
      </w:pPr>
      <w:r w:rsidRPr="004D1F5B">
        <w:t>Суммарный расход воды на поливку зеленых насаждений принят в размере 50 л/сут на 1 жителя. Количество поливок принято 1 раз в сутки (п.2.3 СНиП 2.04.02-84*).</w:t>
      </w:r>
    </w:p>
    <w:p w:rsidR="00360176" w:rsidRPr="004D1F5B" w:rsidRDefault="00360176" w:rsidP="00360176">
      <w:pPr>
        <w:pStyle w:val="a6"/>
      </w:pPr>
      <w:r w:rsidRPr="004D1F5B">
        <w:t xml:space="preserve">Основные показатели водопотребления г. Сургута </w:t>
      </w:r>
      <w:r w:rsidRPr="004D1F5B">
        <w:rPr>
          <w:lang w:val="ru-RU"/>
        </w:rPr>
        <w:t xml:space="preserve">на расчетный срок </w:t>
      </w:r>
      <w:r w:rsidRPr="004D1F5B">
        <w:t>представлены ниже (</w:t>
      </w:r>
      <w:r w:rsidRPr="004D1F5B">
        <w:fldChar w:fldCharType="begin"/>
      </w:r>
      <w:r w:rsidRPr="004D1F5B">
        <w:instrText xml:space="preserve"> REF _Ref393184283 \h </w:instrText>
      </w:r>
      <w:r w:rsidR="004F7556" w:rsidRPr="004D1F5B">
        <w:instrText xml:space="preserve"> \* MERGEFORMAT </w:instrText>
      </w:r>
      <w:r w:rsidRPr="004D1F5B">
        <w:fldChar w:fldCharType="separate"/>
      </w:r>
      <w:r w:rsidR="00F54831" w:rsidRPr="004D1F5B">
        <w:t xml:space="preserve">Таблица </w:t>
      </w:r>
      <w:r w:rsidR="00F54831">
        <w:rPr>
          <w:noProof/>
        </w:rPr>
        <w:t>74</w:t>
      </w:r>
      <w:r w:rsidRPr="004D1F5B">
        <w:fldChar w:fldCharType="end"/>
      </w:r>
      <w:r w:rsidRPr="004D1F5B">
        <w:t>).</w:t>
      </w:r>
    </w:p>
    <w:p w:rsidR="00360176" w:rsidRPr="004D1F5B" w:rsidRDefault="00360176" w:rsidP="00360176">
      <w:pPr>
        <w:pStyle w:val="af1"/>
      </w:pPr>
      <w:bookmarkStart w:id="199" w:name="_Ref393184283"/>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74</w:t>
      </w:r>
      <w:r w:rsidRPr="004D1F5B">
        <w:fldChar w:fldCharType="end"/>
      </w:r>
      <w:bookmarkEnd w:id="199"/>
      <w:r w:rsidRPr="004D1F5B">
        <w:t xml:space="preserve"> Основные показатели водопотребления г. Сургута на расчетный срок</w:t>
      </w:r>
    </w:p>
    <w:tbl>
      <w:tblPr>
        <w:tblW w:w="5000" w:type="pct"/>
        <w:tblLook w:val="0000" w:firstRow="0" w:lastRow="0" w:firstColumn="0" w:lastColumn="0" w:noHBand="0" w:noVBand="0"/>
      </w:tblPr>
      <w:tblGrid>
        <w:gridCol w:w="585"/>
        <w:gridCol w:w="3546"/>
        <w:gridCol w:w="2038"/>
        <w:gridCol w:w="1608"/>
        <w:gridCol w:w="1093"/>
        <w:gridCol w:w="1267"/>
      </w:tblGrid>
      <w:tr w:rsidR="00360176" w:rsidRPr="004D1F5B" w:rsidTr="00FF3DF3">
        <w:trPr>
          <w:cantSplit/>
          <w:trHeight w:hRule="exact" w:val="915"/>
          <w:tblHeader/>
        </w:trPr>
        <w:tc>
          <w:tcPr>
            <w:tcW w:w="289"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 п/п</w:t>
            </w:r>
          </w:p>
        </w:tc>
        <w:tc>
          <w:tcPr>
            <w:tcW w:w="1749"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Наименование</w:t>
            </w:r>
          </w:p>
          <w:p w:rsidR="00360176" w:rsidRPr="004D1F5B" w:rsidRDefault="00360176" w:rsidP="007E4D9C">
            <w:pPr>
              <w:pStyle w:val="af2"/>
            </w:pPr>
            <w:r w:rsidRPr="004D1F5B">
              <w:t>водопотребителей</w:t>
            </w:r>
          </w:p>
        </w:tc>
        <w:tc>
          <w:tcPr>
            <w:tcW w:w="1005"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Население, чел</w:t>
            </w:r>
          </w:p>
        </w:tc>
        <w:tc>
          <w:tcPr>
            <w:tcW w:w="793"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Норма водопот-ребления, л/сут*чел</w:t>
            </w:r>
          </w:p>
        </w:tc>
        <w:tc>
          <w:tcPr>
            <w:tcW w:w="1164" w:type="pct"/>
            <w:gridSpan w:val="2"/>
            <w:tcBorders>
              <w:top w:val="single" w:sz="8" w:space="0" w:color="000000"/>
              <w:left w:val="single" w:sz="8" w:space="0" w:color="000000"/>
              <w:bottom w:val="single" w:sz="8" w:space="0" w:color="000000"/>
              <w:right w:val="single" w:sz="8" w:space="0" w:color="000000"/>
            </w:tcBorders>
            <w:vAlign w:val="center"/>
          </w:tcPr>
          <w:p w:rsidR="00360176" w:rsidRPr="004D1F5B" w:rsidRDefault="00360176" w:rsidP="007E4D9C">
            <w:pPr>
              <w:pStyle w:val="af2"/>
            </w:pPr>
            <w:r w:rsidRPr="004D1F5B">
              <w:t>Количество</w:t>
            </w:r>
          </w:p>
          <w:p w:rsidR="00360176" w:rsidRPr="004D1F5B" w:rsidRDefault="00360176" w:rsidP="007E4D9C">
            <w:pPr>
              <w:pStyle w:val="af2"/>
            </w:pPr>
            <w:r w:rsidRPr="004D1F5B">
              <w:t>потребляемой воды, м3/сут</w:t>
            </w:r>
          </w:p>
        </w:tc>
      </w:tr>
      <w:tr w:rsidR="00360176" w:rsidRPr="004D1F5B" w:rsidTr="00FF3DF3">
        <w:trPr>
          <w:cantSplit/>
          <w:tblHeader/>
        </w:trPr>
        <w:tc>
          <w:tcPr>
            <w:tcW w:w="289"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1749"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1005" w:type="pct"/>
            <w:vMerge/>
            <w:tcBorders>
              <w:left w:val="single" w:sz="8" w:space="0" w:color="000000"/>
              <w:bottom w:val="single" w:sz="4" w:space="0" w:color="auto"/>
            </w:tcBorders>
            <w:vAlign w:val="center"/>
          </w:tcPr>
          <w:p w:rsidR="00360176" w:rsidRPr="004D1F5B" w:rsidRDefault="00360176" w:rsidP="007E4D9C">
            <w:pPr>
              <w:pStyle w:val="af2"/>
            </w:pPr>
          </w:p>
        </w:tc>
        <w:tc>
          <w:tcPr>
            <w:tcW w:w="793"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539" w:type="pct"/>
            <w:tcBorders>
              <w:left w:val="single" w:sz="8" w:space="0" w:color="000000"/>
              <w:bottom w:val="single" w:sz="4" w:space="0" w:color="auto"/>
            </w:tcBorders>
            <w:vAlign w:val="center"/>
          </w:tcPr>
          <w:p w:rsidR="00360176" w:rsidRPr="004D1F5B" w:rsidRDefault="00360176" w:rsidP="007E4D9C">
            <w:pPr>
              <w:pStyle w:val="af2"/>
            </w:pPr>
            <w:r w:rsidRPr="004D1F5B">
              <w:t>Qсут.ср</w:t>
            </w:r>
          </w:p>
        </w:tc>
        <w:tc>
          <w:tcPr>
            <w:tcW w:w="625" w:type="pct"/>
            <w:tcBorders>
              <w:left w:val="single" w:sz="8" w:space="0" w:color="000000"/>
              <w:bottom w:val="single" w:sz="4" w:space="0" w:color="auto"/>
              <w:right w:val="single" w:sz="8" w:space="0" w:color="000000"/>
            </w:tcBorders>
            <w:vAlign w:val="center"/>
          </w:tcPr>
          <w:p w:rsidR="00360176" w:rsidRPr="004D1F5B" w:rsidRDefault="00360176" w:rsidP="007E4D9C">
            <w:pPr>
              <w:pStyle w:val="af2"/>
            </w:pPr>
            <w:r w:rsidRPr="004D1F5B">
              <w:t>Qсут.max</w:t>
            </w:r>
          </w:p>
        </w:tc>
      </w:tr>
      <w:tr w:rsidR="00360176" w:rsidRPr="004D1F5B" w:rsidTr="00FF3DF3">
        <w:trPr>
          <w:trHeight w:val="825"/>
        </w:trPr>
        <w:tc>
          <w:tcPr>
            <w:tcW w:w="289" w:type="pct"/>
            <w:tcBorders>
              <w:top w:val="single" w:sz="4" w:space="0" w:color="auto"/>
              <w:left w:val="single" w:sz="8" w:space="0" w:color="000000"/>
              <w:bottom w:val="single" w:sz="4" w:space="0" w:color="000000"/>
            </w:tcBorders>
            <w:vAlign w:val="center"/>
          </w:tcPr>
          <w:p w:rsidR="00360176" w:rsidRPr="004D1F5B" w:rsidRDefault="00360176" w:rsidP="00EC0C88">
            <w:pPr>
              <w:pStyle w:val="a1"/>
              <w:numPr>
                <w:ilvl w:val="0"/>
                <w:numId w:val="50"/>
              </w:numPr>
              <w:tabs>
                <w:tab w:val="clear" w:pos="283"/>
                <w:tab w:val="num" w:pos="340"/>
              </w:tabs>
            </w:pPr>
          </w:p>
        </w:tc>
        <w:tc>
          <w:tcPr>
            <w:tcW w:w="1749" w:type="pct"/>
            <w:tcBorders>
              <w:top w:val="single" w:sz="4" w:space="0" w:color="auto"/>
              <w:left w:val="single" w:sz="4" w:space="0" w:color="000000"/>
              <w:bottom w:val="single" w:sz="4" w:space="0" w:color="000000"/>
            </w:tcBorders>
            <w:vAlign w:val="center"/>
          </w:tcPr>
          <w:p w:rsidR="00360176" w:rsidRPr="004D1F5B" w:rsidRDefault="00360176" w:rsidP="007E4D9C">
            <w:pPr>
              <w:pStyle w:val="afd"/>
            </w:pPr>
            <w:r w:rsidRPr="004D1F5B">
              <w:t>Застройка зданиями, оборудованными внутренним водопроводом и канализацией с ванными и централизованным горячим водоснабжением</w:t>
            </w:r>
          </w:p>
        </w:tc>
        <w:tc>
          <w:tcPr>
            <w:tcW w:w="1005" w:type="pct"/>
            <w:tcBorders>
              <w:top w:val="single" w:sz="4" w:space="0" w:color="auto"/>
              <w:left w:val="single" w:sz="4" w:space="0" w:color="000000"/>
              <w:bottom w:val="single" w:sz="4" w:space="0" w:color="000000"/>
            </w:tcBorders>
            <w:vAlign w:val="center"/>
          </w:tcPr>
          <w:p w:rsidR="00360176" w:rsidRPr="004D1F5B" w:rsidRDefault="00EE6053" w:rsidP="007E4D9C">
            <w:pPr>
              <w:pStyle w:val="af3"/>
            </w:pPr>
            <w:r w:rsidRPr="004D1F5B">
              <w:t>416440</w:t>
            </w:r>
          </w:p>
        </w:tc>
        <w:tc>
          <w:tcPr>
            <w:tcW w:w="793" w:type="pct"/>
            <w:tcBorders>
              <w:top w:val="single" w:sz="4" w:space="0" w:color="auto"/>
              <w:left w:val="single" w:sz="4" w:space="0" w:color="000000"/>
              <w:bottom w:val="single" w:sz="4" w:space="0" w:color="000000"/>
            </w:tcBorders>
            <w:vAlign w:val="center"/>
          </w:tcPr>
          <w:p w:rsidR="00360176" w:rsidRPr="004D1F5B" w:rsidRDefault="00360176" w:rsidP="007E4D9C">
            <w:pPr>
              <w:pStyle w:val="af3"/>
            </w:pPr>
            <w:r w:rsidRPr="004D1F5B">
              <w:t>175</w:t>
            </w:r>
          </w:p>
        </w:tc>
        <w:tc>
          <w:tcPr>
            <w:tcW w:w="539" w:type="pct"/>
            <w:tcBorders>
              <w:top w:val="single" w:sz="4" w:space="0" w:color="auto"/>
              <w:left w:val="single" w:sz="4" w:space="0" w:color="000000"/>
              <w:bottom w:val="single" w:sz="4" w:space="0" w:color="000000"/>
            </w:tcBorders>
            <w:vAlign w:val="center"/>
          </w:tcPr>
          <w:p w:rsidR="00360176" w:rsidRPr="004D1F5B" w:rsidRDefault="00EE6053" w:rsidP="007E4D9C">
            <w:pPr>
              <w:pStyle w:val="af3"/>
            </w:pPr>
            <w:r w:rsidRPr="004D1F5B">
              <w:t>72877</w:t>
            </w:r>
          </w:p>
        </w:tc>
        <w:tc>
          <w:tcPr>
            <w:tcW w:w="625" w:type="pct"/>
            <w:tcBorders>
              <w:top w:val="single" w:sz="4" w:space="0" w:color="auto"/>
              <w:left w:val="single" w:sz="4" w:space="0" w:color="000000"/>
              <w:bottom w:val="single" w:sz="4" w:space="0" w:color="000000"/>
              <w:right w:val="single" w:sz="8" w:space="0" w:color="000000"/>
            </w:tcBorders>
            <w:vAlign w:val="center"/>
          </w:tcPr>
          <w:p w:rsidR="00360176" w:rsidRPr="004D1F5B" w:rsidRDefault="00EE6053" w:rsidP="007E4D9C">
            <w:pPr>
              <w:pStyle w:val="af3"/>
            </w:pPr>
            <w:r w:rsidRPr="004D1F5B">
              <w:t>87452,4</w:t>
            </w:r>
          </w:p>
        </w:tc>
      </w:tr>
      <w:tr w:rsidR="00360176" w:rsidRPr="004D1F5B" w:rsidTr="00FF3DF3">
        <w:trPr>
          <w:trHeight w:val="405"/>
        </w:trPr>
        <w:tc>
          <w:tcPr>
            <w:tcW w:w="289" w:type="pct"/>
            <w:tcBorders>
              <w:left w:val="single" w:sz="8" w:space="0" w:color="000000"/>
              <w:bottom w:val="single" w:sz="4" w:space="0" w:color="000000"/>
            </w:tcBorders>
            <w:vAlign w:val="center"/>
          </w:tcPr>
          <w:p w:rsidR="00360176" w:rsidRPr="004D1F5B" w:rsidRDefault="00360176" w:rsidP="007E4D9C">
            <w:pPr>
              <w:pStyle w:val="a1"/>
              <w:tabs>
                <w:tab w:val="clear" w:pos="283"/>
                <w:tab w:val="num" w:pos="340"/>
              </w:tabs>
              <w:ind w:left="0"/>
            </w:pPr>
          </w:p>
        </w:tc>
        <w:tc>
          <w:tcPr>
            <w:tcW w:w="1749" w:type="pct"/>
            <w:tcBorders>
              <w:left w:val="single" w:sz="4" w:space="0" w:color="000000"/>
              <w:bottom w:val="single" w:sz="4" w:space="0" w:color="000000"/>
            </w:tcBorders>
            <w:vAlign w:val="center"/>
          </w:tcPr>
          <w:p w:rsidR="00360176" w:rsidRPr="004D1F5B" w:rsidRDefault="00360176" w:rsidP="007E4D9C">
            <w:pPr>
              <w:pStyle w:val="afd"/>
            </w:pPr>
            <w:r w:rsidRPr="004D1F5B">
              <w:t xml:space="preserve">Застройка зданиями, оборудованными внутренним водопроводом и канализацией с ванными и местными </w:t>
            </w:r>
            <w:r w:rsidRPr="004D1F5B">
              <w:lastRenderedPageBreak/>
              <w:t>водонагревателями</w:t>
            </w:r>
          </w:p>
        </w:tc>
        <w:tc>
          <w:tcPr>
            <w:tcW w:w="1005" w:type="pct"/>
            <w:tcBorders>
              <w:left w:val="single" w:sz="4" w:space="0" w:color="000000"/>
              <w:bottom w:val="single" w:sz="4" w:space="0" w:color="000000"/>
            </w:tcBorders>
            <w:vAlign w:val="center"/>
          </w:tcPr>
          <w:p w:rsidR="00360176" w:rsidRPr="004D1F5B" w:rsidRDefault="00EE6053" w:rsidP="007E4D9C">
            <w:pPr>
              <w:pStyle w:val="af3"/>
            </w:pPr>
            <w:r w:rsidRPr="004D1F5B">
              <w:lastRenderedPageBreak/>
              <w:t>33560</w:t>
            </w:r>
          </w:p>
        </w:tc>
        <w:tc>
          <w:tcPr>
            <w:tcW w:w="793" w:type="pct"/>
            <w:tcBorders>
              <w:left w:val="single" w:sz="4" w:space="0" w:color="000000"/>
              <w:bottom w:val="single" w:sz="4" w:space="0" w:color="000000"/>
            </w:tcBorders>
            <w:vAlign w:val="center"/>
          </w:tcPr>
          <w:p w:rsidR="00360176" w:rsidRPr="004D1F5B" w:rsidRDefault="00360176" w:rsidP="007E4D9C">
            <w:pPr>
              <w:pStyle w:val="af3"/>
            </w:pPr>
            <w:r w:rsidRPr="004D1F5B">
              <w:t>155</w:t>
            </w:r>
          </w:p>
        </w:tc>
        <w:tc>
          <w:tcPr>
            <w:tcW w:w="539" w:type="pct"/>
            <w:tcBorders>
              <w:left w:val="single" w:sz="4" w:space="0" w:color="000000"/>
              <w:bottom w:val="single" w:sz="4" w:space="0" w:color="000000"/>
            </w:tcBorders>
            <w:vAlign w:val="center"/>
          </w:tcPr>
          <w:p w:rsidR="00360176" w:rsidRPr="004D1F5B" w:rsidRDefault="00EE6053" w:rsidP="007E4D9C">
            <w:pPr>
              <w:pStyle w:val="af3"/>
            </w:pPr>
            <w:r w:rsidRPr="004D1F5B">
              <w:t>5201,8</w:t>
            </w:r>
          </w:p>
        </w:tc>
        <w:tc>
          <w:tcPr>
            <w:tcW w:w="625" w:type="pct"/>
            <w:tcBorders>
              <w:left w:val="single" w:sz="4" w:space="0" w:color="000000"/>
              <w:bottom w:val="single" w:sz="4" w:space="0" w:color="000000"/>
              <w:right w:val="single" w:sz="8" w:space="0" w:color="000000"/>
            </w:tcBorders>
            <w:vAlign w:val="center"/>
          </w:tcPr>
          <w:p w:rsidR="00360176" w:rsidRPr="004D1F5B" w:rsidRDefault="00EE6053" w:rsidP="007E4D9C">
            <w:pPr>
              <w:pStyle w:val="af3"/>
            </w:pPr>
            <w:r w:rsidRPr="004D1F5B">
              <w:t>6242,2</w:t>
            </w:r>
          </w:p>
        </w:tc>
      </w:tr>
      <w:tr w:rsidR="00360176" w:rsidRPr="004D1F5B" w:rsidTr="00FF3DF3">
        <w:trPr>
          <w:trHeight w:val="405"/>
        </w:trPr>
        <w:tc>
          <w:tcPr>
            <w:tcW w:w="289" w:type="pct"/>
            <w:tcBorders>
              <w:left w:val="single" w:sz="8" w:space="0" w:color="000000"/>
              <w:bottom w:val="single" w:sz="4" w:space="0" w:color="000000"/>
            </w:tcBorders>
            <w:vAlign w:val="center"/>
          </w:tcPr>
          <w:p w:rsidR="00360176" w:rsidRPr="004D1F5B" w:rsidRDefault="00360176" w:rsidP="007E4D9C">
            <w:pPr>
              <w:pStyle w:val="a1"/>
              <w:tabs>
                <w:tab w:val="clear" w:pos="283"/>
                <w:tab w:val="num" w:pos="340"/>
              </w:tabs>
              <w:ind w:left="0"/>
            </w:pPr>
          </w:p>
        </w:tc>
        <w:tc>
          <w:tcPr>
            <w:tcW w:w="1749" w:type="pct"/>
            <w:tcBorders>
              <w:left w:val="single" w:sz="4" w:space="0" w:color="000000"/>
              <w:bottom w:val="single" w:sz="4" w:space="0" w:color="000000"/>
            </w:tcBorders>
            <w:vAlign w:val="center"/>
          </w:tcPr>
          <w:p w:rsidR="00360176" w:rsidRPr="004D1F5B" w:rsidRDefault="00360176" w:rsidP="007E4D9C">
            <w:pPr>
              <w:pStyle w:val="aff0"/>
            </w:pPr>
            <w:r w:rsidRPr="004D1F5B">
              <w:t>Расход воды на полив территории</w:t>
            </w:r>
          </w:p>
        </w:tc>
        <w:tc>
          <w:tcPr>
            <w:tcW w:w="1005" w:type="pct"/>
            <w:tcBorders>
              <w:left w:val="single" w:sz="4" w:space="0" w:color="000000"/>
              <w:bottom w:val="single" w:sz="4" w:space="0" w:color="000000"/>
            </w:tcBorders>
            <w:vAlign w:val="center"/>
          </w:tcPr>
          <w:p w:rsidR="00360176" w:rsidRPr="004D1F5B" w:rsidRDefault="00360176" w:rsidP="007E4D9C">
            <w:pPr>
              <w:pStyle w:val="af3"/>
            </w:pPr>
            <w:r w:rsidRPr="004D1F5B">
              <w:t>450000</w:t>
            </w:r>
          </w:p>
        </w:tc>
        <w:tc>
          <w:tcPr>
            <w:tcW w:w="793" w:type="pct"/>
            <w:tcBorders>
              <w:left w:val="single" w:sz="4" w:space="0" w:color="000000"/>
              <w:bottom w:val="single" w:sz="4" w:space="0" w:color="000000"/>
            </w:tcBorders>
            <w:vAlign w:val="center"/>
          </w:tcPr>
          <w:p w:rsidR="00360176" w:rsidRPr="004D1F5B" w:rsidRDefault="00360176" w:rsidP="007E4D9C">
            <w:pPr>
              <w:pStyle w:val="af3"/>
            </w:pPr>
            <w:r w:rsidRPr="004D1F5B">
              <w:t>50</w:t>
            </w:r>
          </w:p>
        </w:tc>
        <w:tc>
          <w:tcPr>
            <w:tcW w:w="539" w:type="pct"/>
            <w:tcBorders>
              <w:left w:val="single" w:sz="4" w:space="0" w:color="000000"/>
              <w:bottom w:val="single" w:sz="4" w:space="0" w:color="000000"/>
            </w:tcBorders>
            <w:vAlign w:val="center"/>
          </w:tcPr>
          <w:p w:rsidR="00360176" w:rsidRPr="004D1F5B" w:rsidRDefault="00360176" w:rsidP="007E4D9C">
            <w:pPr>
              <w:pStyle w:val="af3"/>
            </w:pPr>
            <w:r w:rsidRPr="004D1F5B">
              <w:t>22500</w:t>
            </w:r>
          </w:p>
        </w:tc>
        <w:tc>
          <w:tcPr>
            <w:tcW w:w="625" w:type="pct"/>
            <w:tcBorders>
              <w:left w:val="single" w:sz="4" w:space="0" w:color="000000"/>
              <w:bottom w:val="single" w:sz="4" w:space="0" w:color="000000"/>
              <w:right w:val="single" w:sz="8" w:space="0" w:color="000000"/>
            </w:tcBorders>
            <w:vAlign w:val="center"/>
          </w:tcPr>
          <w:p w:rsidR="00360176" w:rsidRPr="004D1F5B" w:rsidRDefault="00360176" w:rsidP="007E4D9C">
            <w:pPr>
              <w:pStyle w:val="af3"/>
            </w:pPr>
            <w:r w:rsidRPr="004D1F5B">
              <w:t>27000</w:t>
            </w:r>
          </w:p>
        </w:tc>
      </w:tr>
      <w:tr w:rsidR="00360176" w:rsidRPr="004D1F5B" w:rsidTr="00FF3DF3">
        <w:trPr>
          <w:trHeight w:val="615"/>
        </w:trPr>
        <w:tc>
          <w:tcPr>
            <w:tcW w:w="289" w:type="pct"/>
            <w:tcBorders>
              <w:left w:val="single" w:sz="8" w:space="0" w:color="000000"/>
            </w:tcBorders>
            <w:vAlign w:val="center"/>
          </w:tcPr>
          <w:p w:rsidR="00360176" w:rsidRPr="004D1F5B" w:rsidRDefault="00360176" w:rsidP="007E4D9C">
            <w:pPr>
              <w:pStyle w:val="a1"/>
              <w:tabs>
                <w:tab w:val="clear" w:pos="283"/>
                <w:tab w:val="num" w:pos="340"/>
              </w:tabs>
              <w:ind w:left="0"/>
            </w:pPr>
          </w:p>
        </w:tc>
        <w:tc>
          <w:tcPr>
            <w:tcW w:w="1749" w:type="pct"/>
            <w:tcBorders>
              <w:left w:val="single" w:sz="4" w:space="0" w:color="000000"/>
              <w:right w:val="single" w:sz="4" w:space="0" w:color="auto"/>
            </w:tcBorders>
            <w:vAlign w:val="center"/>
          </w:tcPr>
          <w:p w:rsidR="00360176" w:rsidRPr="004D1F5B" w:rsidRDefault="00360176" w:rsidP="007E4D9C">
            <w:pPr>
              <w:pStyle w:val="aff0"/>
            </w:pPr>
            <w:r w:rsidRPr="004D1F5B">
              <w:t>Местное производство и неучтенные расходы 20%</w:t>
            </w:r>
          </w:p>
        </w:tc>
        <w:tc>
          <w:tcPr>
            <w:tcW w:w="1005" w:type="pct"/>
            <w:tcBorders>
              <w:left w:val="single" w:sz="4" w:space="0" w:color="auto"/>
              <w:right w:val="single" w:sz="4" w:space="0" w:color="auto"/>
            </w:tcBorders>
            <w:vAlign w:val="center"/>
          </w:tcPr>
          <w:p w:rsidR="00360176" w:rsidRPr="004D1F5B" w:rsidRDefault="00360176" w:rsidP="007E4D9C">
            <w:pPr>
              <w:pStyle w:val="af3"/>
            </w:pPr>
            <w:r w:rsidRPr="004D1F5B">
              <w:t>-</w:t>
            </w:r>
          </w:p>
        </w:tc>
        <w:tc>
          <w:tcPr>
            <w:tcW w:w="793" w:type="pct"/>
            <w:tcBorders>
              <w:left w:val="single" w:sz="4" w:space="0" w:color="auto"/>
            </w:tcBorders>
            <w:vAlign w:val="center"/>
          </w:tcPr>
          <w:p w:rsidR="00360176" w:rsidRPr="004D1F5B" w:rsidRDefault="00360176" w:rsidP="007E4D9C">
            <w:pPr>
              <w:pStyle w:val="af3"/>
            </w:pPr>
            <w:r w:rsidRPr="004D1F5B">
              <w:t>-</w:t>
            </w:r>
          </w:p>
        </w:tc>
        <w:tc>
          <w:tcPr>
            <w:tcW w:w="539" w:type="pct"/>
            <w:tcBorders>
              <w:left w:val="single" w:sz="4" w:space="0" w:color="000000"/>
            </w:tcBorders>
            <w:vAlign w:val="center"/>
          </w:tcPr>
          <w:p w:rsidR="00360176" w:rsidRPr="004D1F5B" w:rsidRDefault="00EE6053" w:rsidP="007E4D9C">
            <w:pPr>
              <w:pStyle w:val="af3"/>
            </w:pPr>
            <w:r w:rsidRPr="004D1F5B">
              <w:t>15615,8</w:t>
            </w:r>
          </w:p>
        </w:tc>
        <w:tc>
          <w:tcPr>
            <w:tcW w:w="625" w:type="pct"/>
            <w:tcBorders>
              <w:left w:val="single" w:sz="4" w:space="0" w:color="000000"/>
              <w:right w:val="single" w:sz="8" w:space="0" w:color="000000"/>
            </w:tcBorders>
            <w:vAlign w:val="center"/>
          </w:tcPr>
          <w:p w:rsidR="00360176" w:rsidRPr="004D1F5B" w:rsidRDefault="00EE6053" w:rsidP="007E4D9C">
            <w:pPr>
              <w:pStyle w:val="af3"/>
            </w:pPr>
            <w:r w:rsidRPr="004D1F5B">
              <w:t>18738,9</w:t>
            </w:r>
          </w:p>
        </w:tc>
      </w:tr>
      <w:tr w:rsidR="00360176" w:rsidRPr="004D1F5B" w:rsidTr="00FF3DF3">
        <w:trPr>
          <w:trHeight w:val="420"/>
        </w:trPr>
        <w:tc>
          <w:tcPr>
            <w:tcW w:w="2038" w:type="pct"/>
            <w:gridSpan w:val="2"/>
            <w:tcBorders>
              <w:top w:val="single" w:sz="8" w:space="0" w:color="000000"/>
              <w:left w:val="single" w:sz="8" w:space="0" w:color="000000"/>
              <w:bottom w:val="single" w:sz="8" w:space="0" w:color="000000"/>
              <w:right w:val="single" w:sz="4" w:space="0" w:color="auto"/>
            </w:tcBorders>
            <w:vAlign w:val="center"/>
          </w:tcPr>
          <w:p w:rsidR="00360176" w:rsidRPr="004D1F5B" w:rsidRDefault="00360176" w:rsidP="007E4D9C">
            <w:pPr>
              <w:pStyle w:val="af2"/>
            </w:pPr>
            <w:r w:rsidRPr="004D1F5B">
              <w:t>Итого:</w:t>
            </w:r>
          </w:p>
        </w:tc>
        <w:tc>
          <w:tcPr>
            <w:tcW w:w="1005" w:type="pct"/>
            <w:tcBorders>
              <w:top w:val="single" w:sz="8" w:space="0" w:color="000000"/>
              <w:left w:val="single" w:sz="4" w:space="0" w:color="auto"/>
              <w:bottom w:val="single" w:sz="8" w:space="0" w:color="000000"/>
            </w:tcBorders>
            <w:vAlign w:val="center"/>
          </w:tcPr>
          <w:p w:rsidR="00360176" w:rsidRPr="004D1F5B" w:rsidRDefault="00360176" w:rsidP="007E4D9C">
            <w:pPr>
              <w:pStyle w:val="af2"/>
            </w:pPr>
            <w:r w:rsidRPr="004D1F5B">
              <w:t>450000</w:t>
            </w:r>
          </w:p>
        </w:tc>
        <w:tc>
          <w:tcPr>
            <w:tcW w:w="793" w:type="pct"/>
            <w:tcBorders>
              <w:top w:val="single" w:sz="8" w:space="0" w:color="000000"/>
              <w:left w:val="single" w:sz="4" w:space="0" w:color="auto"/>
              <w:bottom w:val="single" w:sz="8" w:space="0" w:color="000000"/>
            </w:tcBorders>
            <w:vAlign w:val="center"/>
          </w:tcPr>
          <w:p w:rsidR="00360176" w:rsidRPr="004D1F5B" w:rsidRDefault="00360176" w:rsidP="007E4D9C">
            <w:pPr>
              <w:pStyle w:val="af2"/>
            </w:pPr>
            <w:r w:rsidRPr="004D1F5B">
              <w:t>-</w:t>
            </w:r>
          </w:p>
        </w:tc>
        <w:tc>
          <w:tcPr>
            <w:tcW w:w="539" w:type="pct"/>
            <w:tcBorders>
              <w:top w:val="single" w:sz="8" w:space="0" w:color="000000"/>
              <w:left w:val="single" w:sz="4" w:space="0" w:color="000000"/>
              <w:bottom w:val="single" w:sz="8" w:space="0" w:color="000000"/>
            </w:tcBorders>
            <w:vAlign w:val="center"/>
          </w:tcPr>
          <w:p w:rsidR="00360176" w:rsidRPr="004D1F5B" w:rsidRDefault="00EE6053" w:rsidP="00EE6053">
            <w:pPr>
              <w:pStyle w:val="af2"/>
            </w:pPr>
            <w:r w:rsidRPr="004D1F5B">
              <w:t>116194,6</w:t>
            </w:r>
          </w:p>
        </w:tc>
        <w:tc>
          <w:tcPr>
            <w:tcW w:w="625" w:type="pct"/>
            <w:tcBorders>
              <w:top w:val="single" w:sz="8" w:space="0" w:color="000000"/>
              <w:left w:val="single" w:sz="4" w:space="0" w:color="000000"/>
              <w:bottom w:val="single" w:sz="8" w:space="0" w:color="000000"/>
              <w:right w:val="single" w:sz="8" w:space="0" w:color="000000"/>
            </w:tcBorders>
            <w:vAlign w:val="center"/>
          </w:tcPr>
          <w:p w:rsidR="00360176" w:rsidRPr="004D1F5B" w:rsidRDefault="00EE6053" w:rsidP="007E4D9C">
            <w:pPr>
              <w:pStyle w:val="af2"/>
            </w:pPr>
            <w:r w:rsidRPr="004D1F5B">
              <w:t>139433,5</w:t>
            </w:r>
          </w:p>
        </w:tc>
      </w:tr>
    </w:tbl>
    <w:p w:rsidR="00360176" w:rsidRPr="004D1F5B" w:rsidRDefault="00360176" w:rsidP="00360176">
      <w:pPr>
        <w:pStyle w:val="a6"/>
      </w:pPr>
      <w:r w:rsidRPr="004D1F5B">
        <w:t>Общий объем водопотребления составит 13</w:t>
      </w:r>
      <w:r w:rsidRPr="004D1F5B">
        <w:rPr>
          <w:lang w:val="ru-RU"/>
        </w:rPr>
        <w:t>9</w:t>
      </w:r>
      <w:r w:rsidR="00EE6053" w:rsidRPr="004D1F5B">
        <w:rPr>
          <w:lang w:val="ru-RU"/>
        </w:rPr>
        <w:t>433,5</w:t>
      </w:r>
      <w:r w:rsidRPr="004D1F5B">
        <w:t xml:space="preserve"> м3/сут.</w:t>
      </w:r>
    </w:p>
    <w:p w:rsidR="00360176" w:rsidRPr="004D1F5B" w:rsidRDefault="00360176" w:rsidP="00360176">
      <w:pPr>
        <w:pStyle w:val="a6"/>
      </w:pPr>
      <w:r w:rsidRPr="004D1F5B">
        <w:t>Основные показатели водопотребления по планировочным районам г. Сургута приведены ниже (</w:t>
      </w:r>
      <w:r w:rsidRPr="004D1F5B">
        <w:fldChar w:fldCharType="begin"/>
      </w:r>
      <w:r w:rsidRPr="004D1F5B">
        <w:instrText xml:space="preserve"> REF _Ref393184305 \h </w:instrText>
      </w:r>
      <w:r w:rsidR="004F7556" w:rsidRPr="004D1F5B">
        <w:instrText xml:space="preserve"> \* MERGEFORMAT </w:instrText>
      </w:r>
      <w:r w:rsidRPr="004D1F5B">
        <w:fldChar w:fldCharType="separate"/>
      </w:r>
      <w:r w:rsidR="00F54831" w:rsidRPr="004D1F5B">
        <w:t xml:space="preserve">Таблица </w:t>
      </w:r>
      <w:r w:rsidR="00F54831">
        <w:rPr>
          <w:noProof/>
        </w:rPr>
        <w:t>75</w:t>
      </w:r>
      <w:r w:rsidRPr="004D1F5B">
        <w:fldChar w:fldCharType="end"/>
      </w:r>
      <w:r w:rsidRPr="004D1F5B">
        <w:t>).</w:t>
      </w:r>
    </w:p>
    <w:p w:rsidR="00360176" w:rsidRPr="004D1F5B" w:rsidRDefault="00360176" w:rsidP="00360176">
      <w:pPr>
        <w:pStyle w:val="af1"/>
      </w:pPr>
      <w:bookmarkStart w:id="200" w:name="_Ref393184305"/>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75</w:t>
      </w:r>
      <w:r w:rsidRPr="004D1F5B">
        <w:fldChar w:fldCharType="end"/>
      </w:r>
      <w:bookmarkEnd w:id="200"/>
      <w:r w:rsidRPr="004D1F5B">
        <w:t xml:space="preserve"> Основные  показатели  водопотребления по планировочным районам г. Сургута</w:t>
      </w:r>
    </w:p>
    <w:tbl>
      <w:tblPr>
        <w:tblW w:w="5191" w:type="pct"/>
        <w:tblLayout w:type="fixed"/>
        <w:tblLook w:val="04A0" w:firstRow="1" w:lastRow="0" w:firstColumn="1" w:lastColumn="0" w:noHBand="0" w:noVBand="1"/>
      </w:tblPr>
      <w:tblGrid>
        <w:gridCol w:w="2591"/>
        <w:gridCol w:w="3500"/>
        <w:gridCol w:w="2332"/>
        <w:gridCol w:w="2101"/>
      </w:tblGrid>
      <w:tr w:rsidR="00360176" w:rsidRPr="004D1F5B" w:rsidTr="007E4D9C">
        <w:trPr>
          <w:trHeight w:val="811"/>
          <w:tblHeader/>
        </w:trPr>
        <w:tc>
          <w:tcPr>
            <w:tcW w:w="12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Планировочный район</w:t>
            </w:r>
          </w:p>
        </w:tc>
        <w:tc>
          <w:tcPr>
            <w:tcW w:w="1663"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Численность населения, чел.</w:t>
            </w:r>
          </w:p>
        </w:tc>
        <w:tc>
          <w:tcPr>
            <w:tcW w:w="1108"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Норма водопот-ребления, л/сут</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Водопотребление, м3/сут</w:t>
            </w:r>
          </w:p>
        </w:tc>
      </w:tr>
      <w:tr w:rsidR="00EE6053" w:rsidRPr="004D1F5B" w:rsidTr="00A141D1">
        <w:trPr>
          <w:trHeight w:val="188"/>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f0"/>
            </w:pPr>
            <w:r w:rsidRPr="004D1F5B">
              <w:t>Жилой район Нефтяников</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31994</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8638,4</w:t>
            </w:r>
          </w:p>
        </w:tc>
      </w:tr>
      <w:tr w:rsidR="00EE6053" w:rsidRPr="004D1F5B" w:rsidTr="00A141D1">
        <w:trPr>
          <w:trHeight w:val="301"/>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f0"/>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1882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463,0</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f0"/>
            </w:pPr>
            <w:r w:rsidRPr="004D1F5B">
              <w:t>Северный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48797</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13175,2</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f0"/>
            </w:pPr>
            <w:r w:rsidRPr="004D1F5B">
              <w:t>п. Юность</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15715</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4243,1</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f0"/>
            </w:pPr>
            <w:r w:rsidRPr="004D1F5B">
              <w:t>Северный промышленный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1543</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416,6</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Южный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3272</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883,4</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п. Снежный</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1673</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411,6</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Центральный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75885</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20489,0</w:t>
            </w:r>
          </w:p>
        </w:tc>
      </w:tr>
      <w:tr w:rsidR="00EE6053" w:rsidRPr="004D1F5B" w:rsidTr="00A141D1">
        <w:trPr>
          <w:trHeight w:val="318"/>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d"/>
            </w:pPr>
            <w:r w:rsidRPr="004D1F5B">
              <w:t>Северо-восточный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54027</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14587,3</w:t>
            </w:r>
          </w:p>
        </w:tc>
      </w:tr>
      <w:tr w:rsidR="00EE6053" w:rsidRPr="004D1F5B" w:rsidTr="00A141D1">
        <w:trPr>
          <w:trHeight w:val="171"/>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141</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34,7</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Восточный промышленный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19987</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5396,5</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п. Таежный</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1778</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480,1</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п. Дорожный</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598</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161,5</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Западный планировочный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1665</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409,6</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Восточный планировочный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17283</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4251,6</w:t>
            </w:r>
          </w:p>
        </w:tc>
      </w:tr>
      <w:tr w:rsidR="00EE6053" w:rsidRPr="004D1F5B" w:rsidTr="00A141D1">
        <w:trPr>
          <w:trHeight w:val="238"/>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d"/>
            </w:pPr>
            <w:r w:rsidRPr="004D1F5B">
              <w:t>Южный планировочный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5066</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1367,8</w:t>
            </w:r>
          </w:p>
        </w:tc>
      </w:tr>
      <w:tr w:rsidR="00EE6053" w:rsidRPr="004D1F5B" w:rsidTr="00A141D1">
        <w:trPr>
          <w:trHeight w:val="251"/>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542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133,3</w:t>
            </w:r>
          </w:p>
        </w:tc>
      </w:tr>
      <w:tr w:rsidR="00EE6053" w:rsidRPr="004D1F5B" w:rsidTr="00A141D1">
        <w:trPr>
          <w:trHeight w:val="251"/>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d"/>
            </w:pPr>
            <w:r w:rsidRPr="004D1F5B">
              <w:t>Восточный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48950</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13216,5</w:t>
            </w:r>
          </w:p>
        </w:tc>
      </w:tr>
      <w:tr w:rsidR="00EE6053" w:rsidRPr="004D1F5B" w:rsidTr="00A141D1">
        <w:trPr>
          <w:trHeight w:val="238"/>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953</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234,4</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Восточный рекреационный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78</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21,1</w:t>
            </w:r>
          </w:p>
        </w:tc>
      </w:tr>
      <w:tr w:rsidR="00EE6053" w:rsidRPr="004D1F5B" w:rsidTr="00A141D1">
        <w:trPr>
          <w:trHeight w:val="305"/>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d"/>
            </w:pPr>
            <w:r w:rsidRPr="004D1F5B">
              <w:t>Северо-западный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56603</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15282,8</w:t>
            </w:r>
          </w:p>
        </w:tc>
      </w:tr>
      <w:tr w:rsidR="00EE6053" w:rsidRPr="004D1F5B" w:rsidTr="00A141D1">
        <w:trPr>
          <w:trHeight w:val="201"/>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5219</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1283,9</w:t>
            </w:r>
          </w:p>
        </w:tc>
      </w:tr>
      <w:tr w:rsidR="00EE6053" w:rsidRPr="004D1F5B" w:rsidTr="00A141D1">
        <w:trPr>
          <w:trHeight w:val="305"/>
        </w:trPr>
        <w:tc>
          <w:tcPr>
            <w:tcW w:w="1231" w:type="pct"/>
            <w:vMerge w:val="restart"/>
            <w:tcBorders>
              <w:top w:val="nil"/>
              <w:left w:val="single" w:sz="4" w:space="0" w:color="auto"/>
              <w:right w:val="single" w:sz="4" w:space="0" w:color="auto"/>
            </w:tcBorders>
            <w:shd w:val="clear" w:color="auto" w:fill="auto"/>
            <w:vAlign w:val="center"/>
          </w:tcPr>
          <w:p w:rsidR="00EE6053" w:rsidRPr="004D1F5B" w:rsidRDefault="00EE6053" w:rsidP="00EE6053">
            <w:pPr>
              <w:pStyle w:val="afd"/>
            </w:pPr>
            <w:r w:rsidRPr="004D1F5B">
              <w:t>Западный жилой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11678</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tcPr>
          <w:p w:rsidR="00EE6053" w:rsidRPr="004D1F5B" w:rsidRDefault="00EE6053" w:rsidP="00EE6053">
            <w:pPr>
              <w:pStyle w:val="aff0"/>
              <w:jc w:val="center"/>
            </w:pPr>
            <w:r w:rsidRPr="004D1F5B">
              <w:t>3153,1</w:t>
            </w:r>
          </w:p>
        </w:tc>
      </w:tr>
      <w:tr w:rsidR="00EE6053" w:rsidRPr="004D1F5B" w:rsidTr="00A141D1">
        <w:trPr>
          <w:trHeight w:val="201"/>
        </w:trPr>
        <w:tc>
          <w:tcPr>
            <w:tcW w:w="1231" w:type="pct"/>
            <w:vMerge/>
            <w:tcBorders>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4202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1033,7</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п. Лесной</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83</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22,4</w:t>
            </w:r>
          </w:p>
        </w:tc>
      </w:tr>
      <w:tr w:rsidR="00EE6053"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E6053" w:rsidRPr="004D1F5B" w:rsidRDefault="00EE6053" w:rsidP="00EE6053">
            <w:pPr>
              <w:pStyle w:val="afd"/>
            </w:pPr>
            <w:r w:rsidRPr="004D1F5B">
              <w:t>Северо-западный планировочный район</w:t>
            </w:r>
          </w:p>
        </w:tc>
        <w:tc>
          <w:tcPr>
            <w:tcW w:w="1663" w:type="pct"/>
            <w:tcBorders>
              <w:top w:val="nil"/>
              <w:left w:val="nil"/>
              <w:bottom w:val="single" w:sz="4" w:space="0" w:color="auto"/>
              <w:right w:val="single" w:sz="4" w:space="0" w:color="auto"/>
            </w:tcBorders>
            <w:shd w:val="clear" w:color="auto" w:fill="auto"/>
          </w:tcPr>
          <w:p w:rsidR="00EE6053" w:rsidRPr="004D1F5B" w:rsidRDefault="00EE6053" w:rsidP="00EE6053">
            <w:pPr>
              <w:pStyle w:val="aff0"/>
              <w:jc w:val="center"/>
            </w:pPr>
            <w:r w:rsidRPr="004D1F5B">
              <w:t>40386</w:t>
            </w:r>
          </w:p>
        </w:tc>
        <w:tc>
          <w:tcPr>
            <w:tcW w:w="1108" w:type="pct"/>
            <w:tcBorders>
              <w:top w:val="nil"/>
              <w:left w:val="nil"/>
              <w:bottom w:val="single" w:sz="4" w:space="0" w:color="auto"/>
              <w:right w:val="single" w:sz="4" w:space="0" w:color="auto"/>
            </w:tcBorders>
            <w:shd w:val="clear" w:color="auto" w:fill="auto"/>
            <w:noWrap/>
            <w:vAlign w:val="center"/>
          </w:tcPr>
          <w:p w:rsidR="00EE6053" w:rsidRPr="004D1F5B" w:rsidRDefault="00EE6053" w:rsidP="00EE6053">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tcPr>
          <w:p w:rsidR="00EE6053" w:rsidRPr="004D1F5B" w:rsidRDefault="00EE6053" w:rsidP="00EE6053">
            <w:pPr>
              <w:pStyle w:val="aff0"/>
              <w:jc w:val="center"/>
            </w:pPr>
            <w:r w:rsidRPr="004D1F5B">
              <w:t>10904,2</w:t>
            </w:r>
          </w:p>
        </w:tc>
      </w:tr>
      <w:tr w:rsidR="00360176" w:rsidRPr="004D1F5B" w:rsidTr="007E4D9C">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360176" w:rsidRPr="004D1F5B" w:rsidRDefault="00360176" w:rsidP="007E4D9C">
            <w:pPr>
              <w:pStyle w:val="afd"/>
              <w:rPr>
                <w:b/>
                <w:i/>
              </w:rPr>
            </w:pPr>
            <w:r w:rsidRPr="004D1F5B">
              <w:rPr>
                <w:b/>
                <w:i/>
              </w:rPr>
              <w:t>Итого:</w:t>
            </w:r>
          </w:p>
        </w:tc>
        <w:tc>
          <w:tcPr>
            <w:tcW w:w="1663" w:type="pct"/>
            <w:tcBorders>
              <w:top w:val="nil"/>
              <w:left w:val="nil"/>
              <w:bottom w:val="single" w:sz="4" w:space="0" w:color="auto"/>
              <w:right w:val="single" w:sz="4" w:space="0" w:color="auto"/>
            </w:tcBorders>
            <w:shd w:val="clear" w:color="auto" w:fill="auto"/>
            <w:vAlign w:val="center"/>
          </w:tcPr>
          <w:p w:rsidR="00360176" w:rsidRPr="004D1F5B" w:rsidRDefault="00360176" w:rsidP="007E4D9C">
            <w:pPr>
              <w:pStyle w:val="af3"/>
              <w:rPr>
                <w:b/>
                <w:i/>
              </w:rPr>
            </w:pPr>
            <w:r w:rsidRPr="004D1F5B">
              <w:rPr>
                <w:b/>
                <w:i/>
              </w:rPr>
              <w:t>450000</w:t>
            </w:r>
          </w:p>
        </w:tc>
        <w:tc>
          <w:tcPr>
            <w:tcW w:w="2106" w:type="pct"/>
            <w:gridSpan w:val="2"/>
            <w:tcBorders>
              <w:top w:val="nil"/>
              <w:left w:val="nil"/>
              <w:bottom w:val="single" w:sz="4" w:space="0" w:color="auto"/>
              <w:right w:val="single" w:sz="4" w:space="0" w:color="auto"/>
            </w:tcBorders>
            <w:shd w:val="clear" w:color="auto" w:fill="auto"/>
            <w:noWrap/>
            <w:vAlign w:val="center"/>
          </w:tcPr>
          <w:p w:rsidR="00360176" w:rsidRPr="004D1F5B" w:rsidRDefault="00360176" w:rsidP="007E4D9C">
            <w:pPr>
              <w:pStyle w:val="af3"/>
            </w:pPr>
          </w:p>
        </w:tc>
      </w:tr>
      <w:tr w:rsidR="00360176" w:rsidRPr="004D1F5B" w:rsidTr="007E4D9C">
        <w:trPr>
          <w:trHeight w:val="255"/>
        </w:trPr>
        <w:tc>
          <w:tcPr>
            <w:tcW w:w="4002"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0176" w:rsidRPr="004D1F5B" w:rsidRDefault="00360176" w:rsidP="007E4D9C">
            <w:pPr>
              <w:pStyle w:val="af2"/>
            </w:pPr>
            <w:r w:rsidRPr="004D1F5B">
              <w:t>Водопотребление планировочных районов</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E6053" w:rsidP="007E4D9C">
            <w:pPr>
              <w:pStyle w:val="af2"/>
            </w:pPr>
            <w:r w:rsidRPr="004D1F5B">
              <w:t>120694,6</w:t>
            </w:r>
          </w:p>
        </w:tc>
      </w:tr>
      <w:tr w:rsidR="00360176" w:rsidRPr="004D1F5B" w:rsidTr="007E4D9C">
        <w:trPr>
          <w:trHeight w:val="255"/>
        </w:trPr>
        <w:tc>
          <w:tcPr>
            <w:tcW w:w="4002"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0176" w:rsidRPr="004D1F5B" w:rsidRDefault="00360176" w:rsidP="007E4D9C">
            <w:pPr>
              <w:pStyle w:val="af2"/>
            </w:pPr>
            <w:r w:rsidRPr="004D1F5B">
              <w:t>Неучтенные расходы (20%)</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E6053" w:rsidP="007E4D9C">
            <w:pPr>
              <w:pStyle w:val="af2"/>
            </w:pPr>
            <w:r w:rsidRPr="004D1F5B">
              <w:t>18738,9</w:t>
            </w:r>
          </w:p>
        </w:tc>
      </w:tr>
      <w:tr w:rsidR="00360176" w:rsidRPr="004D1F5B" w:rsidTr="007E4D9C">
        <w:trPr>
          <w:trHeight w:val="249"/>
        </w:trPr>
        <w:tc>
          <w:tcPr>
            <w:tcW w:w="4002"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360176" w:rsidRPr="004D1F5B" w:rsidRDefault="00B70D10" w:rsidP="00B70D10">
            <w:pPr>
              <w:pStyle w:val="af2"/>
            </w:pPr>
            <w:r w:rsidRPr="004D1F5B">
              <w:t>Итого в</w:t>
            </w:r>
            <w:r w:rsidR="00360176" w:rsidRPr="004D1F5B">
              <w:t>одопотребление с учетом неучтенных расходов</w:t>
            </w:r>
            <w:r w:rsidRPr="004D1F5B">
              <w:t>:</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E6053" w:rsidP="007E4D9C">
            <w:pPr>
              <w:pStyle w:val="af2"/>
            </w:pPr>
            <w:r w:rsidRPr="004D1F5B">
              <w:t>139433,5</w:t>
            </w:r>
          </w:p>
        </w:tc>
      </w:tr>
    </w:tbl>
    <w:p w:rsidR="00360176" w:rsidRPr="004D1F5B" w:rsidRDefault="00360176" w:rsidP="00360176">
      <w:pPr>
        <w:pStyle w:val="a6"/>
      </w:pPr>
      <w:r w:rsidRPr="004D1F5B">
        <w:t>Для обеспечения потребителей водой питьевого качества и развития существующей централизованной системы водоснабжения необходимо выполнить следующие мероприятия:</w:t>
      </w:r>
    </w:p>
    <w:p w:rsidR="00360176" w:rsidRPr="004D1F5B" w:rsidRDefault="00360176" w:rsidP="00360176">
      <w:pPr>
        <w:pStyle w:val="a3"/>
        <w:ind w:left="0"/>
      </w:pPr>
      <w:r w:rsidRPr="004D1F5B">
        <w:t>строительство (бурение) дополнительного куста скважин на водозаборах "8 промузел", "8А промузел" в Северном промышленном районе производительностью 14235 м3/сут;</w:t>
      </w:r>
    </w:p>
    <w:p w:rsidR="00360176" w:rsidRPr="004D1F5B" w:rsidRDefault="00360176" w:rsidP="00360176">
      <w:pPr>
        <w:pStyle w:val="a3"/>
        <w:ind w:left="0"/>
      </w:pPr>
      <w:r w:rsidRPr="004D1F5B">
        <w:t>строительство (бурение) двух дополнительных кустов скважин на водозаборе "9 промузел" в п. Юность производительностью 6</w:t>
      </w:r>
      <w:r w:rsidRPr="004D1F5B">
        <w:rPr>
          <w:lang w:val="ru-RU"/>
        </w:rPr>
        <w:t>140</w:t>
      </w:r>
      <w:r w:rsidRPr="004D1F5B">
        <w:t xml:space="preserve"> м3/сут каждый;</w:t>
      </w:r>
    </w:p>
    <w:p w:rsidR="00360176" w:rsidRPr="004D1F5B" w:rsidRDefault="00360176" w:rsidP="00360176">
      <w:pPr>
        <w:pStyle w:val="a3"/>
        <w:ind w:left="0"/>
      </w:pPr>
      <w:r w:rsidRPr="004D1F5B">
        <w:t xml:space="preserve">строительство куста скважин в Восточном </w:t>
      </w:r>
      <w:r w:rsidRPr="004D1F5B">
        <w:rPr>
          <w:lang w:val="ru-RU"/>
        </w:rPr>
        <w:t>планировочном</w:t>
      </w:r>
      <w:r w:rsidRPr="004D1F5B">
        <w:t xml:space="preserve"> районе производительностью </w:t>
      </w:r>
      <w:r w:rsidRPr="004D1F5B">
        <w:rPr>
          <w:lang w:val="ru-RU"/>
        </w:rPr>
        <w:t>5095</w:t>
      </w:r>
      <w:r w:rsidRPr="004D1F5B">
        <w:t xml:space="preserve"> м3/сут;</w:t>
      </w:r>
    </w:p>
    <w:p w:rsidR="00360176" w:rsidRPr="004D1F5B" w:rsidRDefault="00360176" w:rsidP="00360176">
      <w:pPr>
        <w:pStyle w:val="a3"/>
        <w:ind w:left="0"/>
      </w:pPr>
      <w:r w:rsidRPr="004D1F5B">
        <w:t xml:space="preserve">строительство ВОС в Восточном </w:t>
      </w:r>
      <w:r w:rsidRPr="004D1F5B">
        <w:rPr>
          <w:lang w:val="ru-RU"/>
        </w:rPr>
        <w:t>планировочном</w:t>
      </w:r>
      <w:r w:rsidRPr="004D1F5B">
        <w:t xml:space="preserve"> районе производительностью </w:t>
      </w:r>
      <w:r w:rsidRPr="004D1F5B">
        <w:rPr>
          <w:lang w:val="ru-RU"/>
        </w:rPr>
        <w:t>4895</w:t>
      </w:r>
      <w:r w:rsidRPr="004D1F5B">
        <w:t xml:space="preserve"> м3/сут;</w:t>
      </w:r>
    </w:p>
    <w:p w:rsidR="00360176" w:rsidRPr="004D1F5B" w:rsidRDefault="00360176" w:rsidP="00360176">
      <w:pPr>
        <w:pStyle w:val="a3"/>
        <w:ind w:left="0"/>
      </w:pPr>
      <w:r w:rsidRPr="004D1F5B">
        <w:t xml:space="preserve">строительство ВОС </w:t>
      </w:r>
      <w:r w:rsidRPr="004D1F5B">
        <w:rPr>
          <w:lang w:val="ru-RU"/>
        </w:rPr>
        <w:t>в п.</w:t>
      </w:r>
      <w:r w:rsidRPr="004D1F5B">
        <w:t>Лесной производительностью 30 м3/сут;</w:t>
      </w:r>
    </w:p>
    <w:p w:rsidR="00360176" w:rsidRPr="004D1F5B" w:rsidRDefault="00360176" w:rsidP="00360176">
      <w:pPr>
        <w:pStyle w:val="a3"/>
        <w:ind w:left="0"/>
      </w:pPr>
      <w:r w:rsidRPr="004D1F5B">
        <w:t xml:space="preserve">реконструкция ВОС (водозабор "9 промузел") в п. Юность с увеличением производительности до </w:t>
      </w:r>
      <w:r w:rsidRPr="004D1F5B">
        <w:rPr>
          <w:lang w:val="ru-RU"/>
        </w:rPr>
        <w:t>37650</w:t>
      </w:r>
      <w:r w:rsidRPr="004D1F5B">
        <w:t xml:space="preserve"> м3/сут;</w:t>
      </w:r>
    </w:p>
    <w:p w:rsidR="00360176" w:rsidRPr="004D1F5B" w:rsidRDefault="00360176" w:rsidP="00360176">
      <w:pPr>
        <w:pStyle w:val="a3"/>
        <w:ind w:left="0"/>
      </w:pPr>
      <w:r w:rsidRPr="004D1F5B">
        <w:t>строительство ПНС (п. Кедровый) в Восточном промышленном районе производительностью 120 м3/сут;</w:t>
      </w:r>
    </w:p>
    <w:p w:rsidR="00360176" w:rsidRPr="004D1F5B" w:rsidRDefault="00360176" w:rsidP="00360176">
      <w:pPr>
        <w:pStyle w:val="a3"/>
        <w:ind w:left="0"/>
      </w:pPr>
      <w:r w:rsidRPr="004D1F5B">
        <w:t>строительство магистральных водопроводных сетей диаметром 1</w:t>
      </w:r>
      <w:r w:rsidRPr="004D1F5B">
        <w:rPr>
          <w:lang w:val="ru-RU"/>
        </w:rPr>
        <w:t>10</w:t>
      </w:r>
      <w:r w:rsidRPr="004D1F5B">
        <w:t xml:space="preserve">-500 мм, общей протяженностью </w:t>
      </w:r>
      <w:r w:rsidRPr="004D1F5B">
        <w:rPr>
          <w:lang w:val="ru-RU"/>
        </w:rPr>
        <w:t>110,9</w:t>
      </w:r>
      <w:r w:rsidRPr="004D1F5B">
        <w:t xml:space="preserve"> км</w:t>
      </w:r>
      <w:r w:rsidRPr="004D1F5B">
        <w:rPr>
          <w:lang w:val="ru-RU"/>
        </w:rPr>
        <w:t>;</w:t>
      </w:r>
    </w:p>
    <w:p w:rsidR="00360176" w:rsidRPr="004D1F5B" w:rsidRDefault="00360176" w:rsidP="00360176">
      <w:pPr>
        <w:pStyle w:val="a3"/>
        <w:ind w:left="0"/>
      </w:pPr>
      <w:r w:rsidRPr="004D1F5B">
        <w:t>реконструкция магистральных водопроводных сетей диаметром 250, 400, 800 мм, общей протяженностью 1,4 км.</w:t>
      </w:r>
    </w:p>
    <w:p w:rsidR="00360176" w:rsidRPr="004D1F5B" w:rsidRDefault="00360176" w:rsidP="00360176">
      <w:pPr>
        <w:pStyle w:val="a6"/>
        <w:rPr>
          <w:rStyle w:val="afffa"/>
          <w:color w:val="auto"/>
          <w:u w:val="none"/>
        </w:rPr>
      </w:pPr>
      <w:r w:rsidRPr="004D1F5B">
        <w:rPr>
          <w:rStyle w:val="afffa"/>
          <w:color w:val="auto"/>
          <w:u w:val="none"/>
        </w:rPr>
        <w:t xml:space="preserve">Общая протяженность магистральных проектируемых сетей водоснабжения составит </w:t>
      </w:r>
      <w:r w:rsidRPr="004D1F5B">
        <w:rPr>
          <w:rStyle w:val="afffa"/>
          <w:color w:val="auto"/>
          <w:u w:val="none"/>
          <w:lang w:val="ru-RU"/>
        </w:rPr>
        <w:t>110,9</w:t>
      </w:r>
      <w:r w:rsidRPr="004D1F5B">
        <w:rPr>
          <w:rStyle w:val="afffa"/>
          <w:color w:val="auto"/>
          <w:u w:val="none"/>
        </w:rPr>
        <w:t xml:space="preserve"> км; реконструируемых - </w:t>
      </w:r>
      <w:r w:rsidRPr="004D1F5B">
        <w:t>1,4</w:t>
      </w:r>
      <w:r w:rsidRPr="004D1F5B">
        <w:rPr>
          <w:rStyle w:val="afffa"/>
          <w:color w:val="auto"/>
          <w:u w:val="none"/>
        </w:rPr>
        <w:t xml:space="preserve"> км. Общая протяженность сетей объединенного хозяйственно-бытового и противопожарного водопровода с учетом сохраняемых составит </w:t>
      </w:r>
      <w:r w:rsidRPr="004D1F5B">
        <w:rPr>
          <w:rStyle w:val="afffa"/>
          <w:color w:val="auto"/>
          <w:u w:val="none"/>
          <w:lang w:val="ru-RU"/>
        </w:rPr>
        <w:t>514,5</w:t>
      </w:r>
      <w:r w:rsidRPr="004D1F5B">
        <w:rPr>
          <w:rStyle w:val="afffa"/>
          <w:color w:val="auto"/>
          <w:u w:val="none"/>
        </w:rPr>
        <w:t xml:space="preserve"> км.</w:t>
      </w:r>
    </w:p>
    <w:p w:rsidR="00360176" w:rsidRPr="004D1F5B" w:rsidRDefault="00360176" w:rsidP="00360176">
      <w:pPr>
        <w:pStyle w:val="a6"/>
      </w:pPr>
      <w:r w:rsidRPr="004D1F5B">
        <w:t>В соответствии с проектными решениями, учитывая объекты, запланированные к строительству и реконструкции, определен перечень предусмотренных к размещению объектов местного значения городского округа:</w:t>
      </w:r>
    </w:p>
    <w:p w:rsidR="00360176" w:rsidRPr="004D1F5B" w:rsidRDefault="00360176" w:rsidP="00360176">
      <w:pPr>
        <w:pStyle w:val="a3"/>
        <w:ind w:left="0"/>
      </w:pPr>
      <w:r w:rsidRPr="004D1F5B">
        <w:t>кусты скважины для забора воды - 4 объекта;</w:t>
      </w:r>
    </w:p>
    <w:p w:rsidR="00360176" w:rsidRPr="004D1F5B" w:rsidRDefault="00360176" w:rsidP="00360176">
      <w:pPr>
        <w:pStyle w:val="a3"/>
        <w:ind w:left="0"/>
      </w:pPr>
      <w:r w:rsidRPr="004D1F5B">
        <w:t>водопроводные очистные сооружения - 3 объекта;</w:t>
      </w:r>
    </w:p>
    <w:p w:rsidR="00360176" w:rsidRPr="004D1F5B" w:rsidRDefault="00360176" w:rsidP="00360176">
      <w:pPr>
        <w:pStyle w:val="a3"/>
        <w:ind w:left="0"/>
      </w:pPr>
      <w:r w:rsidRPr="004D1F5B">
        <w:t>насосная станция - 1 объект;</w:t>
      </w:r>
    </w:p>
    <w:p w:rsidR="00360176" w:rsidRPr="004D1F5B" w:rsidRDefault="00360176" w:rsidP="00360176">
      <w:pPr>
        <w:pStyle w:val="a3"/>
        <w:ind w:left="0"/>
      </w:pPr>
      <w:r w:rsidRPr="004D1F5B">
        <w:t xml:space="preserve">магистральные водопроводные сети – </w:t>
      </w:r>
      <w:r w:rsidRPr="004D1F5B">
        <w:rPr>
          <w:lang w:val="ru-RU"/>
        </w:rPr>
        <w:t>112,3</w:t>
      </w:r>
      <w:r w:rsidRPr="004D1F5B">
        <w:t xml:space="preserve"> км.</w:t>
      </w:r>
    </w:p>
    <w:p w:rsidR="00360176" w:rsidRPr="004D1F5B" w:rsidRDefault="00360176" w:rsidP="00360176">
      <w:pPr>
        <w:pStyle w:val="a6"/>
      </w:pPr>
      <w:r w:rsidRPr="004D1F5B">
        <w:t>Размещение на территории г. Сургута выше перечисленных объектов местного значения городского округа позволит:</w:t>
      </w:r>
    </w:p>
    <w:p w:rsidR="00360176" w:rsidRPr="004D1F5B" w:rsidRDefault="00360176" w:rsidP="00360176">
      <w:pPr>
        <w:pStyle w:val="a3"/>
        <w:ind w:left="0"/>
      </w:pPr>
      <w:r w:rsidRPr="004D1F5B">
        <w:t>осуществлять водоснабжение в объеме, необходимом для обеспечения жизнедеятельности населения, с учётом перспектив развития;</w:t>
      </w:r>
    </w:p>
    <w:p w:rsidR="00360176" w:rsidRPr="004D1F5B" w:rsidRDefault="00360176" w:rsidP="00360176">
      <w:pPr>
        <w:pStyle w:val="a3"/>
        <w:ind w:left="0"/>
      </w:pPr>
      <w:r w:rsidRPr="004D1F5B">
        <w:lastRenderedPageBreak/>
        <w:t>обеспечить население требуемым количеством питьевой воды, качество которой соответствует санитарным нормам;</w:t>
      </w:r>
    </w:p>
    <w:p w:rsidR="00360176" w:rsidRPr="004D1F5B" w:rsidRDefault="00360176" w:rsidP="00360176">
      <w:pPr>
        <w:pStyle w:val="a3"/>
        <w:ind w:left="0"/>
      </w:pPr>
      <w:r w:rsidRPr="004D1F5B">
        <w:t>обеспечить возможность подключения к системе водоснабжения застраиваемых территорий, территорий, планируемых под жилищное строительство, отдельных объектов капитального строительства;</w:t>
      </w:r>
    </w:p>
    <w:p w:rsidR="00360176" w:rsidRPr="004D1F5B" w:rsidRDefault="00360176" w:rsidP="00360176">
      <w:pPr>
        <w:pStyle w:val="a3"/>
        <w:ind w:left="0"/>
      </w:pPr>
      <w:r w:rsidRPr="004D1F5B">
        <w:t>повысить комфортность условий проживания за счёт увеличения зоны охвата централизованной системой водоснабжения;</w:t>
      </w:r>
    </w:p>
    <w:p w:rsidR="00360176" w:rsidRPr="004D1F5B" w:rsidRDefault="00360176" w:rsidP="00360176">
      <w:pPr>
        <w:pStyle w:val="a3"/>
        <w:ind w:left="0"/>
      </w:pPr>
      <w:r w:rsidRPr="004D1F5B">
        <w:t>повысить надёжность функционирования системы водоснабжения.</w:t>
      </w:r>
    </w:p>
    <w:p w:rsidR="00D409B2" w:rsidRPr="004D1F5B" w:rsidRDefault="00D409B2" w:rsidP="00D409B2">
      <w:pPr>
        <w:pStyle w:val="3"/>
        <w:rPr>
          <w:lang w:val="ru-RU"/>
        </w:rPr>
      </w:pPr>
      <w:bookmarkStart w:id="201" w:name="_Toc404270207"/>
      <w:r w:rsidRPr="004D1F5B">
        <w:t>Водоотведение (канализация)</w:t>
      </w:r>
      <w:bookmarkEnd w:id="201"/>
    </w:p>
    <w:p w:rsidR="00360176" w:rsidRPr="004D1F5B" w:rsidRDefault="00360176" w:rsidP="00360176">
      <w:pPr>
        <w:pStyle w:val="a6"/>
      </w:pPr>
      <w:r w:rsidRPr="004D1F5B">
        <w:t>Раздел выполнен в соответствии с требованиями СНиП 2.04.03-85 «Канализация. Наружные сети и сооружения», СанПиН 2.2.1/2.1.1.1200-03 "Санитарно-защитные зоны и санитарная классификация предприятий, сооружений и иных объектов", а также с учетом РНГП ХМАО-Югры.</w:t>
      </w:r>
    </w:p>
    <w:p w:rsidR="00360176" w:rsidRPr="004D1F5B" w:rsidRDefault="00360176" w:rsidP="00360176">
      <w:pPr>
        <w:pStyle w:val="a6"/>
      </w:pPr>
      <w:r w:rsidRPr="004D1F5B">
        <w:t xml:space="preserve">При разработке </w:t>
      </w:r>
      <w:r w:rsidRPr="004D1F5B">
        <w:rPr>
          <w:lang w:val="ru-RU"/>
        </w:rPr>
        <w:t xml:space="preserve">проекта внесения изменений в </w:t>
      </w:r>
      <w:r w:rsidRPr="004D1F5B">
        <w:t>генеральн</w:t>
      </w:r>
      <w:r w:rsidRPr="004D1F5B">
        <w:rPr>
          <w:lang w:val="ru-RU"/>
        </w:rPr>
        <w:t>ый</w:t>
      </w:r>
      <w:r w:rsidRPr="004D1F5B">
        <w:t xml:space="preserve"> план учтены мероприятия действующих на территории программ, Генеральной схемы хозяйственно-бытовой канализации г. Сургута.</w:t>
      </w:r>
    </w:p>
    <w:p w:rsidR="00360176" w:rsidRPr="004D1F5B" w:rsidRDefault="00360176" w:rsidP="00360176">
      <w:pPr>
        <w:pStyle w:val="a6"/>
      </w:pPr>
      <w:r w:rsidRPr="004D1F5B">
        <w:t xml:space="preserve">Проектом предусматривается сохранение и развитие существующей централизованной системы водоотведения с реконструкцией и строительством канализационных насосных станций и коллекторов, а так же развитие централизованной системы водоотведения для </w:t>
      </w:r>
      <w:r w:rsidRPr="004D1F5B">
        <w:rPr>
          <w:lang w:val="ru-RU"/>
        </w:rPr>
        <w:t>вновь застраиваемых территорий</w:t>
      </w:r>
      <w:r w:rsidRPr="004D1F5B">
        <w:t>.</w:t>
      </w:r>
    </w:p>
    <w:p w:rsidR="00360176" w:rsidRPr="004D1F5B" w:rsidRDefault="00360176" w:rsidP="00360176">
      <w:pPr>
        <w:pStyle w:val="a6"/>
      </w:pPr>
      <w:r w:rsidRPr="004D1F5B">
        <w:rPr>
          <w:rFonts w:eastAsia="Calibri"/>
        </w:rPr>
        <w:t>Отвод х</w:t>
      </w:r>
      <w:r w:rsidRPr="004D1F5B">
        <w:t>озяйственно-бытовы</w:t>
      </w:r>
      <w:r w:rsidRPr="004D1F5B">
        <w:rPr>
          <w:rFonts w:eastAsia="Calibri"/>
        </w:rPr>
        <w:t>х</w:t>
      </w:r>
      <w:r w:rsidRPr="004D1F5B">
        <w:t xml:space="preserve"> </w:t>
      </w:r>
      <w:r w:rsidRPr="004D1F5B">
        <w:rPr>
          <w:rFonts w:eastAsia="Calibri"/>
        </w:rPr>
        <w:t xml:space="preserve">сточных вод обеспечивается </w:t>
      </w:r>
      <w:r w:rsidRPr="004D1F5B">
        <w:t>самотечными и напорными коллекторами на проектируемые, реконструируемые и существующие канализационные насосные станции (КНС), далее сточные воды</w:t>
      </w:r>
      <w:r w:rsidRPr="004D1F5B">
        <w:rPr>
          <w:rFonts w:eastAsia="Calibri"/>
        </w:rPr>
        <w:t xml:space="preserve"> </w:t>
      </w:r>
      <w:r w:rsidRPr="004D1F5B">
        <w:t>по системе напорных коллекторов будут поступать на существующие канализационные очистные сооружения (КОС Заячий остров) со сбросом очищенных сточных вод в р. Обь.</w:t>
      </w:r>
    </w:p>
    <w:p w:rsidR="00360176" w:rsidRPr="004D1F5B" w:rsidRDefault="00360176" w:rsidP="00360176">
      <w:pPr>
        <w:pStyle w:val="a6"/>
      </w:pPr>
      <w:r w:rsidRPr="004D1F5B">
        <w:t>Для повышения надежности и эффективности функционирования системы водоотведения проектом предлагается:</w:t>
      </w:r>
    </w:p>
    <w:p w:rsidR="00360176" w:rsidRPr="004D1F5B" w:rsidRDefault="00360176" w:rsidP="00360176">
      <w:pPr>
        <w:pStyle w:val="a3"/>
        <w:ind w:left="0"/>
      </w:pPr>
      <w:r w:rsidRPr="004D1F5B">
        <w:t>в связи с развитием территории п. Юность и подключением новых потребителей - реконструкция напорного коллектора, строительство КНС;</w:t>
      </w:r>
    </w:p>
    <w:p w:rsidR="00360176" w:rsidRPr="004D1F5B" w:rsidRDefault="00360176" w:rsidP="00360176">
      <w:pPr>
        <w:pStyle w:val="a3"/>
        <w:ind w:left="0"/>
      </w:pPr>
      <w:r w:rsidRPr="004D1F5B">
        <w:t>строительство напорных коллекторов для подключения ЛОС Геронтологического центра к городской системе канализации и техническое перевооружение сооружений для работы в режиме КНС с целью исключения проблем, связанных с их эксплуатацией;</w:t>
      </w:r>
    </w:p>
    <w:p w:rsidR="00360176" w:rsidRPr="004D1F5B" w:rsidRDefault="00360176" w:rsidP="00360176">
      <w:pPr>
        <w:pStyle w:val="a3"/>
        <w:ind w:left="0"/>
      </w:pPr>
      <w:r w:rsidRPr="004D1F5B">
        <w:t>поэтапная замена существующих сетей водоотведения в зависимости от степени их износа и срока эксплуатации, с прокладкой новых трубопроводов.</w:t>
      </w:r>
    </w:p>
    <w:p w:rsidR="00360176" w:rsidRPr="004D1F5B" w:rsidRDefault="00360176" w:rsidP="00360176">
      <w:pPr>
        <w:pStyle w:val="a6"/>
      </w:pPr>
      <w:r w:rsidRPr="004D1F5B">
        <w:t>Проектируемые и реконструируемые сети водоотведения предлагается выполнить из полимерных труб. Способ прокладки - подземный. При рабочем проектировании выполнить расчет сети водоотведения с применением специализированных программных комплексов и уточнить диаметры по участкам.</w:t>
      </w:r>
    </w:p>
    <w:p w:rsidR="00360176" w:rsidRPr="004D1F5B" w:rsidRDefault="00360176" w:rsidP="00360176">
      <w:pPr>
        <w:pStyle w:val="a6"/>
      </w:pPr>
      <w:r w:rsidRPr="004D1F5B">
        <w:t>Расчетное удельное среднесуточное (за год) водоотведение бытовых сточных вод принято равным расчетному удельному среднесуточному водопотреблению, без учета расхода воды на полив территорий и зеленых насаждений, согласно п.2.1 СНиП 2.04.03-85.</w:t>
      </w:r>
    </w:p>
    <w:p w:rsidR="00360176" w:rsidRPr="004D1F5B" w:rsidRDefault="00360176" w:rsidP="00360176">
      <w:pPr>
        <w:pStyle w:val="a6"/>
      </w:pPr>
      <w:r w:rsidRPr="004D1F5B">
        <w:t>Основные показатели водоотведения города Сургута</w:t>
      </w:r>
      <w:r w:rsidRPr="004D1F5B">
        <w:rPr>
          <w:lang w:val="ru-RU"/>
        </w:rPr>
        <w:t xml:space="preserve"> на расчетный срок</w:t>
      </w:r>
      <w:r w:rsidRPr="004D1F5B">
        <w:t xml:space="preserve"> представлены ниже (</w:t>
      </w:r>
      <w:r w:rsidRPr="004D1F5B">
        <w:fldChar w:fldCharType="begin"/>
      </w:r>
      <w:r w:rsidRPr="004D1F5B">
        <w:instrText xml:space="preserve"> REF _Ref393184400 \h </w:instrText>
      </w:r>
      <w:r w:rsidR="004F7556" w:rsidRPr="004D1F5B">
        <w:instrText xml:space="preserve"> \* MERGEFORMAT </w:instrText>
      </w:r>
      <w:r w:rsidRPr="004D1F5B">
        <w:fldChar w:fldCharType="separate"/>
      </w:r>
      <w:r w:rsidR="00F54831" w:rsidRPr="004D1F5B">
        <w:t xml:space="preserve">Таблица </w:t>
      </w:r>
      <w:r w:rsidR="00F54831">
        <w:rPr>
          <w:noProof/>
        </w:rPr>
        <w:t>76</w:t>
      </w:r>
      <w:r w:rsidRPr="004D1F5B">
        <w:fldChar w:fldCharType="end"/>
      </w:r>
      <w:r w:rsidRPr="004D1F5B">
        <w:t>).</w:t>
      </w:r>
    </w:p>
    <w:p w:rsidR="00360176" w:rsidRPr="004D1F5B" w:rsidRDefault="00360176" w:rsidP="00360176">
      <w:pPr>
        <w:pStyle w:val="af1"/>
      </w:pPr>
      <w:bookmarkStart w:id="202" w:name="_Ref393184400"/>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76</w:t>
      </w:r>
      <w:r w:rsidRPr="004D1F5B">
        <w:fldChar w:fldCharType="end"/>
      </w:r>
      <w:bookmarkEnd w:id="202"/>
      <w:r w:rsidRPr="004D1F5B">
        <w:t xml:space="preserve"> Основные показатели водоотведения г. Сургута на расчетный срок</w:t>
      </w:r>
    </w:p>
    <w:tbl>
      <w:tblPr>
        <w:tblW w:w="5000" w:type="pct"/>
        <w:tblLook w:val="0000" w:firstRow="0" w:lastRow="0" w:firstColumn="0" w:lastColumn="0" w:noHBand="0" w:noVBand="0"/>
      </w:tblPr>
      <w:tblGrid>
        <w:gridCol w:w="550"/>
        <w:gridCol w:w="3509"/>
        <w:gridCol w:w="1997"/>
        <w:gridCol w:w="1788"/>
        <w:gridCol w:w="1056"/>
        <w:gridCol w:w="1237"/>
      </w:tblGrid>
      <w:tr w:rsidR="00F073D7" w:rsidRPr="004D1F5B" w:rsidTr="00F073D7">
        <w:trPr>
          <w:cantSplit/>
          <w:trHeight w:hRule="exact" w:val="915"/>
          <w:tblHeader/>
        </w:trPr>
        <w:tc>
          <w:tcPr>
            <w:tcW w:w="271"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 п/п</w:t>
            </w:r>
          </w:p>
        </w:tc>
        <w:tc>
          <w:tcPr>
            <w:tcW w:w="1731"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Наименование</w:t>
            </w:r>
          </w:p>
          <w:p w:rsidR="00360176" w:rsidRPr="004D1F5B" w:rsidRDefault="00360176" w:rsidP="007E4D9C">
            <w:pPr>
              <w:pStyle w:val="af2"/>
            </w:pPr>
            <w:r w:rsidRPr="004D1F5B">
              <w:t>потребителей</w:t>
            </w:r>
          </w:p>
        </w:tc>
        <w:tc>
          <w:tcPr>
            <w:tcW w:w="985"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Население, чел</w:t>
            </w:r>
          </w:p>
        </w:tc>
        <w:tc>
          <w:tcPr>
            <w:tcW w:w="882" w:type="pct"/>
            <w:vMerge w:val="restart"/>
            <w:tcBorders>
              <w:top w:val="single" w:sz="8" w:space="0" w:color="000000"/>
              <w:left w:val="single" w:sz="8" w:space="0" w:color="000000"/>
            </w:tcBorders>
            <w:vAlign w:val="center"/>
          </w:tcPr>
          <w:p w:rsidR="00360176" w:rsidRPr="004D1F5B" w:rsidRDefault="00360176" w:rsidP="007E4D9C">
            <w:pPr>
              <w:pStyle w:val="af2"/>
            </w:pPr>
            <w:r w:rsidRPr="004D1F5B">
              <w:t>Норма водоотведения, л/сут*чел</w:t>
            </w:r>
          </w:p>
        </w:tc>
        <w:tc>
          <w:tcPr>
            <w:tcW w:w="1131" w:type="pct"/>
            <w:gridSpan w:val="2"/>
            <w:tcBorders>
              <w:top w:val="single" w:sz="8" w:space="0" w:color="000000"/>
              <w:left w:val="single" w:sz="8" w:space="0" w:color="000000"/>
              <w:bottom w:val="single" w:sz="8" w:space="0" w:color="000000"/>
              <w:right w:val="single" w:sz="8" w:space="0" w:color="000000"/>
            </w:tcBorders>
            <w:vAlign w:val="center"/>
          </w:tcPr>
          <w:p w:rsidR="00360176" w:rsidRPr="004D1F5B" w:rsidRDefault="00360176" w:rsidP="007E4D9C">
            <w:pPr>
              <w:pStyle w:val="af2"/>
            </w:pPr>
            <w:r w:rsidRPr="004D1F5B">
              <w:t>Расчетный расход водоотведения, м3/сут</w:t>
            </w:r>
          </w:p>
        </w:tc>
      </w:tr>
      <w:tr w:rsidR="00F073D7" w:rsidRPr="004D1F5B" w:rsidTr="00F073D7">
        <w:trPr>
          <w:cantSplit/>
          <w:tblHeader/>
        </w:trPr>
        <w:tc>
          <w:tcPr>
            <w:tcW w:w="271"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1731"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985" w:type="pct"/>
            <w:vMerge/>
            <w:tcBorders>
              <w:left w:val="single" w:sz="8" w:space="0" w:color="000000"/>
              <w:bottom w:val="single" w:sz="4" w:space="0" w:color="auto"/>
            </w:tcBorders>
            <w:vAlign w:val="center"/>
          </w:tcPr>
          <w:p w:rsidR="00360176" w:rsidRPr="004D1F5B" w:rsidRDefault="00360176" w:rsidP="007E4D9C">
            <w:pPr>
              <w:pStyle w:val="af2"/>
            </w:pPr>
          </w:p>
        </w:tc>
        <w:tc>
          <w:tcPr>
            <w:tcW w:w="882" w:type="pct"/>
            <w:vMerge/>
            <w:tcBorders>
              <w:top w:val="single" w:sz="8" w:space="0" w:color="000000"/>
              <w:left w:val="single" w:sz="8" w:space="0" w:color="000000"/>
              <w:bottom w:val="single" w:sz="4" w:space="0" w:color="auto"/>
            </w:tcBorders>
            <w:vAlign w:val="center"/>
          </w:tcPr>
          <w:p w:rsidR="00360176" w:rsidRPr="004D1F5B" w:rsidRDefault="00360176" w:rsidP="007E4D9C">
            <w:pPr>
              <w:pStyle w:val="af2"/>
            </w:pPr>
          </w:p>
        </w:tc>
        <w:tc>
          <w:tcPr>
            <w:tcW w:w="521" w:type="pct"/>
            <w:tcBorders>
              <w:left w:val="single" w:sz="8" w:space="0" w:color="000000"/>
              <w:bottom w:val="single" w:sz="4" w:space="0" w:color="auto"/>
            </w:tcBorders>
            <w:vAlign w:val="center"/>
          </w:tcPr>
          <w:p w:rsidR="00360176" w:rsidRPr="004D1F5B" w:rsidRDefault="00360176" w:rsidP="007E4D9C">
            <w:pPr>
              <w:pStyle w:val="af2"/>
            </w:pPr>
            <w:r w:rsidRPr="004D1F5B">
              <w:t>Qсут.ср</w:t>
            </w:r>
          </w:p>
        </w:tc>
        <w:tc>
          <w:tcPr>
            <w:tcW w:w="610" w:type="pct"/>
            <w:tcBorders>
              <w:left w:val="single" w:sz="8" w:space="0" w:color="000000"/>
              <w:bottom w:val="single" w:sz="4" w:space="0" w:color="auto"/>
              <w:right w:val="single" w:sz="8" w:space="0" w:color="000000"/>
            </w:tcBorders>
            <w:vAlign w:val="center"/>
          </w:tcPr>
          <w:p w:rsidR="00360176" w:rsidRPr="004D1F5B" w:rsidRDefault="00360176" w:rsidP="007E4D9C">
            <w:pPr>
              <w:pStyle w:val="af2"/>
            </w:pPr>
            <w:r w:rsidRPr="004D1F5B">
              <w:t>Qсут.max</w:t>
            </w:r>
          </w:p>
        </w:tc>
      </w:tr>
      <w:tr w:rsidR="00F073D7" w:rsidRPr="004D1F5B" w:rsidTr="00F073D7">
        <w:trPr>
          <w:trHeight w:val="825"/>
        </w:trPr>
        <w:tc>
          <w:tcPr>
            <w:tcW w:w="271" w:type="pct"/>
            <w:tcBorders>
              <w:top w:val="single" w:sz="4" w:space="0" w:color="auto"/>
              <w:left w:val="single" w:sz="8" w:space="0" w:color="000000"/>
              <w:bottom w:val="single" w:sz="4" w:space="0" w:color="000000"/>
            </w:tcBorders>
            <w:vAlign w:val="center"/>
          </w:tcPr>
          <w:p w:rsidR="00360176" w:rsidRPr="004D1F5B" w:rsidRDefault="00360176" w:rsidP="00EC0C88">
            <w:pPr>
              <w:pStyle w:val="a1"/>
              <w:numPr>
                <w:ilvl w:val="0"/>
                <w:numId w:val="38"/>
              </w:numPr>
              <w:tabs>
                <w:tab w:val="num" w:pos="340"/>
              </w:tabs>
            </w:pPr>
          </w:p>
        </w:tc>
        <w:tc>
          <w:tcPr>
            <w:tcW w:w="1731" w:type="pct"/>
            <w:tcBorders>
              <w:top w:val="single" w:sz="4" w:space="0" w:color="auto"/>
              <w:left w:val="single" w:sz="4" w:space="0" w:color="000000"/>
              <w:bottom w:val="single" w:sz="4" w:space="0" w:color="000000"/>
            </w:tcBorders>
            <w:vAlign w:val="center"/>
          </w:tcPr>
          <w:p w:rsidR="00360176" w:rsidRPr="004D1F5B" w:rsidRDefault="00360176" w:rsidP="007E4D9C">
            <w:pPr>
              <w:pStyle w:val="afd"/>
            </w:pPr>
            <w:r w:rsidRPr="004D1F5B">
              <w:t>Застройка зданиями, оборудованными внутренним водопроводом и канализацией с ванными и централизованным горячим водоснабжением</w:t>
            </w:r>
          </w:p>
        </w:tc>
        <w:tc>
          <w:tcPr>
            <w:tcW w:w="985" w:type="pct"/>
            <w:tcBorders>
              <w:top w:val="single" w:sz="4" w:space="0" w:color="auto"/>
              <w:left w:val="single" w:sz="4" w:space="0" w:color="000000"/>
              <w:bottom w:val="single" w:sz="4" w:space="0" w:color="000000"/>
            </w:tcBorders>
            <w:vAlign w:val="center"/>
          </w:tcPr>
          <w:p w:rsidR="00360176" w:rsidRPr="004D1F5B" w:rsidRDefault="003241D0" w:rsidP="007E4D9C">
            <w:pPr>
              <w:pStyle w:val="af3"/>
            </w:pPr>
            <w:r w:rsidRPr="004D1F5B">
              <w:t>416440</w:t>
            </w:r>
          </w:p>
        </w:tc>
        <w:tc>
          <w:tcPr>
            <w:tcW w:w="882" w:type="pct"/>
            <w:tcBorders>
              <w:top w:val="single" w:sz="4" w:space="0" w:color="auto"/>
              <w:left w:val="single" w:sz="4" w:space="0" w:color="000000"/>
              <w:bottom w:val="single" w:sz="4" w:space="0" w:color="000000"/>
            </w:tcBorders>
            <w:vAlign w:val="center"/>
          </w:tcPr>
          <w:p w:rsidR="00360176" w:rsidRPr="004D1F5B" w:rsidRDefault="00360176" w:rsidP="007E4D9C">
            <w:pPr>
              <w:pStyle w:val="af3"/>
            </w:pPr>
            <w:r w:rsidRPr="004D1F5B">
              <w:t>175</w:t>
            </w:r>
          </w:p>
        </w:tc>
        <w:tc>
          <w:tcPr>
            <w:tcW w:w="521" w:type="pct"/>
            <w:tcBorders>
              <w:top w:val="single" w:sz="4" w:space="0" w:color="auto"/>
              <w:left w:val="single" w:sz="4" w:space="0" w:color="000000"/>
              <w:bottom w:val="single" w:sz="4" w:space="0" w:color="000000"/>
            </w:tcBorders>
            <w:vAlign w:val="center"/>
          </w:tcPr>
          <w:p w:rsidR="00360176" w:rsidRPr="004D1F5B" w:rsidRDefault="003241D0" w:rsidP="007E4D9C">
            <w:pPr>
              <w:pStyle w:val="af3"/>
            </w:pPr>
            <w:r w:rsidRPr="004D1F5B">
              <w:t>72877</w:t>
            </w:r>
          </w:p>
        </w:tc>
        <w:tc>
          <w:tcPr>
            <w:tcW w:w="610" w:type="pct"/>
            <w:tcBorders>
              <w:top w:val="single" w:sz="4" w:space="0" w:color="auto"/>
              <w:left w:val="single" w:sz="4" w:space="0" w:color="000000"/>
              <w:bottom w:val="single" w:sz="4" w:space="0" w:color="000000"/>
              <w:right w:val="single" w:sz="8" w:space="0" w:color="000000"/>
            </w:tcBorders>
            <w:vAlign w:val="center"/>
          </w:tcPr>
          <w:p w:rsidR="00360176" w:rsidRPr="004D1F5B" w:rsidRDefault="003241D0" w:rsidP="007E4D9C">
            <w:pPr>
              <w:pStyle w:val="af3"/>
            </w:pPr>
            <w:r w:rsidRPr="004D1F5B">
              <w:t>87452,4</w:t>
            </w:r>
          </w:p>
        </w:tc>
      </w:tr>
      <w:tr w:rsidR="00F073D7" w:rsidRPr="004D1F5B" w:rsidTr="00F073D7">
        <w:trPr>
          <w:trHeight w:val="405"/>
        </w:trPr>
        <w:tc>
          <w:tcPr>
            <w:tcW w:w="271" w:type="pct"/>
            <w:tcBorders>
              <w:left w:val="single" w:sz="8" w:space="0" w:color="000000"/>
              <w:bottom w:val="single" w:sz="4" w:space="0" w:color="000000"/>
            </w:tcBorders>
            <w:vAlign w:val="center"/>
          </w:tcPr>
          <w:p w:rsidR="00360176" w:rsidRPr="004D1F5B" w:rsidRDefault="00360176" w:rsidP="007E4D9C">
            <w:pPr>
              <w:pStyle w:val="a1"/>
              <w:tabs>
                <w:tab w:val="clear" w:pos="283"/>
                <w:tab w:val="num" w:pos="340"/>
              </w:tabs>
              <w:ind w:left="0"/>
            </w:pPr>
          </w:p>
        </w:tc>
        <w:tc>
          <w:tcPr>
            <w:tcW w:w="1731" w:type="pct"/>
            <w:tcBorders>
              <w:left w:val="single" w:sz="4" w:space="0" w:color="000000"/>
              <w:bottom w:val="single" w:sz="4" w:space="0" w:color="000000"/>
            </w:tcBorders>
            <w:vAlign w:val="center"/>
          </w:tcPr>
          <w:p w:rsidR="00360176" w:rsidRPr="004D1F5B" w:rsidRDefault="00360176" w:rsidP="007E4D9C">
            <w:pPr>
              <w:pStyle w:val="afd"/>
            </w:pPr>
            <w:r w:rsidRPr="004D1F5B">
              <w:t>Застройка зданиями, оборудованными внутренним водопроводом и канализацией с ванными и местными водонагревателями</w:t>
            </w:r>
          </w:p>
        </w:tc>
        <w:tc>
          <w:tcPr>
            <w:tcW w:w="985" w:type="pct"/>
            <w:tcBorders>
              <w:left w:val="single" w:sz="4" w:space="0" w:color="000000"/>
              <w:bottom w:val="single" w:sz="4" w:space="0" w:color="000000"/>
            </w:tcBorders>
            <w:vAlign w:val="center"/>
          </w:tcPr>
          <w:p w:rsidR="00360176" w:rsidRPr="004D1F5B" w:rsidRDefault="003241D0" w:rsidP="007E4D9C">
            <w:pPr>
              <w:pStyle w:val="af3"/>
            </w:pPr>
            <w:r w:rsidRPr="004D1F5B">
              <w:t>33560</w:t>
            </w:r>
          </w:p>
        </w:tc>
        <w:tc>
          <w:tcPr>
            <w:tcW w:w="882" w:type="pct"/>
            <w:tcBorders>
              <w:left w:val="single" w:sz="4" w:space="0" w:color="000000"/>
              <w:bottom w:val="single" w:sz="4" w:space="0" w:color="000000"/>
            </w:tcBorders>
            <w:vAlign w:val="center"/>
          </w:tcPr>
          <w:p w:rsidR="00360176" w:rsidRPr="004D1F5B" w:rsidRDefault="00360176" w:rsidP="007E4D9C">
            <w:pPr>
              <w:pStyle w:val="af3"/>
            </w:pPr>
            <w:r w:rsidRPr="004D1F5B">
              <w:t>155</w:t>
            </w:r>
          </w:p>
        </w:tc>
        <w:tc>
          <w:tcPr>
            <w:tcW w:w="521" w:type="pct"/>
            <w:tcBorders>
              <w:left w:val="single" w:sz="4" w:space="0" w:color="000000"/>
              <w:bottom w:val="single" w:sz="4" w:space="0" w:color="000000"/>
            </w:tcBorders>
            <w:vAlign w:val="center"/>
          </w:tcPr>
          <w:p w:rsidR="00360176" w:rsidRPr="004D1F5B" w:rsidRDefault="003241D0" w:rsidP="007E4D9C">
            <w:pPr>
              <w:pStyle w:val="af3"/>
            </w:pPr>
            <w:r w:rsidRPr="004D1F5B">
              <w:t>5201,8</w:t>
            </w:r>
          </w:p>
        </w:tc>
        <w:tc>
          <w:tcPr>
            <w:tcW w:w="610" w:type="pct"/>
            <w:tcBorders>
              <w:left w:val="single" w:sz="4" w:space="0" w:color="000000"/>
              <w:bottom w:val="single" w:sz="4" w:space="0" w:color="000000"/>
              <w:right w:val="single" w:sz="8" w:space="0" w:color="000000"/>
            </w:tcBorders>
            <w:vAlign w:val="center"/>
          </w:tcPr>
          <w:p w:rsidR="00360176" w:rsidRPr="004D1F5B" w:rsidRDefault="003241D0" w:rsidP="007E4D9C">
            <w:pPr>
              <w:pStyle w:val="af3"/>
            </w:pPr>
            <w:r w:rsidRPr="004D1F5B">
              <w:t>6242,1</w:t>
            </w:r>
          </w:p>
        </w:tc>
      </w:tr>
      <w:tr w:rsidR="00F073D7" w:rsidRPr="004D1F5B" w:rsidTr="00F073D7">
        <w:trPr>
          <w:trHeight w:val="615"/>
        </w:trPr>
        <w:tc>
          <w:tcPr>
            <w:tcW w:w="271" w:type="pct"/>
            <w:tcBorders>
              <w:top w:val="single" w:sz="4" w:space="0" w:color="000000"/>
              <w:left w:val="single" w:sz="8" w:space="0" w:color="000000"/>
              <w:bottom w:val="single" w:sz="4" w:space="0" w:color="auto"/>
            </w:tcBorders>
            <w:vAlign w:val="center"/>
          </w:tcPr>
          <w:p w:rsidR="00360176" w:rsidRPr="004D1F5B" w:rsidRDefault="00360176" w:rsidP="007E4D9C">
            <w:pPr>
              <w:pStyle w:val="a1"/>
              <w:tabs>
                <w:tab w:val="clear" w:pos="283"/>
                <w:tab w:val="num" w:pos="340"/>
              </w:tabs>
              <w:ind w:left="0"/>
            </w:pPr>
          </w:p>
        </w:tc>
        <w:tc>
          <w:tcPr>
            <w:tcW w:w="1731" w:type="pct"/>
            <w:tcBorders>
              <w:top w:val="single" w:sz="4" w:space="0" w:color="000000"/>
              <w:left w:val="single" w:sz="4" w:space="0" w:color="000000"/>
              <w:bottom w:val="single" w:sz="4" w:space="0" w:color="auto"/>
              <w:right w:val="single" w:sz="4" w:space="0" w:color="auto"/>
            </w:tcBorders>
            <w:vAlign w:val="center"/>
          </w:tcPr>
          <w:p w:rsidR="00360176" w:rsidRPr="004D1F5B" w:rsidRDefault="00360176" w:rsidP="007E4D9C">
            <w:pPr>
              <w:pStyle w:val="aff0"/>
            </w:pPr>
            <w:r w:rsidRPr="004D1F5B">
              <w:t>Местное производство и неучтенные расходы 20%</w:t>
            </w:r>
          </w:p>
        </w:tc>
        <w:tc>
          <w:tcPr>
            <w:tcW w:w="985" w:type="pct"/>
            <w:tcBorders>
              <w:top w:val="single" w:sz="4" w:space="0" w:color="000000"/>
              <w:left w:val="single" w:sz="4" w:space="0" w:color="auto"/>
              <w:bottom w:val="single" w:sz="4" w:space="0" w:color="auto"/>
              <w:right w:val="single" w:sz="4" w:space="0" w:color="auto"/>
            </w:tcBorders>
            <w:vAlign w:val="center"/>
          </w:tcPr>
          <w:p w:rsidR="00360176" w:rsidRPr="004D1F5B" w:rsidRDefault="00360176" w:rsidP="007E4D9C">
            <w:pPr>
              <w:pStyle w:val="af3"/>
            </w:pPr>
            <w:r w:rsidRPr="004D1F5B">
              <w:t>-</w:t>
            </w:r>
          </w:p>
        </w:tc>
        <w:tc>
          <w:tcPr>
            <w:tcW w:w="882" w:type="pct"/>
            <w:tcBorders>
              <w:top w:val="single" w:sz="4" w:space="0" w:color="000000"/>
              <w:left w:val="single" w:sz="4" w:space="0" w:color="auto"/>
              <w:bottom w:val="single" w:sz="4" w:space="0" w:color="auto"/>
            </w:tcBorders>
            <w:vAlign w:val="center"/>
          </w:tcPr>
          <w:p w:rsidR="00360176" w:rsidRPr="004D1F5B" w:rsidRDefault="00360176" w:rsidP="007E4D9C">
            <w:pPr>
              <w:pStyle w:val="af3"/>
            </w:pPr>
            <w:r w:rsidRPr="004D1F5B">
              <w:t>-</w:t>
            </w:r>
          </w:p>
        </w:tc>
        <w:tc>
          <w:tcPr>
            <w:tcW w:w="521" w:type="pct"/>
            <w:tcBorders>
              <w:top w:val="single" w:sz="4" w:space="0" w:color="000000"/>
              <w:left w:val="single" w:sz="4" w:space="0" w:color="000000"/>
              <w:bottom w:val="single" w:sz="4" w:space="0" w:color="auto"/>
            </w:tcBorders>
            <w:vAlign w:val="center"/>
          </w:tcPr>
          <w:p w:rsidR="00360176" w:rsidRPr="004D1F5B" w:rsidRDefault="003241D0" w:rsidP="007E4D9C">
            <w:pPr>
              <w:pStyle w:val="af3"/>
            </w:pPr>
            <w:r w:rsidRPr="004D1F5B">
              <w:t>15615,7</w:t>
            </w:r>
          </w:p>
        </w:tc>
        <w:tc>
          <w:tcPr>
            <w:tcW w:w="610" w:type="pct"/>
            <w:tcBorders>
              <w:top w:val="single" w:sz="4" w:space="0" w:color="000000"/>
              <w:left w:val="single" w:sz="4" w:space="0" w:color="000000"/>
              <w:bottom w:val="single" w:sz="4" w:space="0" w:color="auto"/>
              <w:right w:val="single" w:sz="8" w:space="0" w:color="000000"/>
            </w:tcBorders>
            <w:vAlign w:val="center"/>
          </w:tcPr>
          <w:p w:rsidR="00360176" w:rsidRPr="004D1F5B" w:rsidRDefault="003241D0" w:rsidP="007E4D9C">
            <w:pPr>
              <w:pStyle w:val="af3"/>
            </w:pPr>
            <w:r w:rsidRPr="004D1F5B">
              <w:t>18738,9</w:t>
            </w:r>
          </w:p>
        </w:tc>
      </w:tr>
      <w:tr w:rsidR="00F073D7" w:rsidRPr="004D1F5B" w:rsidTr="00F073D7">
        <w:trPr>
          <w:trHeight w:val="420"/>
        </w:trPr>
        <w:tc>
          <w:tcPr>
            <w:tcW w:w="2002" w:type="pct"/>
            <w:gridSpan w:val="2"/>
            <w:tcBorders>
              <w:top w:val="single" w:sz="4" w:space="0" w:color="auto"/>
              <w:left w:val="single" w:sz="8" w:space="0" w:color="000000"/>
              <w:bottom w:val="single" w:sz="8" w:space="0" w:color="000000"/>
              <w:right w:val="single" w:sz="4" w:space="0" w:color="auto"/>
            </w:tcBorders>
            <w:vAlign w:val="center"/>
          </w:tcPr>
          <w:p w:rsidR="00360176" w:rsidRPr="004D1F5B" w:rsidRDefault="00360176" w:rsidP="007E4D9C">
            <w:pPr>
              <w:pStyle w:val="af2"/>
            </w:pPr>
            <w:r w:rsidRPr="004D1F5B">
              <w:t>Итого:</w:t>
            </w:r>
          </w:p>
        </w:tc>
        <w:tc>
          <w:tcPr>
            <w:tcW w:w="985" w:type="pct"/>
            <w:tcBorders>
              <w:top w:val="single" w:sz="4" w:space="0" w:color="auto"/>
              <w:left w:val="single" w:sz="4" w:space="0" w:color="auto"/>
              <w:bottom w:val="single" w:sz="8" w:space="0" w:color="000000"/>
            </w:tcBorders>
            <w:vAlign w:val="center"/>
          </w:tcPr>
          <w:p w:rsidR="00360176" w:rsidRPr="004D1F5B" w:rsidRDefault="00360176" w:rsidP="007E4D9C">
            <w:pPr>
              <w:pStyle w:val="af2"/>
            </w:pPr>
            <w:r w:rsidRPr="004D1F5B">
              <w:t>450000</w:t>
            </w:r>
          </w:p>
        </w:tc>
        <w:tc>
          <w:tcPr>
            <w:tcW w:w="882" w:type="pct"/>
            <w:tcBorders>
              <w:top w:val="single" w:sz="4" w:space="0" w:color="auto"/>
              <w:left w:val="single" w:sz="4" w:space="0" w:color="auto"/>
              <w:bottom w:val="single" w:sz="8" w:space="0" w:color="000000"/>
            </w:tcBorders>
            <w:vAlign w:val="center"/>
          </w:tcPr>
          <w:p w:rsidR="00360176" w:rsidRPr="004D1F5B" w:rsidRDefault="00360176" w:rsidP="007E4D9C">
            <w:pPr>
              <w:pStyle w:val="af2"/>
            </w:pPr>
            <w:r w:rsidRPr="004D1F5B">
              <w:t>-</w:t>
            </w:r>
          </w:p>
        </w:tc>
        <w:tc>
          <w:tcPr>
            <w:tcW w:w="521" w:type="pct"/>
            <w:tcBorders>
              <w:top w:val="single" w:sz="4" w:space="0" w:color="auto"/>
              <w:left w:val="single" w:sz="4" w:space="0" w:color="000000"/>
              <w:bottom w:val="single" w:sz="8" w:space="0" w:color="000000"/>
            </w:tcBorders>
            <w:vAlign w:val="center"/>
          </w:tcPr>
          <w:p w:rsidR="00360176" w:rsidRPr="004D1F5B" w:rsidRDefault="003241D0" w:rsidP="007E4D9C">
            <w:pPr>
              <w:pStyle w:val="af2"/>
            </w:pPr>
            <w:r w:rsidRPr="004D1F5B">
              <w:t>93694,5</w:t>
            </w:r>
          </w:p>
        </w:tc>
        <w:tc>
          <w:tcPr>
            <w:tcW w:w="610" w:type="pct"/>
            <w:tcBorders>
              <w:top w:val="single" w:sz="4" w:space="0" w:color="auto"/>
              <w:left w:val="single" w:sz="4" w:space="0" w:color="000000"/>
              <w:bottom w:val="single" w:sz="8" w:space="0" w:color="000000"/>
              <w:right w:val="single" w:sz="8" w:space="0" w:color="000000"/>
            </w:tcBorders>
            <w:vAlign w:val="center"/>
          </w:tcPr>
          <w:p w:rsidR="00360176" w:rsidRPr="004D1F5B" w:rsidRDefault="003241D0" w:rsidP="007E4D9C">
            <w:pPr>
              <w:pStyle w:val="af2"/>
            </w:pPr>
            <w:r w:rsidRPr="004D1F5B">
              <w:t>112433,5</w:t>
            </w:r>
          </w:p>
        </w:tc>
      </w:tr>
    </w:tbl>
    <w:p w:rsidR="00360176" w:rsidRPr="004D1F5B" w:rsidRDefault="00360176" w:rsidP="00360176">
      <w:pPr>
        <w:pStyle w:val="a6"/>
      </w:pPr>
      <w:r w:rsidRPr="004D1F5B">
        <w:t>Объем хозяйственно-бытовых стоков, отводимых с территории города</w:t>
      </w:r>
      <w:r w:rsidRPr="004D1F5B">
        <w:rPr>
          <w:lang w:val="ru-RU"/>
        </w:rPr>
        <w:t xml:space="preserve"> Сургута</w:t>
      </w:r>
      <w:r w:rsidRPr="004D1F5B">
        <w:t>, составит 1</w:t>
      </w:r>
      <w:r w:rsidRPr="004D1F5B">
        <w:rPr>
          <w:lang w:val="ru-RU"/>
        </w:rPr>
        <w:t>12</w:t>
      </w:r>
      <w:r w:rsidR="003241D0" w:rsidRPr="004D1F5B">
        <w:rPr>
          <w:lang w:val="ru-RU"/>
        </w:rPr>
        <w:t>433,5</w:t>
      </w:r>
      <w:r w:rsidRPr="004D1F5B">
        <w:t xml:space="preserve"> м3/сут.</w:t>
      </w:r>
    </w:p>
    <w:p w:rsidR="00360176" w:rsidRPr="004D1F5B" w:rsidRDefault="00360176" w:rsidP="00360176">
      <w:pPr>
        <w:pStyle w:val="a6"/>
      </w:pPr>
      <w:r w:rsidRPr="004D1F5B">
        <w:t>Основные показатели водоотведения по планировочным районам г. Сургута приведены ниже (</w:t>
      </w:r>
      <w:r w:rsidRPr="004D1F5B">
        <w:fldChar w:fldCharType="begin"/>
      </w:r>
      <w:r w:rsidRPr="004D1F5B">
        <w:instrText xml:space="preserve"> REF _Ref393184413 \h </w:instrText>
      </w:r>
      <w:r w:rsidR="004F7556" w:rsidRPr="004D1F5B">
        <w:instrText xml:space="preserve"> \* MERGEFORMAT </w:instrText>
      </w:r>
      <w:r w:rsidRPr="004D1F5B">
        <w:fldChar w:fldCharType="separate"/>
      </w:r>
      <w:r w:rsidR="00F54831" w:rsidRPr="004D1F5B">
        <w:t xml:space="preserve">Таблица </w:t>
      </w:r>
      <w:r w:rsidR="00F54831">
        <w:rPr>
          <w:noProof/>
        </w:rPr>
        <w:t>77</w:t>
      </w:r>
      <w:r w:rsidRPr="004D1F5B">
        <w:fldChar w:fldCharType="end"/>
      </w:r>
      <w:r w:rsidRPr="004D1F5B">
        <w:t>).</w:t>
      </w:r>
    </w:p>
    <w:p w:rsidR="00360176" w:rsidRPr="004D1F5B" w:rsidRDefault="00360176" w:rsidP="00360176">
      <w:pPr>
        <w:pStyle w:val="af1"/>
      </w:pPr>
      <w:bookmarkStart w:id="203" w:name="_Ref393184413"/>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77</w:t>
      </w:r>
      <w:r w:rsidRPr="004D1F5B">
        <w:fldChar w:fldCharType="end"/>
      </w:r>
      <w:bookmarkEnd w:id="203"/>
      <w:r w:rsidRPr="004D1F5B">
        <w:t xml:space="preserve"> Основные показатели  водоотведения по планировочным районам г. Сургута</w:t>
      </w:r>
    </w:p>
    <w:tbl>
      <w:tblPr>
        <w:tblW w:w="5191" w:type="pct"/>
        <w:tblLayout w:type="fixed"/>
        <w:tblLook w:val="04A0" w:firstRow="1" w:lastRow="0" w:firstColumn="1" w:lastColumn="0" w:noHBand="0" w:noVBand="1"/>
      </w:tblPr>
      <w:tblGrid>
        <w:gridCol w:w="2591"/>
        <w:gridCol w:w="3500"/>
        <w:gridCol w:w="2332"/>
        <w:gridCol w:w="2101"/>
      </w:tblGrid>
      <w:tr w:rsidR="00360176" w:rsidRPr="004D1F5B" w:rsidTr="007E4D9C">
        <w:trPr>
          <w:trHeight w:val="811"/>
          <w:tblHeader/>
        </w:trPr>
        <w:tc>
          <w:tcPr>
            <w:tcW w:w="12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Планировочный район</w:t>
            </w:r>
          </w:p>
        </w:tc>
        <w:tc>
          <w:tcPr>
            <w:tcW w:w="1663"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Численность населения, чел.</w:t>
            </w:r>
          </w:p>
        </w:tc>
        <w:tc>
          <w:tcPr>
            <w:tcW w:w="1108"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Норма водоотведения, л/сут</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360176" w:rsidRPr="004D1F5B" w:rsidRDefault="00360176" w:rsidP="007E4D9C">
            <w:pPr>
              <w:pStyle w:val="af2"/>
            </w:pPr>
            <w:r w:rsidRPr="004D1F5B">
              <w:t>Водоотведение, м3/сут</w:t>
            </w:r>
          </w:p>
        </w:tc>
      </w:tr>
      <w:tr w:rsidR="00E979AA" w:rsidRPr="004D1F5B" w:rsidTr="00A141D1">
        <w:trPr>
          <w:trHeight w:val="188"/>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f0"/>
            </w:pPr>
            <w:r w:rsidRPr="004D1F5B">
              <w:t>Жилой район Нефтяников</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31994</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6718,7</w:t>
            </w:r>
          </w:p>
        </w:tc>
      </w:tr>
      <w:tr w:rsidR="00E979AA" w:rsidRPr="004D1F5B" w:rsidTr="00A141D1">
        <w:trPr>
          <w:trHeight w:val="301"/>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f0"/>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1882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350,1</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f0"/>
            </w:pPr>
            <w:r w:rsidRPr="004D1F5B">
              <w:t>Северный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48797</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10247,4</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f0"/>
            </w:pPr>
            <w:r w:rsidRPr="004D1F5B">
              <w:t>п. Юность</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15715</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3300,2</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f0"/>
            </w:pPr>
            <w:r w:rsidRPr="004D1F5B">
              <w:t>Северный промышленный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1543</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324,0</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Южный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3272</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687,1</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п. Снежный</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1673</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311,2</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Центральный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75885</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15935,9</w:t>
            </w:r>
          </w:p>
        </w:tc>
      </w:tr>
      <w:tr w:rsidR="00E979AA" w:rsidRPr="004D1F5B" w:rsidTr="00A141D1">
        <w:trPr>
          <w:trHeight w:val="318"/>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d"/>
            </w:pPr>
            <w:r w:rsidRPr="004D1F5B">
              <w:t>Северо-восточный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54027</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11345,7</w:t>
            </w:r>
          </w:p>
        </w:tc>
      </w:tr>
      <w:tr w:rsidR="00E979AA" w:rsidRPr="004D1F5B" w:rsidTr="00A141D1">
        <w:trPr>
          <w:trHeight w:val="171"/>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141</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26,2</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Восточный промышленный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19987</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4197,3</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п. Таежный</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1778</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373,4</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п. Дорожный</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598</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125,6</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Западный планировочный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1665</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309,7</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Восточный планировочный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17283</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3214,6</w:t>
            </w:r>
          </w:p>
        </w:tc>
      </w:tr>
      <w:tr w:rsidR="00E979AA" w:rsidRPr="004D1F5B" w:rsidTr="00A141D1">
        <w:trPr>
          <w:trHeight w:val="238"/>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d"/>
            </w:pPr>
            <w:r w:rsidRPr="004D1F5B">
              <w:lastRenderedPageBreak/>
              <w:t>Южный планировочный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5066</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1063,9</w:t>
            </w:r>
          </w:p>
        </w:tc>
      </w:tr>
      <w:tr w:rsidR="00E979AA" w:rsidRPr="004D1F5B" w:rsidTr="00A141D1">
        <w:trPr>
          <w:trHeight w:val="251"/>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542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100,8</w:t>
            </w:r>
          </w:p>
        </w:tc>
      </w:tr>
      <w:tr w:rsidR="00E979AA" w:rsidRPr="004D1F5B" w:rsidTr="00A141D1">
        <w:trPr>
          <w:trHeight w:val="251"/>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d"/>
            </w:pPr>
            <w:r w:rsidRPr="004D1F5B">
              <w:t>Восточный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48950</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10279,5</w:t>
            </w:r>
          </w:p>
        </w:tc>
      </w:tr>
      <w:tr w:rsidR="00E979AA" w:rsidRPr="004D1F5B" w:rsidTr="00A141D1">
        <w:trPr>
          <w:trHeight w:val="238"/>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953</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177,3</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Восточный рекреационный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78</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16,4</w:t>
            </w:r>
          </w:p>
        </w:tc>
      </w:tr>
      <w:tr w:rsidR="00E979AA" w:rsidRPr="004D1F5B" w:rsidTr="00A141D1">
        <w:trPr>
          <w:trHeight w:val="305"/>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d"/>
            </w:pPr>
            <w:r w:rsidRPr="004D1F5B">
              <w:t>Северо-западный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56603</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11886,6</w:t>
            </w:r>
          </w:p>
        </w:tc>
      </w:tr>
      <w:tr w:rsidR="00E979AA" w:rsidRPr="004D1F5B" w:rsidTr="00A141D1">
        <w:trPr>
          <w:trHeight w:val="201"/>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5219</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970,7</w:t>
            </w:r>
          </w:p>
        </w:tc>
      </w:tr>
      <w:tr w:rsidR="00E979AA" w:rsidRPr="004D1F5B" w:rsidTr="00A141D1">
        <w:trPr>
          <w:trHeight w:val="305"/>
        </w:trPr>
        <w:tc>
          <w:tcPr>
            <w:tcW w:w="1231" w:type="pct"/>
            <w:vMerge w:val="restart"/>
            <w:tcBorders>
              <w:top w:val="nil"/>
              <w:left w:val="single" w:sz="4" w:space="0" w:color="auto"/>
              <w:right w:val="single" w:sz="4" w:space="0" w:color="auto"/>
            </w:tcBorders>
            <w:shd w:val="clear" w:color="auto" w:fill="auto"/>
            <w:vAlign w:val="center"/>
          </w:tcPr>
          <w:p w:rsidR="00E979AA" w:rsidRPr="004D1F5B" w:rsidRDefault="00E979AA" w:rsidP="00E979AA">
            <w:pPr>
              <w:pStyle w:val="afd"/>
            </w:pPr>
            <w:r w:rsidRPr="004D1F5B">
              <w:t>Западный жилой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11678</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2452,4</w:t>
            </w:r>
          </w:p>
        </w:tc>
      </w:tr>
      <w:tr w:rsidR="00E979AA" w:rsidRPr="004D1F5B" w:rsidTr="00A141D1">
        <w:trPr>
          <w:trHeight w:val="201"/>
        </w:trPr>
        <w:tc>
          <w:tcPr>
            <w:tcW w:w="1231" w:type="pct"/>
            <w:vMerge/>
            <w:tcBorders>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p>
        </w:tc>
        <w:tc>
          <w:tcPr>
            <w:tcW w:w="1663" w:type="pct"/>
            <w:tcBorders>
              <w:top w:val="single" w:sz="4" w:space="0" w:color="auto"/>
              <w:left w:val="nil"/>
              <w:bottom w:val="single" w:sz="4" w:space="0" w:color="auto"/>
              <w:right w:val="single" w:sz="4" w:space="0" w:color="auto"/>
            </w:tcBorders>
            <w:shd w:val="clear" w:color="auto" w:fill="auto"/>
          </w:tcPr>
          <w:p w:rsidR="00E979AA" w:rsidRPr="004D1F5B" w:rsidRDefault="00E979AA" w:rsidP="00E979AA">
            <w:pPr>
              <w:pStyle w:val="af3"/>
            </w:pPr>
            <w:r w:rsidRPr="004D1F5B">
              <w:t>4202</w:t>
            </w:r>
          </w:p>
        </w:tc>
        <w:tc>
          <w:tcPr>
            <w:tcW w:w="1108" w:type="pct"/>
            <w:tcBorders>
              <w:top w:val="single" w:sz="4" w:space="0" w:color="auto"/>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155</w:t>
            </w:r>
          </w:p>
        </w:tc>
        <w:tc>
          <w:tcPr>
            <w:tcW w:w="998" w:type="pct"/>
            <w:tcBorders>
              <w:top w:val="single" w:sz="4" w:space="0" w:color="auto"/>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781,6</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п. Лесной</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83</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17,4</w:t>
            </w:r>
          </w:p>
        </w:tc>
      </w:tr>
      <w:tr w:rsidR="00E979AA" w:rsidRPr="004D1F5B" w:rsidTr="00A141D1">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E979AA" w:rsidRPr="004D1F5B" w:rsidRDefault="00E979AA" w:rsidP="00E979AA">
            <w:pPr>
              <w:pStyle w:val="afd"/>
            </w:pPr>
            <w:r w:rsidRPr="004D1F5B">
              <w:t>Северо-западный планировочный район</w:t>
            </w:r>
          </w:p>
        </w:tc>
        <w:tc>
          <w:tcPr>
            <w:tcW w:w="1663" w:type="pct"/>
            <w:tcBorders>
              <w:top w:val="nil"/>
              <w:left w:val="nil"/>
              <w:bottom w:val="single" w:sz="4" w:space="0" w:color="auto"/>
              <w:right w:val="single" w:sz="4" w:space="0" w:color="auto"/>
            </w:tcBorders>
            <w:shd w:val="clear" w:color="auto" w:fill="auto"/>
          </w:tcPr>
          <w:p w:rsidR="00E979AA" w:rsidRPr="004D1F5B" w:rsidRDefault="00E979AA" w:rsidP="00E979AA">
            <w:pPr>
              <w:pStyle w:val="af3"/>
            </w:pPr>
            <w:r w:rsidRPr="004D1F5B">
              <w:t>40386</w:t>
            </w:r>
          </w:p>
        </w:tc>
        <w:tc>
          <w:tcPr>
            <w:tcW w:w="1108" w:type="pct"/>
            <w:tcBorders>
              <w:top w:val="nil"/>
              <w:left w:val="nil"/>
              <w:bottom w:val="single" w:sz="4" w:space="0" w:color="auto"/>
              <w:right w:val="single" w:sz="4" w:space="0" w:color="auto"/>
            </w:tcBorders>
            <w:shd w:val="clear" w:color="auto" w:fill="auto"/>
            <w:noWrap/>
            <w:vAlign w:val="center"/>
          </w:tcPr>
          <w:p w:rsidR="00E979AA" w:rsidRPr="004D1F5B" w:rsidRDefault="00E979AA" w:rsidP="00E979AA">
            <w:pPr>
              <w:pStyle w:val="af3"/>
            </w:pPr>
            <w:r w:rsidRPr="004D1F5B">
              <w:t>175</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E979AA" w:rsidRPr="004D1F5B" w:rsidRDefault="00E979AA" w:rsidP="00E979AA">
            <w:pPr>
              <w:pStyle w:val="af3"/>
            </w:pPr>
            <w:r w:rsidRPr="004D1F5B">
              <w:t>8481,1</w:t>
            </w:r>
          </w:p>
        </w:tc>
      </w:tr>
      <w:tr w:rsidR="00360176" w:rsidRPr="004D1F5B" w:rsidTr="007E4D9C">
        <w:trPr>
          <w:trHeight w:val="411"/>
        </w:trPr>
        <w:tc>
          <w:tcPr>
            <w:tcW w:w="1231" w:type="pct"/>
            <w:tcBorders>
              <w:top w:val="nil"/>
              <w:left w:val="single" w:sz="4" w:space="0" w:color="auto"/>
              <w:bottom w:val="single" w:sz="4" w:space="0" w:color="000000"/>
              <w:right w:val="single" w:sz="4" w:space="0" w:color="auto"/>
            </w:tcBorders>
            <w:shd w:val="clear" w:color="auto" w:fill="auto"/>
            <w:vAlign w:val="center"/>
          </w:tcPr>
          <w:p w:rsidR="00360176" w:rsidRPr="004D1F5B" w:rsidRDefault="00360176" w:rsidP="007E4D9C">
            <w:pPr>
              <w:pStyle w:val="afd"/>
              <w:rPr>
                <w:b/>
                <w:i/>
              </w:rPr>
            </w:pPr>
            <w:r w:rsidRPr="004D1F5B">
              <w:rPr>
                <w:b/>
                <w:i/>
              </w:rPr>
              <w:t>Итого:</w:t>
            </w:r>
          </w:p>
        </w:tc>
        <w:tc>
          <w:tcPr>
            <w:tcW w:w="1663" w:type="pct"/>
            <w:tcBorders>
              <w:top w:val="nil"/>
              <w:left w:val="nil"/>
              <w:bottom w:val="single" w:sz="4" w:space="0" w:color="auto"/>
              <w:right w:val="single" w:sz="4" w:space="0" w:color="auto"/>
            </w:tcBorders>
            <w:shd w:val="clear" w:color="auto" w:fill="auto"/>
            <w:vAlign w:val="center"/>
          </w:tcPr>
          <w:p w:rsidR="00360176" w:rsidRPr="004D1F5B" w:rsidRDefault="00360176" w:rsidP="007E4D9C">
            <w:pPr>
              <w:pStyle w:val="af3"/>
            </w:pPr>
            <w:r w:rsidRPr="004D1F5B">
              <w:t>450000</w:t>
            </w:r>
          </w:p>
        </w:tc>
        <w:tc>
          <w:tcPr>
            <w:tcW w:w="1108" w:type="pct"/>
            <w:tcBorders>
              <w:top w:val="nil"/>
              <w:left w:val="nil"/>
              <w:bottom w:val="single" w:sz="4" w:space="0" w:color="auto"/>
              <w:right w:val="single" w:sz="4" w:space="0" w:color="auto"/>
            </w:tcBorders>
            <w:shd w:val="clear" w:color="auto" w:fill="auto"/>
            <w:noWrap/>
            <w:vAlign w:val="center"/>
          </w:tcPr>
          <w:p w:rsidR="00360176" w:rsidRPr="004D1F5B" w:rsidRDefault="00360176" w:rsidP="007E4D9C">
            <w:pPr>
              <w:pStyle w:val="af3"/>
            </w:pPr>
            <w:r w:rsidRPr="004D1F5B">
              <w:t>-</w:t>
            </w:r>
          </w:p>
        </w:tc>
        <w:tc>
          <w:tcPr>
            <w:tcW w:w="998" w:type="pct"/>
            <w:tcBorders>
              <w:top w:val="nil"/>
              <w:left w:val="single" w:sz="4" w:space="0" w:color="auto"/>
              <w:bottom w:val="single" w:sz="4" w:space="0" w:color="000000"/>
              <w:right w:val="single" w:sz="4" w:space="0" w:color="auto"/>
            </w:tcBorders>
            <w:shd w:val="clear" w:color="auto" w:fill="auto"/>
            <w:noWrap/>
            <w:vAlign w:val="center"/>
          </w:tcPr>
          <w:p w:rsidR="00360176" w:rsidRPr="004D1F5B" w:rsidRDefault="00360176" w:rsidP="007E4D9C">
            <w:pPr>
              <w:pStyle w:val="af3"/>
            </w:pPr>
            <w:r w:rsidRPr="004D1F5B">
              <w:t>-</w:t>
            </w:r>
          </w:p>
        </w:tc>
      </w:tr>
      <w:tr w:rsidR="00360176" w:rsidRPr="004D1F5B" w:rsidTr="007E4D9C">
        <w:trPr>
          <w:trHeight w:val="255"/>
        </w:trPr>
        <w:tc>
          <w:tcPr>
            <w:tcW w:w="4002"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0176" w:rsidRPr="004D1F5B" w:rsidRDefault="00360176" w:rsidP="007E4D9C">
            <w:pPr>
              <w:pStyle w:val="af2"/>
            </w:pPr>
            <w:r w:rsidRPr="004D1F5B">
              <w:t>Водоотведение планировочных районов</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979AA" w:rsidP="007E4D9C">
            <w:pPr>
              <w:pStyle w:val="af2"/>
            </w:pPr>
            <w:r w:rsidRPr="004D1F5B">
              <w:t>93694,6</w:t>
            </w:r>
          </w:p>
        </w:tc>
      </w:tr>
      <w:tr w:rsidR="00360176" w:rsidRPr="004D1F5B" w:rsidTr="007E4D9C">
        <w:trPr>
          <w:trHeight w:val="255"/>
        </w:trPr>
        <w:tc>
          <w:tcPr>
            <w:tcW w:w="4002"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0176" w:rsidRPr="004D1F5B" w:rsidRDefault="00360176" w:rsidP="007E4D9C">
            <w:pPr>
              <w:pStyle w:val="af2"/>
            </w:pPr>
            <w:r w:rsidRPr="004D1F5B">
              <w:t>Неучтенные расходы (20%)</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979AA" w:rsidP="007E4D9C">
            <w:pPr>
              <w:pStyle w:val="af2"/>
            </w:pPr>
            <w:r w:rsidRPr="004D1F5B">
              <w:t>18738,9</w:t>
            </w:r>
          </w:p>
        </w:tc>
      </w:tr>
      <w:tr w:rsidR="00360176" w:rsidRPr="004D1F5B" w:rsidTr="007E4D9C">
        <w:trPr>
          <w:trHeight w:val="249"/>
        </w:trPr>
        <w:tc>
          <w:tcPr>
            <w:tcW w:w="4002"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360176" w:rsidRPr="004D1F5B" w:rsidRDefault="00AB12BE" w:rsidP="00AB12BE">
            <w:pPr>
              <w:pStyle w:val="af2"/>
            </w:pPr>
            <w:r w:rsidRPr="004D1F5B">
              <w:t>Итого в</w:t>
            </w:r>
            <w:r w:rsidR="00360176" w:rsidRPr="004D1F5B">
              <w:t>одоотведение планировочных районов с учетом неучтенных расходов</w:t>
            </w:r>
            <w:r w:rsidRPr="004D1F5B">
              <w:t>:</w:t>
            </w:r>
          </w:p>
        </w:tc>
        <w:tc>
          <w:tcPr>
            <w:tcW w:w="998" w:type="pct"/>
            <w:tcBorders>
              <w:top w:val="nil"/>
              <w:left w:val="nil"/>
              <w:bottom w:val="single" w:sz="4" w:space="0" w:color="auto"/>
              <w:right w:val="single" w:sz="4" w:space="0" w:color="auto"/>
            </w:tcBorders>
            <w:shd w:val="clear" w:color="auto" w:fill="auto"/>
            <w:noWrap/>
            <w:vAlign w:val="bottom"/>
          </w:tcPr>
          <w:p w:rsidR="00360176" w:rsidRPr="004D1F5B" w:rsidRDefault="00E979AA" w:rsidP="007E4D9C">
            <w:pPr>
              <w:pStyle w:val="af2"/>
            </w:pPr>
            <w:r w:rsidRPr="004D1F5B">
              <w:t>112433,5</w:t>
            </w:r>
          </w:p>
        </w:tc>
      </w:tr>
    </w:tbl>
    <w:p w:rsidR="00360176" w:rsidRPr="004D1F5B" w:rsidRDefault="00360176" w:rsidP="00360176">
      <w:pPr>
        <w:pStyle w:val="a6"/>
        <w:rPr>
          <w:lang w:val="ru-RU"/>
        </w:rPr>
      </w:pPr>
      <w:r w:rsidRPr="004D1F5B">
        <w:t>Анализ основных показателей водоотведения на расчётный срок показывает, что действующих КОС Заячий остров мощностью 150</w:t>
      </w:r>
      <w:r w:rsidRPr="004D1F5B">
        <w:rPr>
          <w:lang w:val="ru-RU"/>
        </w:rPr>
        <w:t>000</w:t>
      </w:r>
      <w:r w:rsidRPr="004D1F5B">
        <w:t xml:space="preserve"> м3/сут будет достаточно для приёма расчетного количества хозяйственно-бытовых сточных вод с учетом перспективы развития г. Сургута</w:t>
      </w:r>
      <w:r w:rsidRPr="004D1F5B">
        <w:rPr>
          <w:lang w:val="ru-RU"/>
        </w:rPr>
        <w:t xml:space="preserve"> и стоков от пгт. Белый Яр в количестве равном 14974 м3/сут (в соответствии с утвержденным ГП пгт. Белый Яр).</w:t>
      </w:r>
    </w:p>
    <w:p w:rsidR="00360176" w:rsidRPr="004D1F5B" w:rsidRDefault="00360176" w:rsidP="00360176">
      <w:pPr>
        <w:pStyle w:val="a6"/>
      </w:pPr>
      <w:r w:rsidRPr="004D1F5B">
        <w:t>Таким образом, для развития существующей централизованной системы водоотведения на расчетный срок проектом предусмотрены следующие мероприятия:</w:t>
      </w:r>
    </w:p>
    <w:p w:rsidR="00360176" w:rsidRPr="004D1F5B" w:rsidRDefault="00360176" w:rsidP="00360176">
      <w:pPr>
        <w:pStyle w:val="a3"/>
        <w:ind w:left="0"/>
      </w:pPr>
      <w:r w:rsidRPr="004D1F5B">
        <w:t xml:space="preserve">строительство КНС </w:t>
      </w:r>
      <w:r w:rsidRPr="004D1F5B">
        <w:rPr>
          <w:lang w:val="ru-RU"/>
        </w:rPr>
        <w:t xml:space="preserve">в Восточном планировочном районе </w:t>
      </w:r>
      <w:r w:rsidRPr="004D1F5B">
        <w:t xml:space="preserve">расчетной производительностью </w:t>
      </w:r>
      <w:r w:rsidRPr="004D1F5B">
        <w:rPr>
          <w:lang w:val="ru-RU"/>
        </w:rPr>
        <w:t xml:space="preserve">3860 </w:t>
      </w:r>
      <w:r w:rsidRPr="004D1F5B">
        <w:t>м3/сут;</w:t>
      </w:r>
    </w:p>
    <w:p w:rsidR="00360176" w:rsidRPr="004D1F5B" w:rsidRDefault="00360176" w:rsidP="00360176">
      <w:pPr>
        <w:pStyle w:val="a3"/>
        <w:ind w:left="0"/>
      </w:pPr>
      <w:r w:rsidRPr="004D1F5B">
        <w:t xml:space="preserve">строительство КНС </w:t>
      </w:r>
      <w:r w:rsidRPr="004D1F5B">
        <w:rPr>
          <w:lang w:val="ru-RU"/>
        </w:rPr>
        <w:t>в Восточном рекреационном районе</w:t>
      </w:r>
      <w:r w:rsidRPr="004D1F5B">
        <w:t xml:space="preserve"> расчетной производительностью </w:t>
      </w:r>
      <w:r w:rsidRPr="004D1F5B">
        <w:rPr>
          <w:lang w:val="ru-RU"/>
        </w:rPr>
        <w:t xml:space="preserve">3860 </w:t>
      </w:r>
      <w:r w:rsidRPr="004D1F5B">
        <w:t>м3/сут;</w:t>
      </w:r>
    </w:p>
    <w:p w:rsidR="00360176" w:rsidRPr="004D1F5B" w:rsidRDefault="00360176" w:rsidP="00360176">
      <w:pPr>
        <w:pStyle w:val="a3"/>
        <w:ind w:left="0"/>
      </w:pPr>
      <w:r w:rsidRPr="004D1F5B">
        <w:t xml:space="preserve">строительство КНС для малоэтажной жилой застройки в Южном районе, на пересечении ул. Геологическая - Югорский тракт, расчетной производительностью </w:t>
      </w:r>
      <w:r w:rsidRPr="004D1F5B">
        <w:rPr>
          <w:lang w:val="ru-RU"/>
        </w:rPr>
        <w:t>835</w:t>
      </w:r>
      <w:r w:rsidRPr="004D1F5B">
        <w:t xml:space="preserve"> м3/сут;</w:t>
      </w:r>
    </w:p>
    <w:p w:rsidR="00360176" w:rsidRPr="004D1F5B" w:rsidRDefault="00360176" w:rsidP="00360176">
      <w:pPr>
        <w:pStyle w:val="a3"/>
        <w:ind w:left="0"/>
      </w:pPr>
      <w:r w:rsidRPr="004D1F5B">
        <w:t xml:space="preserve">строительство </w:t>
      </w:r>
      <w:r w:rsidRPr="004D1F5B">
        <w:rPr>
          <w:lang w:val="ru-RU"/>
        </w:rPr>
        <w:t xml:space="preserve">двух </w:t>
      </w:r>
      <w:r w:rsidRPr="004D1F5B">
        <w:t xml:space="preserve">КНС в </w:t>
      </w:r>
      <w:r w:rsidRPr="004D1F5B">
        <w:rPr>
          <w:lang w:val="ru-RU"/>
        </w:rPr>
        <w:t>Юго-западном районе</w:t>
      </w:r>
      <w:r w:rsidRPr="004D1F5B">
        <w:t xml:space="preserve"> расчетной производительностью </w:t>
      </w:r>
      <w:r w:rsidRPr="004D1F5B">
        <w:rPr>
          <w:lang w:val="ru-RU"/>
        </w:rPr>
        <w:t>330</w:t>
      </w:r>
      <w:r w:rsidRPr="004D1F5B">
        <w:t xml:space="preserve"> м3/ч</w:t>
      </w:r>
      <w:r w:rsidRPr="004D1F5B">
        <w:rPr>
          <w:lang w:val="ru-RU"/>
        </w:rPr>
        <w:t xml:space="preserve"> и 125 м3/сут;</w:t>
      </w:r>
    </w:p>
    <w:p w:rsidR="00360176" w:rsidRPr="004D1F5B" w:rsidRDefault="00360176" w:rsidP="00360176">
      <w:pPr>
        <w:pStyle w:val="a3"/>
        <w:ind w:left="0"/>
      </w:pPr>
      <w:r w:rsidRPr="004D1F5B">
        <w:t xml:space="preserve">строительство КНС в </w:t>
      </w:r>
      <w:r w:rsidRPr="004D1F5B">
        <w:rPr>
          <w:lang w:val="ru-RU"/>
        </w:rPr>
        <w:t>Южном планировочном районе</w:t>
      </w:r>
      <w:r w:rsidRPr="004D1F5B">
        <w:t xml:space="preserve"> расчетной производительностью </w:t>
      </w:r>
      <w:r w:rsidRPr="004D1F5B">
        <w:rPr>
          <w:lang w:val="ru-RU"/>
        </w:rPr>
        <w:t>200</w:t>
      </w:r>
      <w:r w:rsidRPr="004D1F5B">
        <w:t xml:space="preserve"> м3/ч</w:t>
      </w:r>
      <w:r w:rsidRPr="004D1F5B">
        <w:rPr>
          <w:lang w:val="ru-RU"/>
        </w:rPr>
        <w:t>;</w:t>
      </w:r>
    </w:p>
    <w:p w:rsidR="00360176" w:rsidRPr="004D1F5B" w:rsidRDefault="00360176" w:rsidP="00360176">
      <w:pPr>
        <w:pStyle w:val="a3"/>
        <w:ind w:left="0"/>
      </w:pPr>
      <w:r w:rsidRPr="004D1F5B">
        <w:t>строительство КНС в п. Снежный расчетной производительностью 500 м3/сут;</w:t>
      </w:r>
    </w:p>
    <w:p w:rsidR="00360176" w:rsidRPr="004D1F5B" w:rsidRDefault="00360176" w:rsidP="00360176">
      <w:pPr>
        <w:pStyle w:val="a3"/>
        <w:ind w:left="0"/>
      </w:pPr>
      <w:r w:rsidRPr="004D1F5B">
        <w:t xml:space="preserve">строительство КНС в п. Юность расчетной производительностью </w:t>
      </w:r>
      <w:r w:rsidRPr="004D1F5B">
        <w:rPr>
          <w:lang w:val="ru-RU"/>
        </w:rPr>
        <w:t>13130</w:t>
      </w:r>
      <w:r w:rsidRPr="004D1F5B">
        <w:t xml:space="preserve"> м3/сут;</w:t>
      </w:r>
    </w:p>
    <w:p w:rsidR="00360176" w:rsidRPr="004D1F5B" w:rsidRDefault="00360176" w:rsidP="00360176">
      <w:pPr>
        <w:pStyle w:val="a3"/>
        <w:ind w:left="0"/>
      </w:pPr>
      <w:r w:rsidRPr="004D1F5B">
        <w:t xml:space="preserve">строительство КНС в </w:t>
      </w:r>
      <w:r w:rsidRPr="004D1F5B">
        <w:rPr>
          <w:lang w:val="ru-RU"/>
        </w:rPr>
        <w:t xml:space="preserve">Северо-западном планировочном </w:t>
      </w:r>
      <w:r w:rsidRPr="004D1F5B">
        <w:t>районе</w:t>
      </w:r>
      <w:r w:rsidRPr="004D1F5B">
        <w:rPr>
          <w:lang w:val="ru-RU"/>
        </w:rPr>
        <w:t xml:space="preserve"> </w:t>
      </w:r>
      <w:r w:rsidRPr="004D1F5B">
        <w:t xml:space="preserve">расчетной производительностью </w:t>
      </w:r>
      <w:r w:rsidRPr="004D1F5B">
        <w:rPr>
          <w:lang w:val="ru-RU"/>
        </w:rPr>
        <w:t>10685</w:t>
      </w:r>
      <w:r w:rsidRPr="004D1F5B">
        <w:t xml:space="preserve"> м3/сут;</w:t>
      </w:r>
    </w:p>
    <w:p w:rsidR="00360176" w:rsidRPr="004D1F5B" w:rsidRDefault="00360176" w:rsidP="00360176">
      <w:pPr>
        <w:pStyle w:val="a3"/>
        <w:ind w:left="0"/>
      </w:pPr>
      <w:r w:rsidRPr="004D1F5B">
        <w:t xml:space="preserve">строительство КНС в </w:t>
      </w:r>
      <w:r w:rsidR="00AC1C79" w:rsidRPr="004D1F5B">
        <w:rPr>
          <w:lang w:val="ru-RU"/>
        </w:rPr>
        <w:t>Западном</w:t>
      </w:r>
      <w:r w:rsidRPr="004D1F5B">
        <w:rPr>
          <w:lang w:val="ru-RU"/>
        </w:rPr>
        <w:t xml:space="preserve"> планировочном </w:t>
      </w:r>
      <w:r w:rsidRPr="004D1F5B">
        <w:t>районе</w:t>
      </w:r>
      <w:r w:rsidRPr="004D1F5B">
        <w:rPr>
          <w:lang w:val="ru-RU"/>
        </w:rPr>
        <w:t xml:space="preserve"> </w:t>
      </w:r>
      <w:r w:rsidRPr="004D1F5B">
        <w:t xml:space="preserve">расчетной производительностью </w:t>
      </w:r>
      <w:r w:rsidRPr="004D1F5B">
        <w:rPr>
          <w:lang w:val="ru-RU"/>
        </w:rPr>
        <w:t>270</w:t>
      </w:r>
      <w:r w:rsidRPr="004D1F5B">
        <w:t xml:space="preserve"> м3/сут;</w:t>
      </w:r>
    </w:p>
    <w:p w:rsidR="00360176" w:rsidRPr="004D1F5B" w:rsidRDefault="00360176" w:rsidP="00360176">
      <w:pPr>
        <w:pStyle w:val="a3"/>
        <w:ind w:left="0"/>
      </w:pPr>
      <w:r w:rsidRPr="004D1F5B">
        <w:t xml:space="preserve">строительство магистральных сетей водоотведения диаметром </w:t>
      </w:r>
      <w:r w:rsidRPr="004D1F5B">
        <w:rPr>
          <w:lang w:val="ru-RU"/>
        </w:rPr>
        <w:t>160</w:t>
      </w:r>
      <w:r w:rsidRPr="004D1F5B">
        <w:t>-</w:t>
      </w:r>
      <w:r w:rsidRPr="004D1F5B">
        <w:rPr>
          <w:lang w:val="ru-RU"/>
        </w:rPr>
        <w:t>1200</w:t>
      </w:r>
      <w:r w:rsidRPr="004D1F5B">
        <w:t xml:space="preserve"> мм, общей протяженностью </w:t>
      </w:r>
      <w:r w:rsidR="00901D43" w:rsidRPr="004D1F5B">
        <w:rPr>
          <w:lang w:val="ru-RU"/>
        </w:rPr>
        <w:t>89,4</w:t>
      </w:r>
      <w:r w:rsidRPr="004D1F5B">
        <w:t xml:space="preserve"> км;</w:t>
      </w:r>
    </w:p>
    <w:p w:rsidR="00360176" w:rsidRPr="004D1F5B" w:rsidRDefault="00360176" w:rsidP="00360176">
      <w:pPr>
        <w:pStyle w:val="a3"/>
        <w:ind w:left="0"/>
      </w:pPr>
      <w:r w:rsidRPr="004D1F5B">
        <w:t>реконструкция магистральных сетей водоотведения диаметром 1</w:t>
      </w:r>
      <w:r w:rsidRPr="004D1F5B">
        <w:rPr>
          <w:lang w:val="ru-RU"/>
        </w:rPr>
        <w:t>6</w:t>
      </w:r>
      <w:r w:rsidRPr="004D1F5B">
        <w:t xml:space="preserve">0 мм, </w:t>
      </w:r>
      <w:r w:rsidRPr="004D1F5B">
        <w:rPr>
          <w:lang w:val="ru-RU"/>
        </w:rPr>
        <w:t xml:space="preserve">300 мм, </w:t>
      </w:r>
      <w:r w:rsidRPr="004D1F5B">
        <w:t xml:space="preserve">400 мм, </w:t>
      </w:r>
      <w:r w:rsidRPr="004D1F5B">
        <w:rPr>
          <w:lang w:val="ru-RU"/>
        </w:rPr>
        <w:t>450</w:t>
      </w:r>
      <w:r w:rsidRPr="004D1F5B">
        <w:t xml:space="preserve"> мм, общей протяженностью </w:t>
      </w:r>
      <w:r w:rsidR="00B354FB" w:rsidRPr="004D1F5B">
        <w:rPr>
          <w:lang w:val="ru-RU"/>
        </w:rPr>
        <w:t>3,2</w:t>
      </w:r>
      <w:r w:rsidRPr="004D1F5B">
        <w:t xml:space="preserve"> км.</w:t>
      </w:r>
    </w:p>
    <w:p w:rsidR="00360176" w:rsidRPr="004D1F5B" w:rsidRDefault="00360176" w:rsidP="00360176">
      <w:pPr>
        <w:pStyle w:val="a6"/>
      </w:pPr>
      <w:r w:rsidRPr="004D1F5B">
        <w:lastRenderedPageBreak/>
        <w:t xml:space="preserve">Общая протяженность проектируемых магистральных коллекторов составит </w:t>
      </w:r>
      <w:r w:rsidR="00880F82" w:rsidRPr="004D1F5B">
        <w:rPr>
          <w:lang w:val="ru-RU"/>
        </w:rPr>
        <w:t>89,4</w:t>
      </w:r>
      <w:r w:rsidRPr="004D1F5B">
        <w:t xml:space="preserve"> км, в том числе: безнапорных – </w:t>
      </w:r>
      <w:r w:rsidRPr="004D1F5B">
        <w:rPr>
          <w:lang w:val="ru-RU"/>
        </w:rPr>
        <w:t>43,1</w:t>
      </w:r>
      <w:r w:rsidRPr="004D1F5B">
        <w:t xml:space="preserve"> км, напорных </w:t>
      </w:r>
      <w:r w:rsidR="0033468E" w:rsidRPr="004D1F5B">
        <w:t>–</w:t>
      </w:r>
      <w:r w:rsidRPr="004D1F5B">
        <w:t xml:space="preserve"> </w:t>
      </w:r>
      <w:r w:rsidR="0033468E" w:rsidRPr="004D1F5B">
        <w:rPr>
          <w:lang w:val="ru-RU"/>
        </w:rPr>
        <w:t>46,3</w:t>
      </w:r>
      <w:r w:rsidRPr="004D1F5B">
        <w:t xml:space="preserve"> км. Реконструируемых магистральных безнапорных коллекторов – </w:t>
      </w:r>
      <w:r w:rsidRPr="004D1F5B">
        <w:rPr>
          <w:lang w:val="ru-RU"/>
        </w:rPr>
        <w:t>0,8</w:t>
      </w:r>
      <w:r w:rsidRPr="004D1F5B">
        <w:t xml:space="preserve"> км, магистральных напорных коллекторов – </w:t>
      </w:r>
      <w:r w:rsidR="00B354FB" w:rsidRPr="004D1F5B">
        <w:rPr>
          <w:lang w:val="ru-RU"/>
        </w:rPr>
        <w:t>2,4</w:t>
      </w:r>
      <w:r w:rsidRPr="004D1F5B">
        <w:t xml:space="preserve"> км. Общая протяженность сетей хозяйственно-бытовой канализации, с учетом сохраняемых, составит </w:t>
      </w:r>
      <w:r w:rsidRPr="004D1F5B">
        <w:rPr>
          <w:lang w:val="ru-RU"/>
        </w:rPr>
        <w:t>4</w:t>
      </w:r>
      <w:r w:rsidR="00880F82" w:rsidRPr="004D1F5B">
        <w:rPr>
          <w:lang w:val="ru-RU"/>
        </w:rPr>
        <w:t>85,5</w:t>
      </w:r>
      <w:r w:rsidRPr="004D1F5B">
        <w:t xml:space="preserve"> км. </w:t>
      </w:r>
    </w:p>
    <w:p w:rsidR="00360176" w:rsidRPr="004D1F5B" w:rsidRDefault="00360176" w:rsidP="00360176">
      <w:pPr>
        <w:pStyle w:val="a6"/>
      </w:pPr>
      <w:r w:rsidRPr="004D1F5B">
        <w:t>В соответствии с проектными решениями, учитывая объекты, запланированные к строительству и реконструкции, определен перечень предусмотренных к размещению объектов местного значения городского округа, относящихся к водоотведению:</w:t>
      </w:r>
    </w:p>
    <w:p w:rsidR="00360176" w:rsidRPr="004D1F5B" w:rsidRDefault="00360176" w:rsidP="00360176">
      <w:pPr>
        <w:pStyle w:val="a3"/>
        <w:ind w:left="0"/>
      </w:pPr>
      <w:r w:rsidRPr="004D1F5B">
        <w:t>канализационные насосные станции – 1</w:t>
      </w:r>
      <w:r w:rsidRPr="004D1F5B">
        <w:rPr>
          <w:lang w:val="ru-RU"/>
        </w:rPr>
        <w:t>0</w:t>
      </w:r>
      <w:r w:rsidRPr="004D1F5B">
        <w:t xml:space="preserve"> объектов;</w:t>
      </w:r>
    </w:p>
    <w:p w:rsidR="00360176" w:rsidRPr="004D1F5B" w:rsidRDefault="00360176" w:rsidP="00360176">
      <w:pPr>
        <w:pStyle w:val="a3"/>
        <w:ind w:left="0"/>
      </w:pPr>
      <w:r w:rsidRPr="004D1F5B">
        <w:t xml:space="preserve">канализационные сети – </w:t>
      </w:r>
      <w:r w:rsidR="00AC1C79" w:rsidRPr="004D1F5B">
        <w:rPr>
          <w:lang w:val="ru-RU"/>
        </w:rPr>
        <w:t>92,6</w:t>
      </w:r>
      <w:r w:rsidRPr="004D1F5B">
        <w:t xml:space="preserve"> км.</w:t>
      </w:r>
    </w:p>
    <w:p w:rsidR="00360176" w:rsidRPr="004D1F5B" w:rsidRDefault="00360176" w:rsidP="00360176">
      <w:pPr>
        <w:pStyle w:val="a6"/>
      </w:pPr>
      <w:r w:rsidRPr="004D1F5B">
        <w:t>Размещение на территории г. Сургута выше перечисленных объектов местного значения городского округа позволит:</w:t>
      </w:r>
    </w:p>
    <w:p w:rsidR="00360176" w:rsidRPr="004D1F5B" w:rsidRDefault="00360176" w:rsidP="00360176">
      <w:pPr>
        <w:pStyle w:val="a3"/>
        <w:ind w:left="0"/>
      </w:pPr>
      <w:r w:rsidRPr="004D1F5B">
        <w:t>осуществлять водоотведение в объеме, необходимом для обеспечения жизнедеятельности населения города с учётом перспектив его развития;</w:t>
      </w:r>
    </w:p>
    <w:p w:rsidR="00360176" w:rsidRPr="004D1F5B" w:rsidRDefault="00360176" w:rsidP="00360176">
      <w:pPr>
        <w:pStyle w:val="a3"/>
        <w:ind w:left="0"/>
      </w:pPr>
      <w:r w:rsidRPr="004D1F5B">
        <w:t>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rsidR="00360176" w:rsidRPr="004D1F5B" w:rsidRDefault="00360176" w:rsidP="00360176">
      <w:pPr>
        <w:pStyle w:val="a3"/>
        <w:ind w:left="0"/>
      </w:pPr>
      <w:r w:rsidRPr="004D1F5B">
        <w:t>повысить комфортность условий проживания за счёт увеличения зоны охвата централизованной системой водоотведения;</w:t>
      </w:r>
    </w:p>
    <w:p w:rsidR="00283467" w:rsidRPr="004D1F5B" w:rsidRDefault="00360176" w:rsidP="00360176">
      <w:pPr>
        <w:pStyle w:val="a3"/>
        <w:ind w:left="0"/>
      </w:pPr>
      <w:r w:rsidRPr="004D1F5B">
        <w:t>повысить надёжность функционирования системы водоотведения за счет реконструкции и строительства сетей и объектов водоотведения.</w:t>
      </w:r>
    </w:p>
    <w:p w:rsidR="00D409B2" w:rsidRPr="004D1F5B" w:rsidRDefault="00D409B2" w:rsidP="00D409B2">
      <w:pPr>
        <w:pStyle w:val="3"/>
        <w:rPr>
          <w:lang w:val="ru-RU"/>
        </w:rPr>
      </w:pPr>
      <w:bookmarkStart w:id="204" w:name="_Toc404270208"/>
      <w:r w:rsidRPr="004D1F5B">
        <w:t>Теплоснабжение</w:t>
      </w:r>
      <w:bookmarkEnd w:id="204"/>
    </w:p>
    <w:p w:rsidR="00142BE6" w:rsidRPr="004D1F5B" w:rsidRDefault="00142BE6" w:rsidP="00142BE6">
      <w:pPr>
        <w:pStyle w:val="a6"/>
      </w:pPr>
      <w:r w:rsidRPr="004D1F5B">
        <w:t xml:space="preserve">Раздел выполнен в соответствии с требованиями СНиП 41-02-2003 "Тепловые сети", СНиП 23-02-2003 "Тепловая защита зданий", СНиП II-35-76* "Котельные установки", ТСН 23-323-2001 </w:t>
      </w:r>
      <w:r w:rsidRPr="004D1F5B">
        <w:rPr>
          <w:lang w:val="ru-RU"/>
        </w:rPr>
        <w:t>Ханты-Мансийского автономного округа</w:t>
      </w:r>
      <w:r w:rsidRPr="004D1F5B">
        <w:t xml:space="preserve"> "Энергетическая эффективность жилых и общественных зданий</w:t>
      </w:r>
      <w:r w:rsidRPr="004D1F5B">
        <w:rPr>
          <w:lang w:val="ru-RU"/>
        </w:rPr>
        <w:t>. Нормативы по теплоза</w:t>
      </w:r>
      <w:r w:rsidR="00AB12BE" w:rsidRPr="004D1F5B">
        <w:rPr>
          <w:lang w:val="ru-RU"/>
        </w:rPr>
        <w:t>щ</w:t>
      </w:r>
      <w:r w:rsidRPr="004D1F5B">
        <w:rPr>
          <w:lang w:val="ru-RU"/>
        </w:rPr>
        <w:t>ите зданий</w:t>
      </w:r>
      <w:r w:rsidRPr="004D1F5B">
        <w:t>".</w:t>
      </w:r>
    </w:p>
    <w:p w:rsidR="00142BE6" w:rsidRPr="004D1F5B" w:rsidRDefault="00142BE6" w:rsidP="00142BE6">
      <w:pPr>
        <w:pStyle w:val="a6"/>
      </w:pPr>
      <w:r w:rsidRPr="004D1F5B">
        <w:t>При разработке учтен</w:t>
      </w:r>
      <w:r w:rsidRPr="004D1F5B">
        <w:rPr>
          <w:lang w:val="ru-RU"/>
        </w:rPr>
        <w:t xml:space="preserve">ы </w:t>
      </w:r>
      <w:r w:rsidR="00AB12BE" w:rsidRPr="004D1F5B">
        <w:rPr>
          <w:lang w:val="ru-RU"/>
        </w:rPr>
        <w:t xml:space="preserve">документы, </w:t>
      </w:r>
      <w:r w:rsidR="00AB12BE" w:rsidRPr="004D1F5B">
        <w:t>определяющие перспективы развития системы теплоснабжения г. Сургута</w:t>
      </w:r>
      <w:r w:rsidR="00AB12BE" w:rsidRPr="004D1F5B">
        <w:rPr>
          <w:lang w:val="ru-RU"/>
        </w:rPr>
        <w:t xml:space="preserve">: </w:t>
      </w:r>
      <w:r w:rsidRPr="004D1F5B">
        <w:rPr>
          <w:lang w:val="ru-RU"/>
        </w:rPr>
        <w:t>Схема теплоснабжения города Сургута, утвержденная Постановлением Администрации города Сургута от 08.08.2013 №5775</w:t>
      </w:r>
      <w:r w:rsidR="00AB12BE" w:rsidRPr="004D1F5B">
        <w:rPr>
          <w:lang w:val="ru-RU"/>
        </w:rPr>
        <w:t>,</w:t>
      </w:r>
      <w:r w:rsidRPr="004D1F5B">
        <w:rPr>
          <w:lang w:val="ru-RU"/>
        </w:rPr>
        <w:t xml:space="preserve"> действующие </w:t>
      </w:r>
      <w:r w:rsidRPr="004D1F5B">
        <w:t xml:space="preserve"> программ</w:t>
      </w:r>
      <w:r w:rsidRPr="004D1F5B">
        <w:rPr>
          <w:lang w:val="ru-RU"/>
        </w:rPr>
        <w:t xml:space="preserve">ы </w:t>
      </w:r>
      <w:r w:rsidR="00AB12BE" w:rsidRPr="004D1F5B">
        <w:rPr>
          <w:lang w:val="ru-RU"/>
        </w:rPr>
        <w:t>по</w:t>
      </w:r>
      <w:r w:rsidRPr="004D1F5B">
        <w:rPr>
          <w:lang w:val="ru-RU"/>
        </w:rPr>
        <w:t xml:space="preserve"> модернизации и реформирования жилищно-коммунального комплекса</w:t>
      </w:r>
      <w:r w:rsidR="00AB12BE" w:rsidRPr="004D1F5B">
        <w:rPr>
          <w:lang w:val="ru-RU"/>
        </w:rPr>
        <w:t>,</w:t>
      </w:r>
      <w:r w:rsidRPr="004D1F5B">
        <w:rPr>
          <w:lang w:val="ru-RU"/>
        </w:rPr>
        <w:t xml:space="preserve"> </w:t>
      </w:r>
      <w:r w:rsidR="00AB12BE" w:rsidRPr="004D1F5B">
        <w:rPr>
          <w:lang w:val="ru-RU"/>
        </w:rPr>
        <w:t>П</w:t>
      </w:r>
      <w:r w:rsidRPr="004D1F5B">
        <w:rPr>
          <w:lang w:val="ru-RU"/>
        </w:rPr>
        <w:t xml:space="preserve">рограмма комплексного развития </w:t>
      </w:r>
      <w:r w:rsidRPr="004D1F5B">
        <w:t>систем коммунальной инфраструктуры муниципального образования городской округ город Сургут.</w:t>
      </w:r>
    </w:p>
    <w:p w:rsidR="00142BE6" w:rsidRPr="004D1F5B" w:rsidRDefault="00142BE6" w:rsidP="00142BE6">
      <w:pPr>
        <w:pStyle w:val="a6"/>
      </w:pPr>
      <w:r w:rsidRPr="004D1F5B">
        <w:t xml:space="preserve">Климатические данные для расчета тепловых нагрузок приняты в соответствии с ТСН 23-323-2001 </w:t>
      </w:r>
      <w:r w:rsidRPr="004D1F5B">
        <w:rPr>
          <w:lang w:val="ru-RU"/>
        </w:rPr>
        <w:t>Ханты-Мансийского автономного округа</w:t>
      </w:r>
      <w:r w:rsidRPr="004D1F5B">
        <w:t>:</w:t>
      </w:r>
    </w:p>
    <w:p w:rsidR="00142BE6" w:rsidRPr="004D1F5B" w:rsidRDefault="00142BE6" w:rsidP="00142BE6">
      <w:pPr>
        <w:pStyle w:val="a3"/>
        <w:ind w:left="0"/>
      </w:pPr>
      <w:r w:rsidRPr="004D1F5B">
        <w:t>расчетная температура наружного воздуха для проектирования отопления – минус 43 °С.</w:t>
      </w:r>
    </w:p>
    <w:p w:rsidR="00142BE6" w:rsidRPr="004D1F5B" w:rsidRDefault="00142BE6" w:rsidP="00142BE6">
      <w:pPr>
        <w:pStyle w:val="a3"/>
        <w:ind w:left="0"/>
      </w:pPr>
      <w:r w:rsidRPr="004D1F5B">
        <w:t>средняя температура за отопительный период – минус 9,9 °С.</w:t>
      </w:r>
    </w:p>
    <w:p w:rsidR="00142BE6" w:rsidRPr="004D1F5B" w:rsidRDefault="00142BE6" w:rsidP="00142BE6">
      <w:pPr>
        <w:pStyle w:val="a3"/>
        <w:ind w:left="0"/>
      </w:pPr>
      <w:r w:rsidRPr="004D1F5B">
        <w:t>продолжительность отопительного периода – 257 суток.</w:t>
      </w:r>
    </w:p>
    <w:p w:rsidR="00F54831" w:rsidRPr="004D1F5B" w:rsidRDefault="00142BE6" w:rsidP="00F073D7">
      <w:pPr>
        <w:pStyle w:val="a6"/>
      </w:pPr>
      <w:r w:rsidRPr="004D1F5B">
        <w:t xml:space="preserve">Расчетные 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Основные показатели теплопотребления г. Сургута </w:t>
      </w:r>
      <w:r w:rsidR="00B7443A" w:rsidRPr="004D1F5B">
        <w:rPr>
          <w:lang w:val="ru-RU"/>
        </w:rPr>
        <w:t xml:space="preserve">на расчётный срок </w:t>
      </w:r>
      <w:r w:rsidRPr="004D1F5B">
        <w:t xml:space="preserve">приведены ниже </w:t>
      </w:r>
      <w:r w:rsidRPr="004D1F5B">
        <w:fldChar w:fldCharType="begin"/>
      </w:r>
      <w:r w:rsidRPr="004D1F5B">
        <w:instrText xml:space="preserve"> REF _Ref383091155 \h  \* MERGEFORMAT </w:instrText>
      </w:r>
      <w:r w:rsidRPr="004D1F5B">
        <w:fldChar w:fldCharType="separate"/>
      </w:r>
    </w:p>
    <w:p w:rsidR="00180469" w:rsidRPr="004D1F5B" w:rsidRDefault="00F54831" w:rsidP="00F073D7">
      <w:pPr>
        <w:pStyle w:val="a6"/>
      </w:pPr>
      <w:r w:rsidRPr="00F54831">
        <w:rPr>
          <w:lang w:val="ru-RU"/>
        </w:rPr>
        <w:t>Таблица</w:t>
      </w:r>
      <w:r w:rsidRPr="004D1F5B">
        <w:t xml:space="preserve"> </w:t>
      </w:r>
      <w:r>
        <w:rPr>
          <w:noProof/>
        </w:rPr>
        <w:t>78</w:t>
      </w:r>
      <w:r w:rsidR="00142BE6" w:rsidRPr="004D1F5B">
        <w:fldChar w:fldCharType="end"/>
      </w:r>
      <w:r w:rsidR="00142BE6" w:rsidRPr="004D1F5B">
        <w:t>).</w:t>
      </w:r>
      <w:bookmarkStart w:id="205" w:name="_Ref383091155"/>
    </w:p>
    <w:p w:rsidR="00142BE6" w:rsidRPr="004D1F5B" w:rsidRDefault="00142BE6" w:rsidP="00180469">
      <w:pPr>
        <w:pStyle w:val="a6"/>
      </w:pPr>
      <w:r w:rsidRPr="004D1F5B">
        <w:t xml:space="preserve">Таблица </w:t>
      </w:r>
      <w:fldSimple w:instr=" SEQ Таблица \* ARABIC ">
        <w:r w:rsidR="00F54831">
          <w:rPr>
            <w:noProof/>
          </w:rPr>
          <w:t>78</w:t>
        </w:r>
      </w:fldSimple>
      <w:bookmarkEnd w:id="205"/>
      <w:r w:rsidRPr="004D1F5B">
        <w:t xml:space="preserve"> Основные показатели теплопотребления г. Сургута</w:t>
      </w:r>
      <w:r w:rsidR="00B7443A" w:rsidRPr="004D1F5B">
        <w:t xml:space="preserve"> на расчётный срок</w:t>
      </w:r>
    </w:p>
    <w:tbl>
      <w:tblPr>
        <w:tblW w:w="4988" w:type="pct"/>
        <w:jc w:val="center"/>
        <w:tblInd w:w="24" w:type="dxa"/>
        <w:tblLayout w:type="fixed"/>
        <w:tblLook w:val="0000" w:firstRow="0" w:lastRow="0" w:firstColumn="0" w:lastColumn="0" w:noHBand="0" w:noVBand="0"/>
      </w:tblPr>
      <w:tblGrid>
        <w:gridCol w:w="3357"/>
        <w:gridCol w:w="2374"/>
        <w:gridCol w:w="1060"/>
        <w:gridCol w:w="1218"/>
        <w:gridCol w:w="1060"/>
        <w:gridCol w:w="1044"/>
      </w:tblGrid>
      <w:tr w:rsidR="00180469" w:rsidRPr="004D1F5B" w:rsidTr="00180469">
        <w:trPr>
          <w:cantSplit/>
          <w:trHeight w:hRule="exact" w:val="472"/>
          <w:tblHeader/>
          <w:jc w:val="center"/>
        </w:trPr>
        <w:tc>
          <w:tcPr>
            <w:tcW w:w="1660" w:type="pct"/>
            <w:vMerge w:val="restart"/>
            <w:tcBorders>
              <w:top w:val="single" w:sz="4" w:space="0" w:color="000000"/>
              <w:left w:val="single" w:sz="4" w:space="0" w:color="000000"/>
              <w:bottom w:val="single" w:sz="4" w:space="0" w:color="000000"/>
            </w:tcBorders>
            <w:vAlign w:val="center"/>
          </w:tcPr>
          <w:p w:rsidR="00180469" w:rsidRPr="004D1F5B" w:rsidRDefault="00180469" w:rsidP="00C76EC6">
            <w:pPr>
              <w:pStyle w:val="af2"/>
            </w:pPr>
            <w:r w:rsidRPr="004D1F5B">
              <w:lastRenderedPageBreak/>
              <w:t>Наименование планировочного района</w:t>
            </w:r>
          </w:p>
        </w:tc>
        <w:tc>
          <w:tcPr>
            <w:tcW w:w="1174" w:type="pct"/>
            <w:vMerge w:val="restart"/>
            <w:tcBorders>
              <w:top w:val="single" w:sz="4" w:space="0" w:color="000000"/>
              <w:left w:val="single" w:sz="4" w:space="0" w:color="000000"/>
            </w:tcBorders>
          </w:tcPr>
          <w:p w:rsidR="00180469" w:rsidRPr="004D1F5B" w:rsidRDefault="00C76EC6" w:rsidP="00C76EC6">
            <w:pPr>
              <w:pStyle w:val="af2"/>
            </w:pPr>
            <w:r w:rsidRPr="004D1F5B">
              <w:t>Площадь отапливаемых зданий</w:t>
            </w:r>
            <w:r w:rsidR="00913DA0" w:rsidRPr="004D1F5B">
              <w:t>*</w:t>
            </w:r>
            <w:r w:rsidR="00180469" w:rsidRPr="004D1F5B">
              <w:t>, тыс. кв. м</w:t>
            </w:r>
          </w:p>
        </w:tc>
        <w:tc>
          <w:tcPr>
            <w:tcW w:w="2167" w:type="pct"/>
            <w:gridSpan w:val="4"/>
            <w:tcBorders>
              <w:top w:val="single" w:sz="4" w:space="0" w:color="000000"/>
              <w:left w:val="single" w:sz="4" w:space="0" w:color="000000"/>
              <w:bottom w:val="single" w:sz="4" w:space="0" w:color="000000"/>
              <w:right w:val="single" w:sz="4" w:space="0" w:color="000000"/>
            </w:tcBorders>
            <w:vAlign w:val="center"/>
          </w:tcPr>
          <w:p w:rsidR="00180469" w:rsidRPr="004D1F5B" w:rsidRDefault="00180469" w:rsidP="00CE7B48">
            <w:pPr>
              <w:pStyle w:val="af2"/>
            </w:pPr>
            <w:r w:rsidRPr="004D1F5B">
              <w:t>Тепловые нагрузки, Гкал/ч</w:t>
            </w:r>
          </w:p>
        </w:tc>
      </w:tr>
      <w:tr w:rsidR="00180469" w:rsidRPr="004D1F5B" w:rsidTr="00180469">
        <w:trPr>
          <w:cantSplit/>
          <w:tblHeader/>
          <w:jc w:val="center"/>
        </w:trPr>
        <w:tc>
          <w:tcPr>
            <w:tcW w:w="1660" w:type="pct"/>
            <w:vMerge/>
            <w:tcBorders>
              <w:top w:val="single" w:sz="4" w:space="0" w:color="000000"/>
              <w:left w:val="single" w:sz="4" w:space="0" w:color="000000"/>
              <w:bottom w:val="single" w:sz="4" w:space="0" w:color="000000"/>
            </w:tcBorders>
            <w:vAlign w:val="center"/>
          </w:tcPr>
          <w:p w:rsidR="00180469" w:rsidRPr="004D1F5B" w:rsidRDefault="00180469" w:rsidP="00CE7B48">
            <w:pPr>
              <w:pStyle w:val="af2"/>
            </w:pPr>
          </w:p>
        </w:tc>
        <w:tc>
          <w:tcPr>
            <w:tcW w:w="1174" w:type="pct"/>
            <w:vMerge/>
            <w:tcBorders>
              <w:left w:val="single" w:sz="4" w:space="0" w:color="000000"/>
              <w:bottom w:val="single" w:sz="4" w:space="0" w:color="000000"/>
              <w:right w:val="single" w:sz="4" w:space="0" w:color="auto"/>
            </w:tcBorders>
          </w:tcPr>
          <w:p w:rsidR="00180469" w:rsidRPr="004D1F5B" w:rsidRDefault="00180469" w:rsidP="00CE7B48">
            <w:pPr>
              <w:pStyle w:val="af2"/>
            </w:pPr>
          </w:p>
        </w:tc>
        <w:tc>
          <w:tcPr>
            <w:tcW w:w="524" w:type="pct"/>
            <w:tcBorders>
              <w:top w:val="single" w:sz="4" w:space="0" w:color="auto"/>
              <w:left w:val="single" w:sz="4" w:space="0" w:color="auto"/>
              <w:bottom w:val="single" w:sz="4" w:space="0" w:color="auto"/>
              <w:right w:val="single" w:sz="4" w:space="0" w:color="auto"/>
            </w:tcBorders>
            <w:vAlign w:val="center"/>
          </w:tcPr>
          <w:p w:rsidR="00180469" w:rsidRPr="004D1F5B" w:rsidRDefault="00180469" w:rsidP="00CE7B48">
            <w:pPr>
              <w:pStyle w:val="af2"/>
            </w:pPr>
            <w:r w:rsidRPr="004D1F5B">
              <w:t>Отопление</w:t>
            </w:r>
          </w:p>
        </w:tc>
        <w:tc>
          <w:tcPr>
            <w:tcW w:w="602" w:type="pct"/>
            <w:tcBorders>
              <w:left w:val="single" w:sz="4" w:space="0" w:color="auto"/>
              <w:bottom w:val="single" w:sz="4" w:space="0" w:color="000000"/>
            </w:tcBorders>
            <w:vAlign w:val="center"/>
          </w:tcPr>
          <w:p w:rsidR="00180469" w:rsidRPr="004D1F5B" w:rsidRDefault="00180469" w:rsidP="00CE7B48">
            <w:pPr>
              <w:pStyle w:val="af2"/>
            </w:pPr>
            <w:r w:rsidRPr="004D1F5B">
              <w:t>Вентиляция</w:t>
            </w:r>
          </w:p>
        </w:tc>
        <w:tc>
          <w:tcPr>
            <w:tcW w:w="524" w:type="pct"/>
            <w:tcBorders>
              <w:left w:val="single" w:sz="4" w:space="0" w:color="000000"/>
              <w:bottom w:val="single" w:sz="4" w:space="0" w:color="000000"/>
            </w:tcBorders>
            <w:vAlign w:val="center"/>
          </w:tcPr>
          <w:p w:rsidR="00180469" w:rsidRPr="004D1F5B" w:rsidRDefault="00180469" w:rsidP="00CE7B48">
            <w:pPr>
              <w:pStyle w:val="af2"/>
            </w:pPr>
            <w:r w:rsidRPr="004D1F5B">
              <w:t>ГВС</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pStyle w:val="af2"/>
            </w:pPr>
            <w:r w:rsidRPr="004D1F5B">
              <w:t>Сумма</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Северо-западный планировочный район</w:t>
            </w:r>
          </w:p>
        </w:tc>
        <w:tc>
          <w:tcPr>
            <w:tcW w:w="1174" w:type="pct"/>
            <w:tcBorders>
              <w:left w:val="single" w:sz="4" w:space="0" w:color="000000"/>
              <w:bottom w:val="single" w:sz="4" w:space="0" w:color="000000"/>
              <w:right w:val="single" w:sz="4" w:space="0" w:color="000000"/>
            </w:tcBorders>
          </w:tcPr>
          <w:p w:rsidR="00180469" w:rsidRPr="004D1F5B" w:rsidRDefault="002F3FAF" w:rsidP="00CE7B48">
            <w:pPr>
              <w:jc w:val="right"/>
              <w:rPr>
                <w:sz w:val="22"/>
                <w:szCs w:val="22"/>
                <w:lang w:val="en-US"/>
              </w:rPr>
            </w:pPr>
            <w:r w:rsidRPr="004D1F5B">
              <w:rPr>
                <w:sz w:val="22"/>
                <w:szCs w:val="22"/>
                <w:lang w:val="en-US"/>
              </w:rPr>
              <w:t>1198,0</w:t>
            </w:r>
          </w:p>
        </w:tc>
        <w:tc>
          <w:tcPr>
            <w:tcW w:w="524" w:type="pct"/>
            <w:tcBorders>
              <w:top w:val="single" w:sz="4" w:space="0" w:color="auto"/>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70,6</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11,6</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30,8</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113,0</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AB12BE">
            <w:pPr>
              <w:pStyle w:val="afd"/>
            </w:pPr>
            <w:r w:rsidRPr="004D1F5B">
              <w:t>п. Юность</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637,7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30,3</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9,9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12,4</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52,5</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Западный промышленный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202,1</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5,4</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27,4</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1,1</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33,9</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Северо-западный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2144,6</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111,1</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19,7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44,1</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174,8</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Западный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697,8</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37,5</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9,3</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13,0</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59,8</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AB12BE">
            <w:pPr>
              <w:pStyle w:val="afd"/>
            </w:pPr>
            <w:r w:rsidRPr="004D1F5B">
              <w:t>п. Таежный</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62,5</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3,9</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1,3</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6,1</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AB12BE">
            <w:pPr>
              <w:pStyle w:val="afd"/>
            </w:pPr>
            <w:r w:rsidRPr="004D1F5B">
              <w:t>п. Дорожный</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29,9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1,9</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0,4</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3,1</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Восточный планировочный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573,5</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35,4</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3,1</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12,5</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51,1</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Восточный промышленный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1181,2</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42,1</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85,4</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17,1</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144,7</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Восточный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2047,5</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108,9</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20,6</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41,9</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171,4</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Северо-восточный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3062,9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159,7</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121,6</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36,1</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317,5</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Северный промышленный район</w:t>
            </w:r>
          </w:p>
        </w:tc>
        <w:tc>
          <w:tcPr>
            <w:tcW w:w="1174" w:type="pct"/>
            <w:tcBorders>
              <w:left w:val="single" w:sz="4" w:space="0" w:color="000000"/>
              <w:bottom w:val="single" w:sz="4" w:space="0" w:color="000000"/>
              <w:right w:val="single" w:sz="4" w:space="0" w:color="000000"/>
            </w:tcBorders>
          </w:tcPr>
          <w:p w:rsidR="00180469" w:rsidRPr="004D1F5B" w:rsidRDefault="00180469" w:rsidP="00CE7B48">
            <w:pPr>
              <w:jc w:val="right"/>
              <w:rPr>
                <w:sz w:val="22"/>
                <w:szCs w:val="22"/>
              </w:rPr>
            </w:pPr>
            <w:r w:rsidRPr="004D1F5B">
              <w:rPr>
                <w:sz w:val="22"/>
                <w:szCs w:val="22"/>
              </w:rPr>
              <w:t>1603,0</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51,5</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201,0</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8,3</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260,9</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Северный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2269,3</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115,0</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75,5</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37,6</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228,1</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Жилой район нефтяников</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1587,7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84,6</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39,9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24,8</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149,3</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Юго-западный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737,7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42,9</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45,2</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1,0</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89,2</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Южный планировочный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258,1</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11,5</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13,9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3,4</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28,9</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Южный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179,9</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9,8</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3,6</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15,2</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AB12BE">
            <w:pPr>
              <w:pStyle w:val="afd"/>
            </w:pPr>
            <w:r w:rsidRPr="004D1F5B">
              <w:t>п. Снежный</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98,7</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6,8</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2,8</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1,3</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10,9</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Центральный жилой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3490,5</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180,6</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73,2</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58,5</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312,4</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d"/>
            </w:pPr>
            <w:r w:rsidRPr="004D1F5B">
              <w:t>Западный планировочный район</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58,8</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3,8</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1,3</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0,9</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6,0</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AB12BE">
            <w:pPr>
              <w:pStyle w:val="afd"/>
            </w:pPr>
            <w:r w:rsidRPr="004D1F5B">
              <w:t>п. Лесной</w:t>
            </w:r>
          </w:p>
        </w:tc>
        <w:tc>
          <w:tcPr>
            <w:tcW w:w="1174" w:type="pct"/>
            <w:tcBorders>
              <w:left w:val="single" w:sz="4" w:space="0" w:color="000000"/>
              <w:bottom w:val="single" w:sz="4" w:space="0" w:color="000000"/>
              <w:right w:val="single" w:sz="4" w:space="0" w:color="000000"/>
            </w:tcBorders>
          </w:tcPr>
          <w:p w:rsidR="00180469" w:rsidRPr="004D1F5B" w:rsidRDefault="00C76EC6" w:rsidP="00CE7B48">
            <w:pPr>
              <w:jc w:val="right"/>
              <w:rPr>
                <w:sz w:val="22"/>
                <w:szCs w:val="22"/>
              </w:rPr>
            </w:pPr>
            <w:r w:rsidRPr="004D1F5B">
              <w:rPr>
                <w:sz w:val="22"/>
                <w:szCs w:val="22"/>
              </w:rPr>
              <w:t>2,8</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0,2</w:t>
            </w:r>
          </w:p>
        </w:tc>
        <w:tc>
          <w:tcPr>
            <w:tcW w:w="602"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0,0</w:t>
            </w:r>
          </w:p>
        </w:tc>
        <w:tc>
          <w:tcPr>
            <w:tcW w:w="524" w:type="pct"/>
            <w:tcBorders>
              <w:left w:val="single" w:sz="4" w:space="0" w:color="000000"/>
              <w:bottom w:val="single" w:sz="4" w:space="0" w:color="000000"/>
            </w:tcBorders>
            <w:vAlign w:val="center"/>
          </w:tcPr>
          <w:p w:rsidR="00180469" w:rsidRPr="004D1F5B" w:rsidRDefault="00180469" w:rsidP="00CE7B48">
            <w:pPr>
              <w:jc w:val="right"/>
              <w:rPr>
                <w:sz w:val="22"/>
                <w:szCs w:val="22"/>
              </w:rPr>
            </w:pPr>
            <w:r w:rsidRPr="004D1F5B">
              <w:rPr>
                <w:sz w:val="22"/>
                <w:szCs w:val="22"/>
              </w:rPr>
              <w:t>0,1</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jc w:val="right"/>
              <w:rPr>
                <w:sz w:val="22"/>
                <w:szCs w:val="22"/>
              </w:rPr>
            </w:pPr>
            <w:r w:rsidRPr="004D1F5B">
              <w:rPr>
                <w:sz w:val="22"/>
                <w:szCs w:val="22"/>
              </w:rPr>
              <w:t>0,3</w:t>
            </w:r>
          </w:p>
        </w:tc>
      </w:tr>
      <w:tr w:rsidR="00180469" w:rsidRPr="004D1F5B" w:rsidTr="00180469">
        <w:trPr>
          <w:trHeight w:val="521"/>
          <w:jc w:val="center"/>
        </w:trPr>
        <w:tc>
          <w:tcPr>
            <w:tcW w:w="1660" w:type="pct"/>
            <w:tcBorders>
              <w:left w:val="single" w:sz="4" w:space="0" w:color="000000"/>
              <w:bottom w:val="single" w:sz="4" w:space="0" w:color="000000"/>
            </w:tcBorders>
            <w:vAlign w:val="center"/>
          </w:tcPr>
          <w:p w:rsidR="00180469" w:rsidRPr="004D1F5B" w:rsidRDefault="00180469" w:rsidP="00CE7B48">
            <w:pPr>
              <w:pStyle w:val="af2"/>
            </w:pPr>
            <w:r w:rsidRPr="004D1F5B">
              <w:t>Всего:</w:t>
            </w:r>
          </w:p>
        </w:tc>
        <w:tc>
          <w:tcPr>
            <w:tcW w:w="1174" w:type="pct"/>
            <w:tcBorders>
              <w:left w:val="single" w:sz="4" w:space="0" w:color="000000"/>
              <w:bottom w:val="single" w:sz="4" w:space="0" w:color="000000"/>
              <w:right w:val="single" w:sz="4" w:space="0" w:color="000000"/>
            </w:tcBorders>
          </w:tcPr>
          <w:p w:rsidR="00180469" w:rsidRPr="004D1F5B" w:rsidRDefault="00180469" w:rsidP="00C76EC6">
            <w:pPr>
              <w:pStyle w:val="af2"/>
              <w:jc w:val="left"/>
            </w:pPr>
          </w:p>
        </w:tc>
        <w:tc>
          <w:tcPr>
            <w:tcW w:w="524" w:type="pct"/>
            <w:tcBorders>
              <w:left w:val="single" w:sz="4" w:space="0" w:color="000000"/>
              <w:bottom w:val="single" w:sz="4" w:space="0" w:color="000000"/>
            </w:tcBorders>
            <w:vAlign w:val="center"/>
          </w:tcPr>
          <w:p w:rsidR="00180469" w:rsidRPr="004D1F5B" w:rsidRDefault="00180469" w:rsidP="00CE7B48">
            <w:pPr>
              <w:pStyle w:val="af2"/>
            </w:pPr>
            <w:r w:rsidRPr="004D1F5B">
              <w:t>1113,8</w:t>
            </w:r>
          </w:p>
        </w:tc>
        <w:tc>
          <w:tcPr>
            <w:tcW w:w="602" w:type="pct"/>
            <w:tcBorders>
              <w:left w:val="single" w:sz="4" w:space="0" w:color="000000"/>
              <w:bottom w:val="single" w:sz="4" w:space="0" w:color="000000"/>
            </w:tcBorders>
            <w:vAlign w:val="center"/>
          </w:tcPr>
          <w:p w:rsidR="00180469" w:rsidRPr="004D1F5B" w:rsidRDefault="00180469" w:rsidP="00CE7B48">
            <w:pPr>
              <w:pStyle w:val="af2"/>
            </w:pPr>
            <w:r w:rsidRPr="004D1F5B">
              <w:t>765,0</w:t>
            </w:r>
          </w:p>
        </w:tc>
        <w:tc>
          <w:tcPr>
            <w:tcW w:w="524" w:type="pct"/>
            <w:tcBorders>
              <w:left w:val="single" w:sz="4" w:space="0" w:color="000000"/>
              <w:bottom w:val="single" w:sz="4" w:space="0" w:color="000000"/>
            </w:tcBorders>
            <w:vAlign w:val="center"/>
          </w:tcPr>
          <w:p w:rsidR="00180469" w:rsidRPr="004D1F5B" w:rsidRDefault="00180469" w:rsidP="00CE7B48">
            <w:pPr>
              <w:pStyle w:val="af2"/>
            </w:pPr>
            <w:r w:rsidRPr="004D1F5B">
              <w:t>350,2</w:t>
            </w:r>
          </w:p>
        </w:tc>
        <w:tc>
          <w:tcPr>
            <w:tcW w:w="516" w:type="pct"/>
            <w:tcBorders>
              <w:left w:val="single" w:sz="4" w:space="0" w:color="000000"/>
              <w:bottom w:val="single" w:sz="4" w:space="0" w:color="000000"/>
              <w:right w:val="single" w:sz="4" w:space="0" w:color="000000"/>
            </w:tcBorders>
            <w:vAlign w:val="center"/>
          </w:tcPr>
          <w:p w:rsidR="00180469" w:rsidRPr="004D1F5B" w:rsidRDefault="00180469" w:rsidP="00CE7B48">
            <w:pPr>
              <w:pStyle w:val="af2"/>
            </w:pPr>
            <w:r w:rsidRPr="004D1F5B">
              <w:t>2229,0</w:t>
            </w:r>
          </w:p>
        </w:tc>
      </w:tr>
    </w:tbl>
    <w:p w:rsidR="00142BE6" w:rsidRPr="004D1F5B" w:rsidRDefault="00142BE6" w:rsidP="00142BE6">
      <w:pPr>
        <w:pStyle w:val="a6"/>
      </w:pPr>
      <w:r w:rsidRPr="004D1F5B">
        <w:t xml:space="preserve">Примечание </w:t>
      </w:r>
      <w:r w:rsidRPr="004D1F5B">
        <w:rPr>
          <w:lang w:val="ru-RU"/>
        </w:rPr>
        <w:t xml:space="preserve">- </w:t>
      </w:r>
      <w:r w:rsidRPr="004D1F5B">
        <w:t>теплов</w:t>
      </w:r>
      <w:r w:rsidRPr="004D1F5B">
        <w:rPr>
          <w:lang w:val="ru-RU"/>
        </w:rPr>
        <w:t>ые</w:t>
      </w:r>
      <w:r w:rsidRPr="004D1F5B">
        <w:t xml:space="preserve"> нагрузк</w:t>
      </w:r>
      <w:r w:rsidRPr="004D1F5B">
        <w:rPr>
          <w:lang w:val="ru-RU"/>
        </w:rPr>
        <w:t>и</w:t>
      </w:r>
      <w:r w:rsidRPr="004D1F5B">
        <w:t xml:space="preserve"> приведен</w:t>
      </w:r>
      <w:r w:rsidRPr="004D1F5B">
        <w:rPr>
          <w:lang w:val="ru-RU"/>
        </w:rPr>
        <w:t>ы</w:t>
      </w:r>
      <w:r w:rsidRPr="004D1F5B">
        <w:t xml:space="preserve"> без учёта собственных нужд </w:t>
      </w:r>
      <w:r w:rsidRPr="004D1F5B">
        <w:rPr>
          <w:lang w:val="ru-RU"/>
        </w:rPr>
        <w:t>теплоисточников</w:t>
      </w:r>
      <w:r w:rsidRPr="004D1F5B">
        <w:t>, утечек и тепловых потерь в сетях.</w:t>
      </w:r>
    </w:p>
    <w:p w:rsidR="00913DA0" w:rsidRPr="004D1F5B" w:rsidRDefault="00913DA0" w:rsidP="00913DA0">
      <w:pPr>
        <w:pStyle w:val="a6"/>
        <w:rPr>
          <w:lang w:val="ru-RU"/>
        </w:rPr>
      </w:pPr>
      <w:r w:rsidRPr="004D1F5B">
        <w:rPr>
          <w:lang w:val="ru-RU"/>
        </w:rPr>
        <w:t xml:space="preserve">* – </w:t>
      </w:r>
      <w:r w:rsidRPr="004D1F5B">
        <w:t>площадь отапливаемых зданий</w:t>
      </w:r>
      <w:r w:rsidRPr="004D1F5B">
        <w:rPr>
          <w:lang w:val="ru-RU"/>
        </w:rPr>
        <w:t xml:space="preserve"> включает в себя площади жилых, общественных и производственных зданий.</w:t>
      </w:r>
    </w:p>
    <w:p w:rsidR="00142BE6" w:rsidRPr="004D1F5B" w:rsidRDefault="00142BE6" w:rsidP="00142BE6">
      <w:pPr>
        <w:pStyle w:val="a6"/>
      </w:pPr>
      <w:r w:rsidRPr="004D1F5B">
        <w:lastRenderedPageBreak/>
        <w:t xml:space="preserve">Общее теплопотребление города составит </w:t>
      </w:r>
      <w:r w:rsidRPr="004D1F5B">
        <w:rPr>
          <w:lang w:val="ru-RU"/>
        </w:rPr>
        <w:t>2229</w:t>
      </w:r>
      <w:r w:rsidRPr="004D1F5B">
        <w:t>,</w:t>
      </w:r>
      <w:r w:rsidRPr="004D1F5B">
        <w:rPr>
          <w:lang w:val="ru-RU"/>
        </w:rPr>
        <w:t>0</w:t>
      </w:r>
      <w:r w:rsidRPr="004D1F5B">
        <w:t xml:space="preserve"> Гкал/ч (</w:t>
      </w:r>
      <w:r w:rsidR="000F58B1" w:rsidRPr="004D1F5B">
        <w:rPr>
          <w:lang w:val="ru-RU"/>
        </w:rPr>
        <w:t>4391</w:t>
      </w:r>
      <w:r w:rsidRPr="004D1F5B">
        <w:t>,</w:t>
      </w:r>
      <w:r w:rsidR="000F58B1" w:rsidRPr="004D1F5B">
        <w:rPr>
          <w:lang w:val="ru-RU"/>
        </w:rPr>
        <w:t>3</w:t>
      </w:r>
      <w:r w:rsidRPr="004D1F5B">
        <w:t xml:space="preserve"> тыс. Гкал/год).</w:t>
      </w:r>
    </w:p>
    <w:p w:rsidR="00142BE6" w:rsidRPr="004D1F5B" w:rsidRDefault="00142BE6" w:rsidP="00142BE6">
      <w:pPr>
        <w:pStyle w:val="a6"/>
        <w:rPr>
          <w:lang w:val="ru-RU"/>
        </w:rPr>
      </w:pPr>
      <w:r w:rsidRPr="004D1F5B">
        <w:rPr>
          <w:lang w:val="ru-RU"/>
        </w:rPr>
        <w:t>Проектом внесения изменений в генеральный план н</w:t>
      </w:r>
      <w:r w:rsidRPr="004D1F5B">
        <w:t>а расчетный период предусмотрено сохранение централизованной системы теплоснабжения города от С</w:t>
      </w:r>
      <w:r w:rsidRPr="004D1F5B">
        <w:rPr>
          <w:lang w:val="ru-RU"/>
        </w:rPr>
        <w:t xml:space="preserve">ургутской </w:t>
      </w:r>
      <w:r w:rsidRPr="004D1F5B">
        <w:t>ГРЭС-1 и С</w:t>
      </w:r>
      <w:r w:rsidRPr="004D1F5B">
        <w:rPr>
          <w:lang w:val="ru-RU"/>
        </w:rPr>
        <w:t xml:space="preserve">ургутской </w:t>
      </w:r>
      <w:r w:rsidRPr="004D1F5B">
        <w:t>ГРЭС-2, действующих газовых котельных СГМУП «ГТС» и СГМУП «Тепловик». Для обеспечения централизованным теплоснабжением перспективных потребителей и развития системы теплоснабжения г</w:t>
      </w:r>
      <w:r w:rsidRPr="004D1F5B">
        <w:rPr>
          <w:lang w:val="ru-RU"/>
        </w:rPr>
        <w:t>.</w:t>
      </w:r>
      <w:r w:rsidRPr="004D1F5B">
        <w:t xml:space="preserve"> Сургута проектом предлагаются следующие ключевые проектные решения:</w:t>
      </w:r>
    </w:p>
    <w:p w:rsidR="00142BE6" w:rsidRPr="004D1F5B" w:rsidRDefault="00142BE6" w:rsidP="00142BE6">
      <w:pPr>
        <w:pStyle w:val="a3"/>
        <w:ind w:left="0"/>
      </w:pPr>
      <w:r w:rsidRPr="004D1F5B">
        <w:t>расширение зоны теплоснабжения Сургутск</w:t>
      </w:r>
      <w:r w:rsidRPr="004D1F5B">
        <w:rPr>
          <w:lang w:val="ru-RU"/>
        </w:rPr>
        <w:t>ой</w:t>
      </w:r>
      <w:r w:rsidRPr="004D1F5B">
        <w:t xml:space="preserve"> ГРЭС-1 для обеспечения тепловой энергией вновь вводимых потребителей и дополнительной надежности теплоснабжения в Северо-Восточном жилом районе:</w:t>
      </w:r>
    </w:p>
    <w:p w:rsidR="00142BE6" w:rsidRPr="004D1F5B" w:rsidRDefault="00142BE6" w:rsidP="00142BE6">
      <w:pPr>
        <w:pStyle w:val="a3"/>
        <w:numPr>
          <w:ilvl w:val="0"/>
          <w:numId w:val="0"/>
        </w:numPr>
        <w:ind w:left="567"/>
        <w:rPr>
          <w:lang w:val="ru-RU"/>
        </w:rPr>
      </w:pPr>
      <w:r w:rsidRPr="004D1F5B">
        <w:t>1) реконструкция внутреннего тракта сетевой воды Сургутск</w:t>
      </w:r>
      <w:r w:rsidRPr="004D1F5B">
        <w:rPr>
          <w:lang w:val="ru-RU"/>
        </w:rPr>
        <w:t>ой</w:t>
      </w:r>
      <w:r w:rsidRPr="004D1F5B">
        <w:t xml:space="preserve"> ГРЭС-1;</w:t>
      </w:r>
    </w:p>
    <w:p w:rsidR="00142BE6" w:rsidRPr="004D1F5B" w:rsidRDefault="00142BE6" w:rsidP="00142BE6">
      <w:pPr>
        <w:pStyle w:val="a3"/>
        <w:numPr>
          <w:ilvl w:val="0"/>
          <w:numId w:val="0"/>
        </w:numPr>
        <w:ind w:firstLine="567"/>
        <w:rPr>
          <w:lang w:val="ru-RU"/>
        </w:rPr>
      </w:pPr>
      <w:r w:rsidRPr="004D1F5B">
        <w:t>2) реконструкция ПКТС в части строительства дополнительных подающего и обратного трубопроводов диаметром 820 мм, общей протяженностью 0,64 км, а также внедрением автоматизированной системы управления (АСУ) теплоснабжением</w:t>
      </w:r>
      <w:r w:rsidRPr="004D1F5B">
        <w:rPr>
          <w:lang w:val="ru-RU"/>
        </w:rPr>
        <w:t>;</w:t>
      </w:r>
    </w:p>
    <w:p w:rsidR="00142BE6" w:rsidRPr="004D1F5B" w:rsidRDefault="00142BE6" w:rsidP="00142BE6">
      <w:pPr>
        <w:pStyle w:val="a3"/>
        <w:numPr>
          <w:ilvl w:val="0"/>
          <w:numId w:val="0"/>
        </w:numPr>
        <w:ind w:firstLine="567"/>
        <w:rPr>
          <w:lang w:val="ru-RU"/>
        </w:rPr>
      </w:pPr>
      <w:r w:rsidRPr="004D1F5B">
        <w:rPr>
          <w:lang w:val="ru-RU"/>
        </w:rPr>
        <w:t>3</w:t>
      </w:r>
      <w:r w:rsidRPr="004D1F5B">
        <w:t>) строительство 3-го вывода магистральных тепловых сетей диаметром 1000 мм, протяженностью 4,0</w:t>
      </w:r>
      <w:r w:rsidRPr="004D1F5B">
        <w:rPr>
          <w:lang w:val="ru-RU"/>
        </w:rPr>
        <w:t>1</w:t>
      </w:r>
      <w:r w:rsidRPr="004D1F5B">
        <w:t xml:space="preserve"> км от Сургутской ГРЭС-1 в город</w:t>
      </w:r>
      <w:r w:rsidRPr="004D1F5B">
        <w:rPr>
          <w:lang w:val="ru-RU"/>
        </w:rPr>
        <w:t>;</w:t>
      </w:r>
    </w:p>
    <w:p w:rsidR="00142BE6" w:rsidRPr="004D1F5B" w:rsidRDefault="00142BE6" w:rsidP="00142BE6">
      <w:pPr>
        <w:pStyle w:val="a3"/>
        <w:numPr>
          <w:ilvl w:val="0"/>
          <w:numId w:val="0"/>
        </w:numPr>
        <w:ind w:firstLine="567"/>
        <w:rPr>
          <w:lang w:val="ru-RU"/>
        </w:rPr>
      </w:pPr>
      <w:r w:rsidRPr="004D1F5B">
        <w:rPr>
          <w:lang w:val="ru-RU"/>
        </w:rPr>
        <w:t>4</w:t>
      </w:r>
      <w:r w:rsidRPr="004D1F5B">
        <w:t>) строительство новой пиковой котельной мощностью 100 Гкал/ч для 3-го вывода магистральных тепловых сетей Сургутской ГРЭС-1;</w:t>
      </w:r>
    </w:p>
    <w:p w:rsidR="00142BE6" w:rsidRPr="004D1F5B" w:rsidRDefault="00142BE6" w:rsidP="00142BE6">
      <w:pPr>
        <w:pStyle w:val="a3"/>
        <w:numPr>
          <w:ilvl w:val="0"/>
          <w:numId w:val="0"/>
        </w:numPr>
        <w:ind w:firstLine="567"/>
        <w:rPr>
          <w:lang w:val="ru-RU"/>
        </w:rPr>
      </w:pPr>
      <w:r w:rsidRPr="004D1F5B">
        <w:t>5) реконструкция участков магистральных тепловых сетей от Сургутской ГРЭС-1 с увеличением диаметра трубопроводов</w:t>
      </w:r>
      <w:r w:rsidRPr="004D1F5B">
        <w:rPr>
          <w:lang w:val="ru-RU"/>
        </w:rPr>
        <w:t xml:space="preserve">, общей протяженностью </w:t>
      </w:r>
      <w:r w:rsidRPr="004D1F5B">
        <w:t>1,35 км</w:t>
      </w:r>
      <w:r w:rsidRPr="004D1F5B">
        <w:rPr>
          <w:lang w:val="ru-RU"/>
        </w:rPr>
        <w:t>;</w:t>
      </w:r>
    </w:p>
    <w:p w:rsidR="00142BE6" w:rsidRPr="004D1F5B" w:rsidRDefault="00142BE6" w:rsidP="00142BE6">
      <w:pPr>
        <w:pStyle w:val="a3"/>
        <w:numPr>
          <w:ilvl w:val="0"/>
          <w:numId w:val="0"/>
        </w:numPr>
        <w:ind w:firstLine="567"/>
      </w:pPr>
      <w:r w:rsidRPr="004D1F5B">
        <w:t>6) реконструкция перекачивающей насосной станции ПНС-4.</w:t>
      </w:r>
    </w:p>
    <w:p w:rsidR="00142BE6" w:rsidRPr="004D1F5B" w:rsidRDefault="00142BE6" w:rsidP="00142BE6">
      <w:pPr>
        <w:pStyle w:val="a3"/>
        <w:ind w:left="0"/>
      </w:pPr>
      <w:r w:rsidRPr="004D1F5B">
        <w:t>расширение зоны теплоснабжения Сургутской ГРЭС-2 для обеспечения качественного и надежного теплоснабжения потребителей Восточного</w:t>
      </w:r>
      <w:r w:rsidRPr="004D1F5B">
        <w:rPr>
          <w:lang w:val="ru-RU"/>
        </w:rPr>
        <w:t xml:space="preserve"> </w:t>
      </w:r>
      <w:r w:rsidRPr="004D1F5B">
        <w:t>жилого района  и Северо-Восточного жилого района: строительство перекачивающей насосной станции ПНС-2 на обратном трубопроводе тепломагистрали Сургутская ГРЭС-2– Восточный жилой район;</w:t>
      </w:r>
    </w:p>
    <w:p w:rsidR="003C7D7F" w:rsidRPr="004D1F5B" w:rsidRDefault="003C7D7F" w:rsidP="003C7D7F">
      <w:pPr>
        <w:pStyle w:val="a3"/>
        <w:ind w:left="0"/>
      </w:pPr>
      <w:r w:rsidRPr="004D1F5B">
        <w:t>строительство газовой котельной мощностью 1</w:t>
      </w:r>
      <w:r w:rsidRPr="004D1F5B">
        <w:rPr>
          <w:lang w:val="ru-RU"/>
        </w:rPr>
        <w:t>00,0</w:t>
      </w:r>
      <w:r w:rsidRPr="004D1F5B">
        <w:t xml:space="preserve"> Гкал/ч  на территории </w:t>
      </w:r>
      <w:r w:rsidRPr="004D1F5B">
        <w:rPr>
          <w:lang w:val="ru-RU"/>
        </w:rPr>
        <w:t xml:space="preserve">коммунального квартала </w:t>
      </w:r>
      <w:r w:rsidRPr="004D1F5B">
        <w:t xml:space="preserve">КК 45 </w:t>
      </w:r>
      <w:r w:rsidRPr="004D1F5B">
        <w:rPr>
          <w:lang w:val="ru-RU"/>
        </w:rPr>
        <w:t>Северо-з</w:t>
      </w:r>
      <w:r w:rsidRPr="004D1F5B">
        <w:t>ападного жилого района для покрытия значительной части перспективных тепловых нагрузок (ввод в эксплуатацию запланирован в 2014 году).</w:t>
      </w:r>
    </w:p>
    <w:p w:rsidR="00142BE6" w:rsidRPr="004D1F5B" w:rsidRDefault="00142BE6" w:rsidP="00142BE6">
      <w:pPr>
        <w:pStyle w:val="13"/>
        <w:numPr>
          <w:ilvl w:val="0"/>
          <w:numId w:val="0"/>
        </w:numPr>
        <w:ind w:firstLine="567"/>
      </w:pPr>
      <w:r w:rsidRPr="004D1F5B">
        <w:t>Дополнительные мероприятия, повышающие надежность и эффективность работы системы централизованного теплоснабжения г. Сургута:</w:t>
      </w:r>
    </w:p>
    <w:p w:rsidR="00142BE6" w:rsidRPr="004D1F5B" w:rsidRDefault="00142BE6" w:rsidP="00142BE6">
      <w:pPr>
        <w:pStyle w:val="a3"/>
        <w:ind w:left="0"/>
      </w:pPr>
      <w:r w:rsidRPr="004D1F5B">
        <w:t xml:space="preserve">реконструкция котельных №6, №7, №9 СГМУП «ГТС» с заменой выработавшего свой ресурс котельного оборудования на современное, энергоэффективное; </w:t>
      </w:r>
    </w:p>
    <w:p w:rsidR="00142BE6" w:rsidRPr="004D1F5B" w:rsidRDefault="00142BE6" w:rsidP="00142BE6">
      <w:pPr>
        <w:pStyle w:val="a3"/>
        <w:ind w:left="0"/>
      </w:pPr>
      <w:r w:rsidRPr="004D1F5B">
        <w:t>реконструкция котельной №13 СГМУП «ГТС»  с установкой системы деаэрации;</w:t>
      </w:r>
    </w:p>
    <w:p w:rsidR="00142BE6" w:rsidRPr="004D1F5B" w:rsidRDefault="00142BE6" w:rsidP="00142BE6">
      <w:pPr>
        <w:pStyle w:val="a3"/>
        <w:ind w:left="0"/>
      </w:pPr>
      <w:r w:rsidRPr="004D1F5B">
        <w:t>реконструкция котельных №1, №8, №11 СГМУП «Тепловик» с устройством систем химводоочистки для приготовления подпиточной воды тепловых сетей;</w:t>
      </w:r>
    </w:p>
    <w:p w:rsidR="00142BE6" w:rsidRPr="004D1F5B" w:rsidRDefault="00142BE6" w:rsidP="00142BE6">
      <w:pPr>
        <w:pStyle w:val="a3"/>
        <w:ind w:left="0"/>
      </w:pPr>
      <w:r w:rsidRPr="004D1F5B">
        <w:t>строительство системы обеспечения резервным топливом котельных №5, №6, №7, №9, №13, №21 СГМУП «ГТС»</w:t>
      </w:r>
      <w:r w:rsidRPr="004D1F5B">
        <w:rPr>
          <w:lang w:val="ru-RU"/>
        </w:rPr>
        <w:t>;</w:t>
      </w:r>
    </w:p>
    <w:p w:rsidR="00142BE6" w:rsidRPr="004D1F5B" w:rsidRDefault="00142BE6" w:rsidP="00142BE6">
      <w:pPr>
        <w:pStyle w:val="a3"/>
        <w:ind w:left="0"/>
      </w:pPr>
      <w:r w:rsidRPr="004D1F5B">
        <w:t>строительство системы обеспечения резервным топливом котельных №1, №8 СГМУП «Тепловик»;</w:t>
      </w:r>
    </w:p>
    <w:p w:rsidR="00142BE6" w:rsidRPr="004D1F5B" w:rsidRDefault="00142BE6" w:rsidP="00142BE6">
      <w:pPr>
        <w:pStyle w:val="a3"/>
        <w:ind w:left="0"/>
      </w:pPr>
      <w:r w:rsidRPr="004D1F5B">
        <w:t>перевод потребителей котельных №1, №5, №8, №9 СГМУП «Тепловик», а также части потребителей котельной №2 СГМУП «ГТС» с открытой системы ГВС на закрытую;</w:t>
      </w:r>
    </w:p>
    <w:p w:rsidR="00142BE6" w:rsidRPr="004D1F5B" w:rsidRDefault="00142BE6" w:rsidP="00142BE6">
      <w:pPr>
        <w:pStyle w:val="a3"/>
        <w:ind w:left="0"/>
      </w:pPr>
      <w:r w:rsidRPr="004D1F5B">
        <w:t>строительство блочно-модульной газовой котельной в п. Лесной, взамен действующей небезопасной котельной, работающей на нефтяном топливе;</w:t>
      </w:r>
    </w:p>
    <w:p w:rsidR="00142BE6" w:rsidRPr="004D1F5B" w:rsidRDefault="00142BE6" w:rsidP="00142BE6">
      <w:pPr>
        <w:pStyle w:val="a3"/>
        <w:ind w:left="0"/>
      </w:pPr>
      <w:r w:rsidRPr="004D1F5B">
        <w:t>реконструкция существующих тепловых сетей диаметром от 150</w:t>
      </w:r>
      <w:r w:rsidRPr="004D1F5B">
        <w:rPr>
          <w:lang w:val="ru-RU"/>
        </w:rPr>
        <w:t xml:space="preserve"> мм до </w:t>
      </w:r>
      <w:r w:rsidRPr="004D1F5B">
        <w:t>1200 мм общей протяженностью 12,</w:t>
      </w:r>
      <w:r w:rsidRPr="004D1F5B">
        <w:rPr>
          <w:lang w:val="ru-RU"/>
        </w:rPr>
        <w:t>6</w:t>
      </w:r>
      <w:r w:rsidRPr="004D1F5B">
        <w:t xml:space="preserve"> км в двухтрубном исчислении, для повышения надежности теплоснабжения и увеличения пропускной способности трубопроводов.</w:t>
      </w:r>
    </w:p>
    <w:p w:rsidR="00142BE6" w:rsidRPr="004D1F5B" w:rsidRDefault="00142BE6" w:rsidP="00142BE6">
      <w:pPr>
        <w:pStyle w:val="13"/>
        <w:numPr>
          <w:ilvl w:val="0"/>
          <w:numId w:val="0"/>
        </w:numPr>
        <w:ind w:firstLine="567"/>
        <w:rPr>
          <w:snapToGrid w:val="0"/>
          <w:lang w:val="x-none" w:eastAsia="x-none"/>
        </w:rPr>
      </w:pPr>
      <w:r w:rsidRPr="004D1F5B">
        <w:rPr>
          <w:snapToGrid w:val="0"/>
          <w:lang w:val="x-none" w:eastAsia="x-none"/>
        </w:rPr>
        <w:lastRenderedPageBreak/>
        <w:t>Потребность в тепловой энерг</w:t>
      </w:r>
      <w:r w:rsidR="002F3FAF" w:rsidRPr="004D1F5B">
        <w:rPr>
          <w:snapToGrid w:val="0"/>
          <w:lang w:val="x-none" w:eastAsia="x-none"/>
        </w:rPr>
        <w:t xml:space="preserve">ии микрорайонов </w:t>
      </w:r>
      <w:r w:rsidRPr="004D1F5B">
        <w:rPr>
          <w:snapToGrid w:val="0"/>
          <w:lang w:val="x-none" w:eastAsia="x-none"/>
        </w:rPr>
        <w:t>35А, 37 планируется обеспечить от групповых и индивидуальных (пристроенных и крышных) газовых котельных, в соответствии с утверждёнными проектами планировки.</w:t>
      </w:r>
    </w:p>
    <w:p w:rsidR="00142BE6" w:rsidRPr="004D1F5B" w:rsidRDefault="00142BE6" w:rsidP="00142BE6">
      <w:pPr>
        <w:pStyle w:val="a3"/>
        <w:numPr>
          <w:ilvl w:val="0"/>
          <w:numId w:val="0"/>
        </w:numPr>
        <w:ind w:firstLine="567"/>
        <w:rPr>
          <w:lang w:val="ru-RU"/>
        </w:rPr>
      </w:pPr>
      <w:r w:rsidRPr="004D1F5B">
        <w:t>Для присоединения проектируемых объектов в п. Юность проектом предлагается</w:t>
      </w:r>
      <w:r w:rsidRPr="004D1F5B">
        <w:rPr>
          <w:lang w:val="ru-RU"/>
        </w:rPr>
        <w:t>:</w:t>
      </w:r>
    </w:p>
    <w:p w:rsidR="00142BE6" w:rsidRPr="004D1F5B" w:rsidRDefault="00142BE6" w:rsidP="00142BE6">
      <w:pPr>
        <w:pStyle w:val="a3"/>
        <w:ind w:left="0"/>
      </w:pPr>
      <w:r w:rsidRPr="004D1F5B">
        <w:t xml:space="preserve"> реконструкция действующей котельной №1 СГМУП «Тепловик» с увеличением установленной мощности;</w:t>
      </w:r>
    </w:p>
    <w:p w:rsidR="00142BE6" w:rsidRPr="004D1F5B" w:rsidRDefault="00142BE6" w:rsidP="00142BE6">
      <w:pPr>
        <w:pStyle w:val="a3"/>
        <w:ind w:left="0"/>
      </w:pPr>
      <w:r w:rsidRPr="004D1F5B">
        <w:rPr>
          <w:lang w:val="ru-RU"/>
        </w:rPr>
        <w:t>прокладка</w:t>
      </w:r>
      <w:r w:rsidRPr="004D1F5B">
        <w:t xml:space="preserve"> новых магистральных тепловых сетей.</w:t>
      </w:r>
    </w:p>
    <w:p w:rsidR="00142BE6" w:rsidRPr="004D1F5B" w:rsidRDefault="00142BE6" w:rsidP="00142BE6">
      <w:pPr>
        <w:pStyle w:val="a3"/>
        <w:numPr>
          <w:ilvl w:val="0"/>
          <w:numId w:val="0"/>
        </w:numPr>
        <w:ind w:firstLine="567"/>
      </w:pPr>
      <w:r w:rsidRPr="004D1F5B">
        <w:t>Тепловую нагрузку проектируемого микрорайона многоэтажной жилой застройки на пересечении ул. Заячий остров и пр. Набережный предлагается присоединить к планируемой котельной, в соответствии с утверждённым проектом планировки.</w:t>
      </w:r>
    </w:p>
    <w:p w:rsidR="00142BE6" w:rsidRPr="004D1F5B" w:rsidRDefault="00142BE6" w:rsidP="00142BE6">
      <w:pPr>
        <w:pStyle w:val="a3"/>
        <w:numPr>
          <w:ilvl w:val="0"/>
          <w:numId w:val="0"/>
        </w:numPr>
        <w:ind w:firstLine="567"/>
      </w:pPr>
      <w:r w:rsidRPr="004D1F5B">
        <w:t xml:space="preserve">Теплоснабжение территорий, планируемых под общественно-деловую застройку, а также проектируемых жилых кварталов в пойме реки Оби </w:t>
      </w:r>
      <w:r w:rsidRPr="004D1F5B">
        <w:rPr>
          <w:lang w:val="ru-RU"/>
        </w:rPr>
        <w:t xml:space="preserve">предлагается </w:t>
      </w:r>
      <w:r w:rsidRPr="004D1F5B">
        <w:t>обеспеч</w:t>
      </w:r>
      <w:r w:rsidRPr="004D1F5B">
        <w:rPr>
          <w:lang w:val="ru-RU"/>
        </w:rPr>
        <w:t>ить</w:t>
      </w:r>
      <w:r w:rsidRPr="004D1F5B">
        <w:t xml:space="preserve"> от групповых и индивидуальных газовых котельных.</w:t>
      </w:r>
    </w:p>
    <w:p w:rsidR="00142BE6" w:rsidRPr="004D1F5B" w:rsidRDefault="00142BE6" w:rsidP="00142BE6">
      <w:pPr>
        <w:pStyle w:val="a3"/>
        <w:numPr>
          <w:ilvl w:val="0"/>
          <w:numId w:val="0"/>
        </w:numPr>
        <w:ind w:firstLine="567"/>
        <w:rPr>
          <w:lang w:val="ru-RU"/>
        </w:rPr>
      </w:pPr>
      <w:r w:rsidRPr="004D1F5B">
        <w:t>Теплоснабжение многоэтажной жилой застройки в Северо-западн</w:t>
      </w:r>
      <w:r w:rsidRPr="004D1F5B">
        <w:rPr>
          <w:lang w:val="ru-RU"/>
        </w:rPr>
        <w:t>ом</w:t>
      </w:r>
      <w:r w:rsidRPr="004D1F5B">
        <w:t xml:space="preserve"> планировочн</w:t>
      </w:r>
      <w:r w:rsidRPr="004D1F5B">
        <w:rPr>
          <w:lang w:val="ru-RU"/>
        </w:rPr>
        <w:t>ом</w:t>
      </w:r>
      <w:r w:rsidRPr="004D1F5B">
        <w:t xml:space="preserve"> районе будет осуществляться от </w:t>
      </w:r>
      <w:r w:rsidRPr="004D1F5B">
        <w:rPr>
          <w:lang w:val="ru-RU"/>
        </w:rPr>
        <w:t>проектируемой</w:t>
      </w:r>
      <w:r w:rsidRPr="004D1F5B">
        <w:t xml:space="preserve"> котельной мощностью </w:t>
      </w:r>
      <w:r w:rsidRPr="004D1F5B">
        <w:rPr>
          <w:lang w:val="ru-RU"/>
        </w:rPr>
        <w:t>130</w:t>
      </w:r>
      <w:r w:rsidRPr="004D1F5B">
        <w:t>,0 Гкал/ч.</w:t>
      </w:r>
    </w:p>
    <w:p w:rsidR="00142BE6" w:rsidRPr="004D1F5B" w:rsidRDefault="00142BE6" w:rsidP="00142BE6">
      <w:pPr>
        <w:pStyle w:val="a3"/>
        <w:numPr>
          <w:ilvl w:val="0"/>
          <w:numId w:val="0"/>
        </w:numPr>
        <w:ind w:firstLine="567"/>
        <w:rPr>
          <w:lang w:val="ru-RU"/>
        </w:rPr>
      </w:pPr>
      <w:r w:rsidRPr="004D1F5B">
        <w:t xml:space="preserve">Теплоснабжение проектируемой многоэтажной жилой застройки в </w:t>
      </w:r>
      <w:r w:rsidRPr="004D1F5B">
        <w:rPr>
          <w:lang w:val="ru-RU"/>
        </w:rPr>
        <w:t>Восточном промышленном</w:t>
      </w:r>
      <w:r w:rsidRPr="004D1F5B">
        <w:t xml:space="preserve"> районе </w:t>
      </w:r>
      <w:r w:rsidRPr="004D1F5B">
        <w:rPr>
          <w:lang w:val="ru-RU"/>
        </w:rPr>
        <w:t>предлагается обеспечить</w:t>
      </w:r>
      <w:r w:rsidRPr="004D1F5B">
        <w:t xml:space="preserve"> от </w:t>
      </w:r>
      <w:r w:rsidRPr="004D1F5B">
        <w:rPr>
          <w:lang w:val="ru-RU"/>
        </w:rPr>
        <w:t>СГРЭС-2.</w:t>
      </w:r>
    </w:p>
    <w:p w:rsidR="00142BE6" w:rsidRPr="004D1F5B" w:rsidRDefault="00142BE6" w:rsidP="00142BE6">
      <w:pPr>
        <w:pStyle w:val="a3"/>
        <w:numPr>
          <w:ilvl w:val="0"/>
          <w:numId w:val="0"/>
        </w:numPr>
        <w:ind w:firstLine="567"/>
      </w:pPr>
      <w:r w:rsidRPr="004D1F5B">
        <w:t>Теплоснабжение малоэтажной жилой и общественной застройки, предлагаемой проектом в восточной части г. Сургута, за Сургутским водохранилищем, решено обеспечить от индивидуальных газовых котлов.</w:t>
      </w:r>
    </w:p>
    <w:p w:rsidR="00142BE6" w:rsidRPr="004D1F5B" w:rsidRDefault="00142BE6" w:rsidP="00142BE6">
      <w:pPr>
        <w:pStyle w:val="13"/>
        <w:numPr>
          <w:ilvl w:val="0"/>
          <w:numId w:val="0"/>
        </w:numPr>
        <w:ind w:firstLine="709"/>
      </w:pPr>
      <w:r w:rsidRPr="004D1F5B">
        <w:t>Для присоединения к системе централизованного теплоснабжения новых потребителей проектом предлагается:</w:t>
      </w:r>
    </w:p>
    <w:p w:rsidR="00142BE6" w:rsidRPr="004D1F5B" w:rsidRDefault="00142BE6" w:rsidP="00142BE6">
      <w:pPr>
        <w:pStyle w:val="a3"/>
        <w:ind w:left="0"/>
      </w:pPr>
      <w:r w:rsidRPr="004D1F5B">
        <w:t xml:space="preserve"> строительство </w:t>
      </w:r>
      <w:r w:rsidR="005F1B54" w:rsidRPr="004D1F5B">
        <w:rPr>
          <w:lang w:val="ru-RU"/>
        </w:rPr>
        <w:t xml:space="preserve">магистральных </w:t>
      </w:r>
      <w:r w:rsidRPr="004D1F5B">
        <w:t>тепловых сетей диаметром от 150 -</w:t>
      </w:r>
      <w:r w:rsidR="00A518F9" w:rsidRPr="004D1F5B">
        <w:t xml:space="preserve"> 1000 мм общей протяженностью 2</w:t>
      </w:r>
      <w:r w:rsidR="00E806A9" w:rsidRPr="004D1F5B">
        <w:rPr>
          <w:lang w:val="en-US"/>
        </w:rPr>
        <w:t>5</w:t>
      </w:r>
      <w:r w:rsidR="00A518F9" w:rsidRPr="004D1F5B">
        <w:t>,</w:t>
      </w:r>
      <w:r w:rsidR="00E806A9" w:rsidRPr="004D1F5B">
        <w:rPr>
          <w:lang w:val="en-US"/>
        </w:rPr>
        <w:t>6</w:t>
      </w:r>
      <w:r w:rsidRPr="004D1F5B">
        <w:t xml:space="preserve"> км в двухтрубном исчислении.</w:t>
      </w:r>
    </w:p>
    <w:p w:rsidR="00142BE6" w:rsidRPr="004D1F5B" w:rsidRDefault="00815A89" w:rsidP="00142BE6">
      <w:pPr>
        <w:pStyle w:val="a6"/>
      </w:pPr>
      <w:r w:rsidRPr="004D1F5B">
        <w:rPr>
          <w:lang w:val="ru-RU"/>
        </w:rPr>
        <w:t>Таким образом, в</w:t>
      </w:r>
      <w:r w:rsidRPr="004D1F5B">
        <w:t xml:space="preserve"> соответствии с проектными решениями, учитывая объекты, запланированные к строительству и реконструкции, определен перечень предусмотренных к размещению объектов местного значения городского округа, относящихся к </w:t>
      </w:r>
      <w:r w:rsidR="00142BE6" w:rsidRPr="004D1F5B">
        <w:t>теплоснабжени</w:t>
      </w:r>
      <w:r w:rsidRPr="004D1F5B">
        <w:rPr>
          <w:lang w:val="ru-RU"/>
        </w:rPr>
        <w:t>ю</w:t>
      </w:r>
      <w:r w:rsidR="00142BE6" w:rsidRPr="004D1F5B">
        <w:t>:</w:t>
      </w:r>
    </w:p>
    <w:p w:rsidR="00142BE6" w:rsidRPr="004D1F5B" w:rsidRDefault="00142BE6" w:rsidP="00142BE6">
      <w:pPr>
        <w:pStyle w:val="a3"/>
        <w:ind w:left="0"/>
      </w:pPr>
      <w:r w:rsidRPr="004D1F5B">
        <w:t xml:space="preserve">котельные – </w:t>
      </w:r>
      <w:r w:rsidRPr="004D1F5B">
        <w:rPr>
          <w:lang w:val="ru-RU"/>
        </w:rPr>
        <w:t>1</w:t>
      </w:r>
      <w:r w:rsidR="005805D2" w:rsidRPr="004D1F5B">
        <w:rPr>
          <w:lang w:val="ru-RU"/>
        </w:rPr>
        <w:t>7</w:t>
      </w:r>
      <w:r w:rsidRPr="004D1F5B">
        <w:t xml:space="preserve"> объект</w:t>
      </w:r>
      <w:r w:rsidRPr="004D1F5B">
        <w:rPr>
          <w:lang w:val="ru-RU"/>
        </w:rPr>
        <w:t>ов</w:t>
      </w:r>
      <w:r w:rsidRPr="004D1F5B">
        <w:t>;</w:t>
      </w:r>
    </w:p>
    <w:p w:rsidR="00142BE6" w:rsidRPr="004D1F5B" w:rsidRDefault="00142BE6" w:rsidP="00142BE6">
      <w:pPr>
        <w:pStyle w:val="a3"/>
        <w:ind w:left="0"/>
      </w:pPr>
      <w:r w:rsidRPr="004D1F5B">
        <w:t>ТПНС – 2 объекта;</w:t>
      </w:r>
    </w:p>
    <w:p w:rsidR="00142BE6" w:rsidRPr="004D1F5B" w:rsidRDefault="00142BE6" w:rsidP="00142BE6">
      <w:pPr>
        <w:pStyle w:val="a3"/>
        <w:ind w:left="0"/>
      </w:pPr>
      <w:r w:rsidRPr="004D1F5B">
        <w:t xml:space="preserve">ЦТП/КРП – </w:t>
      </w:r>
      <w:r w:rsidR="0080601C" w:rsidRPr="004D1F5B">
        <w:rPr>
          <w:lang w:val="ru-RU"/>
        </w:rPr>
        <w:t>2</w:t>
      </w:r>
      <w:r w:rsidR="0080601C" w:rsidRPr="004D1F5B">
        <w:rPr>
          <w:lang w:val="en-US"/>
        </w:rPr>
        <w:t>5</w:t>
      </w:r>
      <w:r w:rsidRPr="004D1F5B">
        <w:t xml:space="preserve"> объектов;</w:t>
      </w:r>
    </w:p>
    <w:p w:rsidR="00142BE6" w:rsidRPr="004D1F5B" w:rsidRDefault="00142BE6" w:rsidP="00142BE6">
      <w:pPr>
        <w:pStyle w:val="a3"/>
        <w:ind w:left="0"/>
      </w:pPr>
      <w:r w:rsidRPr="004D1F5B">
        <w:t>магистральные сети теплоснабжения – 3</w:t>
      </w:r>
      <w:r w:rsidR="00E806A9" w:rsidRPr="004D1F5B">
        <w:rPr>
          <w:lang w:val="en-US"/>
        </w:rPr>
        <w:t>8</w:t>
      </w:r>
      <w:r w:rsidRPr="004D1F5B">
        <w:t>,</w:t>
      </w:r>
      <w:r w:rsidR="00E806A9" w:rsidRPr="004D1F5B">
        <w:rPr>
          <w:lang w:val="en-US"/>
        </w:rPr>
        <w:t>2</w:t>
      </w:r>
      <w:r w:rsidRPr="004D1F5B">
        <w:t xml:space="preserve"> км.</w:t>
      </w:r>
    </w:p>
    <w:p w:rsidR="00142BE6" w:rsidRPr="004D1F5B" w:rsidRDefault="00142BE6" w:rsidP="00142BE6">
      <w:pPr>
        <w:pStyle w:val="a6"/>
      </w:pPr>
      <w:r w:rsidRPr="004D1F5B">
        <w:t xml:space="preserve">Размещение на территории г. Сургута выше перечисленных объектов местного значения городского округа </w:t>
      </w:r>
      <w:r w:rsidRPr="004D1F5B">
        <w:rPr>
          <w:lang w:val="ru-RU"/>
        </w:rPr>
        <w:t xml:space="preserve">в области теплоснабжения </w:t>
      </w:r>
      <w:r w:rsidRPr="004D1F5B">
        <w:t>позволит:</w:t>
      </w:r>
    </w:p>
    <w:p w:rsidR="00142BE6" w:rsidRPr="004D1F5B" w:rsidRDefault="00142BE6" w:rsidP="00142BE6">
      <w:pPr>
        <w:pStyle w:val="a3"/>
        <w:ind w:left="0"/>
      </w:pPr>
      <w:r w:rsidRPr="004D1F5B">
        <w:t>обеспечить развитие системы теплоснабжения г. Сургута в соответствии с потребностями жилищного строительства;</w:t>
      </w:r>
    </w:p>
    <w:p w:rsidR="00142BE6" w:rsidRPr="004D1F5B" w:rsidRDefault="00142BE6" w:rsidP="00142BE6">
      <w:pPr>
        <w:pStyle w:val="a3"/>
        <w:ind w:left="0"/>
      </w:pPr>
      <w:r w:rsidRPr="004D1F5B">
        <w:t>улучшить эффективность и надёжность работы системы теплоснабжения</w:t>
      </w:r>
      <w:r w:rsidRPr="004D1F5B">
        <w:rPr>
          <w:lang w:val="ru-RU"/>
        </w:rPr>
        <w:t xml:space="preserve">, а также </w:t>
      </w:r>
      <w:r w:rsidRPr="004D1F5B">
        <w:t>повысит</w:t>
      </w:r>
      <w:r w:rsidRPr="004D1F5B">
        <w:rPr>
          <w:lang w:val="ru-RU"/>
        </w:rPr>
        <w:t xml:space="preserve">ь </w:t>
      </w:r>
      <w:r w:rsidRPr="004D1F5B">
        <w:t>качество предоставляемых коммунальных услуг.</w:t>
      </w:r>
    </w:p>
    <w:p w:rsidR="00D409B2" w:rsidRPr="004D1F5B" w:rsidRDefault="00D409B2" w:rsidP="00D409B2">
      <w:pPr>
        <w:pStyle w:val="3"/>
        <w:rPr>
          <w:lang w:val="ru-RU"/>
        </w:rPr>
      </w:pPr>
      <w:bookmarkStart w:id="206" w:name="_Toc404270209"/>
      <w:r w:rsidRPr="004D1F5B">
        <w:t>Электроснабжение</w:t>
      </w:r>
      <w:bookmarkEnd w:id="206"/>
    </w:p>
    <w:p w:rsidR="003679CB" w:rsidRPr="004D1F5B" w:rsidRDefault="003679CB" w:rsidP="003679CB">
      <w:pPr>
        <w:pStyle w:val="a6"/>
      </w:pPr>
      <w:bookmarkStart w:id="207" w:name="_Ref362357916"/>
      <w:r w:rsidRPr="004D1F5B">
        <w:t xml:space="preserve">Раздел выполнен в соответствии с требованиями РНГП ХМАО-Югры, Правил устройства электроустановок (седьмое издание). </w:t>
      </w:r>
    </w:p>
    <w:p w:rsidR="003679CB" w:rsidRPr="004D1F5B" w:rsidRDefault="003679CB" w:rsidP="003679CB">
      <w:pPr>
        <w:pStyle w:val="a6"/>
      </w:pPr>
      <w:r w:rsidRPr="004D1F5B">
        <w:t>В соответствии с решениями Схем</w:t>
      </w:r>
      <w:r w:rsidRPr="004D1F5B">
        <w:rPr>
          <w:lang w:val="ru-RU"/>
        </w:rPr>
        <w:t>ы</w:t>
      </w:r>
      <w:r w:rsidRPr="004D1F5B">
        <w:t xml:space="preserve"> территориального планирования Российской Федерации в области энергетики</w:t>
      </w:r>
      <w:r w:rsidRPr="004D1F5B">
        <w:rPr>
          <w:lang w:val="ru-RU"/>
        </w:rPr>
        <w:t>, утвержденной распоряжением Правительства Российской Федерации от 11.11.2013 №2084-р,</w:t>
      </w:r>
      <w:r w:rsidRPr="004D1F5B">
        <w:t xml:space="preserve"> на территории г</w:t>
      </w:r>
      <w:r w:rsidRPr="004D1F5B">
        <w:rPr>
          <w:lang w:val="ru-RU"/>
        </w:rPr>
        <w:t>орода</w:t>
      </w:r>
      <w:r w:rsidRPr="004D1F5B">
        <w:t xml:space="preserve"> Сургута предусматриваются следующие мероприятия:</w:t>
      </w:r>
    </w:p>
    <w:p w:rsidR="003679CB" w:rsidRPr="004D1F5B" w:rsidRDefault="003679CB" w:rsidP="003679CB">
      <w:pPr>
        <w:pStyle w:val="a3"/>
        <w:ind w:left="0"/>
      </w:pPr>
      <w:r w:rsidRPr="004D1F5B">
        <w:lastRenderedPageBreak/>
        <w:t xml:space="preserve">модернизация Сургутской ГРЭС-1, </w:t>
      </w:r>
      <w:r w:rsidRPr="004D1F5B">
        <w:rPr>
          <w:lang w:val="ru-RU"/>
        </w:rPr>
        <w:t>установленная</w:t>
      </w:r>
      <w:r w:rsidRPr="004D1F5B">
        <w:t xml:space="preserve"> мощность на 2030 год составит 3212 МВт;</w:t>
      </w:r>
    </w:p>
    <w:p w:rsidR="003679CB" w:rsidRPr="004D1F5B" w:rsidRDefault="003679CB" w:rsidP="003679CB">
      <w:pPr>
        <w:pStyle w:val="a3"/>
        <w:ind w:left="0"/>
      </w:pPr>
      <w:r w:rsidRPr="004D1F5B">
        <w:rPr>
          <w:lang w:val="ru-RU"/>
        </w:rPr>
        <w:t>расширение</w:t>
      </w:r>
      <w:r w:rsidRPr="004D1F5B">
        <w:t xml:space="preserve"> Сургутской ГРЭС-2, </w:t>
      </w:r>
      <w:r w:rsidRPr="004D1F5B">
        <w:rPr>
          <w:lang w:val="ru-RU"/>
        </w:rPr>
        <w:t>установленная</w:t>
      </w:r>
      <w:r w:rsidRPr="004D1F5B">
        <w:t xml:space="preserve"> мощность на 2030 год составит 5597 МВт;</w:t>
      </w:r>
    </w:p>
    <w:p w:rsidR="003679CB" w:rsidRPr="004D1F5B" w:rsidRDefault="003679CB" w:rsidP="003679CB">
      <w:pPr>
        <w:pStyle w:val="a3"/>
        <w:ind w:left="0"/>
      </w:pPr>
      <w:r w:rsidRPr="004D1F5B">
        <w:t xml:space="preserve">строительство понизительной подстанции </w:t>
      </w:r>
      <w:r w:rsidRPr="004D1F5B">
        <w:rPr>
          <w:lang w:val="ru-RU"/>
        </w:rPr>
        <w:t xml:space="preserve">ПС </w:t>
      </w:r>
      <w:r w:rsidRPr="004D1F5B">
        <w:t xml:space="preserve">220 кВ </w:t>
      </w:r>
      <w:r w:rsidRPr="004D1F5B">
        <w:rPr>
          <w:lang w:val="ru-RU"/>
        </w:rPr>
        <w:t>«</w:t>
      </w:r>
      <w:r w:rsidRPr="004D1F5B">
        <w:t>Исток</w:t>
      </w:r>
      <w:r w:rsidRPr="004D1F5B">
        <w:rPr>
          <w:lang w:val="ru-RU"/>
        </w:rPr>
        <w:t>» суммарной</w:t>
      </w:r>
      <w:r w:rsidRPr="004D1F5B">
        <w:t xml:space="preserve"> </w:t>
      </w:r>
      <w:r w:rsidRPr="004D1F5B">
        <w:rPr>
          <w:lang w:val="ru-RU"/>
        </w:rPr>
        <w:t>установленной</w:t>
      </w:r>
      <w:r w:rsidRPr="004D1F5B">
        <w:t xml:space="preserve"> мощностью двух трансформаторов 250 МВА с заходом </w:t>
      </w:r>
      <w:r w:rsidRPr="004D1F5B">
        <w:rPr>
          <w:lang w:val="ru-RU"/>
        </w:rPr>
        <w:t xml:space="preserve">двухцепной воздушной линии электропередачи ЛЭП </w:t>
      </w:r>
      <w:r w:rsidRPr="004D1F5B">
        <w:t>220 кВ Сургутская ГРЭС-1 – КС-3 протяженностью 2х</w:t>
      </w:r>
      <w:r w:rsidR="00FC1F9D" w:rsidRPr="004D1F5B">
        <w:rPr>
          <w:lang w:val="en-US"/>
        </w:rPr>
        <w:t>2</w:t>
      </w:r>
      <w:r w:rsidRPr="004D1F5B">
        <w:t>,</w:t>
      </w:r>
      <w:r w:rsidR="00FC1F9D" w:rsidRPr="004D1F5B">
        <w:rPr>
          <w:lang w:val="en-US"/>
        </w:rPr>
        <w:t>3</w:t>
      </w:r>
      <w:r w:rsidRPr="004D1F5B">
        <w:t xml:space="preserve"> км</w:t>
      </w:r>
      <w:r w:rsidRPr="004D1F5B">
        <w:rPr>
          <w:lang w:val="ru-RU"/>
        </w:rPr>
        <w:t>.</w:t>
      </w:r>
    </w:p>
    <w:p w:rsidR="003679CB" w:rsidRPr="004D1F5B" w:rsidRDefault="003679CB" w:rsidP="003679CB">
      <w:pPr>
        <w:pStyle w:val="a6"/>
      </w:pPr>
      <w:r w:rsidRPr="004D1F5B">
        <w:rPr>
          <w:lang w:val="ru-RU"/>
        </w:rPr>
        <w:t>С учетом мероприятий</w:t>
      </w:r>
      <w:r w:rsidRPr="004D1F5B">
        <w:t xml:space="preserve"> </w:t>
      </w:r>
      <w:r w:rsidR="00D95BF5" w:rsidRPr="004D1F5B">
        <w:rPr>
          <w:lang w:val="ru-RU"/>
        </w:rPr>
        <w:t>Схемы и Программы развития электроэнергетики ХМАО-Югры</w:t>
      </w:r>
      <w:r w:rsidR="006D7E7B" w:rsidRPr="004D1F5B">
        <w:rPr>
          <w:lang w:val="ru-RU"/>
        </w:rPr>
        <w:t xml:space="preserve"> на 2015-2019 годы</w:t>
      </w:r>
      <w:r w:rsidR="00D95BF5" w:rsidRPr="004D1F5B">
        <w:rPr>
          <w:lang w:val="ru-RU"/>
        </w:rPr>
        <w:t>, утверждённой приказом Департамента жилищно-коммунального к</w:t>
      </w:r>
      <w:r w:rsidR="006D7E7B" w:rsidRPr="004D1F5B">
        <w:rPr>
          <w:lang w:val="ru-RU"/>
        </w:rPr>
        <w:t>омплекса  и Энергетики ХМАО-Югры</w:t>
      </w:r>
      <w:r w:rsidR="00D95BF5" w:rsidRPr="004D1F5B">
        <w:rPr>
          <w:lang w:val="ru-RU"/>
        </w:rPr>
        <w:t xml:space="preserve"> от 2</w:t>
      </w:r>
      <w:r w:rsidR="006D7E7B" w:rsidRPr="004D1F5B">
        <w:rPr>
          <w:lang w:val="ru-RU"/>
        </w:rPr>
        <w:t>9</w:t>
      </w:r>
      <w:r w:rsidR="00D95BF5" w:rsidRPr="004D1F5B">
        <w:rPr>
          <w:lang w:val="ru-RU"/>
        </w:rPr>
        <w:t>.04.201</w:t>
      </w:r>
      <w:r w:rsidR="006D7E7B" w:rsidRPr="004D1F5B">
        <w:rPr>
          <w:lang w:val="ru-RU"/>
        </w:rPr>
        <w:t>4</w:t>
      </w:r>
      <w:r w:rsidR="00D95BF5" w:rsidRPr="004D1F5B">
        <w:rPr>
          <w:lang w:val="ru-RU"/>
        </w:rPr>
        <w:t xml:space="preserve">г. № </w:t>
      </w:r>
      <w:r w:rsidR="006D7E7B" w:rsidRPr="004D1F5B">
        <w:rPr>
          <w:lang w:val="ru-RU"/>
        </w:rPr>
        <w:t>42</w:t>
      </w:r>
      <w:r w:rsidR="00D95BF5" w:rsidRPr="004D1F5B">
        <w:rPr>
          <w:lang w:val="ru-RU"/>
        </w:rPr>
        <w:t xml:space="preserve">-п, </w:t>
      </w:r>
      <w:r w:rsidRPr="004D1F5B">
        <w:t xml:space="preserve">Инвестиционной программы ОАО «Тюменьэнерго» на </w:t>
      </w:r>
      <w:r w:rsidRPr="004D1F5B">
        <w:rPr>
          <w:lang w:val="ru-RU"/>
        </w:rPr>
        <w:t xml:space="preserve">период </w:t>
      </w:r>
      <w:r w:rsidRPr="004D1F5B">
        <w:t>2014-2018 годы, утвержденной Совет</w:t>
      </w:r>
      <w:r w:rsidRPr="004D1F5B">
        <w:rPr>
          <w:lang w:val="ru-RU"/>
        </w:rPr>
        <w:t>ом</w:t>
      </w:r>
      <w:r w:rsidRPr="004D1F5B">
        <w:t xml:space="preserve"> директоров ОАО «Тюменьэнерго» </w:t>
      </w:r>
      <w:r w:rsidRPr="004D1F5B">
        <w:rPr>
          <w:lang w:val="ru-RU"/>
        </w:rPr>
        <w:t xml:space="preserve">(протокол </w:t>
      </w:r>
      <w:r w:rsidRPr="004D1F5B">
        <w:t>от 15.11.2013 №21/13</w:t>
      </w:r>
      <w:r w:rsidRPr="004D1F5B">
        <w:rPr>
          <w:lang w:val="ru-RU"/>
        </w:rPr>
        <w:t>) и проходящей согласование в Министерстве энергетики Российской Федерации</w:t>
      </w:r>
      <w:r w:rsidRPr="004D1F5B">
        <w:t>, на территории города Сургута предусматриваются следующие мероприятия:</w:t>
      </w:r>
    </w:p>
    <w:p w:rsidR="003679CB" w:rsidRPr="004D1F5B" w:rsidRDefault="003679CB" w:rsidP="003679CB">
      <w:pPr>
        <w:pStyle w:val="a3"/>
        <w:ind w:left="0"/>
      </w:pPr>
      <w:r w:rsidRPr="004D1F5B">
        <w:t xml:space="preserve">строительство двухцепной </w:t>
      </w:r>
      <w:r w:rsidRPr="004D1F5B">
        <w:rPr>
          <w:lang w:val="ru-RU"/>
        </w:rPr>
        <w:t xml:space="preserve">ЛЭП </w:t>
      </w:r>
      <w:r w:rsidRPr="004D1F5B">
        <w:t xml:space="preserve">110 кВ </w:t>
      </w:r>
      <w:r w:rsidRPr="004D1F5B">
        <w:rPr>
          <w:lang w:val="ru-RU"/>
        </w:rPr>
        <w:t>«</w:t>
      </w:r>
      <w:r w:rsidRPr="004D1F5B">
        <w:t>Победа – Сайма</w:t>
      </w:r>
      <w:r w:rsidRPr="004D1F5B">
        <w:rPr>
          <w:lang w:val="ru-RU"/>
        </w:rPr>
        <w:t>»</w:t>
      </w:r>
      <w:r w:rsidRPr="004D1F5B">
        <w:t xml:space="preserve"> для </w:t>
      </w:r>
      <w:r w:rsidRPr="004D1F5B">
        <w:rPr>
          <w:lang w:val="ru-RU"/>
        </w:rPr>
        <w:t xml:space="preserve">обеспечения надежного качественного электроснабжения потребителей </w:t>
      </w:r>
      <w:r w:rsidRPr="004D1F5B">
        <w:t>по сетям 110 кВ</w:t>
      </w:r>
      <w:r w:rsidRPr="004D1F5B">
        <w:rPr>
          <w:lang w:val="ru-RU"/>
        </w:rPr>
        <w:t xml:space="preserve"> общей </w:t>
      </w:r>
      <w:r w:rsidRPr="004D1F5B">
        <w:t>протяженностью по трассе 4,2 км;</w:t>
      </w:r>
    </w:p>
    <w:p w:rsidR="003679CB" w:rsidRPr="004D1F5B" w:rsidRDefault="003679CB" w:rsidP="003679CB">
      <w:pPr>
        <w:pStyle w:val="a3"/>
        <w:ind w:left="0"/>
        <w:rPr>
          <w:snapToGrid/>
        </w:rPr>
      </w:pPr>
      <w:r w:rsidRPr="004D1F5B">
        <w:t>строительство ПС</w:t>
      </w:r>
      <w:r w:rsidRPr="004D1F5B">
        <w:rPr>
          <w:lang w:val="ru-RU"/>
        </w:rPr>
        <w:t xml:space="preserve"> </w:t>
      </w:r>
      <w:r w:rsidRPr="004D1F5B">
        <w:t>110</w:t>
      </w:r>
      <w:r w:rsidRPr="004D1F5B">
        <w:rPr>
          <w:lang w:val="ru-RU"/>
        </w:rPr>
        <w:t>/35/6</w:t>
      </w:r>
      <w:r w:rsidRPr="004D1F5B">
        <w:t xml:space="preserve"> кВ </w:t>
      </w:r>
      <w:r w:rsidRPr="004D1F5B">
        <w:rPr>
          <w:lang w:val="ru-RU"/>
        </w:rPr>
        <w:t>«</w:t>
      </w:r>
      <w:r w:rsidRPr="004D1F5B">
        <w:t>Парковая</w:t>
      </w:r>
      <w:r w:rsidRPr="004D1F5B">
        <w:rPr>
          <w:lang w:val="ru-RU"/>
        </w:rPr>
        <w:t>»</w:t>
      </w:r>
      <w:r w:rsidRPr="004D1F5B">
        <w:t xml:space="preserve"> </w:t>
      </w:r>
      <w:r w:rsidRPr="004D1F5B">
        <w:rPr>
          <w:lang w:val="ru-RU"/>
        </w:rPr>
        <w:t>суммарной установленной</w:t>
      </w:r>
      <w:r w:rsidRPr="004D1F5B">
        <w:t xml:space="preserve"> мощностью двух трансформаторов 80 МВА с заходами </w:t>
      </w:r>
      <w:r w:rsidRPr="004D1F5B">
        <w:rPr>
          <w:lang w:val="ru-RU"/>
        </w:rPr>
        <w:t>ЛЭП</w:t>
      </w:r>
      <w:r w:rsidRPr="004D1F5B">
        <w:t xml:space="preserve">-110 кВ "Сургут – Барсово" </w:t>
      </w:r>
      <w:r w:rsidR="000A1B3A" w:rsidRPr="004D1F5B">
        <w:rPr>
          <w:lang w:val="ru-RU"/>
        </w:rPr>
        <w:t xml:space="preserve">протяженностью 1,5 км </w:t>
      </w:r>
      <w:r w:rsidR="000A1B3A" w:rsidRPr="004D1F5B">
        <w:rPr>
          <w:snapToGrid/>
        </w:rPr>
        <w:t xml:space="preserve">по трассе </w:t>
      </w:r>
      <w:r w:rsidRPr="004D1F5B">
        <w:rPr>
          <w:snapToGrid/>
        </w:rPr>
        <w:t>для электроснабжения потребителей Западного жилого района.</w:t>
      </w:r>
    </w:p>
    <w:p w:rsidR="00143BCE" w:rsidRPr="004D1F5B" w:rsidRDefault="00143BCE" w:rsidP="00143BCE">
      <w:pPr>
        <w:pStyle w:val="a6"/>
      </w:pPr>
      <w:r w:rsidRPr="004D1F5B">
        <w:t xml:space="preserve">Проектом внесения изменений в генеральный план предусматривается сохранение действующей системы электроснабжения города Сургута. </w:t>
      </w:r>
    </w:p>
    <w:p w:rsidR="003679CB" w:rsidRPr="004D1F5B" w:rsidRDefault="003679CB" w:rsidP="003679CB">
      <w:pPr>
        <w:pStyle w:val="a6"/>
        <w:rPr>
          <w:lang w:val="ru-RU"/>
        </w:rPr>
      </w:pPr>
      <w:r w:rsidRPr="004D1F5B">
        <w:t>О</w:t>
      </w:r>
      <w:r w:rsidRPr="004D1F5B">
        <w:rPr>
          <w:lang w:val="ru-RU"/>
        </w:rPr>
        <w:t xml:space="preserve">сновными </w:t>
      </w:r>
      <w:r w:rsidRPr="004D1F5B">
        <w:t>центр</w:t>
      </w:r>
      <w:r w:rsidRPr="004D1F5B">
        <w:rPr>
          <w:lang w:val="ru-RU"/>
        </w:rPr>
        <w:t>ами</w:t>
      </w:r>
      <w:r w:rsidRPr="004D1F5B">
        <w:t xml:space="preserve"> питания </w:t>
      </w:r>
      <w:r w:rsidRPr="004D1F5B">
        <w:rPr>
          <w:lang w:val="ru-RU"/>
        </w:rPr>
        <w:t xml:space="preserve">потребителей </w:t>
      </w:r>
      <w:r w:rsidRPr="004D1F5B">
        <w:t>города Сургута</w:t>
      </w:r>
      <w:r w:rsidR="00143BCE" w:rsidRPr="004D1F5B">
        <w:rPr>
          <w:lang w:val="ru-RU"/>
        </w:rPr>
        <w:t xml:space="preserve"> на расчетный срок</w:t>
      </w:r>
      <w:r w:rsidRPr="004D1F5B">
        <w:t xml:space="preserve"> </w:t>
      </w:r>
      <w:r w:rsidR="00143BCE" w:rsidRPr="004D1F5B">
        <w:rPr>
          <w:lang w:val="ru-RU"/>
        </w:rPr>
        <w:t>будут</w:t>
      </w:r>
      <w:r w:rsidRPr="004D1F5B">
        <w:t xml:space="preserve"> понизительные подстанции ПС 220/110/10 кВ </w:t>
      </w:r>
      <w:r w:rsidRPr="004D1F5B">
        <w:rPr>
          <w:lang w:val="ru-RU"/>
        </w:rPr>
        <w:t>«</w:t>
      </w:r>
      <w:r w:rsidRPr="004D1F5B">
        <w:t>Сургут</w:t>
      </w:r>
      <w:r w:rsidRPr="004D1F5B">
        <w:rPr>
          <w:lang w:val="ru-RU"/>
        </w:rPr>
        <w:t>»,</w:t>
      </w:r>
      <w:r w:rsidRPr="004D1F5B">
        <w:t xml:space="preserve"> ПС 220/110/10 кВ </w:t>
      </w:r>
      <w:r w:rsidRPr="004D1F5B">
        <w:rPr>
          <w:lang w:val="ru-RU"/>
        </w:rPr>
        <w:t>«</w:t>
      </w:r>
      <w:r w:rsidRPr="004D1F5B">
        <w:t>Барсово</w:t>
      </w:r>
      <w:r w:rsidRPr="004D1F5B">
        <w:rPr>
          <w:lang w:val="ru-RU"/>
        </w:rPr>
        <w:t>» и ПС 220/110/10 кВ «Исток»</w:t>
      </w:r>
      <w:r w:rsidRPr="004D1F5B">
        <w:t>.</w:t>
      </w:r>
    </w:p>
    <w:p w:rsidR="003679CB" w:rsidRPr="004D1F5B" w:rsidRDefault="003679CB" w:rsidP="003679CB">
      <w:pPr>
        <w:pStyle w:val="a6"/>
      </w:pPr>
      <w:r w:rsidRPr="004D1F5B">
        <w:t xml:space="preserve">В связи с </w:t>
      </w:r>
      <w:r w:rsidRPr="004D1F5B">
        <w:rPr>
          <w:lang w:val="ru-RU"/>
        </w:rPr>
        <w:t>наложением охранных зон от ВЛ-110 кВ на существующ</w:t>
      </w:r>
      <w:r w:rsidR="004C1719" w:rsidRPr="004D1F5B">
        <w:rPr>
          <w:lang w:val="ru-RU"/>
        </w:rPr>
        <w:t>ие</w:t>
      </w:r>
      <w:r w:rsidRPr="004D1F5B">
        <w:rPr>
          <w:lang w:val="ru-RU"/>
        </w:rPr>
        <w:t xml:space="preserve"> и строящ</w:t>
      </w:r>
      <w:r w:rsidR="004C1719" w:rsidRPr="004D1F5B">
        <w:rPr>
          <w:lang w:val="ru-RU"/>
        </w:rPr>
        <w:t>иеся</w:t>
      </w:r>
      <w:r w:rsidRPr="004D1F5B">
        <w:rPr>
          <w:lang w:val="ru-RU"/>
        </w:rPr>
        <w:t xml:space="preserve"> </w:t>
      </w:r>
      <w:r w:rsidR="00B1747C" w:rsidRPr="004D1F5B">
        <w:rPr>
          <w:lang w:val="ru-RU"/>
        </w:rPr>
        <w:t>здания</w:t>
      </w:r>
      <w:r w:rsidRPr="004D1F5B">
        <w:rPr>
          <w:lang w:val="ru-RU"/>
        </w:rPr>
        <w:t xml:space="preserve"> по ул. Игоря Киртбая, ул. Югорская,</w:t>
      </w:r>
      <w:r w:rsidR="004C1719" w:rsidRPr="004D1F5B">
        <w:rPr>
          <w:lang w:val="ru-RU"/>
        </w:rPr>
        <w:t xml:space="preserve"> ул. Профсоюзов и ул. Маяковского,</w:t>
      </w:r>
      <w:r w:rsidRPr="004D1F5B">
        <w:rPr>
          <w:lang w:val="ru-RU"/>
        </w:rPr>
        <w:t xml:space="preserve"> а также при заходе на ПС</w:t>
      </w:r>
      <w:r w:rsidR="00AD356F" w:rsidRPr="004D1F5B">
        <w:rPr>
          <w:lang w:val="ru-RU"/>
        </w:rPr>
        <w:t>-</w:t>
      </w:r>
      <w:r w:rsidRPr="004D1F5B">
        <w:rPr>
          <w:lang w:val="ru-RU"/>
        </w:rPr>
        <w:t>110/10 кВ «Сайма»</w:t>
      </w:r>
      <w:r w:rsidRPr="004D1F5B">
        <w:t xml:space="preserve">, </w:t>
      </w:r>
      <w:r w:rsidRPr="004D1F5B">
        <w:rPr>
          <w:lang w:val="ru-RU"/>
        </w:rPr>
        <w:t xml:space="preserve">проектом внесения изменений в </w:t>
      </w:r>
      <w:r w:rsidR="004B52CA" w:rsidRPr="004D1F5B">
        <w:t>генеральн</w:t>
      </w:r>
      <w:r w:rsidR="004B52CA" w:rsidRPr="004D1F5B">
        <w:rPr>
          <w:lang w:val="ru-RU"/>
        </w:rPr>
        <w:t>ый</w:t>
      </w:r>
      <w:r w:rsidRPr="004D1F5B">
        <w:t xml:space="preserve"> план предусматривается </w:t>
      </w:r>
      <w:r w:rsidRPr="004D1F5B">
        <w:rPr>
          <w:lang w:val="ru-RU"/>
        </w:rPr>
        <w:t>перекладка участков</w:t>
      </w:r>
      <w:r w:rsidRPr="004D1F5B">
        <w:t xml:space="preserve"> </w:t>
      </w:r>
      <w:r w:rsidRPr="004D1F5B">
        <w:rPr>
          <w:lang w:val="ru-RU"/>
        </w:rPr>
        <w:t>воздушных</w:t>
      </w:r>
      <w:r w:rsidRPr="004D1F5B">
        <w:t xml:space="preserve"> Л</w:t>
      </w:r>
      <w:r w:rsidRPr="004D1F5B">
        <w:rPr>
          <w:lang w:val="ru-RU"/>
        </w:rPr>
        <w:t xml:space="preserve">ЭП </w:t>
      </w:r>
      <w:r w:rsidRPr="004D1F5B">
        <w:t>110 кВ</w:t>
      </w:r>
      <w:r w:rsidRPr="004D1F5B">
        <w:rPr>
          <w:lang w:val="ru-RU"/>
        </w:rPr>
        <w:t xml:space="preserve"> кабелем</w:t>
      </w:r>
      <w:r w:rsidRPr="004D1F5B">
        <w:t xml:space="preserve"> </w:t>
      </w:r>
      <w:r w:rsidRPr="004D1F5B">
        <w:rPr>
          <w:lang w:val="ru-RU"/>
        </w:rPr>
        <w:t>в землю</w:t>
      </w:r>
      <w:r w:rsidRPr="004D1F5B">
        <w:t xml:space="preserve">. Протяженность </w:t>
      </w:r>
      <w:r w:rsidRPr="004D1F5B">
        <w:rPr>
          <w:lang w:val="ru-RU"/>
        </w:rPr>
        <w:t>перекладываемых участков</w:t>
      </w:r>
      <w:r w:rsidRPr="004D1F5B">
        <w:t xml:space="preserve"> </w:t>
      </w:r>
      <w:r w:rsidRPr="004D1F5B">
        <w:rPr>
          <w:lang w:val="ru-RU"/>
        </w:rPr>
        <w:t>ЛЭП</w:t>
      </w:r>
      <w:r w:rsidRPr="004D1F5B">
        <w:t xml:space="preserve"> 110 кВ составля</w:t>
      </w:r>
      <w:r w:rsidR="00B1747C" w:rsidRPr="004D1F5B">
        <w:rPr>
          <w:lang w:val="ru-RU"/>
        </w:rPr>
        <w:t>ет</w:t>
      </w:r>
      <w:r w:rsidRPr="004D1F5B">
        <w:t xml:space="preserve"> </w:t>
      </w:r>
      <w:r w:rsidR="00A27E89" w:rsidRPr="004D1F5B">
        <w:rPr>
          <w:lang w:val="ru-RU"/>
        </w:rPr>
        <w:t>4</w:t>
      </w:r>
      <w:r w:rsidRPr="004D1F5B">
        <w:t>,</w:t>
      </w:r>
      <w:r w:rsidR="00A27E89" w:rsidRPr="004D1F5B">
        <w:rPr>
          <w:lang w:val="ru-RU"/>
        </w:rPr>
        <w:t>0</w:t>
      </w:r>
      <w:r w:rsidRPr="004D1F5B">
        <w:t xml:space="preserve"> км.</w:t>
      </w:r>
    </w:p>
    <w:p w:rsidR="003679CB" w:rsidRPr="004D1F5B" w:rsidRDefault="003679CB" w:rsidP="003679CB">
      <w:pPr>
        <w:pStyle w:val="a6"/>
      </w:pPr>
      <w:r w:rsidRPr="004D1F5B">
        <w:t xml:space="preserve">По надёжности электроснабжения </w:t>
      </w:r>
      <w:r w:rsidRPr="004D1F5B">
        <w:rPr>
          <w:lang w:val="ru-RU"/>
        </w:rPr>
        <w:t>значительная часть</w:t>
      </w:r>
      <w:r w:rsidRPr="004D1F5B">
        <w:t xml:space="preserve"> потребител</w:t>
      </w:r>
      <w:r w:rsidRPr="004D1F5B">
        <w:rPr>
          <w:lang w:val="ru-RU"/>
        </w:rPr>
        <w:t>ей</w:t>
      </w:r>
      <w:r w:rsidRPr="004D1F5B">
        <w:t xml:space="preserve"> электроэнергии города относ</w:t>
      </w:r>
      <w:r w:rsidRPr="004D1F5B">
        <w:rPr>
          <w:lang w:val="ru-RU"/>
        </w:rPr>
        <w:t>и</w:t>
      </w:r>
      <w:r w:rsidRPr="004D1F5B">
        <w:t>тся к III категории, за исключением таких, как:</w:t>
      </w:r>
    </w:p>
    <w:p w:rsidR="003679CB" w:rsidRPr="004D1F5B" w:rsidRDefault="003679CB" w:rsidP="003679CB">
      <w:pPr>
        <w:pStyle w:val="a3"/>
        <w:ind w:left="0"/>
      </w:pPr>
      <w:r w:rsidRPr="004D1F5B">
        <w:t xml:space="preserve">установки тепловых сетей и котельных, в соответствии с п. 1.12 СНиП II-35-76* </w:t>
      </w:r>
      <w:r w:rsidRPr="004D1F5B">
        <w:rPr>
          <w:lang w:val="ru-RU"/>
        </w:rPr>
        <w:t>«</w:t>
      </w:r>
      <w:r w:rsidRPr="004D1F5B">
        <w:t>Котельные установки</w:t>
      </w:r>
      <w:r w:rsidRPr="004D1F5B">
        <w:rPr>
          <w:lang w:val="ru-RU"/>
        </w:rPr>
        <w:t>»</w:t>
      </w:r>
      <w:r w:rsidRPr="004D1F5B">
        <w:t>;</w:t>
      </w:r>
    </w:p>
    <w:p w:rsidR="003679CB" w:rsidRPr="004D1F5B" w:rsidRDefault="003679CB" w:rsidP="003679CB">
      <w:pPr>
        <w:pStyle w:val="a3"/>
        <w:ind w:left="0"/>
      </w:pPr>
      <w:r w:rsidRPr="004D1F5B">
        <w:t>образов</w:t>
      </w:r>
      <w:r w:rsidRPr="004D1F5B">
        <w:rPr>
          <w:lang w:val="ru-RU"/>
        </w:rPr>
        <w:t xml:space="preserve">ательные и медицинские организации, учреждения социального обслуживания </w:t>
      </w:r>
      <w:r w:rsidRPr="004D1F5B">
        <w:t>(детские сады, школы, больницы и т.д.), в соответствии с требованиями СП 31-110-2003 Проектирование и монтаж электроустановок жилых и общественных зданий";</w:t>
      </w:r>
    </w:p>
    <w:p w:rsidR="003679CB" w:rsidRPr="004D1F5B" w:rsidRDefault="003679CB" w:rsidP="003679CB">
      <w:pPr>
        <w:pStyle w:val="a3"/>
        <w:ind w:left="0"/>
      </w:pPr>
      <w:r w:rsidRPr="004D1F5B">
        <w:t>объекты водоснабжения и водоотведения (ВОС, КОС, КНС, ГКНС) в соответствии с требованием СНиП 2.04.02.84* "Водоснабжение. Наружные сети и сооружения" и СНиП 2.04.03-85 «Канализация. Наружные сети и сооружения».</w:t>
      </w:r>
    </w:p>
    <w:p w:rsidR="003679CB" w:rsidRPr="004D1F5B" w:rsidRDefault="003679CB" w:rsidP="003679CB">
      <w:pPr>
        <w:pStyle w:val="a6"/>
      </w:pPr>
      <w:r w:rsidRPr="004D1F5B">
        <w:t>Данные потребители электрической энергии относятся к потребителям I и II категории и, с учётом требований ПУЭ 7 издания, в нормальных режимах должны обеспечиваться электроэнергией:</w:t>
      </w:r>
    </w:p>
    <w:p w:rsidR="005166B1" w:rsidRPr="005166B1" w:rsidRDefault="003679CB" w:rsidP="005166B1">
      <w:pPr>
        <w:pStyle w:val="a3"/>
        <w:ind w:left="0"/>
      </w:pPr>
      <w:r w:rsidRPr="004D1F5B">
        <w:t>потребители I категории - от двух независимых, взаимно резервирующих источников питания, перерыв электроснабжения которых, при нарушении электроснабжения от одного из источников питания, может быть допущен лишь на время автоматического восстановления питания;</w:t>
      </w:r>
    </w:p>
    <w:p w:rsidR="003679CB" w:rsidRPr="004D1F5B" w:rsidRDefault="005166B1" w:rsidP="005166B1">
      <w:pPr>
        <w:pStyle w:val="a3"/>
        <w:ind w:left="0"/>
      </w:pPr>
      <w:r w:rsidRPr="004D1F5B">
        <w:lastRenderedPageBreak/>
        <w:t xml:space="preserve"> </w:t>
      </w:r>
      <w:r w:rsidR="003679CB" w:rsidRPr="004D1F5B">
        <w:t>потребители II категории - от двух независимых, взаимно резервирующих источников питания.</w:t>
      </w:r>
    </w:p>
    <w:p w:rsidR="003679CB" w:rsidRPr="004D1F5B" w:rsidRDefault="003679CB" w:rsidP="005166B1">
      <w:pPr>
        <w:pStyle w:val="a6"/>
        <w:rPr>
          <w:lang w:val="ru-RU"/>
        </w:rPr>
      </w:pPr>
      <w:r w:rsidRPr="004D1F5B">
        <w:t xml:space="preserve">В качестве двух независимых, взаимно резервирующих источников питания необходимо предусмотреть двухтрансформаторные подстанции, либо две ближайшие однотрансформаторные подстанции, подключенные с разных секций </w:t>
      </w:r>
      <w:r w:rsidRPr="004D1F5B">
        <w:rPr>
          <w:lang w:val="ru-RU"/>
        </w:rPr>
        <w:t xml:space="preserve">сборных </w:t>
      </w:r>
      <w:r w:rsidRPr="004D1F5B">
        <w:t xml:space="preserve">шин распределительных пунктов РП 10(6) кВ </w:t>
      </w:r>
      <w:r w:rsidRPr="004D1F5B">
        <w:rPr>
          <w:lang w:val="ru-RU"/>
        </w:rPr>
        <w:t xml:space="preserve">или непосредственно с разных секций шин распределительных устройств низшего напряжения </w:t>
      </w:r>
      <w:r w:rsidRPr="004D1F5B">
        <w:t>понизительных подстанций.</w:t>
      </w:r>
      <w:r w:rsidRPr="004D1F5B">
        <w:rPr>
          <w:lang w:val="ru-RU"/>
        </w:rPr>
        <w:t xml:space="preserve"> </w:t>
      </w:r>
    </w:p>
    <w:p w:rsidR="003679CB" w:rsidRPr="004D1F5B" w:rsidRDefault="003679CB" w:rsidP="00912257">
      <w:pPr>
        <w:pStyle w:val="a6"/>
        <w:keepNext/>
        <w:keepLines/>
      </w:pPr>
      <w:r w:rsidRPr="004D1F5B">
        <w:lastRenderedPageBreak/>
        <w:t>Основные показатели потребления</w:t>
      </w:r>
      <w:r w:rsidRPr="004D1F5B">
        <w:rPr>
          <w:lang w:val="ru-RU"/>
        </w:rPr>
        <w:t xml:space="preserve"> электрической мощности</w:t>
      </w:r>
      <w:r w:rsidRPr="004D1F5B">
        <w:t xml:space="preserve"> г. Сургута</w:t>
      </w:r>
      <w:r w:rsidR="009C2F5C" w:rsidRPr="004D1F5B">
        <w:rPr>
          <w:lang w:val="ru-RU"/>
        </w:rPr>
        <w:t xml:space="preserve"> на расчетный срок</w:t>
      </w:r>
      <w:r w:rsidRPr="004D1F5B">
        <w:t xml:space="preserve"> приведены ниже (</w:t>
      </w:r>
      <w:r w:rsidR="00566772" w:rsidRPr="004D1F5B">
        <w:fldChar w:fldCharType="begin"/>
      </w:r>
      <w:r w:rsidR="00566772" w:rsidRPr="004D1F5B">
        <w:instrText xml:space="preserve"> REF _Ref393386968 \h </w:instrText>
      </w:r>
      <w:r w:rsidR="004F7556" w:rsidRPr="004D1F5B">
        <w:instrText xml:space="preserve"> \* MERGEFORMAT </w:instrText>
      </w:r>
      <w:r w:rsidR="00566772" w:rsidRPr="004D1F5B">
        <w:fldChar w:fldCharType="separate"/>
      </w:r>
      <w:r w:rsidR="00F54831" w:rsidRPr="004D1F5B">
        <w:t xml:space="preserve">Таблица </w:t>
      </w:r>
      <w:r w:rsidR="00F54831">
        <w:rPr>
          <w:noProof/>
        </w:rPr>
        <w:t>79</w:t>
      </w:r>
      <w:r w:rsidR="00566772" w:rsidRPr="004D1F5B">
        <w:fldChar w:fldCharType="end"/>
      </w:r>
      <w:r w:rsidRPr="004D1F5B">
        <w:t>).</w:t>
      </w:r>
    </w:p>
    <w:p w:rsidR="003938D6" w:rsidRPr="004D1F5B" w:rsidRDefault="003938D6" w:rsidP="00912257">
      <w:pPr>
        <w:pStyle w:val="af1"/>
        <w:keepLines/>
      </w:pPr>
      <w:bookmarkStart w:id="208" w:name="_Ref393386968"/>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79</w:t>
      </w:r>
      <w:r w:rsidRPr="004D1F5B">
        <w:fldChar w:fldCharType="end"/>
      </w:r>
      <w:bookmarkEnd w:id="207"/>
      <w:bookmarkEnd w:id="208"/>
      <w:r w:rsidRPr="004D1F5B">
        <w:t xml:space="preserve"> Основные показатели </w:t>
      </w:r>
      <w:r w:rsidR="000A1B3A" w:rsidRPr="004D1F5B">
        <w:t xml:space="preserve">потребления электрической мощности </w:t>
      </w:r>
      <w:r w:rsidRPr="004D1F5B">
        <w:t>г. Сургута</w:t>
      </w:r>
      <w:r w:rsidR="009C2F5C" w:rsidRPr="004D1F5B">
        <w:t xml:space="preserve"> на расчетный срок</w:t>
      </w:r>
    </w:p>
    <w:tbl>
      <w:tblPr>
        <w:tblW w:w="10490"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89"/>
        <w:gridCol w:w="4161"/>
        <w:gridCol w:w="1429"/>
        <w:gridCol w:w="1271"/>
        <w:gridCol w:w="1143"/>
        <w:gridCol w:w="449"/>
        <w:gridCol w:w="1248"/>
      </w:tblGrid>
      <w:tr w:rsidR="00A97911" w:rsidRPr="004D1F5B" w:rsidTr="00B35134">
        <w:trPr>
          <w:tblHeader/>
        </w:trPr>
        <w:tc>
          <w:tcPr>
            <w:tcW w:w="789" w:type="dxa"/>
            <w:vAlign w:val="center"/>
          </w:tcPr>
          <w:p w:rsidR="00A97911" w:rsidRPr="004D1F5B" w:rsidRDefault="00A97911" w:rsidP="00912257">
            <w:pPr>
              <w:pStyle w:val="af2"/>
            </w:pPr>
            <w:r w:rsidRPr="004D1F5B">
              <w:t xml:space="preserve">№ </w:t>
            </w:r>
          </w:p>
          <w:p w:rsidR="00A97911" w:rsidRPr="004D1F5B" w:rsidRDefault="00A97911" w:rsidP="00912257">
            <w:pPr>
              <w:pStyle w:val="af2"/>
            </w:pPr>
            <w:r w:rsidRPr="004D1F5B">
              <w:t>п/п</w:t>
            </w:r>
          </w:p>
        </w:tc>
        <w:tc>
          <w:tcPr>
            <w:tcW w:w="4161" w:type="dxa"/>
            <w:vAlign w:val="center"/>
          </w:tcPr>
          <w:p w:rsidR="00A97911" w:rsidRPr="004D1F5B" w:rsidRDefault="00A97911" w:rsidP="00912257">
            <w:pPr>
              <w:pStyle w:val="af2"/>
            </w:pPr>
            <w:r w:rsidRPr="004D1F5B">
              <w:t>Наименование потребителей</w:t>
            </w:r>
          </w:p>
        </w:tc>
        <w:tc>
          <w:tcPr>
            <w:tcW w:w="1429" w:type="dxa"/>
            <w:vAlign w:val="center"/>
          </w:tcPr>
          <w:p w:rsidR="00A97911" w:rsidRPr="004D1F5B" w:rsidRDefault="00A97911" w:rsidP="00912257">
            <w:pPr>
              <w:pStyle w:val="af2"/>
            </w:pPr>
            <w:r w:rsidRPr="004D1F5B">
              <w:t>Общая площадь (кв.м.)</w:t>
            </w:r>
          </w:p>
        </w:tc>
        <w:tc>
          <w:tcPr>
            <w:tcW w:w="1271" w:type="dxa"/>
            <w:vAlign w:val="center"/>
          </w:tcPr>
          <w:p w:rsidR="00A97911" w:rsidRPr="004D1F5B" w:rsidRDefault="00A97911" w:rsidP="00912257">
            <w:pPr>
              <w:pStyle w:val="af2"/>
            </w:pPr>
            <w:r w:rsidRPr="004D1F5B">
              <w:t>Р уд эл.снабж (кВт/кв.м.)</w:t>
            </w:r>
          </w:p>
        </w:tc>
        <w:tc>
          <w:tcPr>
            <w:tcW w:w="1143" w:type="dxa"/>
            <w:vAlign w:val="center"/>
          </w:tcPr>
          <w:p w:rsidR="00A97911" w:rsidRPr="004D1F5B" w:rsidRDefault="00A97911" w:rsidP="00912257">
            <w:pPr>
              <w:pStyle w:val="af2"/>
            </w:pPr>
            <w:r w:rsidRPr="004D1F5B">
              <w:t>Обществ. здания (кВт)</w:t>
            </w:r>
          </w:p>
        </w:tc>
        <w:tc>
          <w:tcPr>
            <w:tcW w:w="449" w:type="dxa"/>
            <w:vAlign w:val="center"/>
          </w:tcPr>
          <w:p w:rsidR="00A97911" w:rsidRPr="004D1F5B" w:rsidRDefault="00A97911" w:rsidP="00912257">
            <w:pPr>
              <w:pStyle w:val="af2"/>
            </w:pPr>
            <w:r w:rsidRPr="004D1F5B">
              <w:t xml:space="preserve"> К см</w:t>
            </w:r>
          </w:p>
        </w:tc>
        <w:tc>
          <w:tcPr>
            <w:tcW w:w="1248" w:type="dxa"/>
            <w:vAlign w:val="center"/>
          </w:tcPr>
          <w:p w:rsidR="00A97911" w:rsidRPr="004D1F5B" w:rsidRDefault="00A97911" w:rsidP="00912257">
            <w:pPr>
              <w:pStyle w:val="af2"/>
            </w:pPr>
            <w:r w:rsidRPr="004D1F5B">
              <w:t>Рр на шинах 0,4 кВ ТП</w:t>
            </w:r>
          </w:p>
        </w:tc>
      </w:tr>
      <w:tr w:rsidR="003679CB" w:rsidRPr="004D1F5B" w:rsidTr="00F21664">
        <w:trPr>
          <w:trHeight w:val="198"/>
        </w:trPr>
        <w:tc>
          <w:tcPr>
            <w:tcW w:w="10490" w:type="dxa"/>
            <w:gridSpan w:val="7"/>
            <w:vAlign w:val="bottom"/>
          </w:tcPr>
          <w:p w:rsidR="003679CB" w:rsidRPr="004D1F5B" w:rsidRDefault="003679CB" w:rsidP="00912257">
            <w:pPr>
              <w:pStyle w:val="af3"/>
              <w:keepLines/>
            </w:pPr>
            <w:r w:rsidRPr="004D1F5B">
              <w:t>Восточный жилой район</w:t>
            </w:r>
          </w:p>
        </w:tc>
      </w:tr>
      <w:tr w:rsidR="00A97911" w:rsidRPr="004D1F5B" w:rsidTr="00B35134">
        <w:trPr>
          <w:trHeight w:val="198"/>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58741,14</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1057,34</w:t>
            </w:r>
          </w:p>
        </w:tc>
      </w:tr>
      <w:tr w:rsidR="00A97911" w:rsidRPr="004D1F5B" w:rsidTr="00B35134">
        <w:trPr>
          <w:trHeight w:val="201"/>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rPr>
                <w:lang w:val="en-US"/>
              </w:rPr>
            </w:pPr>
            <w:r w:rsidRPr="004D1F5B">
              <w:rPr>
                <w:lang w:val="en-US"/>
              </w:rPr>
              <w:t>1584538</w:t>
            </w:r>
            <w:r w:rsidRPr="004D1F5B">
              <w:t>,</w:t>
            </w:r>
            <w:r w:rsidRPr="004D1F5B">
              <w:rPr>
                <w:lang w:val="en-US"/>
              </w:rPr>
              <w:t>2</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15544,32</w:t>
            </w:r>
          </w:p>
        </w:tc>
      </w:tr>
      <w:tr w:rsidR="00A97911" w:rsidRPr="004D1F5B" w:rsidTr="00B35134">
        <w:trPr>
          <w:trHeight w:val="201"/>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84795</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3905,78</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2343,47</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18945,57</w:t>
            </w:r>
          </w:p>
        </w:tc>
      </w:tr>
      <w:tr w:rsidR="003679CB" w:rsidRPr="004D1F5B" w:rsidTr="00F21664">
        <w:trPr>
          <w:trHeight w:val="167"/>
        </w:trPr>
        <w:tc>
          <w:tcPr>
            <w:tcW w:w="10490" w:type="dxa"/>
            <w:gridSpan w:val="7"/>
            <w:vAlign w:val="center"/>
          </w:tcPr>
          <w:p w:rsidR="003679CB" w:rsidRPr="004D1F5B" w:rsidRDefault="003679CB" w:rsidP="00912257">
            <w:pPr>
              <w:pStyle w:val="af3"/>
              <w:keepLines/>
            </w:pPr>
            <w:r w:rsidRPr="004D1F5B">
              <w:t>Восточный планировочный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483330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8699,94</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35160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632,88</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53737</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618,17</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1450,90</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10783,72</w:t>
            </w:r>
          </w:p>
        </w:tc>
      </w:tr>
      <w:tr w:rsidR="003679CB" w:rsidRPr="004D1F5B" w:rsidTr="00F21664">
        <w:trPr>
          <w:trHeight w:val="167"/>
        </w:trPr>
        <w:tc>
          <w:tcPr>
            <w:tcW w:w="10490" w:type="dxa"/>
            <w:gridSpan w:val="7"/>
            <w:vAlign w:val="center"/>
          </w:tcPr>
          <w:p w:rsidR="003679CB" w:rsidRPr="004D1F5B" w:rsidRDefault="003679CB" w:rsidP="00912257">
            <w:pPr>
              <w:pStyle w:val="af3"/>
              <w:keepLines/>
            </w:pPr>
            <w:r w:rsidRPr="004D1F5B">
              <w:t>Восточный рекреационный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2556</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46,01</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000B95">
            <w:pPr>
              <w:pStyle w:val="af3"/>
              <w:keepLines/>
            </w:pPr>
            <w:r w:rsidRPr="004D1F5B">
              <w:t>10</w:t>
            </w:r>
            <w:r w:rsidR="00000B95" w:rsidRPr="004D1F5B">
              <w:rPr>
                <w:lang w:val="en-US"/>
              </w:rPr>
              <w:t>7</w:t>
            </w:r>
            <w:r w:rsidRPr="004D1F5B">
              <w:t>332</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000B95" w:rsidP="00912257">
            <w:pPr>
              <w:pStyle w:val="af3"/>
              <w:keepLines/>
            </w:pPr>
            <w:r w:rsidRPr="004D1F5B">
              <w:rPr>
                <w:lang w:val="en-US"/>
              </w:rPr>
              <w:t>4829</w:t>
            </w:r>
            <w:r w:rsidR="00A97911" w:rsidRPr="004D1F5B">
              <w:t>,94</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000B95" w:rsidP="00000B95">
            <w:pPr>
              <w:pStyle w:val="af3"/>
              <w:keepLines/>
              <w:rPr>
                <w:lang w:val="en-US"/>
              </w:rPr>
            </w:pPr>
            <w:r w:rsidRPr="004D1F5B">
              <w:rPr>
                <w:lang w:val="en-US"/>
              </w:rPr>
              <w:t>2897</w:t>
            </w:r>
            <w:r w:rsidR="00A97911" w:rsidRPr="004D1F5B">
              <w:t>,</w:t>
            </w:r>
            <w:r w:rsidRPr="004D1F5B">
              <w:rPr>
                <w:lang w:val="en-US"/>
              </w:rPr>
              <w:t>96</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000B95">
            <w:pPr>
              <w:pStyle w:val="af3"/>
              <w:keepLines/>
            </w:pPr>
            <w:r w:rsidRPr="004D1F5B">
              <w:t>2</w:t>
            </w:r>
            <w:r w:rsidR="00000B95" w:rsidRPr="004D1F5B">
              <w:rPr>
                <w:lang w:val="en-US"/>
              </w:rPr>
              <w:t>943</w:t>
            </w:r>
            <w:r w:rsidRPr="004D1F5B">
              <w:t>,97</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Восточный промышленный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7A546A" w:rsidP="00912257">
            <w:pPr>
              <w:pStyle w:val="af3"/>
              <w:keepLines/>
              <w:rPr>
                <w:lang w:val="en-US"/>
              </w:rPr>
            </w:pPr>
            <w:r w:rsidRPr="004D1F5B">
              <w:rPr>
                <w:lang w:val="en-US"/>
              </w:rPr>
              <w:t>24774</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7A546A" w:rsidP="007A546A">
            <w:pPr>
              <w:pStyle w:val="af3"/>
              <w:keepLines/>
              <w:rPr>
                <w:lang w:val="en-US"/>
              </w:rPr>
            </w:pPr>
            <w:r w:rsidRPr="004D1F5B">
              <w:rPr>
                <w:lang w:val="en-US"/>
              </w:rPr>
              <w:t>445</w:t>
            </w:r>
            <w:r w:rsidR="00A97911" w:rsidRPr="004D1F5B">
              <w:t>,</w:t>
            </w:r>
            <w:r w:rsidRPr="004D1F5B">
              <w:rPr>
                <w:lang w:val="en-US"/>
              </w:rPr>
              <w:t>93</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7A546A" w:rsidP="00912257">
            <w:pPr>
              <w:pStyle w:val="afd"/>
              <w:keepNext/>
              <w:keepLines/>
            </w:pPr>
            <w:r w:rsidRPr="004D1F5B">
              <w:t>Многоэтажная жилая застройка</w:t>
            </w:r>
          </w:p>
        </w:tc>
        <w:tc>
          <w:tcPr>
            <w:tcW w:w="1429" w:type="dxa"/>
            <w:vAlign w:val="center"/>
          </w:tcPr>
          <w:p w:rsidR="00A97911" w:rsidRPr="004D1F5B" w:rsidRDefault="007A546A" w:rsidP="00912257">
            <w:pPr>
              <w:pStyle w:val="af3"/>
              <w:keepLines/>
              <w:rPr>
                <w:lang w:val="en-US"/>
              </w:rPr>
            </w:pPr>
            <w:r w:rsidRPr="004D1F5B">
              <w:rPr>
                <w:lang w:val="en-US"/>
              </w:rPr>
              <w:t>483555</w:t>
            </w:r>
          </w:p>
        </w:tc>
        <w:tc>
          <w:tcPr>
            <w:tcW w:w="1271" w:type="dxa"/>
            <w:vAlign w:val="center"/>
          </w:tcPr>
          <w:p w:rsidR="00A97911" w:rsidRPr="004D1F5B" w:rsidRDefault="00A97911" w:rsidP="007A546A">
            <w:pPr>
              <w:pStyle w:val="af3"/>
              <w:keepLines/>
              <w:rPr>
                <w:lang w:val="en-US"/>
              </w:rPr>
            </w:pPr>
            <w:r w:rsidRPr="004D1F5B">
              <w:t>0,0</w:t>
            </w:r>
            <w:r w:rsidR="007A546A" w:rsidRPr="004D1F5B">
              <w:rPr>
                <w:lang w:val="en-US"/>
              </w:rPr>
              <w:t>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7A546A" w:rsidP="007A546A">
            <w:pPr>
              <w:pStyle w:val="af3"/>
              <w:keepLines/>
              <w:rPr>
                <w:lang w:val="en-US"/>
              </w:rPr>
            </w:pPr>
            <w:r w:rsidRPr="004D1F5B">
              <w:rPr>
                <w:lang w:val="en-US"/>
              </w:rPr>
              <w:t>4743</w:t>
            </w:r>
            <w:r w:rsidR="00A97911" w:rsidRPr="004D1F5B">
              <w:t>,</w:t>
            </w:r>
            <w:r w:rsidRPr="004D1F5B">
              <w:rPr>
                <w:lang w:val="en-US"/>
              </w:rPr>
              <w:t>67</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7A546A" w:rsidP="00912257">
            <w:pPr>
              <w:pStyle w:val="af3"/>
              <w:keepLines/>
              <w:rPr>
                <w:lang w:val="en-US"/>
              </w:rPr>
            </w:pPr>
            <w:r w:rsidRPr="004D1F5B">
              <w:rPr>
                <w:lang w:val="en-US"/>
              </w:rPr>
              <w:t>104296</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7A546A" w:rsidP="007A546A">
            <w:pPr>
              <w:pStyle w:val="af3"/>
              <w:keepLines/>
              <w:rPr>
                <w:lang w:val="en-US"/>
              </w:rPr>
            </w:pPr>
            <w:r w:rsidRPr="004D1F5B">
              <w:rPr>
                <w:lang w:val="en-US"/>
              </w:rPr>
              <w:t>4693</w:t>
            </w:r>
            <w:r w:rsidR="00A97911" w:rsidRPr="004D1F5B">
              <w:t>,</w:t>
            </w:r>
            <w:r w:rsidRPr="004D1F5B">
              <w:rPr>
                <w:lang w:val="en-US"/>
              </w:rPr>
              <w:t>32</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7A546A" w:rsidP="007A546A">
            <w:pPr>
              <w:pStyle w:val="af3"/>
              <w:keepLines/>
              <w:rPr>
                <w:lang w:val="en-US"/>
              </w:rPr>
            </w:pPr>
            <w:r w:rsidRPr="004D1F5B">
              <w:rPr>
                <w:lang w:val="en-US"/>
              </w:rPr>
              <w:t>2815</w:t>
            </w:r>
            <w:r w:rsidR="00A97911" w:rsidRPr="004D1F5B">
              <w:t>,</w:t>
            </w:r>
            <w:r w:rsidRPr="004D1F5B">
              <w:rPr>
                <w:lang w:val="en-US"/>
              </w:rPr>
              <w:t>99</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Зона делового, общественного и коммерческого назначения</w:t>
            </w:r>
          </w:p>
        </w:tc>
        <w:tc>
          <w:tcPr>
            <w:tcW w:w="1429" w:type="dxa"/>
            <w:vAlign w:val="center"/>
          </w:tcPr>
          <w:p w:rsidR="00A97911" w:rsidRPr="004D1F5B" w:rsidRDefault="00A97911" w:rsidP="00912257">
            <w:pPr>
              <w:pStyle w:val="af3"/>
              <w:keepLines/>
            </w:pPr>
            <w:r w:rsidRPr="004D1F5B">
              <w:t>21510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967,95</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580,77</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7A546A" w:rsidP="007A546A">
            <w:pPr>
              <w:pStyle w:val="af3"/>
              <w:keepLines/>
              <w:rPr>
                <w:lang w:val="en-US"/>
              </w:rPr>
            </w:pPr>
            <w:r w:rsidRPr="004D1F5B">
              <w:rPr>
                <w:lang w:val="en-US"/>
              </w:rPr>
              <w:t>8586</w:t>
            </w:r>
            <w:r w:rsidR="003679CB" w:rsidRPr="004D1F5B">
              <w:t>,</w:t>
            </w:r>
            <w:r w:rsidRPr="004D1F5B">
              <w:rPr>
                <w:lang w:val="en-US"/>
              </w:rPr>
              <w:t>36</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Жилой район нефтяников</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12869</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231,64</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842990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8269,73</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Среднеэтажная жилая застройка</w:t>
            </w:r>
          </w:p>
        </w:tc>
        <w:tc>
          <w:tcPr>
            <w:tcW w:w="1429" w:type="dxa"/>
            <w:vAlign w:val="center"/>
          </w:tcPr>
          <w:p w:rsidR="00A97911" w:rsidRPr="004D1F5B" w:rsidRDefault="00A97911" w:rsidP="00912257">
            <w:pPr>
              <w:pStyle w:val="af3"/>
              <w:keepLines/>
            </w:pPr>
            <w:r w:rsidRPr="004D1F5B">
              <w:t>82447</w:t>
            </w:r>
          </w:p>
        </w:tc>
        <w:tc>
          <w:tcPr>
            <w:tcW w:w="1271" w:type="dxa"/>
            <w:vAlign w:val="center"/>
          </w:tcPr>
          <w:p w:rsidR="00A97911" w:rsidRPr="004D1F5B" w:rsidRDefault="00A97911" w:rsidP="00912257">
            <w:pPr>
              <w:pStyle w:val="af3"/>
              <w:keepLines/>
            </w:pPr>
            <w:r w:rsidRPr="004D1F5B">
              <w:t>0,0102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756,86</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48184</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867,31</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5</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532727</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23972,72</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14383,63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24509,17</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Западный жилой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357780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3509,82</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176023</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3168,41</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154000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14960,93</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4158,56</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10836,79</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lastRenderedPageBreak/>
              <w:t>Западный планировочный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7454</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335,43</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201,26</w:t>
            </w:r>
          </w:p>
        </w:tc>
      </w:tr>
      <w:tr w:rsidR="00013853" w:rsidRPr="004D1F5B" w:rsidTr="00B35134">
        <w:trPr>
          <w:trHeight w:val="167"/>
        </w:trPr>
        <w:tc>
          <w:tcPr>
            <w:tcW w:w="789" w:type="dxa"/>
            <w:vAlign w:val="bottom"/>
          </w:tcPr>
          <w:p w:rsidR="00013853" w:rsidRPr="004D1F5B" w:rsidRDefault="00013853" w:rsidP="005F070D">
            <w:pPr>
              <w:pStyle w:val="af3"/>
              <w:keepLines/>
            </w:pPr>
            <w:r w:rsidRPr="004D1F5B">
              <w:t>2</w:t>
            </w:r>
          </w:p>
        </w:tc>
        <w:tc>
          <w:tcPr>
            <w:tcW w:w="4161" w:type="dxa"/>
            <w:vAlign w:val="bottom"/>
          </w:tcPr>
          <w:p w:rsidR="00013853" w:rsidRPr="004D1F5B" w:rsidRDefault="00013853" w:rsidP="005F070D">
            <w:pPr>
              <w:pStyle w:val="afd"/>
              <w:keepNext/>
              <w:keepLines/>
            </w:pPr>
            <w:r w:rsidRPr="004D1F5B">
              <w:t>Индивидуальная жилая застройка</w:t>
            </w:r>
          </w:p>
        </w:tc>
        <w:tc>
          <w:tcPr>
            <w:tcW w:w="1429" w:type="dxa"/>
            <w:vAlign w:val="center"/>
          </w:tcPr>
          <w:p w:rsidR="00013853" w:rsidRPr="004D1F5B" w:rsidRDefault="00013853" w:rsidP="005F070D">
            <w:pPr>
              <w:pStyle w:val="af3"/>
              <w:keepLines/>
            </w:pPr>
            <w:r w:rsidRPr="004D1F5B">
              <w:t>31218</w:t>
            </w:r>
          </w:p>
        </w:tc>
        <w:tc>
          <w:tcPr>
            <w:tcW w:w="1271" w:type="dxa"/>
            <w:vAlign w:val="center"/>
          </w:tcPr>
          <w:p w:rsidR="00013853" w:rsidRPr="004D1F5B" w:rsidRDefault="00013853" w:rsidP="005F070D">
            <w:pPr>
              <w:pStyle w:val="af3"/>
              <w:keepLines/>
            </w:pPr>
            <w:r w:rsidRPr="004D1F5B">
              <w:t>0,02</w:t>
            </w:r>
          </w:p>
        </w:tc>
        <w:tc>
          <w:tcPr>
            <w:tcW w:w="1143" w:type="dxa"/>
            <w:vAlign w:val="center"/>
          </w:tcPr>
          <w:p w:rsidR="00013853" w:rsidRPr="004D1F5B" w:rsidRDefault="00013853" w:rsidP="005F070D">
            <w:pPr>
              <w:pStyle w:val="af3"/>
              <w:keepLines/>
            </w:pPr>
            <w:r w:rsidRPr="004D1F5B">
              <w:t>-</w:t>
            </w:r>
          </w:p>
        </w:tc>
        <w:tc>
          <w:tcPr>
            <w:tcW w:w="449" w:type="dxa"/>
            <w:vAlign w:val="center"/>
          </w:tcPr>
          <w:p w:rsidR="00013853" w:rsidRPr="004D1F5B" w:rsidRDefault="00013853" w:rsidP="005F070D">
            <w:pPr>
              <w:pStyle w:val="af3"/>
              <w:keepLines/>
            </w:pPr>
            <w:r w:rsidRPr="004D1F5B">
              <w:t>0,9</w:t>
            </w:r>
          </w:p>
        </w:tc>
        <w:tc>
          <w:tcPr>
            <w:tcW w:w="1248" w:type="dxa"/>
            <w:vAlign w:val="center"/>
          </w:tcPr>
          <w:p w:rsidR="00013853" w:rsidRPr="004D1F5B" w:rsidRDefault="00013853" w:rsidP="00013853">
            <w:pPr>
              <w:pStyle w:val="af3"/>
              <w:keepLines/>
            </w:pPr>
            <w:r w:rsidRPr="004D1F5B">
              <w:t>421,44</w:t>
            </w:r>
          </w:p>
        </w:tc>
      </w:tr>
      <w:tr w:rsidR="00A97911" w:rsidRPr="004D1F5B" w:rsidTr="00B35134">
        <w:trPr>
          <w:trHeight w:val="167"/>
        </w:trPr>
        <w:tc>
          <w:tcPr>
            <w:tcW w:w="7650" w:type="dxa"/>
            <w:gridSpan w:val="4"/>
            <w:vAlign w:val="bottom"/>
          </w:tcPr>
          <w:p w:rsidR="00A97911" w:rsidRPr="004D1F5B" w:rsidRDefault="00A97911" w:rsidP="00912257">
            <w:pPr>
              <w:pStyle w:val="af3"/>
              <w:keepLines/>
            </w:pPr>
          </w:p>
        </w:tc>
        <w:tc>
          <w:tcPr>
            <w:tcW w:w="1592" w:type="dxa"/>
            <w:gridSpan w:val="2"/>
            <w:vAlign w:val="center"/>
          </w:tcPr>
          <w:p w:rsidR="00A97911" w:rsidRPr="004D1F5B" w:rsidRDefault="00A97911" w:rsidP="00912257">
            <w:pPr>
              <w:pStyle w:val="af3"/>
              <w:keepLines/>
            </w:pPr>
            <w:r w:rsidRPr="004D1F5B">
              <w:t>Итого</w:t>
            </w:r>
          </w:p>
        </w:tc>
        <w:tc>
          <w:tcPr>
            <w:tcW w:w="1248" w:type="dxa"/>
            <w:vAlign w:val="center"/>
          </w:tcPr>
          <w:p w:rsidR="00A97911" w:rsidRPr="004D1F5B" w:rsidRDefault="00013853" w:rsidP="00013853">
            <w:pPr>
              <w:pStyle w:val="af3"/>
              <w:keepLines/>
            </w:pPr>
            <w:r w:rsidRPr="004D1F5B">
              <w:t>622</w:t>
            </w:r>
            <w:r w:rsidR="00A97911" w:rsidRPr="004D1F5B">
              <w:t>,</w:t>
            </w:r>
            <w:r w:rsidRPr="004D1F5B">
              <w:t>7</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Западный промышленный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000B95" w:rsidP="00912257">
            <w:pPr>
              <w:pStyle w:val="af3"/>
              <w:keepLines/>
              <w:rPr>
                <w:lang w:val="en-US"/>
              </w:rPr>
            </w:pPr>
            <w:r w:rsidRPr="004D1F5B">
              <w:rPr>
                <w:lang w:val="en-US"/>
              </w:rPr>
              <w:t>79584</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000B95" w:rsidP="00000B95">
            <w:pPr>
              <w:pStyle w:val="af3"/>
              <w:keepLines/>
              <w:rPr>
                <w:lang w:val="en-US"/>
              </w:rPr>
            </w:pPr>
            <w:r w:rsidRPr="004D1F5B">
              <w:rPr>
                <w:lang w:val="en-US"/>
              </w:rPr>
              <w:t>3581</w:t>
            </w:r>
            <w:r w:rsidR="00A97911" w:rsidRPr="004D1F5B">
              <w:t>,</w:t>
            </w:r>
            <w:r w:rsidRPr="004D1F5B">
              <w:rPr>
                <w:lang w:val="en-US"/>
              </w:rPr>
              <w:t>28</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000B95" w:rsidP="00000B95">
            <w:pPr>
              <w:pStyle w:val="af3"/>
              <w:keepLines/>
              <w:rPr>
                <w:lang w:val="en-US"/>
              </w:rPr>
            </w:pPr>
            <w:r w:rsidRPr="004D1F5B">
              <w:rPr>
                <w:lang w:val="en-US"/>
              </w:rPr>
              <w:t>2148</w:t>
            </w:r>
            <w:r w:rsidR="00A97911" w:rsidRPr="004D1F5B">
              <w:t>,</w:t>
            </w:r>
            <w:r w:rsidRPr="004D1F5B">
              <w:rPr>
                <w:lang w:val="en-US"/>
              </w:rPr>
              <w:t>77</w:t>
            </w:r>
          </w:p>
        </w:tc>
      </w:tr>
      <w:tr w:rsidR="00A97911" w:rsidRPr="004D1F5B" w:rsidTr="00B35134">
        <w:trPr>
          <w:trHeight w:val="167"/>
        </w:trPr>
        <w:tc>
          <w:tcPr>
            <w:tcW w:w="7650" w:type="dxa"/>
            <w:gridSpan w:val="4"/>
            <w:vAlign w:val="bottom"/>
          </w:tcPr>
          <w:p w:rsidR="00A97911" w:rsidRPr="004D1F5B" w:rsidRDefault="00A97911" w:rsidP="00912257">
            <w:pPr>
              <w:pStyle w:val="af3"/>
              <w:keepLines/>
            </w:pPr>
          </w:p>
        </w:tc>
        <w:tc>
          <w:tcPr>
            <w:tcW w:w="1592" w:type="dxa"/>
            <w:gridSpan w:val="2"/>
            <w:vAlign w:val="center"/>
          </w:tcPr>
          <w:p w:rsidR="00A97911" w:rsidRPr="004D1F5B" w:rsidRDefault="00A97911" w:rsidP="00912257">
            <w:pPr>
              <w:pStyle w:val="af3"/>
              <w:keepLines/>
            </w:pPr>
            <w:r w:rsidRPr="004D1F5B">
              <w:t>Итого</w:t>
            </w:r>
          </w:p>
        </w:tc>
        <w:tc>
          <w:tcPr>
            <w:tcW w:w="1248" w:type="dxa"/>
            <w:vAlign w:val="center"/>
          </w:tcPr>
          <w:p w:rsidR="00A97911" w:rsidRPr="004D1F5B" w:rsidRDefault="00000B95" w:rsidP="00000B95">
            <w:pPr>
              <w:pStyle w:val="af3"/>
              <w:keepLines/>
              <w:rPr>
                <w:lang w:val="en-US"/>
              </w:rPr>
            </w:pPr>
            <w:r w:rsidRPr="004D1F5B">
              <w:rPr>
                <w:lang w:val="en-US"/>
              </w:rPr>
              <w:t>2148</w:t>
            </w:r>
            <w:r w:rsidR="00A97911" w:rsidRPr="004D1F5B">
              <w:t>,</w:t>
            </w:r>
            <w:r w:rsidRPr="004D1F5B">
              <w:rPr>
                <w:lang w:val="en-US"/>
              </w:rPr>
              <w:t>77</w:t>
            </w:r>
          </w:p>
        </w:tc>
      </w:tr>
      <w:tr w:rsidR="003679CB" w:rsidRPr="004D1F5B" w:rsidTr="00F21664">
        <w:trPr>
          <w:trHeight w:val="167"/>
        </w:trPr>
        <w:tc>
          <w:tcPr>
            <w:tcW w:w="10490" w:type="dxa"/>
            <w:gridSpan w:val="7"/>
            <w:vAlign w:val="bottom"/>
          </w:tcPr>
          <w:p w:rsidR="003679CB" w:rsidRPr="004D1F5B" w:rsidRDefault="003679CB" w:rsidP="00B1747C">
            <w:pPr>
              <w:pStyle w:val="af3"/>
              <w:keepLines/>
            </w:pPr>
            <w:r w:rsidRPr="004D1F5B">
              <w:t>п. Дорожный</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2748</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49,46</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15220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273,96</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13975</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628,88</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377,33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700,75</w:t>
            </w:r>
          </w:p>
        </w:tc>
      </w:tr>
      <w:tr w:rsidR="003679CB" w:rsidRPr="004D1F5B" w:rsidTr="00F21664">
        <w:trPr>
          <w:trHeight w:val="167"/>
        </w:trPr>
        <w:tc>
          <w:tcPr>
            <w:tcW w:w="10490" w:type="dxa"/>
            <w:gridSpan w:val="7"/>
            <w:vAlign w:val="bottom"/>
          </w:tcPr>
          <w:p w:rsidR="003679CB" w:rsidRPr="004D1F5B" w:rsidRDefault="003679CB" w:rsidP="00B1747C">
            <w:pPr>
              <w:pStyle w:val="af3"/>
              <w:keepLines/>
            </w:pPr>
            <w:r w:rsidRPr="004D1F5B">
              <w:t>п. Лесной</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2940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52,92</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316</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14,22</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8,53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61,45</w:t>
            </w:r>
          </w:p>
        </w:tc>
      </w:tr>
      <w:tr w:rsidR="003679CB" w:rsidRPr="004D1F5B" w:rsidTr="00F21664">
        <w:trPr>
          <w:trHeight w:val="167"/>
        </w:trPr>
        <w:tc>
          <w:tcPr>
            <w:tcW w:w="10490" w:type="dxa"/>
            <w:gridSpan w:val="7"/>
            <w:vAlign w:val="bottom"/>
          </w:tcPr>
          <w:p w:rsidR="003679CB" w:rsidRPr="004D1F5B" w:rsidRDefault="003679CB" w:rsidP="00B1747C">
            <w:pPr>
              <w:pStyle w:val="af3"/>
              <w:keepLines/>
            </w:pPr>
            <w:r w:rsidRPr="004D1F5B">
              <w:t>п. Снежный</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42889</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772,0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6864</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123,55</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13290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598,05</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358,83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1254,38</w:t>
            </w:r>
          </w:p>
        </w:tc>
      </w:tr>
      <w:tr w:rsidR="003679CB" w:rsidRPr="004D1F5B" w:rsidTr="00F21664">
        <w:trPr>
          <w:trHeight w:val="167"/>
        </w:trPr>
        <w:tc>
          <w:tcPr>
            <w:tcW w:w="10490" w:type="dxa"/>
            <w:gridSpan w:val="7"/>
            <w:vAlign w:val="bottom"/>
          </w:tcPr>
          <w:p w:rsidR="003679CB" w:rsidRPr="004D1F5B" w:rsidRDefault="003679CB" w:rsidP="00B1747C">
            <w:pPr>
              <w:pStyle w:val="af3"/>
              <w:keepLines/>
            </w:pPr>
            <w:r w:rsidRPr="004D1F5B">
              <w:t>п. Таёжный</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9680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174,24</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33750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607,50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8315</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81,57</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1781</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80,15</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48,09</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911,4</w:t>
            </w:r>
          </w:p>
        </w:tc>
      </w:tr>
      <w:tr w:rsidR="003679CB" w:rsidRPr="004D1F5B" w:rsidTr="00F21664">
        <w:trPr>
          <w:trHeight w:val="167"/>
        </w:trPr>
        <w:tc>
          <w:tcPr>
            <w:tcW w:w="10490" w:type="dxa"/>
            <w:gridSpan w:val="7"/>
            <w:vAlign w:val="bottom"/>
          </w:tcPr>
          <w:p w:rsidR="003679CB" w:rsidRPr="004D1F5B" w:rsidRDefault="003679CB" w:rsidP="00B1747C">
            <w:pPr>
              <w:pStyle w:val="af3"/>
              <w:keepLines/>
            </w:pPr>
            <w:r w:rsidRPr="004D1F5B">
              <w:t>п. Юность</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499860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4903,63</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3840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69,12</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делового, общественного и коммерческого назначения</w:t>
            </w:r>
          </w:p>
        </w:tc>
        <w:tc>
          <w:tcPr>
            <w:tcW w:w="1429" w:type="dxa"/>
            <w:vAlign w:val="center"/>
          </w:tcPr>
          <w:p w:rsidR="00A97911" w:rsidRPr="004D1F5B" w:rsidRDefault="00A97911" w:rsidP="00912257">
            <w:pPr>
              <w:pStyle w:val="af3"/>
              <w:keepLines/>
            </w:pPr>
            <w:r w:rsidRPr="004D1F5B">
              <w:t>15000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675,0</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405,0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86394</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3887,73</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2332,64</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7710,39</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Северный жилой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1463951,4</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14361,36</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lastRenderedPageBreak/>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476618</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21447,81</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12868,69</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27230,05</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Северный промышленный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12345</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121,10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263475</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11856,38</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7113,83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7234,93</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Северо-западный жилой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52619,35</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947,15</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1178522</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11561,30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Среднеэтажная жилая застройка</w:t>
            </w:r>
          </w:p>
        </w:tc>
        <w:tc>
          <w:tcPr>
            <w:tcW w:w="1429" w:type="dxa"/>
            <w:vAlign w:val="center"/>
          </w:tcPr>
          <w:p w:rsidR="00A97911" w:rsidRPr="004D1F5B" w:rsidRDefault="00A97911" w:rsidP="00912257">
            <w:pPr>
              <w:pStyle w:val="af3"/>
              <w:keepLines/>
            </w:pPr>
            <w:r w:rsidRPr="004D1F5B">
              <w:t>485714</w:t>
            </w:r>
          </w:p>
        </w:tc>
        <w:tc>
          <w:tcPr>
            <w:tcW w:w="1271" w:type="dxa"/>
            <w:vAlign w:val="center"/>
          </w:tcPr>
          <w:p w:rsidR="00A97911" w:rsidRPr="004D1F5B" w:rsidRDefault="00A97911" w:rsidP="00912257">
            <w:pPr>
              <w:pStyle w:val="af3"/>
              <w:keepLines/>
            </w:pPr>
            <w:r w:rsidRPr="004D1F5B">
              <w:t>0,0102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4458,85</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100850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1815,30</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5</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255290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11488,05</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6892,83</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25675,43</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Северо-восточный жилой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A97911" w:rsidP="00912257">
            <w:pPr>
              <w:pStyle w:val="af3"/>
              <w:keepLines/>
            </w:pPr>
            <w:r w:rsidRPr="004D1F5B">
              <w:t>4244</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76,39</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1364829,13</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13388,97</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1458652,93</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30201,12</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39383,6</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52851,96</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Северо-западный планировочный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1271880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12477,14</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197000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8865,0</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5319,0</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17796,14</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Центральный жилой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164196,2</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2955,53</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1954189,2</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19170,6</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1020794</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45935,73</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27561,44</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4</w:t>
            </w:r>
          </w:p>
        </w:tc>
        <w:tc>
          <w:tcPr>
            <w:tcW w:w="4161" w:type="dxa"/>
            <w:vAlign w:val="bottom"/>
          </w:tcPr>
          <w:p w:rsidR="00A97911" w:rsidRPr="004D1F5B" w:rsidRDefault="00A97911" w:rsidP="00912257">
            <w:pPr>
              <w:pStyle w:val="afd"/>
              <w:keepNext/>
              <w:keepLines/>
            </w:pPr>
            <w:r w:rsidRPr="004D1F5B">
              <w:t>Среднеэтажная жилая застройка</w:t>
            </w:r>
          </w:p>
        </w:tc>
        <w:tc>
          <w:tcPr>
            <w:tcW w:w="1429" w:type="dxa"/>
            <w:vAlign w:val="center"/>
          </w:tcPr>
          <w:p w:rsidR="00A97911" w:rsidRPr="004D1F5B" w:rsidRDefault="00A97911" w:rsidP="00912257">
            <w:pPr>
              <w:pStyle w:val="af3"/>
              <w:keepLines/>
            </w:pPr>
            <w:r w:rsidRPr="004D1F5B">
              <w:t>272400,8</w:t>
            </w:r>
          </w:p>
        </w:tc>
        <w:tc>
          <w:tcPr>
            <w:tcW w:w="1271" w:type="dxa"/>
            <w:vAlign w:val="center"/>
          </w:tcPr>
          <w:p w:rsidR="00A97911" w:rsidRPr="004D1F5B" w:rsidRDefault="00A97911" w:rsidP="00912257">
            <w:pPr>
              <w:pStyle w:val="af3"/>
              <w:keepLines/>
            </w:pPr>
            <w:r w:rsidRPr="004D1F5B">
              <w:t>0,0102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0,7</w:t>
            </w:r>
          </w:p>
        </w:tc>
        <w:tc>
          <w:tcPr>
            <w:tcW w:w="1248" w:type="dxa"/>
            <w:vAlign w:val="center"/>
          </w:tcPr>
          <w:p w:rsidR="00A97911" w:rsidRPr="004D1F5B" w:rsidRDefault="00A97911" w:rsidP="00912257">
            <w:pPr>
              <w:pStyle w:val="af3"/>
              <w:keepLines/>
            </w:pPr>
            <w:r w:rsidRPr="004D1F5B">
              <w:t>2500,64</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54188,21</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Центральный планировочный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Индивидуальная жилая застройка</w:t>
            </w:r>
          </w:p>
        </w:tc>
        <w:tc>
          <w:tcPr>
            <w:tcW w:w="1429" w:type="dxa"/>
            <w:vAlign w:val="center"/>
          </w:tcPr>
          <w:p w:rsidR="00A97911" w:rsidRPr="004D1F5B" w:rsidRDefault="00FD22F1" w:rsidP="00912257">
            <w:pPr>
              <w:pStyle w:val="af3"/>
              <w:keepLines/>
            </w:pPr>
            <w:r w:rsidRPr="004D1F5B">
              <w:t>2054</w:t>
            </w:r>
            <w:r w:rsidR="00A97911" w:rsidRPr="004D1F5B">
              <w:t>,0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FD22F1" w:rsidP="00FD22F1">
            <w:pPr>
              <w:pStyle w:val="af3"/>
              <w:keepLines/>
            </w:pPr>
            <w:r w:rsidRPr="004D1F5B">
              <w:t>27</w:t>
            </w:r>
            <w:r w:rsidR="00A97911" w:rsidRPr="004D1F5B">
              <w:t>,</w:t>
            </w:r>
            <w:r w:rsidRPr="004D1F5B">
              <w:t>73</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B62675" w:rsidP="00912257">
            <w:pPr>
              <w:pStyle w:val="af3"/>
              <w:keepLines/>
            </w:pPr>
            <w:r w:rsidRPr="004D1F5B">
              <w:t>394,0</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B62675" w:rsidP="00B62675">
            <w:pPr>
              <w:pStyle w:val="af3"/>
              <w:keepLines/>
            </w:pPr>
            <w:r w:rsidRPr="004D1F5B">
              <w:t>17</w:t>
            </w:r>
            <w:r w:rsidR="00A97911" w:rsidRPr="004D1F5B">
              <w:t>,</w:t>
            </w:r>
            <w:r w:rsidRPr="004D1F5B">
              <w:t>73</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B62675" w:rsidP="00B62675">
            <w:pPr>
              <w:pStyle w:val="af3"/>
              <w:keepLines/>
            </w:pPr>
            <w:r w:rsidRPr="004D1F5B">
              <w:t>10</w:t>
            </w:r>
            <w:r w:rsidR="00A97911" w:rsidRPr="004D1F5B">
              <w:t>,</w:t>
            </w:r>
            <w:r w:rsidRPr="004D1F5B">
              <w:t>64</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B62675" w:rsidP="00B62675">
            <w:pPr>
              <w:pStyle w:val="af3"/>
              <w:keepLines/>
            </w:pPr>
            <w:r w:rsidRPr="004D1F5B">
              <w:t>38</w:t>
            </w:r>
            <w:r w:rsidR="003679CB" w:rsidRPr="004D1F5B">
              <w:t>,</w:t>
            </w:r>
            <w:r w:rsidRPr="004D1F5B">
              <w:t>37</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Юго-западный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000B95" w:rsidP="00912257">
            <w:pPr>
              <w:pStyle w:val="af3"/>
              <w:keepLines/>
              <w:rPr>
                <w:lang w:val="en-US"/>
              </w:rPr>
            </w:pPr>
            <w:r w:rsidRPr="004D1F5B">
              <w:rPr>
                <w:lang w:val="en-US"/>
              </w:rPr>
              <w:t>712032</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000B95" w:rsidP="00000B95">
            <w:pPr>
              <w:pStyle w:val="af3"/>
              <w:keepLines/>
              <w:rPr>
                <w:lang w:val="en-US"/>
              </w:rPr>
            </w:pPr>
            <w:r w:rsidRPr="004D1F5B">
              <w:rPr>
                <w:lang w:val="en-US"/>
              </w:rPr>
              <w:t>32041</w:t>
            </w:r>
            <w:r w:rsidR="00A97911" w:rsidRPr="004D1F5B">
              <w:t>,</w:t>
            </w:r>
            <w:r w:rsidRPr="004D1F5B">
              <w:rPr>
                <w:lang w:val="en-US"/>
              </w:rPr>
              <w:t>44</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000B95" w:rsidP="00000B95">
            <w:pPr>
              <w:pStyle w:val="af3"/>
              <w:keepLines/>
              <w:rPr>
                <w:lang w:val="en-US"/>
              </w:rPr>
            </w:pPr>
            <w:r w:rsidRPr="004D1F5B">
              <w:rPr>
                <w:lang w:val="en-US"/>
              </w:rPr>
              <w:t>19224</w:t>
            </w:r>
            <w:r w:rsidR="00A97911" w:rsidRPr="004D1F5B">
              <w:t>,</w:t>
            </w:r>
            <w:r w:rsidRPr="004D1F5B">
              <w:rPr>
                <w:lang w:val="en-US"/>
              </w:rPr>
              <w:t>86</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000B95">
            <w:pPr>
              <w:pStyle w:val="af3"/>
              <w:keepLines/>
              <w:rPr>
                <w:lang w:val="en-US"/>
              </w:rPr>
            </w:pPr>
            <w:r w:rsidRPr="004D1F5B">
              <w:t>19</w:t>
            </w:r>
            <w:r w:rsidR="00000B95" w:rsidRPr="004D1F5B">
              <w:rPr>
                <w:lang w:val="en-US"/>
              </w:rPr>
              <w:t>224</w:t>
            </w:r>
            <w:r w:rsidRPr="004D1F5B">
              <w:t>,</w:t>
            </w:r>
            <w:r w:rsidR="00000B95" w:rsidRPr="004D1F5B">
              <w:rPr>
                <w:lang w:val="en-US"/>
              </w:rPr>
              <w:t>86</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Южный планировочный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lastRenderedPageBreak/>
              <w:t>1</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14610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262,98</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107440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1053,99</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75921</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3416,45</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2049,87</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3366,84</w:t>
            </w:r>
          </w:p>
        </w:tc>
      </w:tr>
      <w:tr w:rsidR="003679CB" w:rsidRPr="004D1F5B" w:rsidTr="00F21664">
        <w:trPr>
          <w:trHeight w:val="167"/>
        </w:trPr>
        <w:tc>
          <w:tcPr>
            <w:tcW w:w="10490" w:type="dxa"/>
            <w:gridSpan w:val="7"/>
            <w:vAlign w:val="bottom"/>
          </w:tcPr>
          <w:p w:rsidR="003679CB" w:rsidRPr="004D1F5B" w:rsidRDefault="003679CB" w:rsidP="00912257">
            <w:pPr>
              <w:pStyle w:val="af3"/>
              <w:keepLines/>
            </w:pPr>
            <w:r w:rsidRPr="004D1F5B">
              <w:t>Южный район</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1</w:t>
            </w:r>
          </w:p>
        </w:tc>
        <w:tc>
          <w:tcPr>
            <w:tcW w:w="4161" w:type="dxa"/>
            <w:vAlign w:val="bottom"/>
          </w:tcPr>
          <w:p w:rsidR="00A97911" w:rsidRPr="004D1F5B" w:rsidRDefault="00A97911" w:rsidP="00912257">
            <w:pPr>
              <w:pStyle w:val="afd"/>
              <w:keepNext/>
              <w:keepLines/>
            </w:pPr>
            <w:r w:rsidRPr="004D1F5B">
              <w:t>Малоэтажная жилая застройка</w:t>
            </w:r>
          </w:p>
        </w:tc>
        <w:tc>
          <w:tcPr>
            <w:tcW w:w="1429" w:type="dxa"/>
            <w:vAlign w:val="center"/>
          </w:tcPr>
          <w:p w:rsidR="00A97911" w:rsidRPr="004D1F5B" w:rsidRDefault="00A97911" w:rsidP="00912257">
            <w:pPr>
              <w:pStyle w:val="af3"/>
              <w:keepLines/>
            </w:pPr>
            <w:r w:rsidRPr="004D1F5B">
              <w:t>99360</w:t>
            </w:r>
          </w:p>
        </w:tc>
        <w:tc>
          <w:tcPr>
            <w:tcW w:w="1271" w:type="dxa"/>
            <w:vAlign w:val="center"/>
          </w:tcPr>
          <w:p w:rsidR="00A97911" w:rsidRPr="004D1F5B" w:rsidRDefault="00A97911" w:rsidP="00912257">
            <w:pPr>
              <w:pStyle w:val="af3"/>
              <w:keepLines/>
            </w:pPr>
            <w:r w:rsidRPr="004D1F5B">
              <w:t>0,02</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1788,48</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2</w:t>
            </w:r>
          </w:p>
        </w:tc>
        <w:tc>
          <w:tcPr>
            <w:tcW w:w="4161" w:type="dxa"/>
            <w:vAlign w:val="bottom"/>
          </w:tcPr>
          <w:p w:rsidR="00A97911" w:rsidRPr="004D1F5B" w:rsidRDefault="00A97911" w:rsidP="00912257">
            <w:pPr>
              <w:pStyle w:val="afd"/>
              <w:keepNext/>
              <w:keepLines/>
            </w:pPr>
            <w:r w:rsidRPr="004D1F5B">
              <w:t>Многоэтажная жилая застройка</w:t>
            </w:r>
          </w:p>
        </w:tc>
        <w:tc>
          <w:tcPr>
            <w:tcW w:w="1429" w:type="dxa"/>
            <w:vAlign w:val="center"/>
          </w:tcPr>
          <w:p w:rsidR="00A97911" w:rsidRPr="004D1F5B" w:rsidRDefault="00A97911" w:rsidP="00912257">
            <w:pPr>
              <w:pStyle w:val="af3"/>
              <w:keepLines/>
            </w:pPr>
            <w:r w:rsidRPr="004D1F5B">
              <w:t>49760</w:t>
            </w:r>
          </w:p>
        </w:tc>
        <w:tc>
          <w:tcPr>
            <w:tcW w:w="1271" w:type="dxa"/>
            <w:vAlign w:val="center"/>
          </w:tcPr>
          <w:p w:rsidR="00A97911" w:rsidRPr="004D1F5B" w:rsidRDefault="00A97911" w:rsidP="00912257">
            <w:pPr>
              <w:pStyle w:val="af3"/>
              <w:keepLines/>
            </w:pPr>
            <w:r w:rsidRPr="004D1F5B">
              <w:t>0,0109</w:t>
            </w:r>
          </w:p>
        </w:tc>
        <w:tc>
          <w:tcPr>
            <w:tcW w:w="1143" w:type="dxa"/>
            <w:vAlign w:val="center"/>
          </w:tcPr>
          <w:p w:rsidR="00A97911" w:rsidRPr="004D1F5B" w:rsidRDefault="00A97911" w:rsidP="00912257">
            <w:pPr>
              <w:pStyle w:val="af3"/>
              <w:keepLines/>
            </w:pPr>
            <w:r w:rsidRPr="004D1F5B">
              <w:t>-</w:t>
            </w:r>
          </w:p>
        </w:tc>
        <w:tc>
          <w:tcPr>
            <w:tcW w:w="449" w:type="dxa"/>
            <w:vAlign w:val="center"/>
          </w:tcPr>
          <w:p w:rsidR="00A97911" w:rsidRPr="004D1F5B" w:rsidRDefault="00A97911" w:rsidP="00912257">
            <w:pPr>
              <w:pStyle w:val="af3"/>
              <w:keepLines/>
            </w:pPr>
            <w:r w:rsidRPr="004D1F5B">
              <w:t>0,9</w:t>
            </w:r>
          </w:p>
        </w:tc>
        <w:tc>
          <w:tcPr>
            <w:tcW w:w="1248" w:type="dxa"/>
            <w:vAlign w:val="center"/>
          </w:tcPr>
          <w:p w:rsidR="00A97911" w:rsidRPr="004D1F5B" w:rsidRDefault="00A97911" w:rsidP="00912257">
            <w:pPr>
              <w:pStyle w:val="af3"/>
              <w:keepLines/>
            </w:pPr>
            <w:r w:rsidRPr="004D1F5B">
              <w:t>488,15</w:t>
            </w:r>
          </w:p>
        </w:tc>
      </w:tr>
      <w:tr w:rsidR="00A97911" w:rsidRPr="004D1F5B" w:rsidTr="00B35134">
        <w:trPr>
          <w:trHeight w:val="167"/>
        </w:trPr>
        <w:tc>
          <w:tcPr>
            <w:tcW w:w="789" w:type="dxa"/>
            <w:vAlign w:val="bottom"/>
          </w:tcPr>
          <w:p w:rsidR="00A97911" w:rsidRPr="004D1F5B" w:rsidRDefault="00A97911" w:rsidP="00912257">
            <w:pPr>
              <w:pStyle w:val="af3"/>
              <w:keepLines/>
            </w:pPr>
            <w:r w:rsidRPr="004D1F5B">
              <w:t>3</w:t>
            </w:r>
          </w:p>
        </w:tc>
        <w:tc>
          <w:tcPr>
            <w:tcW w:w="4161" w:type="dxa"/>
            <w:vAlign w:val="bottom"/>
          </w:tcPr>
          <w:p w:rsidR="00A97911" w:rsidRPr="004D1F5B" w:rsidRDefault="00A97911" w:rsidP="00912257">
            <w:pPr>
              <w:pStyle w:val="afd"/>
              <w:keepNext/>
              <w:keepLines/>
            </w:pPr>
            <w:r w:rsidRPr="004D1F5B">
              <w:t>Зона общественно-делового назначения</w:t>
            </w:r>
          </w:p>
        </w:tc>
        <w:tc>
          <w:tcPr>
            <w:tcW w:w="1429" w:type="dxa"/>
            <w:vAlign w:val="center"/>
          </w:tcPr>
          <w:p w:rsidR="00A97911" w:rsidRPr="004D1F5B" w:rsidRDefault="00A97911" w:rsidP="00912257">
            <w:pPr>
              <w:pStyle w:val="af3"/>
              <w:keepLines/>
            </w:pPr>
            <w:r w:rsidRPr="004D1F5B">
              <w:t>30802</w:t>
            </w:r>
          </w:p>
        </w:tc>
        <w:tc>
          <w:tcPr>
            <w:tcW w:w="1271" w:type="dxa"/>
            <w:vAlign w:val="center"/>
          </w:tcPr>
          <w:p w:rsidR="00A97911" w:rsidRPr="004D1F5B" w:rsidRDefault="00A97911" w:rsidP="00912257">
            <w:pPr>
              <w:pStyle w:val="af3"/>
              <w:keepLines/>
            </w:pPr>
            <w:r w:rsidRPr="004D1F5B">
              <w:t>-</w:t>
            </w:r>
          </w:p>
        </w:tc>
        <w:tc>
          <w:tcPr>
            <w:tcW w:w="1143" w:type="dxa"/>
            <w:vAlign w:val="center"/>
          </w:tcPr>
          <w:p w:rsidR="00A97911" w:rsidRPr="004D1F5B" w:rsidRDefault="00A97911" w:rsidP="00912257">
            <w:pPr>
              <w:pStyle w:val="af3"/>
              <w:keepLines/>
            </w:pPr>
            <w:r w:rsidRPr="004D1F5B">
              <w:t>1386,09</w:t>
            </w:r>
          </w:p>
        </w:tc>
        <w:tc>
          <w:tcPr>
            <w:tcW w:w="449" w:type="dxa"/>
            <w:vAlign w:val="center"/>
          </w:tcPr>
          <w:p w:rsidR="00A97911" w:rsidRPr="004D1F5B" w:rsidRDefault="00A97911" w:rsidP="00912257">
            <w:pPr>
              <w:pStyle w:val="af3"/>
              <w:keepLines/>
            </w:pPr>
            <w:r w:rsidRPr="004D1F5B">
              <w:t>0,6</w:t>
            </w:r>
          </w:p>
        </w:tc>
        <w:tc>
          <w:tcPr>
            <w:tcW w:w="1248" w:type="dxa"/>
            <w:vAlign w:val="center"/>
          </w:tcPr>
          <w:p w:rsidR="00A97911" w:rsidRPr="004D1F5B" w:rsidRDefault="00A97911" w:rsidP="00912257">
            <w:pPr>
              <w:pStyle w:val="af3"/>
              <w:keepLines/>
            </w:pPr>
            <w:r w:rsidRPr="004D1F5B">
              <w:t>831,65</w:t>
            </w:r>
          </w:p>
        </w:tc>
      </w:tr>
      <w:tr w:rsidR="003679CB" w:rsidRPr="004D1F5B" w:rsidTr="00F21664">
        <w:trPr>
          <w:trHeight w:val="167"/>
        </w:trPr>
        <w:tc>
          <w:tcPr>
            <w:tcW w:w="7650" w:type="dxa"/>
            <w:gridSpan w:val="4"/>
            <w:vAlign w:val="bottom"/>
          </w:tcPr>
          <w:p w:rsidR="003679CB" w:rsidRPr="004D1F5B" w:rsidRDefault="003679CB" w:rsidP="00912257">
            <w:pPr>
              <w:pStyle w:val="af3"/>
              <w:keepLines/>
            </w:pPr>
          </w:p>
        </w:tc>
        <w:tc>
          <w:tcPr>
            <w:tcW w:w="1592" w:type="dxa"/>
            <w:gridSpan w:val="2"/>
            <w:vAlign w:val="center"/>
          </w:tcPr>
          <w:p w:rsidR="003679CB" w:rsidRPr="004D1F5B" w:rsidRDefault="003679CB" w:rsidP="00912257">
            <w:pPr>
              <w:pStyle w:val="af3"/>
              <w:keepLines/>
            </w:pPr>
            <w:r w:rsidRPr="004D1F5B">
              <w:t>Итого</w:t>
            </w:r>
          </w:p>
        </w:tc>
        <w:tc>
          <w:tcPr>
            <w:tcW w:w="1248" w:type="dxa"/>
            <w:vAlign w:val="center"/>
          </w:tcPr>
          <w:p w:rsidR="003679CB" w:rsidRPr="004D1F5B" w:rsidRDefault="003679CB" w:rsidP="00912257">
            <w:pPr>
              <w:pStyle w:val="af3"/>
              <w:keepLines/>
            </w:pPr>
            <w:r w:rsidRPr="004D1F5B">
              <w:t>3108,28</w:t>
            </w:r>
          </w:p>
        </w:tc>
      </w:tr>
      <w:tr w:rsidR="003679CB" w:rsidRPr="004D1F5B" w:rsidTr="00F21664">
        <w:tc>
          <w:tcPr>
            <w:tcW w:w="9242" w:type="dxa"/>
            <w:gridSpan w:val="6"/>
            <w:vAlign w:val="bottom"/>
          </w:tcPr>
          <w:p w:rsidR="003679CB" w:rsidRPr="004D1F5B" w:rsidRDefault="003679CB" w:rsidP="00912257">
            <w:pPr>
              <w:keepNext/>
              <w:keepLines/>
            </w:pPr>
            <w:r w:rsidRPr="004D1F5B">
              <w:t>Суммарная нагрузка</w:t>
            </w:r>
          </w:p>
        </w:tc>
        <w:tc>
          <w:tcPr>
            <w:tcW w:w="1248" w:type="dxa"/>
            <w:vAlign w:val="center"/>
          </w:tcPr>
          <w:p w:rsidR="003679CB" w:rsidRPr="004D1F5B" w:rsidRDefault="00734BBC" w:rsidP="00734BBC">
            <w:pPr>
              <w:pStyle w:val="af3"/>
              <w:keepLines/>
            </w:pPr>
            <w:r w:rsidRPr="004D1F5B">
              <w:t>300529</w:t>
            </w:r>
            <w:r w:rsidR="003679CB" w:rsidRPr="004D1F5B">
              <w:rPr>
                <w:lang w:val="en-US"/>
              </w:rPr>
              <w:t>,</w:t>
            </w:r>
            <w:r w:rsidRPr="004D1F5B">
              <w:t>23</w:t>
            </w:r>
          </w:p>
        </w:tc>
      </w:tr>
    </w:tbl>
    <w:p w:rsidR="009C2F5C" w:rsidRPr="004D1F5B" w:rsidRDefault="003679CB" w:rsidP="003679CB">
      <w:pPr>
        <w:pStyle w:val="a6"/>
        <w:rPr>
          <w:lang w:val="ru-RU"/>
        </w:rPr>
      </w:pPr>
      <w:r w:rsidRPr="004D1F5B">
        <w:t>Суммарная максимальная электрическая нагрузка (в режиме пикового потребления энергии) в границах города</w:t>
      </w:r>
      <w:r w:rsidRPr="004D1F5B">
        <w:rPr>
          <w:lang w:val="ru-RU"/>
        </w:rPr>
        <w:t xml:space="preserve"> Сургута</w:t>
      </w:r>
      <w:r w:rsidRPr="004D1F5B">
        <w:t xml:space="preserve"> составляет </w:t>
      </w:r>
      <w:r w:rsidRPr="004D1F5B">
        <w:rPr>
          <w:lang w:val="ru-RU"/>
        </w:rPr>
        <w:t>30</w:t>
      </w:r>
      <w:r w:rsidR="00734BBC" w:rsidRPr="004D1F5B">
        <w:rPr>
          <w:lang w:val="ru-RU"/>
        </w:rPr>
        <w:t>0</w:t>
      </w:r>
      <w:r w:rsidRPr="004D1F5B">
        <w:t>,</w:t>
      </w:r>
      <w:r w:rsidR="00734BBC" w:rsidRPr="004D1F5B">
        <w:rPr>
          <w:lang w:val="ru-RU"/>
        </w:rPr>
        <w:t>5</w:t>
      </w:r>
      <w:r w:rsidRPr="004D1F5B">
        <w:t xml:space="preserve"> МВт, с учетом потерь при транспортировке электроэнергии принимаем электрическую нагрузку </w:t>
      </w:r>
      <w:r w:rsidRPr="004D1F5B">
        <w:rPr>
          <w:lang w:val="ru-RU"/>
        </w:rPr>
        <w:t>33</w:t>
      </w:r>
      <w:r w:rsidR="00734BBC" w:rsidRPr="004D1F5B">
        <w:rPr>
          <w:lang w:val="ru-RU"/>
        </w:rPr>
        <w:t>0</w:t>
      </w:r>
      <w:r w:rsidRPr="004D1F5B">
        <w:t>,</w:t>
      </w:r>
      <w:r w:rsidR="00734BBC" w:rsidRPr="004D1F5B">
        <w:rPr>
          <w:lang w:val="ru-RU"/>
        </w:rPr>
        <w:t>6</w:t>
      </w:r>
      <w:r w:rsidRPr="004D1F5B">
        <w:t xml:space="preserve"> МВт. Расчет нагрузки выполнен без учета промышленных (производственных) потребителей.</w:t>
      </w:r>
      <w:r w:rsidRPr="004D1F5B">
        <w:rPr>
          <w:lang w:val="ru-RU"/>
        </w:rPr>
        <w:t xml:space="preserve"> </w:t>
      </w:r>
    </w:p>
    <w:p w:rsidR="003679CB" w:rsidRPr="004D1F5B" w:rsidRDefault="003679CB" w:rsidP="003679CB">
      <w:pPr>
        <w:pStyle w:val="a6"/>
        <w:rPr>
          <w:lang w:val="ru-RU"/>
        </w:rPr>
      </w:pPr>
      <w:r w:rsidRPr="004D1F5B">
        <w:rPr>
          <w:lang w:val="ru-RU"/>
        </w:rPr>
        <w:t>Суммарная полная мощность все</w:t>
      </w:r>
      <w:r w:rsidR="00486D82" w:rsidRPr="004D1F5B">
        <w:rPr>
          <w:lang w:val="ru-RU"/>
        </w:rPr>
        <w:t>х</w:t>
      </w:r>
      <w:r w:rsidRPr="004D1F5B">
        <w:rPr>
          <w:lang w:val="ru-RU"/>
        </w:rPr>
        <w:t xml:space="preserve"> понизительных подстанций напряжением 110 кВ составляет </w:t>
      </w:r>
      <w:r w:rsidR="00486D82" w:rsidRPr="004D1F5B">
        <w:rPr>
          <w:lang w:val="ru-RU"/>
        </w:rPr>
        <w:t>1062 МВА и позволяет обеспечить надежное электроснабжение существующих и проектных потребителей на расчетный срок.</w:t>
      </w:r>
      <w:r w:rsidR="00DB315F" w:rsidRPr="004D1F5B">
        <w:rPr>
          <w:lang w:val="ru-RU"/>
        </w:rPr>
        <w:t xml:space="preserve"> </w:t>
      </w:r>
    </w:p>
    <w:p w:rsidR="00CB07B6" w:rsidRPr="004D1F5B" w:rsidRDefault="00CB07B6" w:rsidP="00CB07B6">
      <w:pPr>
        <w:pStyle w:val="a6"/>
        <w:rPr>
          <w:lang w:val="ru-RU"/>
        </w:rPr>
      </w:pPr>
      <w:r w:rsidRPr="004D1F5B">
        <w:rPr>
          <w:lang w:val="ru-RU"/>
        </w:rPr>
        <w:t>В связи с динамичным развитием г. Сургута, появлением нагрузок, неучтенных в разработанных документах «Схема внешнего электроснабжения г. Сургута на период 2005-2010 гг. с перспективой до 2015 г» и «Схема электроснабжения г. Сургута на период 2005-2010 гг. с перспективой до 2015 г», для дальнейшего развития системы электроснабжения города и обеспечения надежного электроснабжения существующих и проектных потребителей необходима разработка схемы электроснабжения со сроком реализации до 2035 г. </w:t>
      </w:r>
    </w:p>
    <w:p w:rsidR="003679CB" w:rsidRPr="004D1F5B" w:rsidRDefault="00816C09" w:rsidP="003679CB">
      <w:pPr>
        <w:pStyle w:val="a6"/>
      </w:pPr>
      <w:r w:rsidRPr="004D1F5B">
        <w:rPr>
          <w:lang w:val="ru-RU"/>
        </w:rPr>
        <w:t>Таким образом, в</w:t>
      </w:r>
      <w:r w:rsidR="003679CB" w:rsidRPr="004D1F5B">
        <w:t xml:space="preserve"> </w:t>
      </w:r>
      <w:r w:rsidR="003679CB" w:rsidRPr="004D1F5B">
        <w:rPr>
          <w:lang w:val="ru-RU"/>
        </w:rPr>
        <w:t>проекте внесения изменений в генеральный план</w:t>
      </w:r>
      <w:r w:rsidR="003679CB" w:rsidRPr="004D1F5B">
        <w:t xml:space="preserve"> </w:t>
      </w:r>
      <w:r w:rsidRPr="004D1F5B">
        <w:rPr>
          <w:lang w:val="ru-RU"/>
        </w:rPr>
        <w:t>учтены</w:t>
      </w:r>
      <w:r w:rsidR="003679CB" w:rsidRPr="004D1F5B">
        <w:t xml:space="preserve"> планируемы</w:t>
      </w:r>
      <w:r w:rsidRPr="004D1F5B">
        <w:rPr>
          <w:lang w:val="ru-RU"/>
        </w:rPr>
        <w:t>е</w:t>
      </w:r>
      <w:r w:rsidR="003679CB" w:rsidRPr="004D1F5B">
        <w:t xml:space="preserve"> для размещения</w:t>
      </w:r>
      <w:r w:rsidR="003679CB" w:rsidRPr="004D1F5B">
        <w:rPr>
          <w:lang w:val="ru-RU"/>
        </w:rPr>
        <w:t xml:space="preserve"> на территории г. Сургута </w:t>
      </w:r>
      <w:r w:rsidR="003679CB" w:rsidRPr="004D1F5B">
        <w:t>объект</w:t>
      </w:r>
      <w:r w:rsidRPr="004D1F5B">
        <w:rPr>
          <w:lang w:val="ru-RU"/>
        </w:rPr>
        <w:t>ы в соответствии со Схемой территориального планирования Российской Федерации в области энергетики и Схемой территориального планирования ХМАО-Югры</w:t>
      </w:r>
      <w:r w:rsidR="003679CB" w:rsidRPr="004D1F5B">
        <w:t>:</w:t>
      </w:r>
    </w:p>
    <w:p w:rsidR="003679CB" w:rsidRPr="004D1F5B" w:rsidRDefault="003679CB" w:rsidP="003679CB">
      <w:pPr>
        <w:pStyle w:val="13"/>
        <w:numPr>
          <w:ilvl w:val="0"/>
          <w:numId w:val="0"/>
        </w:numPr>
        <w:ind w:left="567"/>
        <w:jc w:val="center"/>
        <w:rPr>
          <w:i/>
        </w:rPr>
      </w:pPr>
      <w:r w:rsidRPr="004D1F5B">
        <w:rPr>
          <w:i/>
        </w:rPr>
        <w:t>Федерального значения:</w:t>
      </w:r>
    </w:p>
    <w:p w:rsidR="003679CB" w:rsidRPr="004D1F5B" w:rsidRDefault="003679CB" w:rsidP="003679CB">
      <w:pPr>
        <w:pStyle w:val="a3"/>
        <w:ind w:left="0"/>
      </w:pPr>
      <w:r w:rsidRPr="004D1F5B">
        <w:t>государственн</w:t>
      </w:r>
      <w:r w:rsidRPr="004D1F5B">
        <w:rPr>
          <w:lang w:val="ru-RU"/>
        </w:rPr>
        <w:t>ые</w:t>
      </w:r>
      <w:r w:rsidRPr="004D1F5B">
        <w:t xml:space="preserve"> районн</w:t>
      </w:r>
      <w:r w:rsidRPr="004D1F5B">
        <w:rPr>
          <w:lang w:val="ru-RU"/>
        </w:rPr>
        <w:t>ые</w:t>
      </w:r>
      <w:r w:rsidRPr="004D1F5B">
        <w:t xml:space="preserve"> электрическ</w:t>
      </w:r>
      <w:r w:rsidRPr="004D1F5B">
        <w:rPr>
          <w:lang w:val="ru-RU"/>
        </w:rPr>
        <w:t>ие</w:t>
      </w:r>
      <w:r w:rsidRPr="004D1F5B">
        <w:t xml:space="preserve"> станци</w:t>
      </w:r>
      <w:r w:rsidRPr="004D1F5B">
        <w:rPr>
          <w:lang w:val="ru-RU"/>
        </w:rPr>
        <w:t>и</w:t>
      </w:r>
      <w:r w:rsidRPr="004D1F5B">
        <w:t xml:space="preserve"> Сургутск</w:t>
      </w:r>
      <w:r w:rsidRPr="004D1F5B">
        <w:rPr>
          <w:lang w:val="ru-RU"/>
        </w:rPr>
        <w:t>ая</w:t>
      </w:r>
      <w:r w:rsidRPr="004D1F5B">
        <w:t xml:space="preserve"> ГРЭС-1</w:t>
      </w:r>
      <w:r w:rsidRPr="004D1F5B">
        <w:rPr>
          <w:lang w:val="ru-RU"/>
        </w:rPr>
        <w:t xml:space="preserve">, </w:t>
      </w:r>
      <w:r w:rsidRPr="004D1F5B">
        <w:t>Сургутск</w:t>
      </w:r>
      <w:r w:rsidRPr="004D1F5B">
        <w:rPr>
          <w:lang w:val="ru-RU"/>
        </w:rPr>
        <w:t>ая</w:t>
      </w:r>
      <w:r w:rsidRPr="004D1F5B">
        <w:t xml:space="preserve"> ГРЭС-</w:t>
      </w:r>
      <w:r w:rsidRPr="004D1F5B">
        <w:rPr>
          <w:lang w:val="ru-RU"/>
        </w:rPr>
        <w:t xml:space="preserve">2 </w:t>
      </w:r>
      <w:r w:rsidRPr="004D1F5B">
        <w:t>- 2 объекта</w:t>
      </w:r>
      <w:r w:rsidRPr="004D1F5B">
        <w:rPr>
          <w:lang w:val="ru-RU"/>
        </w:rPr>
        <w:t xml:space="preserve"> (реконструкция)</w:t>
      </w:r>
      <w:r w:rsidRPr="004D1F5B">
        <w:t>;</w:t>
      </w:r>
    </w:p>
    <w:p w:rsidR="003679CB" w:rsidRPr="004D1F5B" w:rsidRDefault="003679CB" w:rsidP="003679CB">
      <w:pPr>
        <w:pStyle w:val="a3"/>
        <w:ind w:left="0"/>
      </w:pPr>
      <w:r w:rsidRPr="004D1F5B">
        <w:t xml:space="preserve">понизительная подстанция ПС 220 кВ </w:t>
      </w:r>
      <w:r w:rsidRPr="004D1F5B">
        <w:rPr>
          <w:lang w:val="ru-RU"/>
        </w:rPr>
        <w:t>«</w:t>
      </w:r>
      <w:r w:rsidRPr="004D1F5B">
        <w:t>Исток</w:t>
      </w:r>
      <w:r w:rsidRPr="004D1F5B">
        <w:rPr>
          <w:lang w:val="ru-RU"/>
        </w:rPr>
        <w:t xml:space="preserve">» </w:t>
      </w:r>
      <w:r w:rsidRPr="004D1F5B">
        <w:t>- 1 объект;</w:t>
      </w:r>
    </w:p>
    <w:p w:rsidR="003679CB" w:rsidRPr="004D1F5B" w:rsidRDefault="003679CB" w:rsidP="003679CB">
      <w:pPr>
        <w:pStyle w:val="a3"/>
        <w:ind w:left="0"/>
      </w:pPr>
      <w:r w:rsidRPr="004D1F5B">
        <w:t xml:space="preserve">воздушные ЛЭП 220 кВ </w:t>
      </w:r>
      <w:r w:rsidR="003E3484" w:rsidRPr="004D1F5B">
        <w:t>–</w:t>
      </w:r>
      <w:r w:rsidRPr="004D1F5B">
        <w:t xml:space="preserve"> </w:t>
      </w:r>
      <w:r w:rsidR="003E3484" w:rsidRPr="004D1F5B">
        <w:rPr>
          <w:lang w:val="ru-RU"/>
        </w:rPr>
        <w:t>2х2,3</w:t>
      </w:r>
      <w:r w:rsidRPr="004D1F5B">
        <w:t xml:space="preserve"> км</w:t>
      </w:r>
      <w:r w:rsidRPr="004D1F5B">
        <w:rPr>
          <w:lang w:val="ru-RU"/>
        </w:rPr>
        <w:t>.</w:t>
      </w:r>
    </w:p>
    <w:p w:rsidR="003679CB" w:rsidRPr="004D1F5B" w:rsidRDefault="003679CB" w:rsidP="003679CB">
      <w:pPr>
        <w:pStyle w:val="13"/>
        <w:numPr>
          <w:ilvl w:val="0"/>
          <w:numId w:val="0"/>
        </w:numPr>
        <w:ind w:left="567"/>
        <w:jc w:val="center"/>
        <w:rPr>
          <w:i/>
        </w:rPr>
      </w:pPr>
      <w:r w:rsidRPr="004D1F5B">
        <w:rPr>
          <w:i/>
        </w:rPr>
        <w:t>Регионального значения:</w:t>
      </w:r>
    </w:p>
    <w:p w:rsidR="003679CB" w:rsidRPr="004D1F5B" w:rsidRDefault="003679CB" w:rsidP="003679CB">
      <w:pPr>
        <w:pStyle w:val="a3"/>
        <w:ind w:left="0"/>
      </w:pPr>
      <w:r w:rsidRPr="004D1F5B">
        <w:t>понизительная подстанция ПС 110</w:t>
      </w:r>
      <w:r w:rsidRPr="004D1F5B">
        <w:rPr>
          <w:lang w:val="ru-RU"/>
        </w:rPr>
        <w:t>/35/6</w:t>
      </w:r>
      <w:r w:rsidRPr="004D1F5B">
        <w:t xml:space="preserve"> кВ </w:t>
      </w:r>
      <w:r w:rsidRPr="004D1F5B">
        <w:rPr>
          <w:lang w:val="ru-RU"/>
        </w:rPr>
        <w:t>«</w:t>
      </w:r>
      <w:r w:rsidRPr="004D1F5B">
        <w:t>Парковая</w:t>
      </w:r>
      <w:r w:rsidRPr="004D1F5B">
        <w:rPr>
          <w:lang w:val="ru-RU"/>
        </w:rPr>
        <w:t>»</w:t>
      </w:r>
      <w:r w:rsidRPr="004D1F5B">
        <w:t xml:space="preserve"> - 1 объект;</w:t>
      </w:r>
    </w:p>
    <w:p w:rsidR="003679CB" w:rsidRPr="004D1F5B" w:rsidRDefault="003679CB" w:rsidP="003679CB">
      <w:pPr>
        <w:pStyle w:val="a3"/>
        <w:ind w:left="0"/>
      </w:pPr>
      <w:r w:rsidRPr="004D1F5B">
        <w:t xml:space="preserve">воздушные ЛЭП 110 кВ - </w:t>
      </w:r>
      <w:r w:rsidR="00A27E89" w:rsidRPr="004D1F5B">
        <w:rPr>
          <w:lang w:val="ru-RU"/>
        </w:rPr>
        <w:t>9</w:t>
      </w:r>
      <w:r w:rsidRPr="004D1F5B">
        <w:t>,</w:t>
      </w:r>
      <w:r w:rsidR="00A27E89" w:rsidRPr="004D1F5B">
        <w:rPr>
          <w:lang w:val="ru-RU"/>
        </w:rPr>
        <w:t>7</w:t>
      </w:r>
      <w:r w:rsidRPr="004D1F5B">
        <w:t xml:space="preserve"> км.</w:t>
      </w:r>
    </w:p>
    <w:p w:rsidR="003679CB" w:rsidRPr="004D1F5B" w:rsidRDefault="003679CB" w:rsidP="003679CB">
      <w:pPr>
        <w:pStyle w:val="a6"/>
      </w:pPr>
      <w:r w:rsidRPr="004D1F5B">
        <w:t>Размещение на территории г. Сургута вышеперечисленных объектов электроснабжения позволит:</w:t>
      </w:r>
    </w:p>
    <w:p w:rsidR="003679CB" w:rsidRPr="004D1F5B" w:rsidRDefault="003679CB" w:rsidP="003679CB">
      <w:pPr>
        <w:pStyle w:val="a3"/>
        <w:ind w:left="0"/>
      </w:pPr>
      <w:r w:rsidRPr="004D1F5B">
        <w:t>повысить надежность работы систем электроснабжения;</w:t>
      </w:r>
    </w:p>
    <w:p w:rsidR="003679CB" w:rsidRPr="004D1F5B" w:rsidRDefault="003679CB" w:rsidP="003679CB">
      <w:pPr>
        <w:pStyle w:val="a3"/>
        <w:ind w:left="0"/>
      </w:pPr>
      <w:r w:rsidRPr="004D1F5B">
        <w:t xml:space="preserve">снизить аварийность </w:t>
      </w:r>
      <w:r w:rsidRPr="004D1F5B">
        <w:rPr>
          <w:lang w:val="ru-RU"/>
        </w:rPr>
        <w:t xml:space="preserve">электрических </w:t>
      </w:r>
      <w:r w:rsidRPr="004D1F5B">
        <w:t>сетей и технологического оборудования;</w:t>
      </w:r>
    </w:p>
    <w:p w:rsidR="003679CB" w:rsidRPr="004D1F5B" w:rsidRDefault="003679CB" w:rsidP="003679CB">
      <w:pPr>
        <w:pStyle w:val="a3"/>
        <w:ind w:left="0"/>
      </w:pPr>
      <w:r w:rsidRPr="004D1F5B">
        <w:t>снизить потери электроэнергии</w:t>
      </w:r>
      <w:r w:rsidRPr="004D1F5B">
        <w:rPr>
          <w:lang w:val="ru-RU"/>
        </w:rPr>
        <w:t xml:space="preserve"> в электрических сетях</w:t>
      </w:r>
      <w:r w:rsidRPr="004D1F5B">
        <w:t>;</w:t>
      </w:r>
    </w:p>
    <w:p w:rsidR="003679CB" w:rsidRPr="004D1F5B" w:rsidRDefault="003679CB" w:rsidP="003679CB">
      <w:pPr>
        <w:pStyle w:val="a3"/>
        <w:ind w:left="0"/>
      </w:pPr>
      <w:r w:rsidRPr="004D1F5B">
        <w:lastRenderedPageBreak/>
        <w:t>осуществить бесперебойное обеспечение города</w:t>
      </w:r>
      <w:r w:rsidRPr="004D1F5B">
        <w:rPr>
          <w:lang w:val="ru-RU"/>
        </w:rPr>
        <w:t xml:space="preserve"> Сургута</w:t>
      </w:r>
      <w:r w:rsidRPr="004D1F5B">
        <w:t xml:space="preserve"> электрической энергией с заданными параметрами</w:t>
      </w:r>
      <w:r w:rsidRPr="004D1F5B">
        <w:rPr>
          <w:lang w:val="ru-RU"/>
        </w:rPr>
        <w:t>;</w:t>
      </w:r>
    </w:p>
    <w:p w:rsidR="003679CB" w:rsidRPr="004D1F5B" w:rsidRDefault="003679CB" w:rsidP="003679CB">
      <w:pPr>
        <w:pStyle w:val="a3"/>
        <w:ind w:left="0"/>
      </w:pPr>
      <w:r w:rsidRPr="004D1F5B">
        <w:t xml:space="preserve">осуществлять </w:t>
      </w:r>
      <w:r w:rsidRPr="004D1F5B">
        <w:rPr>
          <w:lang w:val="ru-RU"/>
        </w:rPr>
        <w:t>электроснабжение</w:t>
      </w:r>
      <w:r w:rsidRPr="004D1F5B">
        <w:t xml:space="preserve"> для обеспечения жизнедеятельности города</w:t>
      </w:r>
      <w:r w:rsidRPr="004D1F5B">
        <w:rPr>
          <w:lang w:val="ru-RU"/>
        </w:rPr>
        <w:t xml:space="preserve"> </w:t>
      </w:r>
      <w:r w:rsidRPr="004D1F5B">
        <w:t>с учётом перспектив его развития в необходимом</w:t>
      </w:r>
      <w:r w:rsidRPr="004D1F5B">
        <w:rPr>
          <w:lang w:val="ru-RU"/>
        </w:rPr>
        <w:t xml:space="preserve"> </w:t>
      </w:r>
      <w:r w:rsidRPr="004D1F5B">
        <w:t>объеме;</w:t>
      </w:r>
    </w:p>
    <w:p w:rsidR="003679CB" w:rsidRPr="004D1F5B" w:rsidRDefault="003679CB" w:rsidP="003679CB">
      <w:pPr>
        <w:pStyle w:val="a3"/>
        <w:ind w:left="0"/>
      </w:pPr>
      <w:r w:rsidRPr="004D1F5B">
        <w:t xml:space="preserve">обеспечить возможность подключения к системе </w:t>
      </w:r>
      <w:r w:rsidRPr="004D1F5B">
        <w:rPr>
          <w:lang w:val="ru-RU"/>
        </w:rPr>
        <w:t>электроснабжения</w:t>
      </w:r>
      <w:r w:rsidRPr="004D1F5B">
        <w:t xml:space="preserve"> застраиваемых территорий, территорий планируемых под жилищное строительство.</w:t>
      </w:r>
    </w:p>
    <w:p w:rsidR="00D409B2" w:rsidRPr="004D1F5B" w:rsidRDefault="00D409B2" w:rsidP="00D409B2">
      <w:pPr>
        <w:pStyle w:val="3"/>
        <w:rPr>
          <w:lang w:val="ru-RU"/>
        </w:rPr>
      </w:pPr>
      <w:bookmarkStart w:id="209" w:name="_Toc404270210"/>
      <w:r w:rsidRPr="004D1F5B">
        <w:t>Газоснабжение</w:t>
      </w:r>
      <w:bookmarkEnd w:id="209"/>
    </w:p>
    <w:p w:rsidR="001E1032" w:rsidRPr="004D1F5B" w:rsidRDefault="001E1032" w:rsidP="001E1032">
      <w:pPr>
        <w:pStyle w:val="a6"/>
      </w:pPr>
      <w:r w:rsidRPr="004D1F5B">
        <w:t>Раздел выполнен в соответствии с требованиями СП 42-101-2003 «Общие положения по проектированию и строительству газораспределительных систем из металлических и полиэтиленовых труб», СП 62.13330.2011 Актуализированная редакция СНиП 42-01-2002 «Газораспределительные системы», РНГП ХМАО-Югры.</w:t>
      </w:r>
    </w:p>
    <w:p w:rsidR="00E71BD0" w:rsidRPr="004D1F5B" w:rsidRDefault="00E71BD0" w:rsidP="00E71BD0">
      <w:pPr>
        <w:pStyle w:val="a6"/>
      </w:pPr>
      <w:r w:rsidRPr="004D1F5B">
        <w:t>В соответствии с решениями</w:t>
      </w:r>
      <w:r w:rsidRPr="004D1F5B">
        <w:rPr>
          <w:lang w:val="ru-RU"/>
        </w:rPr>
        <w:t xml:space="preserve"> </w:t>
      </w:r>
      <w:r w:rsidR="00B1747C" w:rsidRPr="004D1F5B">
        <w:rPr>
          <w:lang w:val="ru-RU"/>
        </w:rPr>
        <w:t>Схемы территориального планирования</w:t>
      </w:r>
      <w:r w:rsidRPr="004D1F5B">
        <w:rPr>
          <w:lang w:val="ru-RU"/>
        </w:rPr>
        <w:t xml:space="preserve"> ХМАО-Югры</w:t>
      </w:r>
      <w:r w:rsidRPr="004D1F5B">
        <w:t xml:space="preserve"> на территории</w:t>
      </w:r>
      <w:r w:rsidR="00CA0D0E" w:rsidRPr="004D1F5B">
        <w:rPr>
          <w:lang w:val="ru-RU"/>
        </w:rPr>
        <w:t xml:space="preserve"> городского округа</w:t>
      </w:r>
      <w:r w:rsidRPr="004D1F5B">
        <w:t xml:space="preserve"> г</w:t>
      </w:r>
      <w:r w:rsidR="00CA0D0E" w:rsidRPr="004D1F5B">
        <w:rPr>
          <w:lang w:val="ru-RU"/>
        </w:rPr>
        <w:t>.</w:t>
      </w:r>
      <w:r w:rsidRPr="004D1F5B">
        <w:t xml:space="preserve"> Сургут </w:t>
      </w:r>
      <w:r w:rsidR="00B1747C" w:rsidRPr="004D1F5B">
        <w:rPr>
          <w:lang w:val="ru-RU"/>
        </w:rPr>
        <w:t>предусматриваются мероприятия</w:t>
      </w:r>
      <w:r w:rsidRPr="004D1F5B">
        <w:t>:</w:t>
      </w:r>
    </w:p>
    <w:p w:rsidR="00E71BD0" w:rsidRPr="004D1F5B" w:rsidRDefault="00E71BD0" w:rsidP="00E71BD0">
      <w:pPr>
        <w:pStyle w:val="a3"/>
        <w:ind w:left="0"/>
      </w:pPr>
      <w:r w:rsidRPr="004D1F5B">
        <w:t>строительство ГРС в северо-восточной части территории</w:t>
      </w:r>
      <w:r w:rsidRPr="004D1F5B">
        <w:rPr>
          <w:lang w:val="ru-RU"/>
        </w:rPr>
        <w:t xml:space="preserve"> </w:t>
      </w:r>
      <w:r w:rsidR="00CA0D0E" w:rsidRPr="004D1F5B">
        <w:rPr>
          <w:lang w:val="ru-RU"/>
        </w:rPr>
        <w:t>городского округа</w:t>
      </w:r>
      <w:r w:rsidRPr="004D1F5B">
        <w:t xml:space="preserve"> </w:t>
      </w:r>
      <w:r w:rsidRPr="004D1F5B">
        <w:rPr>
          <w:lang w:val="ru-RU"/>
        </w:rPr>
        <w:t>г. Сургут</w:t>
      </w:r>
      <w:r w:rsidRPr="004D1F5B">
        <w:t>;</w:t>
      </w:r>
    </w:p>
    <w:p w:rsidR="00E71BD0" w:rsidRPr="004D1F5B" w:rsidRDefault="00E71BD0" w:rsidP="00E71BD0">
      <w:pPr>
        <w:pStyle w:val="a3"/>
        <w:ind w:left="0"/>
      </w:pPr>
      <w:r w:rsidRPr="004D1F5B">
        <w:t xml:space="preserve">строительство </w:t>
      </w:r>
      <w:r w:rsidR="00B1747C" w:rsidRPr="004D1F5B">
        <w:t>на площадке существующей ГРС «Сургутнефтегаз»</w:t>
      </w:r>
      <w:r w:rsidR="00B1747C" w:rsidRPr="004D1F5B">
        <w:rPr>
          <w:lang w:val="ru-RU"/>
        </w:rPr>
        <w:t xml:space="preserve"> </w:t>
      </w:r>
      <w:r w:rsidRPr="004D1F5B">
        <w:t>блочной ГРС</w:t>
      </w:r>
      <w:r w:rsidRPr="004D1F5B">
        <w:rPr>
          <w:lang w:val="ru-RU"/>
        </w:rPr>
        <w:t xml:space="preserve"> расчетной</w:t>
      </w:r>
      <w:r w:rsidRPr="004D1F5B">
        <w:t xml:space="preserve"> производительностью 2</w:t>
      </w:r>
      <w:r w:rsidRPr="004D1F5B">
        <w:rPr>
          <w:lang w:val="ru-RU"/>
        </w:rPr>
        <w:t>83</w:t>
      </w:r>
      <w:r w:rsidRPr="004D1F5B">
        <w:t xml:space="preserve"> тыс. м</w:t>
      </w:r>
      <w:r w:rsidRPr="004D1F5B">
        <w:rPr>
          <w:vertAlign w:val="superscript"/>
          <w:lang w:val="ru-RU"/>
        </w:rPr>
        <w:t>3</w:t>
      </w:r>
      <w:r w:rsidRPr="004D1F5B">
        <w:t>/ч</w:t>
      </w:r>
      <w:r w:rsidRPr="004D1F5B">
        <w:rPr>
          <w:lang w:val="ru-RU"/>
        </w:rPr>
        <w:t>.</w:t>
      </w:r>
    </w:p>
    <w:p w:rsidR="001E1032" w:rsidRPr="004D1F5B" w:rsidRDefault="001E1032" w:rsidP="001E1032">
      <w:pPr>
        <w:pStyle w:val="a6"/>
      </w:pPr>
      <w:r w:rsidRPr="004D1F5B">
        <w:t>При разработке учтены планы и программы, определяющие перспективы развития системы газоснабжения г. Сургута, указанные в разделе</w:t>
      </w:r>
      <w:r w:rsidR="00320414" w:rsidRPr="004D1F5B">
        <w:rPr>
          <w:lang w:val="ru-RU"/>
        </w:rPr>
        <w:t xml:space="preserve"> 1.2</w:t>
      </w:r>
      <w:r w:rsidRPr="004D1F5B">
        <w:t xml:space="preserve"> "Сведения о </w:t>
      </w:r>
      <w:r w:rsidR="00320414" w:rsidRPr="004D1F5B">
        <w:rPr>
          <w:lang w:val="ru-RU"/>
        </w:rPr>
        <w:t xml:space="preserve">планах и </w:t>
      </w:r>
      <w:r w:rsidRPr="004D1F5B">
        <w:t xml:space="preserve">программах </w:t>
      </w:r>
      <w:r w:rsidR="00320414" w:rsidRPr="004D1F5B">
        <w:rPr>
          <w:lang w:val="ru-RU"/>
        </w:rPr>
        <w:t>комплексного социально - экономического развития муниципального образования</w:t>
      </w:r>
      <w:r w:rsidRPr="004D1F5B">
        <w:t xml:space="preserve"> " настоящей пояснительной записки.</w:t>
      </w:r>
    </w:p>
    <w:p w:rsidR="00716A16" w:rsidRPr="004D1F5B" w:rsidRDefault="00531627" w:rsidP="00EF2D2B">
      <w:pPr>
        <w:pStyle w:val="a6"/>
        <w:rPr>
          <w:lang w:val="ru-RU"/>
        </w:rPr>
      </w:pPr>
      <w:r w:rsidRPr="004D1F5B">
        <w:rPr>
          <w:lang w:val="ru-RU"/>
        </w:rPr>
        <w:t xml:space="preserve">Проектом внесения изменений в </w:t>
      </w:r>
      <w:r w:rsidR="00BB1AC0" w:rsidRPr="004D1F5B">
        <w:rPr>
          <w:lang w:val="ru-RU"/>
        </w:rPr>
        <w:t>генеральный</w:t>
      </w:r>
      <w:r w:rsidR="001E1032" w:rsidRPr="004D1F5B">
        <w:t xml:space="preserve"> план предусмотрены мероприятия, направленные на повышение уровня газификации, обеспечение бесперебойного функционирования газораспределительной системы и надежного газоснабжения потребителей г. Сургута. Все мероприятия по развитию газораспределительной системы предлагаются в течение срока реализации генерального плана, с учетом физического износа действующего оборудования</w:t>
      </w:r>
      <w:r w:rsidR="00716A16" w:rsidRPr="004D1F5B">
        <w:t xml:space="preserve"> и газораспределительных сетей.</w:t>
      </w:r>
    </w:p>
    <w:p w:rsidR="00716A16" w:rsidRPr="004D1F5B" w:rsidRDefault="00716A16" w:rsidP="00716A16">
      <w:pPr>
        <w:pStyle w:val="a6"/>
        <w:rPr>
          <w:lang w:val="ru-RU"/>
        </w:rPr>
      </w:pPr>
      <w:r w:rsidRPr="004D1F5B">
        <w:rPr>
          <w:lang w:val="ru-RU"/>
        </w:rPr>
        <w:t>С целью обеспечения надежной и бесперебойной подачи газа потребителям в требуемом объеме и заданных параметров для новых микрорайонов</w:t>
      </w:r>
      <w:r w:rsidR="005E5493" w:rsidRPr="004D1F5B">
        <w:rPr>
          <w:lang w:val="ru-RU"/>
        </w:rPr>
        <w:t xml:space="preserve"> и </w:t>
      </w:r>
      <w:r w:rsidR="00241A01" w:rsidRPr="004D1F5B">
        <w:rPr>
          <w:lang w:val="ru-RU"/>
        </w:rPr>
        <w:t xml:space="preserve">города </w:t>
      </w:r>
      <w:r w:rsidR="00F50A98" w:rsidRPr="004D1F5B">
        <w:rPr>
          <w:lang w:val="ru-RU"/>
        </w:rPr>
        <w:t>проектом предусмотрено</w:t>
      </w:r>
      <w:r w:rsidRPr="004D1F5B">
        <w:rPr>
          <w:lang w:val="ru-RU"/>
        </w:rPr>
        <w:t>.</w:t>
      </w:r>
    </w:p>
    <w:p w:rsidR="001E1032" w:rsidRPr="004D1F5B" w:rsidRDefault="001E1032" w:rsidP="001E1032">
      <w:pPr>
        <w:pStyle w:val="a3"/>
        <w:ind w:left="0"/>
      </w:pPr>
      <w:r w:rsidRPr="004D1F5B">
        <w:t>строительство газопровода высокого давления от ГРС «Сургутнефтегаз» до АГРС-4 диаметром 700 мм, протяженностью 4,4 км;</w:t>
      </w:r>
    </w:p>
    <w:p w:rsidR="001E1032" w:rsidRPr="004D1F5B" w:rsidRDefault="001E1032" w:rsidP="001E1032">
      <w:pPr>
        <w:pStyle w:val="a3"/>
        <w:ind w:left="0"/>
      </w:pPr>
      <w:r w:rsidRPr="004D1F5B">
        <w:t>строительство газопровода высокого давления от проектируемого газопровода диаметром 700 мм до точки подключения газопровода закольцовки в районе Локомотивного Депо диаметром 400 мм,  протяженностью 4,1 км;</w:t>
      </w:r>
    </w:p>
    <w:p w:rsidR="001E1032" w:rsidRPr="004D1F5B" w:rsidRDefault="001E1032" w:rsidP="001E1032">
      <w:pPr>
        <w:pStyle w:val="a3"/>
        <w:ind w:left="0"/>
      </w:pPr>
      <w:r w:rsidRPr="004D1F5B">
        <w:t>строительство газопровода высокого давления диаметром 400 мм, протяженностью 4,5 км (переустройство существующего газопровода диаметром 250 мм на диаметр 400 мм);</w:t>
      </w:r>
    </w:p>
    <w:p w:rsidR="001E1032" w:rsidRPr="004D1F5B" w:rsidRDefault="001E1032" w:rsidP="001E1032">
      <w:pPr>
        <w:pStyle w:val="a3"/>
        <w:ind w:left="0"/>
      </w:pPr>
      <w:r w:rsidRPr="004D1F5B">
        <w:t>строительство газопровода высокого давления для подключения новых микрорайонов 35 и 35 А диаметром 300 мм, протяженностью 2,1 км;</w:t>
      </w:r>
    </w:p>
    <w:p w:rsidR="001E1032" w:rsidRPr="004D1F5B" w:rsidRDefault="001E1032" w:rsidP="001E1032">
      <w:pPr>
        <w:pStyle w:val="a3"/>
        <w:ind w:left="0"/>
      </w:pPr>
      <w:r w:rsidRPr="004D1F5B">
        <w:t>строительство газопровода высокого давления по Пролетарскому проспекту для создания нового расчетного кольца  диаметром 500 км, протяженностью 3</w:t>
      </w:r>
      <w:r w:rsidR="003B66EF" w:rsidRPr="004D1F5B">
        <w:rPr>
          <w:lang w:val="ru-RU"/>
        </w:rPr>
        <w:t>,0</w:t>
      </w:r>
      <w:r w:rsidRPr="004D1F5B">
        <w:t xml:space="preserve"> км;</w:t>
      </w:r>
    </w:p>
    <w:p w:rsidR="001E1032" w:rsidRPr="004D1F5B" w:rsidRDefault="001E1032" w:rsidP="001E1032">
      <w:pPr>
        <w:pStyle w:val="a3"/>
        <w:ind w:left="0"/>
      </w:pPr>
      <w:r w:rsidRPr="004D1F5B">
        <w:t>строительство газопровода высокого давления по ул. 1 «З» от существующего газопровода котельной Ледовый дворец до ул. Югорской диаметром 400 мм,  протяженностью 5,6 км;</w:t>
      </w:r>
    </w:p>
    <w:p w:rsidR="001E1032" w:rsidRPr="004D1F5B" w:rsidRDefault="001E1032" w:rsidP="001E1032">
      <w:pPr>
        <w:pStyle w:val="a3"/>
        <w:ind w:left="0"/>
      </w:pPr>
      <w:r w:rsidRPr="004D1F5B">
        <w:t xml:space="preserve">строительство газопровода высокого давления от п. Дорожный к п. Лесной диаметром 108 мм, протяженностью </w:t>
      </w:r>
      <w:r w:rsidR="00B437C3" w:rsidRPr="004D1F5B">
        <w:rPr>
          <w:lang w:val="ru-RU"/>
        </w:rPr>
        <w:t>2</w:t>
      </w:r>
      <w:r w:rsidR="003B66EF" w:rsidRPr="004D1F5B">
        <w:rPr>
          <w:lang w:val="ru-RU"/>
        </w:rPr>
        <w:t>,0</w:t>
      </w:r>
      <w:r w:rsidRPr="004D1F5B">
        <w:t xml:space="preserve"> км;</w:t>
      </w:r>
    </w:p>
    <w:p w:rsidR="001E1032" w:rsidRPr="004D1F5B" w:rsidRDefault="001E1032" w:rsidP="001E1032">
      <w:pPr>
        <w:pStyle w:val="a3"/>
        <w:ind w:left="0"/>
      </w:pPr>
      <w:r w:rsidRPr="004D1F5B">
        <w:t xml:space="preserve">строительство газопровода высокого давления от нового газопровода диаметром 700 мм в районе АГРС-4 до п. Таежный диаметром 300 мм, протяженностью </w:t>
      </w:r>
      <w:r w:rsidR="00B437C3" w:rsidRPr="004D1F5B">
        <w:rPr>
          <w:lang w:val="ru-RU"/>
        </w:rPr>
        <w:t>6</w:t>
      </w:r>
      <w:r w:rsidR="003B66EF" w:rsidRPr="004D1F5B">
        <w:rPr>
          <w:lang w:val="ru-RU"/>
        </w:rPr>
        <w:t>,0</w:t>
      </w:r>
      <w:r w:rsidRPr="004D1F5B">
        <w:t xml:space="preserve"> км;</w:t>
      </w:r>
    </w:p>
    <w:p w:rsidR="00583DB5" w:rsidRPr="004D1F5B" w:rsidRDefault="00583DB5" w:rsidP="00583DB5">
      <w:pPr>
        <w:pStyle w:val="a3"/>
        <w:ind w:left="0"/>
      </w:pPr>
      <w:r w:rsidRPr="004D1F5B">
        <w:lastRenderedPageBreak/>
        <w:t>строительство газопровода высокого давления по ул. Флегонта Показаньева диаметром 300 мм, протяженностью 1,3 км</w:t>
      </w:r>
      <w:r w:rsidRPr="004D1F5B">
        <w:rPr>
          <w:lang w:val="ru-RU"/>
        </w:rPr>
        <w:t>;</w:t>
      </w:r>
    </w:p>
    <w:p w:rsidR="0094520E" w:rsidRPr="004D1F5B" w:rsidRDefault="00727C82" w:rsidP="0094520E">
      <w:pPr>
        <w:pStyle w:val="a3"/>
        <w:ind w:left="0"/>
      </w:pPr>
      <w:r w:rsidRPr="004D1F5B">
        <w:t>строительство</w:t>
      </w:r>
      <w:r w:rsidR="0094520E" w:rsidRPr="004D1F5B">
        <w:t xml:space="preserve"> газопровода высокого давления по Нефтеюганскому шоссе диаметром 219 мм, протяженностью 1,2 км</w:t>
      </w:r>
      <w:r w:rsidR="0094520E" w:rsidRPr="004D1F5B">
        <w:rPr>
          <w:lang w:val="ru-RU"/>
        </w:rPr>
        <w:t>;</w:t>
      </w:r>
      <w:r w:rsidR="0094520E" w:rsidRPr="004D1F5B">
        <w:t xml:space="preserve"> </w:t>
      </w:r>
    </w:p>
    <w:p w:rsidR="00727C82" w:rsidRPr="004D1F5B" w:rsidRDefault="00727C82" w:rsidP="00727C82">
      <w:pPr>
        <w:pStyle w:val="a3"/>
        <w:ind w:left="0"/>
      </w:pPr>
      <w:r w:rsidRPr="004D1F5B">
        <w:t>строительство газопровода высокого давления к Центру социальной адаптации "Альтернатива" диаметром 114 мм, протяженностью 1,1 км</w:t>
      </w:r>
      <w:r w:rsidRPr="004D1F5B">
        <w:rPr>
          <w:lang w:val="ru-RU"/>
        </w:rPr>
        <w:t>;</w:t>
      </w:r>
    </w:p>
    <w:p w:rsidR="001E1032" w:rsidRPr="004D1F5B" w:rsidRDefault="001E1032" w:rsidP="001E1032">
      <w:pPr>
        <w:pStyle w:val="a3"/>
        <w:ind w:left="0"/>
      </w:pPr>
      <w:r w:rsidRPr="004D1F5B">
        <w:t>строительство пункт</w:t>
      </w:r>
      <w:r w:rsidR="00B437C3" w:rsidRPr="004D1F5B">
        <w:t>ов редуцирования газа (ПРГ) - 2</w:t>
      </w:r>
      <w:r w:rsidR="00B437C3" w:rsidRPr="004D1F5B">
        <w:rPr>
          <w:lang w:val="ru-RU"/>
        </w:rPr>
        <w:t>0</w:t>
      </w:r>
      <w:r w:rsidRPr="004D1F5B">
        <w:t xml:space="preserve"> объект</w:t>
      </w:r>
      <w:r w:rsidR="003B66EF" w:rsidRPr="004D1F5B">
        <w:rPr>
          <w:lang w:val="ru-RU"/>
        </w:rPr>
        <w:t>ов</w:t>
      </w:r>
      <w:r w:rsidRPr="004D1F5B">
        <w:t>;</w:t>
      </w:r>
    </w:p>
    <w:p w:rsidR="001E1032" w:rsidRPr="004D1F5B" w:rsidRDefault="001E1032" w:rsidP="001E1032">
      <w:pPr>
        <w:pStyle w:val="a3"/>
        <w:ind w:left="0"/>
      </w:pPr>
      <w:r w:rsidRPr="004D1F5B">
        <w:t>строительство подводящих газопроводов высокого давления к проектируемым пунктам редуцирования газа и котельным диаметром 426-108 мм, протяженностью 22</w:t>
      </w:r>
      <w:r w:rsidR="00CA7EFF" w:rsidRPr="004D1F5B">
        <w:t>,</w:t>
      </w:r>
      <w:r w:rsidR="00CA7EFF" w:rsidRPr="004D1F5B">
        <w:rPr>
          <w:lang w:val="ru-RU"/>
        </w:rPr>
        <w:t>2</w:t>
      </w:r>
      <w:r w:rsidR="00BE4AD1" w:rsidRPr="004D1F5B">
        <w:t xml:space="preserve"> км</w:t>
      </w:r>
      <w:r w:rsidR="003B66EF" w:rsidRPr="004D1F5B">
        <w:rPr>
          <w:lang w:val="ru-RU"/>
        </w:rPr>
        <w:t>;</w:t>
      </w:r>
    </w:p>
    <w:p w:rsidR="00BE4AD1" w:rsidRPr="004D1F5B" w:rsidRDefault="00BE4AD1" w:rsidP="00BE4AD1">
      <w:pPr>
        <w:pStyle w:val="a3"/>
        <w:ind w:left="0"/>
      </w:pPr>
      <w:r w:rsidRPr="004D1F5B">
        <w:t xml:space="preserve">реконструкция существующего газопровода высокого давления до котельной №3 по ул. Маяковского и ул. 50 лет ВЛКСМ с </w:t>
      </w:r>
      <w:r w:rsidR="007446FB" w:rsidRPr="004D1F5B">
        <w:rPr>
          <w:lang w:val="ru-RU"/>
        </w:rPr>
        <w:t xml:space="preserve">изменением </w:t>
      </w:r>
      <w:r w:rsidRPr="004D1F5B">
        <w:t>диаметра</w:t>
      </w:r>
      <w:r w:rsidR="007446FB" w:rsidRPr="004D1F5B">
        <w:rPr>
          <w:lang w:val="ru-RU"/>
        </w:rPr>
        <w:t xml:space="preserve"> </w:t>
      </w:r>
      <w:r w:rsidRPr="004D1F5B">
        <w:t>350 мм на 400 мм</w:t>
      </w:r>
      <w:r w:rsidRPr="004D1F5B">
        <w:rPr>
          <w:lang w:val="ru-RU"/>
        </w:rPr>
        <w:t>, протяженностью 2</w:t>
      </w:r>
      <w:r w:rsidR="003B66EF" w:rsidRPr="004D1F5B">
        <w:rPr>
          <w:lang w:val="ru-RU"/>
        </w:rPr>
        <w:t>,0</w:t>
      </w:r>
      <w:r w:rsidRPr="004D1F5B">
        <w:rPr>
          <w:lang w:val="ru-RU"/>
        </w:rPr>
        <w:t xml:space="preserve"> км;</w:t>
      </w:r>
    </w:p>
    <w:p w:rsidR="00BE4AD1" w:rsidRPr="004D1F5B" w:rsidRDefault="00BE4AD1" w:rsidP="00BE4AD1">
      <w:pPr>
        <w:pStyle w:val="a3"/>
        <w:ind w:left="0"/>
      </w:pPr>
      <w:r w:rsidRPr="004D1F5B">
        <w:t xml:space="preserve">реконструкция существующего газопровода высокого давления по ул. Электротехническая с </w:t>
      </w:r>
      <w:r w:rsidR="003B66EF" w:rsidRPr="004D1F5B">
        <w:rPr>
          <w:lang w:val="ru-RU"/>
        </w:rPr>
        <w:t xml:space="preserve">заменой </w:t>
      </w:r>
      <w:r w:rsidRPr="004D1F5B">
        <w:t>диаметра 426 мм на 700 мм, протяженностью 1</w:t>
      </w:r>
      <w:r w:rsidR="003B66EF" w:rsidRPr="004D1F5B">
        <w:rPr>
          <w:lang w:val="ru-RU"/>
        </w:rPr>
        <w:t>,0</w:t>
      </w:r>
      <w:r w:rsidRPr="004D1F5B">
        <w:t xml:space="preserve"> км</w:t>
      </w:r>
      <w:r w:rsidR="003B66EF" w:rsidRPr="004D1F5B">
        <w:rPr>
          <w:lang w:val="ru-RU"/>
        </w:rPr>
        <w:t>.</w:t>
      </w:r>
    </w:p>
    <w:p w:rsidR="001E1032" w:rsidRPr="004D1F5B" w:rsidRDefault="001E1032" w:rsidP="001E1032">
      <w:pPr>
        <w:pStyle w:val="a6"/>
        <w:rPr>
          <w:rStyle w:val="afffa"/>
          <w:color w:val="auto"/>
          <w:u w:val="none"/>
          <w:lang w:val="ru-RU"/>
        </w:rPr>
      </w:pPr>
      <w:r w:rsidRPr="004D1F5B">
        <w:t xml:space="preserve">Общая протяженность проектируемых </w:t>
      </w:r>
      <w:r w:rsidR="006104A9" w:rsidRPr="004D1F5B">
        <w:rPr>
          <w:lang w:val="ru-RU"/>
        </w:rPr>
        <w:t xml:space="preserve"> и реконструируемых </w:t>
      </w:r>
      <w:r w:rsidRPr="004D1F5B">
        <w:t>сетей газоснабжения высокого давления составит</w:t>
      </w:r>
      <w:r w:rsidR="00BE4AD1" w:rsidRPr="004D1F5B">
        <w:rPr>
          <w:lang w:val="ru-RU"/>
        </w:rPr>
        <w:t xml:space="preserve"> </w:t>
      </w:r>
      <w:r w:rsidR="006104A9" w:rsidRPr="004D1F5B">
        <w:rPr>
          <w:rStyle w:val="afffa"/>
          <w:color w:val="auto"/>
          <w:u w:val="none"/>
          <w:lang w:val="ru-RU"/>
        </w:rPr>
        <w:t>60</w:t>
      </w:r>
      <w:r w:rsidRPr="004D1F5B">
        <w:rPr>
          <w:rStyle w:val="afffa"/>
          <w:color w:val="auto"/>
          <w:u w:val="none"/>
        </w:rPr>
        <w:t>,</w:t>
      </w:r>
      <w:r w:rsidR="00BE2CEF" w:rsidRPr="004D1F5B">
        <w:rPr>
          <w:rStyle w:val="afffa"/>
          <w:color w:val="auto"/>
          <w:u w:val="none"/>
          <w:lang w:val="ru-RU"/>
        </w:rPr>
        <w:t>5</w:t>
      </w:r>
      <w:r w:rsidRPr="004D1F5B">
        <w:rPr>
          <w:rStyle w:val="afffa"/>
          <w:color w:val="auto"/>
          <w:u w:val="none"/>
        </w:rPr>
        <w:t xml:space="preserve"> км.</w:t>
      </w:r>
    </w:p>
    <w:p w:rsidR="00716A16" w:rsidRPr="004D1F5B" w:rsidRDefault="00716A16" w:rsidP="00716A16">
      <w:pPr>
        <w:pStyle w:val="a6"/>
        <w:rPr>
          <w:lang w:val="ru-RU"/>
        </w:rPr>
      </w:pPr>
      <w:r w:rsidRPr="004D1F5B">
        <w:t>Прокладка газопроводов предусматривается подземная, материал газопроводов – сталь.</w:t>
      </w:r>
    </w:p>
    <w:p w:rsidR="00716A16" w:rsidRPr="004D1F5B" w:rsidRDefault="00716A16" w:rsidP="00716A16">
      <w:pPr>
        <w:pStyle w:val="a6"/>
      </w:pPr>
      <w:r w:rsidRPr="004D1F5B">
        <w:t>Газораспределительная система предусматривается смешанная, включающая кольцевые и тупиковые газопроводы. По числу ступеней регулирования давления газа, газораспределительная система сохраняется 2-х ступенчатая.</w:t>
      </w:r>
    </w:p>
    <w:p w:rsidR="00716A16" w:rsidRPr="004D1F5B" w:rsidRDefault="00716A16" w:rsidP="00716A16">
      <w:pPr>
        <w:pStyle w:val="a6"/>
      </w:pPr>
      <w:r w:rsidRPr="004D1F5B">
        <w:t>Использование природного газа предусматривается для:</w:t>
      </w:r>
    </w:p>
    <w:p w:rsidR="00716A16" w:rsidRPr="004D1F5B" w:rsidRDefault="00716A16" w:rsidP="00716A16">
      <w:pPr>
        <w:pStyle w:val="a3"/>
        <w:ind w:left="0"/>
      </w:pPr>
      <w:r w:rsidRPr="004D1F5B">
        <w:t>приготовления пищи, отопления и горячего водоснабжения потребителей малоэтажной и индивидуальной жилой застройки;</w:t>
      </w:r>
    </w:p>
    <w:p w:rsidR="00716A16" w:rsidRPr="004D1F5B" w:rsidRDefault="00716A16" w:rsidP="00716A16">
      <w:pPr>
        <w:pStyle w:val="a3"/>
        <w:ind w:left="0"/>
      </w:pPr>
      <w:r w:rsidRPr="004D1F5B">
        <w:t>нужд коммунально-бытовых потребителей (котельных).</w:t>
      </w:r>
    </w:p>
    <w:p w:rsidR="00716A16" w:rsidRPr="004D1F5B" w:rsidRDefault="00716A16" w:rsidP="00716A16">
      <w:pPr>
        <w:pStyle w:val="a6"/>
      </w:pPr>
      <w:r w:rsidRPr="004D1F5B">
        <w:t xml:space="preserve">Подача природного газа для нужд приготовления пищи </w:t>
      </w:r>
      <w:r w:rsidR="002740C6" w:rsidRPr="004D1F5B">
        <w:rPr>
          <w:lang w:val="ru-RU"/>
        </w:rPr>
        <w:t xml:space="preserve">на территорию </w:t>
      </w:r>
      <w:r w:rsidRPr="004D1F5B">
        <w:t>многоэтажной</w:t>
      </w:r>
      <w:r w:rsidRPr="004D1F5B">
        <w:rPr>
          <w:lang w:val="ru-RU"/>
        </w:rPr>
        <w:t>, среднеэтажной</w:t>
      </w:r>
      <w:r w:rsidRPr="004D1F5B">
        <w:t xml:space="preserve"> жилой застройк</w:t>
      </w:r>
      <w:r w:rsidR="002740C6" w:rsidRPr="004D1F5B">
        <w:rPr>
          <w:lang w:val="ru-RU"/>
        </w:rPr>
        <w:t>и</w:t>
      </w:r>
      <w:r w:rsidRPr="004D1F5B">
        <w:t xml:space="preserve"> проектом не предусматривается.</w:t>
      </w:r>
    </w:p>
    <w:p w:rsidR="001E1032" w:rsidRPr="004D1F5B" w:rsidRDefault="001E1032" w:rsidP="001E1032">
      <w:pPr>
        <w:pStyle w:val="a6"/>
      </w:pPr>
      <w:r w:rsidRPr="004D1F5B">
        <w:t>Проектом предусмотрен</w:t>
      </w:r>
      <w:r w:rsidR="00F50A98" w:rsidRPr="004D1F5B">
        <w:rPr>
          <w:lang w:val="ru-RU"/>
        </w:rPr>
        <w:t>а ликвидация действующ</w:t>
      </w:r>
      <w:r w:rsidR="00BB1AC0" w:rsidRPr="004D1F5B">
        <w:rPr>
          <w:lang w:val="ru-RU"/>
        </w:rPr>
        <w:t>их</w:t>
      </w:r>
      <w:r w:rsidR="00F50A98" w:rsidRPr="004D1F5B">
        <w:rPr>
          <w:lang w:val="ru-RU"/>
        </w:rPr>
        <w:t xml:space="preserve"> установ</w:t>
      </w:r>
      <w:r w:rsidR="00BB1AC0" w:rsidRPr="004D1F5B">
        <w:rPr>
          <w:lang w:val="ru-RU"/>
        </w:rPr>
        <w:t>о</w:t>
      </w:r>
      <w:r w:rsidR="00F50A98" w:rsidRPr="004D1F5B">
        <w:rPr>
          <w:lang w:val="ru-RU"/>
        </w:rPr>
        <w:t xml:space="preserve">к СУГ и </w:t>
      </w:r>
      <w:r w:rsidRPr="004D1F5B">
        <w:t>перевод жилой застройки, использ</w:t>
      </w:r>
      <w:r w:rsidR="00BB1AC0" w:rsidRPr="004D1F5B">
        <w:rPr>
          <w:lang w:val="ru-RU"/>
        </w:rPr>
        <w:t>ующей</w:t>
      </w:r>
      <w:r w:rsidRPr="004D1F5B">
        <w:t xml:space="preserve"> сжиженный углеводородный газ (СУГ), на </w:t>
      </w:r>
      <w:r w:rsidR="00E16B6A" w:rsidRPr="004D1F5B">
        <w:rPr>
          <w:lang w:val="ru-RU"/>
        </w:rPr>
        <w:t>электрические плиты</w:t>
      </w:r>
      <w:r w:rsidRPr="004D1F5B">
        <w:t>.</w:t>
      </w:r>
    </w:p>
    <w:p w:rsidR="001E1032" w:rsidRPr="004D1F5B" w:rsidRDefault="001E1032" w:rsidP="001E1032">
      <w:pPr>
        <w:pStyle w:val="a6"/>
      </w:pPr>
      <w:r w:rsidRPr="004D1F5B">
        <w:t xml:space="preserve">Для определения </w:t>
      </w:r>
      <w:r w:rsidR="00AC6763" w:rsidRPr="004D1F5B">
        <w:rPr>
          <w:lang w:val="ru-RU"/>
        </w:rPr>
        <w:t xml:space="preserve">   </w:t>
      </w:r>
      <w:r w:rsidRPr="004D1F5B">
        <w:t>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СНиП 42-01-2002 «Газораспределительные системы». Укрупненные показатели потребления газа на 1 чел, при теплоте сгорания газа 34 МДж/м³ (8000 ккал/м³), при наличии централизованного горячего водоснабжения -120 м³/год.</w:t>
      </w:r>
    </w:p>
    <w:p w:rsidR="001E1032" w:rsidRPr="004D1F5B" w:rsidRDefault="001E1032" w:rsidP="001E1032">
      <w:pPr>
        <w:pStyle w:val="a6"/>
      </w:pPr>
      <w:r w:rsidRPr="004D1F5B">
        <w:t xml:space="preserve">Потребление газа котельными на отопление и горячее водоснабжение определено, исходя из расчетов теплопотребления, представленных в разделе «Теплоснабжение». Основные показатели газопотребления г. Сургута </w:t>
      </w:r>
      <w:r w:rsidR="00F70048" w:rsidRPr="004D1F5B">
        <w:rPr>
          <w:lang w:val="ru-RU"/>
        </w:rPr>
        <w:t xml:space="preserve"> на расчетный срок </w:t>
      </w:r>
      <w:r w:rsidRPr="004D1F5B">
        <w:t>приведены ниже (</w:t>
      </w:r>
      <w:r w:rsidRPr="004D1F5B">
        <w:fldChar w:fldCharType="begin"/>
      </w:r>
      <w:r w:rsidRPr="004D1F5B">
        <w:instrText xml:space="preserve"> REF _Ref383175676 \h </w:instrText>
      </w:r>
      <w:r w:rsidR="00EA7C2D" w:rsidRPr="004D1F5B">
        <w:instrText xml:space="preserve"> \* MERGEFORMAT </w:instrText>
      </w:r>
      <w:r w:rsidRPr="004D1F5B">
        <w:fldChar w:fldCharType="separate"/>
      </w:r>
      <w:r w:rsidR="00F54831" w:rsidRPr="004D1F5B">
        <w:t xml:space="preserve">Таблица </w:t>
      </w:r>
      <w:r w:rsidR="00F54831">
        <w:rPr>
          <w:noProof/>
        </w:rPr>
        <w:t>80</w:t>
      </w:r>
      <w:r w:rsidRPr="004D1F5B">
        <w:fldChar w:fldCharType="end"/>
      </w:r>
      <w:r w:rsidRPr="004D1F5B">
        <w:t>).</w:t>
      </w:r>
    </w:p>
    <w:p w:rsidR="001E1032" w:rsidRPr="004D1F5B" w:rsidRDefault="001E1032" w:rsidP="001E1032">
      <w:pPr>
        <w:pStyle w:val="af1"/>
      </w:pPr>
      <w:bookmarkStart w:id="210" w:name="_Ref383175676"/>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80</w:t>
      </w:r>
      <w:r w:rsidRPr="004D1F5B">
        <w:fldChar w:fldCharType="end"/>
      </w:r>
      <w:bookmarkEnd w:id="210"/>
      <w:r w:rsidR="00AD3819" w:rsidRPr="004D1F5B">
        <w:t>.</w:t>
      </w:r>
      <w:r w:rsidRPr="004D1F5B">
        <w:t xml:space="preserve"> Основные показатели газопотребления  г. Сургута</w:t>
      </w:r>
      <w:r w:rsidR="00F70048" w:rsidRPr="004D1F5B">
        <w:t xml:space="preserve"> на расчетный срок</w:t>
      </w:r>
    </w:p>
    <w:tbl>
      <w:tblPr>
        <w:tblW w:w="0" w:type="auto"/>
        <w:jc w:val="center"/>
        <w:tblInd w:w="-169" w:type="dxa"/>
        <w:tblLayout w:type="fixed"/>
        <w:tblLook w:val="04A0" w:firstRow="1" w:lastRow="0" w:firstColumn="1" w:lastColumn="0" w:noHBand="0" w:noVBand="1"/>
      </w:tblPr>
      <w:tblGrid>
        <w:gridCol w:w="4320"/>
        <w:gridCol w:w="23"/>
        <w:gridCol w:w="1404"/>
        <w:gridCol w:w="29"/>
        <w:gridCol w:w="2017"/>
        <w:gridCol w:w="58"/>
        <w:gridCol w:w="2000"/>
      </w:tblGrid>
      <w:tr w:rsidR="001E1032" w:rsidRPr="004D1F5B" w:rsidTr="001E1032">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r w:rsidRPr="004D1F5B">
              <w:t>Назначение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2"/>
            </w:pPr>
            <w:r w:rsidRPr="004D1F5B">
              <w:t>Кол-во проживаю-щих, чел.</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2"/>
            </w:pPr>
            <w:r w:rsidRPr="004D1F5B">
              <w:t xml:space="preserve">Часовой </w:t>
            </w:r>
          </w:p>
          <w:p w:rsidR="001E1032" w:rsidRPr="004D1F5B" w:rsidRDefault="001E1032" w:rsidP="001E1032">
            <w:pPr>
              <w:pStyle w:val="af2"/>
            </w:pPr>
            <w:r w:rsidRPr="004D1F5B">
              <w:t>расход газа,</w:t>
            </w:r>
          </w:p>
          <w:p w:rsidR="001E1032" w:rsidRPr="004D1F5B" w:rsidRDefault="001E1032" w:rsidP="001E1032">
            <w:pPr>
              <w:pStyle w:val="af2"/>
            </w:pPr>
            <w:r w:rsidRPr="004D1F5B">
              <w:t>м3</w:t>
            </w:r>
          </w:p>
        </w:tc>
        <w:tc>
          <w:tcPr>
            <w:tcW w:w="2058" w:type="dxa"/>
            <w:gridSpan w:val="2"/>
            <w:tcBorders>
              <w:top w:val="single" w:sz="4" w:space="0" w:color="auto"/>
              <w:left w:val="nil"/>
              <w:bottom w:val="single" w:sz="4" w:space="0" w:color="auto"/>
              <w:right w:val="single" w:sz="4" w:space="0" w:color="auto"/>
            </w:tcBorders>
          </w:tcPr>
          <w:p w:rsidR="001E1032" w:rsidRPr="004D1F5B" w:rsidRDefault="001E1032" w:rsidP="001E1032">
            <w:pPr>
              <w:pStyle w:val="af2"/>
            </w:pPr>
            <w:r w:rsidRPr="004D1F5B">
              <w:t xml:space="preserve">Годовой </w:t>
            </w:r>
          </w:p>
          <w:p w:rsidR="001E1032" w:rsidRPr="004D1F5B" w:rsidRDefault="001E1032" w:rsidP="001E1032">
            <w:pPr>
              <w:pStyle w:val="af2"/>
            </w:pPr>
            <w:r w:rsidRPr="004D1F5B">
              <w:t>расход газа,</w:t>
            </w:r>
          </w:p>
          <w:p w:rsidR="001E1032" w:rsidRPr="004D1F5B" w:rsidRDefault="001E1032" w:rsidP="001E1032">
            <w:pPr>
              <w:pStyle w:val="af2"/>
            </w:pPr>
            <w:r w:rsidRPr="004D1F5B">
              <w:t>м3</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711D20" w:rsidP="00711D20">
            <w:pPr>
              <w:pStyle w:val="af3"/>
            </w:pPr>
            <w:r w:rsidRPr="004D1F5B">
              <w:t>Северо-з</w:t>
            </w:r>
            <w:r w:rsidR="001E1032" w:rsidRPr="004D1F5B">
              <w:t xml:space="preserve">ападный </w:t>
            </w:r>
            <w:r w:rsidR="009120E1" w:rsidRPr="004D1F5B">
              <w:t>планировочный</w:t>
            </w:r>
            <w:r w:rsidR="001E1032" w:rsidRPr="004D1F5B">
              <w:t xml:space="preserve"> район</w:t>
            </w:r>
          </w:p>
        </w:tc>
      </w:tr>
      <w:tr w:rsidR="001E1032" w:rsidRPr="004D1F5B" w:rsidTr="005D5C8F">
        <w:trPr>
          <w:trHeight w:val="20"/>
          <w:jc w:val="center"/>
        </w:trPr>
        <w:tc>
          <w:tcPr>
            <w:tcW w:w="4320" w:type="dxa"/>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Котельная (отопление, вентиляция и горячее водоснабжение для жилой и общественной застройки)</w:t>
            </w:r>
          </w:p>
        </w:tc>
        <w:tc>
          <w:tcPr>
            <w:tcW w:w="1456" w:type="dxa"/>
            <w:gridSpan w:val="3"/>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r w:rsidRPr="004D1F5B">
              <w:t>-</w:t>
            </w:r>
          </w:p>
        </w:tc>
        <w:tc>
          <w:tcPr>
            <w:tcW w:w="2017" w:type="dxa"/>
            <w:tcBorders>
              <w:top w:val="single" w:sz="4" w:space="0" w:color="auto"/>
              <w:left w:val="single" w:sz="4" w:space="0" w:color="auto"/>
              <w:bottom w:val="single" w:sz="4" w:space="0" w:color="auto"/>
              <w:right w:val="single" w:sz="4" w:space="0" w:color="auto"/>
            </w:tcBorders>
            <w:vAlign w:val="center"/>
          </w:tcPr>
          <w:p w:rsidR="001E1032" w:rsidRPr="004D1F5B" w:rsidRDefault="005D5C8F" w:rsidP="001E1032">
            <w:pPr>
              <w:pStyle w:val="af3"/>
            </w:pPr>
            <w:r w:rsidRPr="004D1F5B">
              <w:t>14125</w:t>
            </w:r>
          </w:p>
        </w:tc>
        <w:tc>
          <w:tcPr>
            <w:tcW w:w="2058"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A4515F" w:rsidP="005D5C8F">
            <w:pPr>
              <w:pStyle w:val="af3"/>
            </w:pPr>
            <w:r w:rsidRPr="004D1F5B">
              <w:t>34685057</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lastRenderedPageBreak/>
              <w:t>Западный жилой район</w:t>
            </w:r>
          </w:p>
        </w:tc>
      </w:tr>
      <w:tr w:rsidR="001E1032" w:rsidRPr="004D1F5B" w:rsidTr="001E1032">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D618A0" w:rsidP="00C56276">
            <w:pPr>
              <w:pStyle w:val="af3"/>
            </w:pPr>
            <w:r w:rsidRPr="004D1F5B">
              <w:t>1940</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D618A0" w:rsidP="001E1032">
            <w:pPr>
              <w:pStyle w:val="af3"/>
            </w:pPr>
            <w:r w:rsidRPr="004D1F5B">
              <w:t>130</w:t>
            </w:r>
          </w:p>
        </w:tc>
        <w:tc>
          <w:tcPr>
            <w:tcW w:w="2058" w:type="dxa"/>
            <w:gridSpan w:val="2"/>
            <w:tcBorders>
              <w:top w:val="single" w:sz="4" w:space="0" w:color="auto"/>
              <w:left w:val="nil"/>
              <w:bottom w:val="single" w:sz="4" w:space="0" w:color="auto"/>
              <w:right w:val="single" w:sz="4" w:space="0" w:color="auto"/>
            </w:tcBorders>
          </w:tcPr>
          <w:p w:rsidR="001E1032" w:rsidRPr="004D1F5B" w:rsidRDefault="00D618A0" w:rsidP="001E1032">
            <w:pPr>
              <w:pStyle w:val="af3"/>
            </w:pPr>
            <w:r w:rsidRPr="004D1F5B">
              <w:t>232800</w:t>
            </w:r>
          </w:p>
        </w:tc>
      </w:tr>
      <w:tr w:rsidR="001E1032" w:rsidRPr="004D1F5B" w:rsidTr="00D618A0">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D618A0" w:rsidP="001E1032">
            <w:pPr>
              <w:pStyle w:val="af3"/>
            </w:pPr>
            <w:r w:rsidRPr="004D1F5B">
              <w:t>663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D618A0">
            <w:pPr>
              <w:pStyle w:val="af3"/>
            </w:pPr>
            <w:r w:rsidRPr="004D1F5B">
              <w:t>1488933</w:t>
            </w:r>
          </w:p>
        </w:tc>
      </w:tr>
      <w:tr w:rsidR="001E1032" w:rsidRPr="004D1F5B" w:rsidTr="00D618A0">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D618A0" w:rsidP="001E1032">
            <w:pPr>
              <w:pStyle w:val="af3"/>
            </w:pPr>
            <w:r w:rsidRPr="004D1F5B">
              <w:t>7475</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D618A0">
            <w:pPr>
              <w:pStyle w:val="af3"/>
            </w:pPr>
            <w:r w:rsidRPr="004D1F5B">
              <w:t>16939242</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BB1AC0">
            <w:pPr>
              <w:pStyle w:val="af3"/>
            </w:pPr>
            <w:r w:rsidRPr="004D1F5B">
              <w:t>п. Юность</w:t>
            </w:r>
          </w:p>
        </w:tc>
      </w:tr>
      <w:tr w:rsidR="001E1032" w:rsidRPr="004D1F5B" w:rsidTr="00426D64">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Котельная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r w:rsidRPr="004D1F5B">
              <w:t>-</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F3179A" w:rsidP="001E1032">
            <w:pPr>
              <w:pStyle w:val="af3"/>
            </w:pPr>
            <w:r w:rsidRPr="004D1F5B">
              <w:t>6563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426D64">
            <w:pPr>
              <w:pStyle w:val="af3"/>
            </w:pPr>
            <w:r w:rsidRPr="004D1F5B">
              <w:t>15094400</w:t>
            </w:r>
          </w:p>
        </w:tc>
      </w:tr>
      <w:tr w:rsidR="001E1032" w:rsidRPr="004D1F5B" w:rsidTr="001E1032">
        <w:trPr>
          <w:trHeight w:val="20"/>
          <w:jc w:val="center"/>
        </w:trPr>
        <w:tc>
          <w:tcPr>
            <w:tcW w:w="7793" w:type="dxa"/>
            <w:gridSpan w:val="5"/>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Западный промышленный район</w:t>
            </w:r>
          </w:p>
        </w:tc>
        <w:tc>
          <w:tcPr>
            <w:tcW w:w="2058" w:type="dxa"/>
            <w:gridSpan w:val="2"/>
            <w:tcBorders>
              <w:top w:val="single" w:sz="4" w:space="0" w:color="auto"/>
              <w:left w:val="single" w:sz="4" w:space="0" w:color="auto"/>
              <w:bottom w:val="single" w:sz="4" w:space="0" w:color="auto"/>
              <w:right w:val="single" w:sz="4" w:space="0" w:color="auto"/>
            </w:tcBorders>
          </w:tcPr>
          <w:p w:rsidR="001E1032" w:rsidRPr="004D1F5B" w:rsidRDefault="001E1032" w:rsidP="001E1032">
            <w:pPr>
              <w:pStyle w:val="af3"/>
            </w:pPr>
          </w:p>
        </w:tc>
      </w:tr>
      <w:tr w:rsidR="001E1032" w:rsidRPr="004D1F5B" w:rsidTr="0058664D">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9F1A93" w:rsidP="001E1032">
            <w:pPr>
              <w:pStyle w:val="af3"/>
            </w:pPr>
            <w:r w:rsidRPr="004D1F5B">
              <w:t>4238</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58664D">
            <w:pPr>
              <w:pStyle w:val="af3"/>
            </w:pPr>
            <w:r w:rsidRPr="004D1F5B">
              <w:t>5700907</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BB1AC0">
            <w:pPr>
              <w:pStyle w:val="af3"/>
            </w:pPr>
            <w:r w:rsidRPr="004D1F5B">
              <w:t>п. Таежный</w:t>
            </w:r>
          </w:p>
        </w:tc>
      </w:tr>
      <w:tr w:rsidR="001E1032" w:rsidRPr="004D1F5B" w:rsidTr="00075BB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Котельная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075BBF" w:rsidP="001E1032">
            <w:pPr>
              <w:pStyle w:val="af3"/>
            </w:pPr>
            <w:r w:rsidRPr="004D1F5B">
              <w:t>763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075BBF">
            <w:pPr>
              <w:pStyle w:val="af3"/>
            </w:pPr>
            <w:r w:rsidRPr="004D1F5B">
              <w:t>1713718</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BB1AC0">
            <w:pPr>
              <w:pStyle w:val="af3"/>
            </w:pPr>
            <w:r w:rsidRPr="004D1F5B">
              <w:t>п. Дорожный</w:t>
            </w:r>
          </w:p>
        </w:tc>
      </w:tr>
      <w:tr w:rsidR="001E1032" w:rsidRPr="004D1F5B" w:rsidTr="004747F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642D9D" w:rsidP="001E1032">
            <w:pPr>
              <w:pStyle w:val="af3"/>
            </w:pPr>
            <w:r w:rsidRPr="004D1F5B">
              <w:t>388</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A4515F" w:rsidP="00A4515F">
            <w:pPr>
              <w:pStyle w:val="af3"/>
            </w:pPr>
            <w:r w:rsidRPr="004D1F5B">
              <w:t>772412</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Северо-восточный жилой район</w:t>
            </w:r>
          </w:p>
        </w:tc>
      </w:tr>
      <w:tr w:rsidR="001E1032" w:rsidRPr="004D1F5B" w:rsidTr="001E1032">
        <w:trPr>
          <w:trHeight w:val="20"/>
          <w:jc w:val="center"/>
        </w:trPr>
        <w:tc>
          <w:tcPr>
            <w:tcW w:w="4320" w:type="dxa"/>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27"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141</w:t>
            </w:r>
          </w:p>
        </w:tc>
        <w:tc>
          <w:tcPr>
            <w:tcW w:w="2104" w:type="dxa"/>
            <w:gridSpan w:val="3"/>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10</w:t>
            </w:r>
          </w:p>
        </w:tc>
        <w:tc>
          <w:tcPr>
            <w:tcW w:w="2000" w:type="dxa"/>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16920</w:t>
            </w:r>
          </w:p>
        </w:tc>
      </w:tr>
      <w:tr w:rsidR="001E1032" w:rsidRPr="004D1F5B" w:rsidTr="001E1032">
        <w:trPr>
          <w:trHeight w:val="20"/>
          <w:jc w:val="center"/>
        </w:trPr>
        <w:tc>
          <w:tcPr>
            <w:tcW w:w="4320" w:type="dxa"/>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27"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p>
        </w:tc>
        <w:tc>
          <w:tcPr>
            <w:tcW w:w="2104" w:type="dxa"/>
            <w:gridSpan w:val="3"/>
            <w:tcBorders>
              <w:top w:val="single" w:sz="4" w:space="0" w:color="auto"/>
              <w:left w:val="single" w:sz="4" w:space="0" w:color="auto"/>
              <w:bottom w:val="single" w:sz="4" w:space="0" w:color="auto"/>
              <w:right w:val="single" w:sz="4" w:space="0" w:color="auto"/>
            </w:tcBorders>
            <w:vAlign w:val="center"/>
          </w:tcPr>
          <w:p w:rsidR="001E1032" w:rsidRPr="004D1F5B" w:rsidRDefault="006D58B3" w:rsidP="001E1032">
            <w:pPr>
              <w:pStyle w:val="af3"/>
            </w:pPr>
            <w:r w:rsidRPr="004D1F5B">
              <w:t>39688</w:t>
            </w:r>
          </w:p>
        </w:tc>
        <w:tc>
          <w:tcPr>
            <w:tcW w:w="2000" w:type="dxa"/>
            <w:tcBorders>
              <w:top w:val="single" w:sz="4" w:space="0" w:color="auto"/>
              <w:left w:val="single" w:sz="4" w:space="0" w:color="auto"/>
              <w:bottom w:val="single" w:sz="4" w:space="0" w:color="auto"/>
              <w:right w:val="single" w:sz="4" w:space="0" w:color="auto"/>
            </w:tcBorders>
            <w:vAlign w:val="center"/>
          </w:tcPr>
          <w:p w:rsidR="001E1032" w:rsidRPr="004D1F5B" w:rsidRDefault="00D62F69" w:rsidP="001E1032">
            <w:pPr>
              <w:pStyle w:val="af3"/>
            </w:pPr>
            <w:r w:rsidRPr="004D1F5B">
              <w:t>72733121</w:t>
            </w:r>
          </w:p>
        </w:tc>
      </w:tr>
      <w:tr w:rsidR="001E1032" w:rsidRPr="004D1F5B" w:rsidTr="001E1032">
        <w:trPr>
          <w:trHeight w:val="20"/>
          <w:jc w:val="center"/>
        </w:trPr>
        <w:tc>
          <w:tcPr>
            <w:tcW w:w="4320" w:type="dxa"/>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(отопление и ГВС от индивидуальных газовых котлов)</w:t>
            </w:r>
          </w:p>
        </w:tc>
        <w:tc>
          <w:tcPr>
            <w:tcW w:w="1427"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p>
        </w:tc>
        <w:tc>
          <w:tcPr>
            <w:tcW w:w="2104" w:type="dxa"/>
            <w:gridSpan w:val="3"/>
            <w:tcBorders>
              <w:top w:val="single" w:sz="4" w:space="0" w:color="auto"/>
              <w:left w:val="single" w:sz="4" w:space="0" w:color="auto"/>
              <w:bottom w:val="single" w:sz="4" w:space="0" w:color="auto"/>
              <w:right w:val="single" w:sz="4" w:space="0" w:color="auto"/>
            </w:tcBorders>
            <w:vAlign w:val="center"/>
          </w:tcPr>
          <w:p w:rsidR="001E1032" w:rsidRPr="004D1F5B" w:rsidRDefault="00E237C8" w:rsidP="001E1032">
            <w:pPr>
              <w:pStyle w:val="af3"/>
            </w:pPr>
            <w:r w:rsidRPr="004D1F5B">
              <w:t>63</w:t>
            </w:r>
          </w:p>
        </w:tc>
        <w:tc>
          <w:tcPr>
            <w:tcW w:w="2000" w:type="dxa"/>
            <w:tcBorders>
              <w:top w:val="single" w:sz="4" w:space="0" w:color="auto"/>
              <w:left w:val="single" w:sz="4" w:space="0" w:color="auto"/>
              <w:bottom w:val="single" w:sz="4" w:space="0" w:color="auto"/>
              <w:right w:val="single" w:sz="4" w:space="0" w:color="auto"/>
            </w:tcBorders>
            <w:vAlign w:val="center"/>
          </w:tcPr>
          <w:p w:rsidR="001E1032" w:rsidRPr="004D1F5B" w:rsidRDefault="00D62F69" w:rsidP="001E1032">
            <w:pPr>
              <w:pStyle w:val="af3"/>
            </w:pPr>
            <w:r w:rsidRPr="004D1F5B">
              <w:t>140452</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Северный промышленный район</w:t>
            </w:r>
          </w:p>
        </w:tc>
      </w:tr>
      <w:tr w:rsidR="001E1032" w:rsidRPr="004D1F5B" w:rsidTr="0019299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192993" w:rsidP="001E1032">
            <w:pPr>
              <w:pStyle w:val="af3"/>
            </w:pPr>
            <w:r w:rsidRPr="004D1F5B">
              <w:t>32613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364E4B" w:rsidP="00192993">
            <w:pPr>
              <w:pStyle w:val="af3"/>
            </w:pPr>
            <w:r w:rsidRPr="004D1F5B">
              <w:t>447328783</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Северный жилой район</w:t>
            </w:r>
          </w:p>
        </w:tc>
      </w:tr>
      <w:tr w:rsidR="001E1032" w:rsidRPr="004D1F5B" w:rsidTr="00F72091">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F72091" w:rsidP="001E1032">
            <w:pPr>
              <w:pStyle w:val="af3"/>
            </w:pPr>
            <w:r w:rsidRPr="004D1F5B">
              <w:t>28513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364E4B" w:rsidP="00F72091">
            <w:pPr>
              <w:pStyle w:val="af3"/>
            </w:pPr>
            <w:r w:rsidRPr="004D1F5B">
              <w:t>39695826</w:t>
            </w:r>
          </w:p>
        </w:tc>
      </w:tr>
      <w:tr w:rsidR="00284BCE" w:rsidRPr="004D1F5B" w:rsidTr="009639C8">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284BCE" w:rsidRPr="004D1F5B" w:rsidRDefault="00284BCE" w:rsidP="00F72091">
            <w:pPr>
              <w:pStyle w:val="af3"/>
            </w:pPr>
            <w:r w:rsidRPr="004D1F5B">
              <w:t>Северо-западный жилой район</w:t>
            </w:r>
          </w:p>
        </w:tc>
      </w:tr>
      <w:tr w:rsidR="00284BCE" w:rsidRPr="004D1F5B" w:rsidTr="00F72091">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284BCE" w:rsidRPr="004D1F5B" w:rsidRDefault="00284BCE" w:rsidP="009639C8">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284BCE" w:rsidRPr="004D1F5B" w:rsidRDefault="00284BCE" w:rsidP="00C56276">
            <w:pPr>
              <w:pStyle w:val="af3"/>
            </w:pPr>
            <w:r w:rsidRPr="004D1F5B">
              <w:t>4416</w:t>
            </w:r>
          </w:p>
        </w:tc>
        <w:tc>
          <w:tcPr>
            <w:tcW w:w="2017" w:type="dxa"/>
            <w:tcBorders>
              <w:top w:val="single" w:sz="4" w:space="0" w:color="auto"/>
              <w:left w:val="nil"/>
              <w:bottom w:val="single" w:sz="4" w:space="0" w:color="auto"/>
              <w:right w:val="single" w:sz="4" w:space="0" w:color="auto"/>
            </w:tcBorders>
            <w:noWrap/>
            <w:vAlign w:val="center"/>
          </w:tcPr>
          <w:p w:rsidR="00284BCE" w:rsidRPr="004D1F5B" w:rsidRDefault="00284BCE" w:rsidP="001E1032">
            <w:pPr>
              <w:pStyle w:val="af3"/>
            </w:pPr>
            <w:r w:rsidRPr="004D1F5B">
              <w:t>253</w:t>
            </w:r>
          </w:p>
        </w:tc>
        <w:tc>
          <w:tcPr>
            <w:tcW w:w="2058" w:type="dxa"/>
            <w:gridSpan w:val="2"/>
            <w:tcBorders>
              <w:top w:val="single" w:sz="4" w:space="0" w:color="auto"/>
              <w:left w:val="nil"/>
              <w:bottom w:val="single" w:sz="4" w:space="0" w:color="auto"/>
              <w:right w:val="single" w:sz="4" w:space="0" w:color="auto"/>
            </w:tcBorders>
            <w:vAlign w:val="center"/>
          </w:tcPr>
          <w:p w:rsidR="00284BCE" w:rsidRPr="004D1F5B" w:rsidRDefault="00284BCE" w:rsidP="00F72091">
            <w:pPr>
              <w:pStyle w:val="af3"/>
            </w:pPr>
            <w:r w:rsidRPr="004D1F5B">
              <w:t>529920</w:t>
            </w:r>
          </w:p>
        </w:tc>
      </w:tr>
      <w:tr w:rsidR="00284BCE" w:rsidRPr="004D1F5B" w:rsidTr="00F72091">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284BCE" w:rsidRPr="004D1F5B" w:rsidRDefault="00284BCE" w:rsidP="009639C8">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284BCE" w:rsidRPr="004D1F5B" w:rsidRDefault="00284BCE" w:rsidP="001E1032"/>
        </w:tc>
        <w:tc>
          <w:tcPr>
            <w:tcW w:w="2017" w:type="dxa"/>
            <w:tcBorders>
              <w:top w:val="single" w:sz="4" w:space="0" w:color="auto"/>
              <w:left w:val="nil"/>
              <w:bottom w:val="single" w:sz="4" w:space="0" w:color="auto"/>
              <w:right w:val="single" w:sz="4" w:space="0" w:color="auto"/>
            </w:tcBorders>
            <w:noWrap/>
            <w:vAlign w:val="center"/>
          </w:tcPr>
          <w:p w:rsidR="00284BCE" w:rsidRPr="004D1F5B" w:rsidRDefault="00284BCE" w:rsidP="001E1032">
            <w:pPr>
              <w:pStyle w:val="af3"/>
            </w:pPr>
            <w:r w:rsidRPr="004D1F5B">
              <w:t>2388</w:t>
            </w:r>
          </w:p>
        </w:tc>
        <w:tc>
          <w:tcPr>
            <w:tcW w:w="2058" w:type="dxa"/>
            <w:gridSpan w:val="2"/>
            <w:tcBorders>
              <w:top w:val="single" w:sz="4" w:space="0" w:color="auto"/>
              <w:left w:val="nil"/>
              <w:bottom w:val="single" w:sz="4" w:space="0" w:color="auto"/>
              <w:right w:val="single" w:sz="4" w:space="0" w:color="auto"/>
            </w:tcBorders>
            <w:vAlign w:val="center"/>
          </w:tcPr>
          <w:p w:rsidR="00284BCE" w:rsidRPr="004D1F5B" w:rsidRDefault="00092954" w:rsidP="00092954">
            <w:pPr>
              <w:pStyle w:val="af3"/>
            </w:pPr>
            <w:r w:rsidRPr="004D1F5B">
              <w:t>9218701</w:t>
            </w:r>
          </w:p>
        </w:tc>
      </w:tr>
      <w:tr w:rsidR="00284BCE" w:rsidRPr="004D1F5B" w:rsidTr="00F72091">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284BCE" w:rsidRPr="004D1F5B" w:rsidRDefault="00284BCE" w:rsidP="009639C8">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284BCE" w:rsidRPr="004D1F5B" w:rsidRDefault="00284BCE" w:rsidP="001E1032"/>
        </w:tc>
        <w:tc>
          <w:tcPr>
            <w:tcW w:w="2017" w:type="dxa"/>
            <w:tcBorders>
              <w:top w:val="single" w:sz="4" w:space="0" w:color="auto"/>
              <w:left w:val="nil"/>
              <w:bottom w:val="single" w:sz="4" w:space="0" w:color="auto"/>
              <w:right w:val="single" w:sz="4" w:space="0" w:color="auto"/>
            </w:tcBorders>
            <w:noWrap/>
            <w:vAlign w:val="center"/>
          </w:tcPr>
          <w:p w:rsidR="00284BCE" w:rsidRPr="004D1F5B" w:rsidRDefault="00284BCE" w:rsidP="001E1032">
            <w:pPr>
              <w:pStyle w:val="af3"/>
            </w:pPr>
            <w:r w:rsidRPr="004D1F5B">
              <w:t>19463</w:t>
            </w:r>
          </w:p>
        </w:tc>
        <w:tc>
          <w:tcPr>
            <w:tcW w:w="2058" w:type="dxa"/>
            <w:gridSpan w:val="2"/>
            <w:tcBorders>
              <w:top w:val="single" w:sz="4" w:space="0" w:color="auto"/>
              <w:left w:val="nil"/>
              <w:bottom w:val="single" w:sz="4" w:space="0" w:color="auto"/>
              <w:right w:val="single" w:sz="4" w:space="0" w:color="auto"/>
            </w:tcBorders>
            <w:vAlign w:val="center"/>
          </w:tcPr>
          <w:p w:rsidR="00284BCE" w:rsidRPr="004D1F5B" w:rsidRDefault="00092954" w:rsidP="00F72091">
            <w:pPr>
              <w:pStyle w:val="af3"/>
            </w:pPr>
            <w:r w:rsidRPr="004D1F5B">
              <w:t>84369305</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20B49">
            <w:pPr>
              <w:pStyle w:val="af3"/>
            </w:pPr>
            <w:r w:rsidRPr="004D1F5B">
              <w:t xml:space="preserve">Жилой район </w:t>
            </w:r>
            <w:r w:rsidR="00120B49" w:rsidRPr="004D1F5B">
              <w:t>Н</w:t>
            </w:r>
            <w:r w:rsidRPr="004D1F5B">
              <w:t>ефтяников</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D41643" w:rsidP="00C56276">
            <w:pPr>
              <w:pStyle w:val="af3"/>
            </w:pPr>
            <w:r w:rsidRPr="004D1F5B">
              <w:t>2586</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D41643" w:rsidP="001E1032">
            <w:pPr>
              <w:pStyle w:val="af3"/>
            </w:pPr>
            <w:r w:rsidRPr="004D1F5B">
              <w:t>156</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D41643" w:rsidP="00D41643">
            <w:pPr>
              <w:pStyle w:val="af3"/>
            </w:pPr>
            <w:r w:rsidRPr="004D1F5B">
              <w:t>310320</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A76CCF" w:rsidP="001E1032">
            <w:pPr>
              <w:pStyle w:val="af3"/>
            </w:pPr>
            <w:r w:rsidRPr="004D1F5B">
              <w:t>1321</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092954" w:rsidP="00D41643">
            <w:pPr>
              <w:pStyle w:val="af3"/>
            </w:pPr>
            <w:r w:rsidRPr="004D1F5B">
              <w:t>3538838</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 xml:space="preserve">Котельные (отопление, вентиляция и горячее водоснабжение для жилой и </w:t>
            </w:r>
            <w:r w:rsidRPr="004D1F5B">
              <w:lastRenderedPageBreak/>
              <w:t>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213A45" w:rsidP="001E1032">
            <w:pPr>
              <w:pStyle w:val="af3"/>
            </w:pPr>
            <w:r w:rsidRPr="004D1F5B">
              <w:t>18663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092954" w:rsidP="00D41643">
            <w:pPr>
              <w:pStyle w:val="af3"/>
            </w:pPr>
            <w:r w:rsidRPr="004D1F5B">
              <w:t>38282837</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lastRenderedPageBreak/>
              <w:t>Юго-западный район</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1B3119" w:rsidP="001E1032">
            <w:pPr>
              <w:pStyle w:val="af3"/>
            </w:pPr>
            <w:r w:rsidRPr="004D1F5B">
              <w:t>11150</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092954" w:rsidP="00D41643">
            <w:pPr>
              <w:pStyle w:val="af3"/>
            </w:pPr>
            <w:r w:rsidRPr="004D1F5B">
              <w:t>16312696</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Южный район</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r w:rsidRPr="004D1F5B">
              <w:t>3312</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r w:rsidRPr="004D1F5B">
              <w:t>190</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1E1032" w:rsidP="00D41643">
            <w:pPr>
              <w:pStyle w:val="af3"/>
            </w:pPr>
            <w:r w:rsidRPr="004D1F5B">
              <w:t>397440</w:t>
            </w:r>
          </w:p>
        </w:tc>
      </w:tr>
      <w:tr w:rsidR="001E1032" w:rsidRPr="004D1F5B" w:rsidTr="00D4164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Котельная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CB49C3">
            <w:pPr>
              <w:pStyle w:val="af3"/>
            </w:pP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986A23" w:rsidP="00CB49C3">
            <w:pPr>
              <w:pStyle w:val="af3"/>
            </w:pPr>
            <w:r w:rsidRPr="004D1F5B">
              <w:t>1900</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092954" w:rsidP="00CB49C3">
            <w:pPr>
              <w:pStyle w:val="af3"/>
            </w:pPr>
            <w:r w:rsidRPr="004D1F5B">
              <w:t>4460271</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986A23">
            <w:pPr>
              <w:pStyle w:val="af3"/>
            </w:pPr>
            <w:r w:rsidRPr="004D1F5B">
              <w:t xml:space="preserve">Южный </w:t>
            </w:r>
            <w:r w:rsidR="00986A23" w:rsidRPr="004D1F5B">
              <w:t>планировочный</w:t>
            </w:r>
            <w:r w:rsidRPr="004D1F5B">
              <w:t xml:space="preserve"> район</w:t>
            </w:r>
          </w:p>
        </w:tc>
      </w:tr>
      <w:tr w:rsidR="001E1032" w:rsidRPr="004D1F5B" w:rsidTr="00986A2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986A23" w:rsidP="00CB49C3">
            <w:pPr>
              <w:pStyle w:val="af3"/>
            </w:pPr>
            <w:r w:rsidRPr="004D1F5B">
              <w:t>3613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092954" w:rsidP="00CB49C3">
            <w:pPr>
              <w:pStyle w:val="af3"/>
            </w:pPr>
            <w:r w:rsidRPr="004D1F5B">
              <w:t>6470436</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BB1AC0">
            <w:pPr>
              <w:pStyle w:val="af3"/>
            </w:pPr>
            <w:r w:rsidRPr="004D1F5B">
              <w:t>п. Снежный</w:t>
            </w:r>
          </w:p>
        </w:tc>
      </w:tr>
      <w:tr w:rsidR="001E1032" w:rsidRPr="004D1F5B" w:rsidTr="00986A2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7102C5">
            <w:pPr>
              <w:pStyle w:val="afd"/>
            </w:pPr>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CB49C3">
            <w:pPr>
              <w:pStyle w:val="af3"/>
            </w:pPr>
            <w:r w:rsidRPr="004D1F5B">
              <w:t>1429</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1E1032" w:rsidP="00CB49C3">
            <w:pPr>
              <w:pStyle w:val="af3"/>
            </w:pPr>
            <w:r w:rsidRPr="004D1F5B">
              <w:t>86</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1E1032" w:rsidP="00986A23">
            <w:pPr>
              <w:pStyle w:val="af3"/>
            </w:pPr>
            <w:r w:rsidRPr="004D1F5B">
              <w:t>171480</w:t>
            </w:r>
          </w:p>
        </w:tc>
      </w:tr>
      <w:tr w:rsidR="001E1032" w:rsidRPr="004D1F5B" w:rsidTr="00986A23">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7102C5">
            <w:pPr>
              <w:pStyle w:val="afd"/>
            </w:pPr>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986A23" w:rsidP="00CB49C3">
            <w:pPr>
              <w:pStyle w:val="af3"/>
            </w:pPr>
            <w:r w:rsidRPr="004D1F5B">
              <w:t>1363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BF6BF1" w:rsidP="00CB49C3">
            <w:pPr>
              <w:pStyle w:val="af3"/>
            </w:pPr>
            <w:r w:rsidRPr="004D1F5B">
              <w:t>2601834</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Центральный жилой район</w:t>
            </w:r>
          </w:p>
        </w:tc>
      </w:tr>
      <w:tr w:rsidR="001E1032" w:rsidRPr="004D1F5B" w:rsidTr="00225D24">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d"/>
            </w:pPr>
            <w:r w:rsidRPr="004D1F5B">
              <w:t>Котельные (отопление, вентиляция и горячее водоснабжение для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225D24" w:rsidP="001E1032">
            <w:pPr>
              <w:pStyle w:val="af3"/>
            </w:pPr>
            <w:r w:rsidRPr="004D1F5B">
              <w:t>39050</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BF6BF1" w:rsidP="00225D24">
            <w:pPr>
              <w:pStyle w:val="af3"/>
            </w:pPr>
            <w:r w:rsidRPr="004D1F5B">
              <w:t>83263423</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A02F53" w:rsidP="001E1032">
            <w:pPr>
              <w:pStyle w:val="af3"/>
            </w:pPr>
            <w:r w:rsidRPr="004D1F5B">
              <w:t>Западный</w:t>
            </w:r>
            <w:r w:rsidR="001E1032" w:rsidRPr="004D1F5B">
              <w:t xml:space="preserve"> </w:t>
            </w:r>
            <w:r w:rsidR="00225D24" w:rsidRPr="004D1F5B">
              <w:t>планировочный</w:t>
            </w:r>
            <w:r w:rsidR="001E1032" w:rsidRPr="004D1F5B">
              <w:t xml:space="preserve"> район</w:t>
            </w:r>
          </w:p>
        </w:tc>
      </w:tr>
      <w:tr w:rsidR="007102C5" w:rsidRPr="004D1F5B" w:rsidTr="007102C5">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7102C5" w:rsidRPr="004D1F5B" w:rsidRDefault="007102C5" w:rsidP="009639C8">
            <w:pPr>
              <w:pStyle w:val="afd"/>
            </w:pPr>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7102C5" w:rsidRPr="004D1F5B" w:rsidRDefault="007102C5" w:rsidP="00CB49C3">
            <w:pPr>
              <w:pStyle w:val="af3"/>
            </w:pPr>
            <w:r w:rsidRPr="004D1F5B">
              <w:t>1193</w:t>
            </w:r>
          </w:p>
        </w:tc>
        <w:tc>
          <w:tcPr>
            <w:tcW w:w="2017" w:type="dxa"/>
            <w:tcBorders>
              <w:top w:val="single" w:sz="4" w:space="0" w:color="auto"/>
              <w:left w:val="nil"/>
              <w:bottom w:val="single" w:sz="4" w:space="0" w:color="auto"/>
              <w:right w:val="single" w:sz="4" w:space="0" w:color="auto"/>
            </w:tcBorders>
            <w:noWrap/>
            <w:vAlign w:val="center"/>
          </w:tcPr>
          <w:p w:rsidR="007102C5" w:rsidRPr="004D1F5B" w:rsidRDefault="007102C5" w:rsidP="001E1032">
            <w:pPr>
              <w:pStyle w:val="af3"/>
            </w:pPr>
            <w:r w:rsidRPr="004D1F5B">
              <w:t>83</w:t>
            </w:r>
          </w:p>
        </w:tc>
        <w:tc>
          <w:tcPr>
            <w:tcW w:w="2058" w:type="dxa"/>
            <w:gridSpan w:val="2"/>
            <w:tcBorders>
              <w:top w:val="single" w:sz="4" w:space="0" w:color="auto"/>
              <w:left w:val="nil"/>
              <w:bottom w:val="single" w:sz="4" w:space="0" w:color="auto"/>
              <w:right w:val="single" w:sz="4" w:space="0" w:color="auto"/>
            </w:tcBorders>
            <w:vAlign w:val="center"/>
          </w:tcPr>
          <w:p w:rsidR="007102C5" w:rsidRPr="004D1F5B" w:rsidRDefault="007102C5" w:rsidP="007102C5">
            <w:pPr>
              <w:pStyle w:val="af3"/>
            </w:pPr>
            <w:r w:rsidRPr="004D1F5B">
              <w:t>149125</w:t>
            </w:r>
          </w:p>
        </w:tc>
      </w:tr>
      <w:tr w:rsidR="0000443A" w:rsidRPr="004D1F5B" w:rsidTr="007102C5">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00443A" w:rsidRPr="004D1F5B" w:rsidRDefault="0000443A" w:rsidP="009639C8">
            <w:pPr>
              <w:pStyle w:val="afd"/>
            </w:pPr>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00443A" w:rsidRPr="004D1F5B" w:rsidRDefault="0000443A" w:rsidP="001E1032"/>
        </w:tc>
        <w:tc>
          <w:tcPr>
            <w:tcW w:w="2017" w:type="dxa"/>
            <w:tcBorders>
              <w:top w:val="single" w:sz="4" w:space="0" w:color="auto"/>
              <w:left w:val="nil"/>
              <w:bottom w:val="single" w:sz="4" w:space="0" w:color="auto"/>
              <w:right w:val="single" w:sz="4" w:space="0" w:color="auto"/>
            </w:tcBorders>
            <w:noWrap/>
            <w:vAlign w:val="center"/>
          </w:tcPr>
          <w:p w:rsidR="0000443A" w:rsidRPr="004D1F5B" w:rsidRDefault="0000443A" w:rsidP="009639C8">
            <w:pPr>
              <w:pStyle w:val="af3"/>
            </w:pPr>
            <w:r w:rsidRPr="004D1F5B">
              <w:t>750</w:t>
            </w:r>
          </w:p>
        </w:tc>
        <w:tc>
          <w:tcPr>
            <w:tcW w:w="2058" w:type="dxa"/>
            <w:gridSpan w:val="2"/>
            <w:tcBorders>
              <w:top w:val="single" w:sz="4" w:space="0" w:color="auto"/>
              <w:left w:val="nil"/>
              <w:bottom w:val="single" w:sz="4" w:space="0" w:color="auto"/>
              <w:right w:val="single" w:sz="4" w:space="0" w:color="auto"/>
            </w:tcBorders>
            <w:vAlign w:val="center"/>
          </w:tcPr>
          <w:p w:rsidR="0000443A" w:rsidRPr="004D1F5B" w:rsidRDefault="00483BC2" w:rsidP="009639C8">
            <w:pPr>
              <w:pStyle w:val="af3"/>
            </w:pPr>
            <w:r w:rsidRPr="004D1F5B">
              <w:t>1521568</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 xml:space="preserve">Восточный </w:t>
            </w:r>
            <w:r w:rsidR="004C2C8F" w:rsidRPr="004D1F5B">
              <w:t>планировочный</w:t>
            </w:r>
            <w:r w:rsidRPr="004D1F5B">
              <w:t xml:space="preserve"> район</w:t>
            </w:r>
          </w:p>
        </w:tc>
      </w:tr>
      <w:tr w:rsidR="00C86371"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C86371" w:rsidRPr="004D1F5B" w:rsidRDefault="00C86371" w:rsidP="009639C8">
            <w:pPr>
              <w:pStyle w:val="afd"/>
            </w:pPr>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C86371" w:rsidRPr="004D1F5B" w:rsidRDefault="00C86371" w:rsidP="001E1032">
            <w:pPr>
              <w:pStyle w:val="af3"/>
            </w:pPr>
            <w:r w:rsidRPr="004D1F5B">
              <w:t>17283</w:t>
            </w:r>
          </w:p>
        </w:tc>
        <w:tc>
          <w:tcPr>
            <w:tcW w:w="2017" w:type="dxa"/>
            <w:tcBorders>
              <w:top w:val="single" w:sz="4" w:space="0" w:color="auto"/>
              <w:left w:val="nil"/>
              <w:bottom w:val="single" w:sz="4" w:space="0" w:color="auto"/>
              <w:right w:val="single" w:sz="4" w:space="0" w:color="auto"/>
            </w:tcBorders>
            <w:noWrap/>
            <w:vAlign w:val="center"/>
          </w:tcPr>
          <w:p w:rsidR="00C86371" w:rsidRPr="004D1F5B" w:rsidRDefault="00C86371" w:rsidP="001E1032">
            <w:pPr>
              <w:pStyle w:val="af3"/>
            </w:pPr>
            <w:r w:rsidRPr="004D1F5B">
              <w:t>940</w:t>
            </w:r>
          </w:p>
        </w:tc>
        <w:tc>
          <w:tcPr>
            <w:tcW w:w="2058" w:type="dxa"/>
            <w:gridSpan w:val="2"/>
            <w:tcBorders>
              <w:top w:val="single" w:sz="4" w:space="0" w:color="auto"/>
              <w:left w:val="nil"/>
              <w:bottom w:val="single" w:sz="4" w:space="0" w:color="auto"/>
              <w:right w:val="single" w:sz="4" w:space="0" w:color="auto"/>
            </w:tcBorders>
            <w:vAlign w:val="center"/>
          </w:tcPr>
          <w:p w:rsidR="00C86371" w:rsidRPr="004D1F5B" w:rsidRDefault="00C86371" w:rsidP="00E55C1F">
            <w:pPr>
              <w:pStyle w:val="af3"/>
            </w:pPr>
            <w:r w:rsidRPr="004D1F5B">
              <w:t>2160375</w:t>
            </w:r>
          </w:p>
        </w:tc>
      </w:tr>
      <w:tr w:rsidR="00C86371"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C86371" w:rsidRPr="004D1F5B" w:rsidRDefault="00C86371" w:rsidP="009639C8">
            <w:pPr>
              <w:pStyle w:val="afd"/>
            </w:pPr>
            <w:r w:rsidRPr="004D1F5B">
              <w:t>Жилая застройка (отопление и ГВС от индивидуальных газовых котлов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C86371" w:rsidRPr="004D1F5B" w:rsidRDefault="00C86371" w:rsidP="001E1032">
            <w:pPr>
              <w:pStyle w:val="af3"/>
            </w:pPr>
          </w:p>
        </w:tc>
        <w:tc>
          <w:tcPr>
            <w:tcW w:w="2017" w:type="dxa"/>
            <w:tcBorders>
              <w:top w:val="single" w:sz="4" w:space="0" w:color="auto"/>
              <w:left w:val="nil"/>
              <w:bottom w:val="single" w:sz="4" w:space="0" w:color="auto"/>
              <w:right w:val="single" w:sz="4" w:space="0" w:color="auto"/>
            </w:tcBorders>
            <w:noWrap/>
            <w:vAlign w:val="center"/>
          </w:tcPr>
          <w:p w:rsidR="00C86371" w:rsidRPr="004D1F5B" w:rsidRDefault="00EC09EC" w:rsidP="001E1032">
            <w:pPr>
              <w:pStyle w:val="af3"/>
            </w:pPr>
            <w:r w:rsidRPr="004D1F5B">
              <w:t>6388</w:t>
            </w:r>
          </w:p>
        </w:tc>
        <w:tc>
          <w:tcPr>
            <w:tcW w:w="2058" w:type="dxa"/>
            <w:gridSpan w:val="2"/>
            <w:tcBorders>
              <w:top w:val="single" w:sz="4" w:space="0" w:color="auto"/>
              <w:left w:val="nil"/>
              <w:bottom w:val="single" w:sz="4" w:space="0" w:color="auto"/>
              <w:right w:val="single" w:sz="4" w:space="0" w:color="auto"/>
            </w:tcBorders>
            <w:vAlign w:val="center"/>
          </w:tcPr>
          <w:p w:rsidR="00C86371" w:rsidRPr="004D1F5B" w:rsidRDefault="00483BC2" w:rsidP="00E55C1F">
            <w:pPr>
              <w:pStyle w:val="af3"/>
            </w:pPr>
            <w:r w:rsidRPr="004D1F5B">
              <w:t>1593104</w:t>
            </w:r>
          </w:p>
        </w:tc>
      </w:tr>
      <w:tr w:rsidR="00094FD9" w:rsidRPr="004D1F5B" w:rsidTr="002E3935">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094FD9" w:rsidRPr="004D1F5B" w:rsidRDefault="00094FD9" w:rsidP="001E1032">
            <w:pPr>
              <w:pStyle w:val="af3"/>
            </w:pPr>
            <w:r w:rsidRPr="004D1F5B">
              <w:t>Восточный промышленный район</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F1371A" w:rsidP="001E1032">
            <w:pPr>
              <w:pStyle w:val="af3"/>
            </w:pPr>
            <w:r w:rsidRPr="004D1F5B">
              <w:t>18088</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483BC2" w:rsidP="00F1371A">
            <w:pPr>
              <w:pStyle w:val="af3"/>
            </w:pPr>
            <w:r w:rsidRPr="004D1F5B">
              <w:t>31245572</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3"/>
            </w:pPr>
            <w:r w:rsidRPr="004D1F5B">
              <w:t>Восточный жилой район</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F41F08" w:rsidP="00F41F08">
            <w:pPr>
              <w:pStyle w:val="af3"/>
            </w:pPr>
            <w:r w:rsidRPr="004D1F5B">
              <w:t>1499</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F41F08" w:rsidP="001E1032">
            <w:pPr>
              <w:pStyle w:val="af3"/>
            </w:pPr>
            <w:r w:rsidRPr="004D1F5B">
              <w:t>89</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1E1032" w:rsidP="00F41F08">
            <w:pPr>
              <w:pStyle w:val="af3"/>
            </w:pPr>
            <w:r w:rsidRPr="004D1F5B">
              <w:t>17616</w:t>
            </w:r>
            <w:r w:rsidR="00F41F08" w:rsidRPr="004D1F5B">
              <w:t>9</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E74384" w:rsidP="001E1032">
            <w:pPr>
              <w:pStyle w:val="af3"/>
            </w:pPr>
            <w:r w:rsidRPr="004D1F5B">
              <w:t>613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CA41CD" w:rsidP="00E55C1F">
            <w:pPr>
              <w:pStyle w:val="af3"/>
            </w:pPr>
            <w:r w:rsidRPr="004D1F5B">
              <w:t>1447835</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 для жилой и общественной застройки)</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E74384" w:rsidP="001E1032">
            <w:pPr>
              <w:pStyle w:val="af3"/>
            </w:pPr>
            <w:r w:rsidRPr="004D1F5B">
              <w:t>20813</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CA41CD" w:rsidP="00E55C1F">
            <w:pPr>
              <w:pStyle w:val="af3"/>
            </w:pPr>
            <w:r w:rsidRPr="004D1F5B">
              <w:t>49199409</w:t>
            </w:r>
          </w:p>
        </w:tc>
      </w:tr>
      <w:tr w:rsidR="001E1032" w:rsidRPr="004D1F5B" w:rsidTr="001E1032">
        <w:trPr>
          <w:trHeight w:val="20"/>
          <w:jc w:val="center"/>
        </w:trPr>
        <w:tc>
          <w:tcPr>
            <w:tcW w:w="9851" w:type="dxa"/>
            <w:gridSpan w:val="7"/>
            <w:tcBorders>
              <w:top w:val="single" w:sz="4" w:space="0" w:color="auto"/>
              <w:left w:val="single" w:sz="4" w:space="0" w:color="auto"/>
              <w:bottom w:val="single" w:sz="4" w:space="0" w:color="auto"/>
            </w:tcBorders>
            <w:vAlign w:val="center"/>
          </w:tcPr>
          <w:p w:rsidR="001E1032" w:rsidRPr="004D1F5B" w:rsidRDefault="001E1032" w:rsidP="001E1032">
            <w:pPr>
              <w:pStyle w:val="af3"/>
              <w:rPr>
                <w:b/>
              </w:rPr>
            </w:pPr>
            <w:r w:rsidRPr="004D1F5B">
              <w:rPr>
                <w:b/>
              </w:rPr>
              <w:t>Всего по г. Сургуту</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(пищеприготовление)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8A37EA" w:rsidP="008A37EA">
            <w:pPr>
              <w:pStyle w:val="af3"/>
            </w:pPr>
            <w:r w:rsidRPr="004D1F5B">
              <w:t>33799</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8A37EA" w:rsidP="001E1032">
            <w:pPr>
              <w:pStyle w:val="af3"/>
            </w:pPr>
            <w:r w:rsidRPr="004D1F5B">
              <w:t>1937</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B2208F" w:rsidP="00E55C1F">
            <w:pPr>
              <w:pStyle w:val="af3"/>
            </w:pPr>
            <w:r w:rsidRPr="004D1F5B">
              <w:t>4144549</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Жилая застройка (отопление и ГВС от индивидуальных газовых котлов)</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r w:rsidRPr="004D1F5B">
              <w:t>-</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EE4612" w:rsidP="001E1032">
            <w:pPr>
              <w:pStyle w:val="af3"/>
            </w:pPr>
            <w:r w:rsidRPr="004D1F5B">
              <w:t>13549</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13530B" w:rsidP="00E55C1F">
            <w:pPr>
              <w:pStyle w:val="af3"/>
            </w:pPr>
            <w:r w:rsidRPr="004D1F5B">
              <w:t>20062332</w:t>
            </w:r>
          </w:p>
        </w:tc>
      </w:tr>
      <w:tr w:rsidR="001E1032" w:rsidRPr="004D1F5B" w:rsidTr="00E55C1F">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r w:rsidRPr="004D1F5B">
              <w:t>Котельные (отопление, вентиляция и горячее водоснабжение)</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3"/>
            </w:pP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9647AB" w:rsidP="009647AB">
            <w:pPr>
              <w:pStyle w:val="af3"/>
            </w:pPr>
            <w:r w:rsidRPr="004D1F5B">
              <w:t>267144</w:t>
            </w:r>
          </w:p>
        </w:tc>
        <w:tc>
          <w:tcPr>
            <w:tcW w:w="2058" w:type="dxa"/>
            <w:gridSpan w:val="2"/>
            <w:tcBorders>
              <w:top w:val="single" w:sz="4" w:space="0" w:color="auto"/>
              <w:left w:val="nil"/>
              <w:bottom w:val="single" w:sz="4" w:space="0" w:color="auto"/>
              <w:right w:val="single" w:sz="4" w:space="0" w:color="auto"/>
            </w:tcBorders>
            <w:vAlign w:val="center"/>
          </w:tcPr>
          <w:p w:rsidR="001E1032" w:rsidRPr="004D1F5B" w:rsidRDefault="0013530B" w:rsidP="00E55C1F">
            <w:pPr>
              <w:pStyle w:val="af3"/>
            </w:pPr>
            <w:r w:rsidRPr="004D1F5B">
              <w:t>545786071</w:t>
            </w:r>
          </w:p>
        </w:tc>
      </w:tr>
      <w:tr w:rsidR="001E1032" w:rsidRPr="004D1F5B" w:rsidTr="001E1032">
        <w:trPr>
          <w:trHeight w:val="20"/>
          <w:jc w:val="center"/>
        </w:trPr>
        <w:tc>
          <w:tcPr>
            <w:tcW w:w="4343" w:type="dxa"/>
            <w:gridSpan w:val="2"/>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r w:rsidRPr="004D1F5B">
              <w:t>Итого</w:t>
            </w:r>
            <w:r w:rsidR="00BB1AC0" w:rsidRPr="004D1F5B">
              <w:t>:</w:t>
            </w:r>
          </w:p>
        </w:tc>
        <w:tc>
          <w:tcPr>
            <w:tcW w:w="1433" w:type="dxa"/>
            <w:gridSpan w:val="2"/>
            <w:tcBorders>
              <w:top w:val="single" w:sz="4" w:space="0" w:color="auto"/>
              <w:left w:val="nil"/>
              <w:bottom w:val="single" w:sz="4" w:space="0" w:color="auto"/>
              <w:right w:val="single" w:sz="4" w:space="0" w:color="auto"/>
            </w:tcBorders>
            <w:noWrap/>
            <w:vAlign w:val="center"/>
          </w:tcPr>
          <w:p w:rsidR="001E1032" w:rsidRPr="004D1F5B" w:rsidRDefault="001E1032" w:rsidP="001E1032">
            <w:pPr>
              <w:pStyle w:val="af2"/>
            </w:pPr>
            <w:r w:rsidRPr="004D1F5B">
              <w:t>-</w:t>
            </w:r>
          </w:p>
        </w:tc>
        <w:tc>
          <w:tcPr>
            <w:tcW w:w="2017" w:type="dxa"/>
            <w:tcBorders>
              <w:top w:val="single" w:sz="4" w:space="0" w:color="auto"/>
              <w:left w:val="nil"/>
              <w:bottom w:val="single" w:sz="4" w:space="0" w:color="auto"/>
              <w:right w:val="single" w:sz="4" w:space="0" w:color="auto"/>
            </w:tcBorders>
            <w:noWrap/>
            <w:vAlign w:val="center"/>
          </w:tcPr>
          <w:p w:rsidR="001E1032" w:rsidRPr="004D1F5B" w:rsidRDefault="002418C4" w:rsidP="001E1032">
            <w:pPr>
              <w:pStyle w:val="af2"/>
            </w:pPr>
            <w:r w:rsidRPr="004D1F5B">
              <w:t>282</w:t>
            </w:r>
            <w:r w:rsidR="00AA2A2F" w:rsidRPr="004D1F5B">
              <w:t xml:space="preserve"> </w:t>
            </w:r>
            <w:r w:rsidRPr="004D1F5B">
              <w:t>630</w:t>
            </w:r>
          </w:p>
        </w:tc>
        <w:tc>
          <w:tcPr>
            <w:tcW w:w="2058" w:type="dxa"/>
            <w:gridSpan w:val="2"/>
            <w:tcBorders>
              <w:top w:val="single" w:sz="4" w:space="0" w:color="auto"/>
              <w:left w:val="nil"/>
              <w:bottom w:val="single" w:sz="4" w:space="0" w:color="auto"/>
              <w:right w:val="single" w:sz="4" w:space="0" w:color="auto"/>
            </w:tcBorders>
          </w:tcPr>
          <w:p w:rsidR="001E1032" w:rsidRPr="004D1F5B" w:rsidRDefault="0013530B" w:rsidP="00AA2A2F">
            <w:pPr>
              <w:pStyle w:val="af2"/>
            </w:pPr>
            <w:r w:rsidRPr="004D1F5B">
              <w:t>569</w:t>
            </w:r>
            <w:r w:rsidR="00AA2A2F" w:rsidRPr="004D1F5B">
              <w:t xml:space="preserve"> </w:t>
            </w:r>
            <w:r w:rsidRPr="004D1F5B">
              <w:t>992</w:t>
            </w:r>
            <w:r w:rsidR="00AA2A2F" w:rsidRPr="004D1F5B">
              <w:t xml:space="preserve"> </w:t>
            </w:r>
            <w:r w:rsidRPr="004D1F5B">
              <w:t>952</w:t>
            </w:r>
          </w:p>
        </w:tc>
      </w:tr>
    </w:tbl>
    <w:p w:rsidR="001E1032" w:rsidRPr="004D1F5B" w:rsidRDefault="001E1032" w:rsidP="001E1032">
      <w:pPr>
        <w:pStyle w:val="a6"/>
      </w:pPr>
      <w:r w:rsidRPr="004D1F5B">
        <w:t>Годовые расходы газа для каждой категории потребителей определены на конец расчетного срока, с учетом перспективы развития объектов – потребителей газа. Общее годовое потребление газа составляет</w:t>
      </w:r>
      <w:r w:rsidR="00240236" w:rsidRPr="004D1F5B">
        <w:rPr>
          <w:lang w:val="ru-RU"/>
        </w:rPr>
        <w:t xml:space="preserve"> </w:t>
      </w:r>
      <w:r w:rsidR="00AA2A2F" w:rsidRPr="004D1F5B">
        <w:rPr>
          <w:lang w:val="ru-RU"/>
        </w:rPr>
        <w:t>569</w:t>
      </w:r>
      <w:r w:rsidRPr="004D1F5B">
        <w:t>,</w:t>
      </w:r>
      <w:r w:rsidR="00AA2A2F" w:rsidRPr="004D1F5B">
        <w:rPr>
          <w:lang w:val="ru-RU"/>
        </w:rPr>
        <w:t>9</w:t>
      </w:r>
      <w:r w:rsidRPr="004D1F5B">
        <w:t xml:space="preserve"> млн. м3/год.</w:t>
      </w:r>
    </w:p>
    <w:p w:rsidR="00983048" w:rsidRPr="004D1F5B" w:rsidRDefault="00983048" w:rsidP="001E1032">
      <w:pPr>
        <w:pStyle w:val="a6"/>
        <w:rPr>
          <w:lang w:val="ru-RU"/>
        </w:rPr>
      </w:pPr>
      <w:r w:rsidRPr="004D1F5B">
        <w:rPr>
          <w:lang w:val="ru-RU"/>
        </w:rPr>
        <w:lastRenderedPageBreak/>
        <w:t xml:space="preserve">Таким образом, </w:t>
      </w:r>
      <w:r w:rsidR="00BB1AC0" w:rsidRPr="004D1F5B">
        <w:rPr>
          <w:lang w:val="ru-RU"/>
        </w:rPr>
        <w:t xml:space="preserve">проектом внесения изменений в </w:t>
      </w:r>
      <w:r w:rsidR="00BB1AC0" w:rsidRPr="004D1F5B">
        <w:t>генеральн</w:t>
      </w:r>
      <w:r w:rsidR="00BB1AC0" w:rsidRPr="004D1F5B">
        <w:rPr>
          <w:lang w:val="ru-RU"/>
        </w:rPr>
        <w:t>ый</w:t>
      </w:r>
      <w:r w:rsidR="00BB1AC0" w:rsidRPr="004D1F5B">
        <w:t xml:space="preserve"> план</w:t>
      </w:r>
      <w:r w:rsidRPr="004D1F5B">
        <w:rPr>
          <w:lang w:val="ru-RU"/>
        </w:rPr>
        <w:t xml:space="preserve"> учтены объекты</w:t>
      </w:r>
      <w:r w:rsidRPr="004D1F5B">
        <w:t xml:space="preserve"> регионального значения</w:t>
      </w:r>
      <w:r w:rsidR="00BB1AC0" w:rsidRPr="004D1F5B">
        <w:rPr>
          <w:lang w:val="ru-RU"/>
        </w:rPr>
        <w:t xml:space="preserve">, </w:t>
      </w:r>
      <w:r w:rsidRPr="004D1F5B">
        <w:rPr>
          <w:lang w:val="ru-RU"/>
        </w:rPr>
        <w:t xml:space="preserve"> </w:t>
      </w:r>
      <w:r w:rsidR="00BB1AC0" w:rsidRPr="004D1F5B">
        <w:rPr>
          <w:lang w:val="ru-RU"/>
        </w:rPr>
        <w:t xml:space="preserve">планируемые для размещения </w:t>
      </w:r>
      <w:r w:rsidRPr="004D1F5B">
        <w:rPr>
          <w:lang w:val="ru-RU"/>
        </w:rPr>
        <w:t>в соответствии с СТП ХМАО-Югры:</w:t>
      </w:r>
    </w:p>
    <w:p w:rsidR="00983048" w:rsidRPr="004D1F5B" w:rsidRDefault="00983048" w:rsidP="00983048">
      <w:pPr>
        <w:pStyle w:val="a3"/>
        <w:ind w:left="0"/>
      </w:pPr>
      <w:r w:rsidRPr="004D1F5B">
        <w:t>газораспределительные станции - 2 объекта.</w:t>
      </w:r>
    </w:p>
    <w:p w:rsidR="001E1032" w:rsidRPr="004D1F5B" w:rsidRDefault="001E1032" w:rsidP="00983048">
      <w:pPr>
        <w:pStyle w:val="a6"/>
        <w:rPr>
          <w:lang w:val="ru-RU"/>
        </w:rPr>
      </w:pPr>
      <w:r w:rsidRPr="004D1F5B">
        <w:t>В соответствии с проектными решениями, учитывая объекты, запланированные к строительству и реконструкции, определен перечень предусмотренных к размещению объектов</w:t>
      </w:r>
      <w:r w:rsidR="00BB1AC0" w:rsidRPr="004D1F5B">
        <w:t xml:space="preserve"> местного значения городского округа</w:t>
      </w:r>
      <w:r w:rsidRPr="004D1F5B">
        <w:t>, относящихся к сфере газоснабжения:</w:t>
      </w:r>
    </w:p>
    <w:p w:rsidR="001E1032" w:rsidRPr="004D1F5B" w:rsidRDefault="001E1032" w:rsidP="001E1032">
      <w:pPr>
        <w:pStyle w:val="a3"/>
        <w:ind w:left="0"/>
      </w:pPr>
      <w:r w:rsidRPr="004D1F5B">
        <w:t>пункты редуцирования газа - 2</w:t>
      </w:r>
      <w:r w:rsidR="0042444B" w:rsidRPr="004D1F5B">
        <w:rPr>
          <w:lang w:val="ru-RU"/>
        </w:rPr>
        <w:t>0</w:t>
      </w:r>
      <w:r w:rsidRPr="004D1F5B">
        <w:t xml:space="preserve"> объект</w:t>
      </w:r>
      <w:r w:rsidR="002A1F6C" w:rsidRPr="004D1F5B">
        <w:rPr>
          <w:lang w:val="ru-RU"/>
        </w:rPr>
        <w:t>ов</w:t>
      </w:r>
      <w:r w:rsidRPr="004D1F5B">
        <w:t>;</w:t>
      </w:r>
    </w:p>
    <w:p w:rsidR="001E1032" w:rsidRPr="004D1F5B" w:rsidRDefault="001E1032" w:rsidP="001E1032">
      <w:pPr>
        <w:pStyle w:val="a3"/>
        <w:ind w:left="0"/>
      </w:pPr>
      <w:r w:rsidRPr="004D1F5B">
        <w:t xml:space="preserve">газопроводы высокого давления - протяженностью </w:t>
      </w:r>
      <w:r w:rsidR="00B84BF6" w:rsidRPr="004D1F5B">
        <w:rPr>
          <w:lang w:val="ru-RU"/>
        </w:rPr>
        <w:t>60,5</w:t>
      </w:r>
      <w:r w:rsidRPr="004D1F5B">
        <w:t xml:space="preserve"> км.</w:t>
      </w:r>
    </w:p>
    <w:p w:rsidR="001E1032" w:rsidRPr="004D1F5B" w:rsidRDefault="001E1032" w:rsidP="001E1032">
      <w:pPr>
        <w:pStyle w:val="a6"/>
        <w:rPr>
          <w:lang w:val="ru-RU"/>
        </w:rPr>
      </w:pPr>
      <w:r w:rsidRPr="004D1F5B">
        <w:t>Размещение на территории г. Сургута выше перечисленных объектов регионального и местного значения городского округа позволит:</w:t>
      </w:r>
    </w:p>
    <w:p w:rsidR="001E1032" w:rsidRPr="004D1F5B" w:rsidRDefault="00990EC5" w:rsidP="001E1032">
      <w:pPr>
        <w:pStyle w:val="a3"/>
        <w:ind w:left="0"/>
      </w:pPr>
      <w:r w:rsidRPr="004D1F5B">
        <w:rPr>
          <w:lang w:val="ru-RU"/>
        </w:rPr>
        <w:t>о</w:t>
      </w:r>
      <w:r w:rsidR="001E1032" w:rsidRPr="004D1F5B">
        <w:t>беспечить развитие системы газоснабжения городского округа в соответствии с потребностями жилищного строительства;</w:t>
      </w:r>
    </w:p>
    <w:p w:rsidR="006075F8" w:rsidRPr="004D1F5B" w:rsidRDefault="001E1032" w:rsidP="006075F8">
      <w:pPr>
        <w:pStyle w:val="a3"/>
        <w:ind w:left="0"/>
      </w:pPr>
      <w:r w:rsidRPr="004D1F5B">
        <w:t>улучшить надёжност</w:t>
      </w:r>
      <w:r w:rsidR="006075F8" w:rsidRPr="004D1F5B">
        <w:t>ь работы системы газоснабжения.</w:t>
      </w:r>
    </w:p>
    <w:p w:rsidR="006075F8" w:rsidRPr="004D1F5B" w:rsidRDefault="006075F8" w:rsidP="00D409B2">
      <w:pPr>
        <w:pStyle w:val="3"/>
        <w:rPr>
          <w:lang w:val="ru-RU"/>
        </w:rPr>
      </w:pPr>
      <w:bookmarkStart w:id="211" w:name="_Toc404270211"/>
      <w:r w:rsidRPr="004D1F5B">
        <w:rPr>
          <w:lang w:val="ru-RU"/>
        </w:rPr>
        <w:t>Трубопроводный транспорт</w:t>
      </w:r>
      <w:bookmarkEnd w:id="211"/>
    </w:p>
    <w:p w:rsidR="007F5F1B" w:rsidRPr="004D1F5B" w:rsidRDefault="007F5F1B" w:rsidP="007F5F1B">
      <w:pPr>
        <w:pStyle w:val="a6"/>
        <w:rPr>
          <w:lang w:val="ru-RU"/>
        </w:rPr>
      </w:pPr>
      <w:r w:rsidRPr="004D1F5B">
        <w:t>В соответствии с данными</w:t>
      </w:r>
      <w:r w:rsidRPr="004D1F5B">
        <w:rPr>
          <w:lang w:val="ru-RU"/>
        </w:rPr>
        <w:t xml:space="preserve"> </w:t>
      </w:r>
      <w:r w:rsidRPr="004D1F5B">
        <w:t>ОАО "Сургутнефтегаз"</w:t>
      </w:r>
      <w:r w:rsidRPr="004D1F5B">
        <w:rPr>
          <w:lang w:val="ru-RU"/>
        </w:rPr>
        <w:t xml:space="preserve"> по освоению </w:t>
      </w:r>
      <w:r w:rsidRPr="004D1F5B">
        <w:t xml:space="preserve">Восточно-Сургутского </w:t>
      </w:r>
      <w:r w:rsidRPr="004D1F5B">
        <w:rPr>
          <w:lang w:val="ru-RU"/>
        </w:rPr>
        <w:t xml:space="preserve">нефтяного </w:t>
      </w:r>
      <w:r w:rsidRPr="004D1F5B">
        <w:t>месторождения</w:t>
      </w:r>
      <w:r w:rsidRPr="004D1F5B">
        <w:rPr>
          <w:lang w:val="ru-RU"/>
        </w:rPr>
        <w:t>,</w:t>
      </w:r>
      <w:r w:rsidRPr="004D1F5B">
        <w:t xml:space="preserve"> в генеральном плане отражены объекты нефтедобычи</w:t>
      </w:r>
      <w:r w:rsidRPr="004D1F5B">
        <w:rPr>
          <w:lang w:val="ru-RU"/>
        </w:rPr>
        <w:t xml:space="preserve">: проектируемые </w:t>
      </w:r>
      <w:r w:rsidRPr="004D1F5B">
        <w:t>нефтяные скважины</w:t>
      </w:r>
      <w:r w:rsidRPr="004D1F5B">
        <w:rPr>
          <w:lang w:val="ru-RU"/>
        </w:rPr>
        <w:t xml:space="preserve"> и подводящие </w:t>
      </w:r>
      <w:r w:rsidRPr="004D1F5B">
        <w:t>нефтепроводы</w:t>
      </w:r>
      <w:r w:rsidRPr="004D1F5B">
        <w:rPr>
          <w:lang w:val="ru-RU"/>
        </w:rPr>
        <w:t xml:space="preserve">. </w:t>
      </w:r>
    </w:p>
    <w:p w:rsidR="007F5F1B" w:rsidRPr="004D1F5B" w:rsidRDefault="007F5F1B" w:rsidP="007F5F1B">
      <w:pPr>
        <w:pStyle w:val="a6"/>
      </w:pPr>
      <w:r w:rsidRPr="004D1F5B">
        <w:t xml:space="preserve">Размещение на территории г. Сургута выше перечисленных объектов регионального значения городского округа позволит </w:t>
      </w:r>
      <w:r w:rsidR="00C023D8" w:rsidRPr="004D1F5B">
        <w:rPr>
          <w:lang w:val="ru-RU"/>
        </w:rPr>
        <w:t xml:space="preserve">вести планомерное </w:t>
      </w:r>
      <w:r w:rsidRPr="004D1F5B">
        <w:rPr>
          <w:lang w:val="ru-RU"/>
        </w:rPr>
        <w:t>осв</w:t>
      </w:r>
      <w:r w:rsidR="00C023D8" w:rsidRPr="004D1F5B">
        <w:rPr>
          <w:lang w:val="ru-RU"/>
        </w:rPr>
        <w:t>оение</w:t>
      </w:r>
      <w:r w:rsidRPr="004D1F5B">
        <w:t xml:space="preserve"> Восточно-Сургутско</w:t>
      </w:r>
      <w:r w:rsidR="00C023D8" w:rsidRPr="004D1F5B">
        <w:rPr>
          <w:lang w:val="ru-RU"/>
        </w:rPr>
        <w:t>го</w:t>
      </w:r>
      <w:r w:rsidRPr="004D1F5B">
        <w:t xml:space="preserve"> месторождени</w:t>
      </w:r>
      <w:r w:rsidR="00C023D8" w:rsidRPr="004D1F5B">
        <w:rPr>
          <w:lang w:val="ru-RU"/>
        </w:rPr>
        <w:t>я.</w:t>
      </w:r>
    </w:p>
    <w:p w:rsidR="00D409B2" w:rsidRPr="004D1F5B" w:rsidRDefault="00D409B2" w:rsidP="00D409B2">
      <w:pPr>
        <w:pStyle w:val="3"/>
        <w:rPr>
          <w:lang w:val="ru-RU"/>
        </w:rPr>
      </w:pPr>
      <w:bookmarkStart w:id="212" w:name="_Toc404270212"/>
      <w:r w:rsidRPr="004D1F5B">
        <w:t>Связь и информатизация</w:t>
      </w:r>
      <w:bookmarkEnd w:id="212"/>
    </w:p>
    <w:p w:rsidR="001E1032" w:rsidRPr="004D1F5B" w:rsidRDefault="001E1032" w:rsidP="001E1032">
      <w:pPr>
        <w:pStyle w:val="a6"/>
      </w:pPr>
      <w:r w:rsidRPr="004D1F5B">
        <w:t xml:space="preserve">Генеральным планом предусматривается увеличение сферы услуг, предоставляемых операторами связи. </w:t>
      </w:r>
    </w:p>
    <w:p w:rsidR="001E1032" w:rsidRPr="004D1F5B" w:rsidRDefault="001E1032" w:rsidP="001E1032">
      <w:pPr>
        <w:pStyle w:val="a6"/>
      </w:pPr>
      <w:r w:rsidRPr="004D1F5B">
        <w:t>Основными направлениями развития телекоммуникационного комплекса являются:</w:t>
      </w:r>
    </w:p>
    <w:p w:rsidR="001E1032" w:rsidRPr="004D1F5B" w:rsidRDefault="001E1032" w:rsidP="00990EC5">
      <w:pPr>
        <w:pStyle w:val="a3"/>
        <w:ind w:left="0"/>
      </w:pPr>
      <w:r w:rsidRPr="004D1F5B">
        <w:t>расширение мультимедийных услуг, предоставляемых населению;</w:t>
      </w:r>
    </w:p>
    <w:p w:rsidR="001E1032" w:rsidRPr="004D1F5B" w:rsidRDefault="001E1032" w:rsidP="00990EC5">
      <w:pPr>
        <w:pStyle w:val="a3"/>
        <w:ind w:left="0"/>
      </w:pPr>
      <w:r w:rsidRPr="004D1F5B">
        <w:t>развитие эфирного радиовещания, за счет увеличения количества радиовещательных станций;</w:t>
      </w:r>
    </w:p>
    <w:p w:rsidR="001E1032" w:rsidRPr="004D1F5B" w:rsidRDefault="001E1032" w:rsidP="00990EC5">
      <w:pPr>
        <w:pStyle w:val="a3"/>
        <w:ind w:left="0"/>
      </w:pPr>
      <w:r w:rsidRPr="004D1F5B">
        <w:t>установка узлов мультимедийной системы доступа (УМДС) для общественной и многоквартирной жилой застройки с подключением по волоконно-оптическим линиям связи (ВОЛС);</w:t>
      </w:r>
    </w:p>
    <w:p w:rsidR="001E1032" w:rsidRPr="004D1F5B" w:rsidRDefault="001E1032" w:rsidP="00990EC5">
      <w:pPr>
        <w:pStyle w:val="a3"/>
        <w:ind w:left="0"/>
      </w:pPr>
      <w:r w:rsidRPr="004D1F5B">
        <w:t>развитие сотовой связи за счет увеличения покрытия территории сотовой связью различных операторов и применения новейших технологий;</w:t>
      </w:r>
    </w:p>
    <w:p w:rsidR="000823EC" w:rsidRPr="004D1F5B" w:rsidRDefault="000823EC" w:rsidP="00990EC5">
      <w:pPr>
        <w:pStyle w:val="a3"/>
        <w:ind w:left="0"/>
      </w:pPr>
      <w:r w:rsidRPr="004D1F5B">
        <w:rPr>
          <w:lang w:val="ru-RU"/>
        </w:rPr>
        <w:t>покрытие территории</w:t>
      </w:r>
      <w:r w:rsidR="00A93ADB" w:rsidRPr="004D1F5B">
        <w:rPr>
          <w:lang w:val="ru-RU"/>
        </w:rPr>
        <w:t xml:space="preserve"> города</w:t>
      </w:r>
      <w:r w:rsidRPr="004D1F5B">
        <w:rPr>
          <w:lang w:val="ru-RU"/>
        </w:rPr>
        <w:t xml:space="preserve"> беспроводными сетями связи;</w:t>
      </w:r>
    </w:p>
    <w:p w:rsidR="001E1032" w:rsidRPr="004D1F5B" w:rsidRDefault="001E1032" w:rsidP="00990EC5">
      <w:pPr>
        <w:pStyle w:val="a3"/>
        <w:ind w:left="0"/>
      </w:pPr>
      <w:r w:rsidRPr="004D1F5B">
        <w:t>развитие сети эфирного цифрового телевизионного вещания за счет увеличения количества и улучшения качества принимаемых телевизионных каналов.</w:t>
      </w:r>
    </w:p>
    <w:p w:rsidR="001E1032" w:rsidRPr="004D1F5B" w:rsidRDefault="001E1032" w:rsidP="001E1032">
      <w:pPr>
        <w:pStyle w:val="a6"/>
      </w:pPr>
      <w:r w:rsidRPr="004D1F5B">
        <w:t xml:space="preserve">Установка УМСД позволит повысить качество услуг связи (повышение пропускной способности сети), широкополосный доступ в интернет, кабельное телевидение, услуги IP-телефонии, а так же снизить затраты на строительство и обслуживание абонентского оборудования, отказаться от строительства протяженных абонентских линий. Проектом предусмотрена установка узлов мультимедийной системы доступа для жилой и общественной застройки. Обслуживание абонентов с предоставлением услуг телефонной связи и Интернет будет проводиться от УМСД. Планируется также строительство телефонной кабельной канализации для прокладки ВОЛС в каждый дом. </w:t>
      </w:r>
    </w:p>
    <w:p w:rsidR="001E1032" w:rsidRPr="004D1F5B" w:rsidRDefault="001E1032" w:rsidP="001E1032">
      <w:pPr>
        <w:pStyle w:val="a6"/>
      </w:pPr>
      <w:r w:rsidRPr="004D1F5B">
        <w:lastRenderedPageBreak/>
        <w:t>Емкость сети телефонной связи общего пользования определена из расчета 100 % телефонизации квартирного сектора (при установке одного телефона в одной квартире). Количество абонентских номеров для телефонизации общественной застройки принято равным 20% от общего числа абонентов. С учётом фактической востребованности, емкость сети телефонной связи общего пользования принята в размере 300 номеров на 1000 жителей. Требуемая номерная емкость на расчетный срок, при численности населения – 4</w:t>
      </w:r>
      <w:r w:rsidR="00227FFC" w:rsidRPr="004D1F5B">
        <w:rPr>
          <w:lang w:val="ru-RU"/>
        </w:rPr>
        <w:t>5</w:t>
      </w:r>
      <w:r w:rsidRPr="004D1F5B">
        <w:t>0 тыс. человек, составит 13</w:t>
      </w:r>
      <w:r w:rsidR="00CC03B3" w:rsidRPr="004D1F5B">
        <w:rPr>
          <w:lang w:val="ru-RU"/>
        </w:rPr>
        <w:t xml:space="preserve">5 </w:t>
      </w:r>
      <w:r w:rsidRPr="004D1F5B">
        <w:t xml:space="preserve">тыс. абонентских номеров. </w:t>
      </w:r>
    </w:p>
    <w:p w:rsidR="001E1032" w:rsidRPr="004D1F5B" w:rsidRDefault="001E1032" w:rsidP="001E1032">
      <w:pPr>
        <w:pStyle w:val="a6"/>
      </w:pPr>
      <w:r w:rsidRPr="004D1F5B">
        <w:t>Расчет номерной емкости телефонной связи общего пользования</w:t>
      </w:r>
      <w:r w:rsidR="00983048" w:rsidRPr="004D1F5B">
        <w:rPr>
          <w:lang w:val="ru-RU"/>
        </w:rPr>
        <w:t xml:space="preserve"> на расчетный срок</w:t>
      </w:r>
      <w:r w:rsidRPr="004D1F5B">
        <w:t xml:space="preserve"> представлен ниже </w:t>
      </w:r>
      <w:r w:rsidR="002A1F6C" w:rsidRPr="004D1F5B">
        <w:rPr>
          <w:lang w:val="ru-RU"/>
        </w:rPr>
        <w:t>(</w:t>
      </w:r>
      <w:r w:rsidRPr="004D1F5B">
        <w:fldChar w:fldCharType="begin"/>
      </w:r>
      <w:r w:rsidRPr="004D1F5B">
        <w:instrText xml:space="preserve"> REF _Ref382574158 \h </w:instrText>
      </w:r>
      <w:r w:rsidR="00EA7C2D" w:rsidRPr="004D1F5B">
        <w:instrText xml:space="preserve"> \* MERGEFORMAT </w:instrText>
      </w:r>
      <w:r w:rsidRPr="004D1F5B">
        <w:fldChar w:fldCharType="separate"/>
      </w:r>
      <w:r w:rsidR="00F54831" w:rsidRPr="004D1F5B">
        <w:t xml:space="preserve">Таблица </w:t>
      </w:r>
      <w:r w:rsidR="00F54831">
        <w:rPr>
          <w:noProof/>
        </w:rPr>
        <w:t>81</w:t>
      </w:r>
      <w:r w:rsidRPr="004D1F5B">
        <w:fldChar w:fldCharType="end"/>
      </w:r>
      <w:r w:rsidR="002A1F6C" w:rsidRPr="004D1F5B">
        <w:rPr>
          <w:lang w:val="ru-RU"/>
        </w:rPr>
        <w:t>)</w:t>
      </w:r>
      <w:r w:rsidRPr="004D1F5B">
        <w:t>.</w:t>
      </w:r>
    </w:p>
    <w:p w:rsidR="001E1032" w:rsidRPr="004D1F5B" w:rsidRDefault="001E1032" w:rsidP="001E1032">
      <w:pPr>
        <w:pStyle w:val="af1"/>
      </w:pPr>
      <w:bookmarkStart w:id="213" w:name="_Ref382574158"/>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81</w:t>
      </w:r>
      <w:r w:rsidRPr="004D1F5B">
        <w:fldChar w:fldCharType="end"/>
      </w:r>
      <w:bookmarkEnd w:id="213"/>
      <w:r w:rsidRPr="004D1F5B">
        <w:t xml:space="preserve"> Расчет номерной емкости телефонной связи общего пользования</w:t>
      </w:r>
      <w:r w:rsidR="00983048" w:rsidRPr="004D1F5B">
        <w:t xml:space="preserve"> на расчетный срок</w:t>
      </w:r>
      <w:r w:rsidRPr="004D1F5B">
        <w:t xml:space="preserve"> </w:t>
      </w:r>
    </w:p>
    <w:tbl>
      <w:tblPr>
        <w:tblW w:w="5000" w:type="pct"/>
        <w:jc w:val="center"/>
        <w:tblLook w:val="04A0" w:firstRow="1" w:lastRow="0" w:firstColumn="1" w:lastColumn="0" w:noHBand="0" w:noVBand="1"/>
      </w:tblPr>
      <w:tblGrid>
        <w:gridCol w:w="4132"/>
        <w:gridCol w:w="6005"/>
      </w:tblGrid>
      <w:tr w:rsidR="001E1032" w:rsidRPr="004D1F5B" w:rsidTr="001E1032">
        <w:trPr>
          <w:trHeight w:val="379"/>
          <w:tblHeader/>
          <w:jc w:val="center"/>
        </w:trPr>
        <w:tc>
          <w:tcPr>
            <w:tcW w:w="2038" w:type="pct"/>
            <w:tcBorders>
              <w:top w:val="single" w:sz="4" w:space="0" w:color="auto"/>
              <w:left w:val="single" w:sz="4" w:space="0" w:color="auto"/>
              <w:bottom w:val="single" w:sz="4" w:space="0" w:color="auto"/>
              <w:right w:val="single" w:sz="4" w:space="0" w:color="auto"/>
            </w:tcBorders>
            <w:noWrap/>
            <w:vAlign w:val="center"/>
          </w:tcPr>
          <w:p w:rsidR="001E1032" w:rsidRPr="004D1F5B" w:rsidRDefault="001E1032" w:rsidP="001E1032">
            <w:pPr>
              <w:pStyle w:val="af2"/>
            </w:pPr>
            <w:r w:rsidRPr="004D1F5B">
              <w:t xml:space="preserve">Вид застройки </w:t>
            </w:r>
          </w:p>
        </w:tc>
        <w:tc>
          <w:tcPr>
            <w:tcW w:w="2962" w:type="pct"/>
            <w:tcBorders>
              <w:top w:val="single" w:sz="4" w:space="0" w:color="auto"/>
              <w:left w:val="nil"/>
              <w:bottom w:val="single" w:sz="4" w:space="0" w:color="auto"/>
              <w:right w:val="single" w:sz="4" w:space="0" w:color="000000"/>
            </w:tcBorders>
            <w:noWrap/>
            <w:vAlign w:val="center"/>
          </w:tcPr>
          <w:p w:rsidR="001E1032" w:rsidRPr="004D1F5B" w:rsidRDefault="001E1032" w:rsidP="001E1032">
            <w:pPr>
              <w:pStyle w:val="af2"/>
            </w:pPr>
            <w:r w:rsidRPr="004D1F5B">
              <w:t>Емкость телефонной сети общего пользования, номеров</w:t>
            </w:r>
          </w:p>
        </w:tc>
      </w:tr>
      <w:tr w:rsidR="001E1032" w:rsidRPr="004D1F5B" w:rsidTr="001E1032">
        <w:trPr>
          <w:trHeight w:val="196"/>
          <w:jc w:val="center"/>
        </w:trPr>
        <w:tc>
          <w:tcPr>
            <w:tcW w:w="2038" w:type="pct"/>
            <w:tcBorders>
              <w:top w:val="single" w:sz="4" w:space="0" w:color="auto"/>
              <w:left w:val="single" w:sz="4" w:space="0" w:color="auto"/>
              <w:bottom w:val="single" w:sz="4" w:space="0" w:color="auto"/>
              <w:right w:val="single" w:sz="4" w:space="0" w:color="auto"/>
            </w:tcBorders>
            <w:noWrap/>
            <w:vAlign w:val="center"/>
          </w:tcPr>
          <w:p w:rsidR="001E1032" w:rsidRPr="004D1F5B" w:rsidRDefault="001E1032" w:rsidP="001E1032">
            <w:pPr>
              <w:pStyle w:val="afd"/>
            </w:pPr>
            <w:r w:rsidRPr="004D1F5B">
              <w:t>Жилая застройка</w:t>
            </w:r>
          </w:p>
        </w:tc>
        <w:tc>
          <w:tcPr>
            <w:tcW w:w="2962" w:type="pct"/>
            <w:tcBorders>
              <w:top w:val="single" w:sz="4" w:space="0" w:color="auto"/>
              <w:left w:val="nil"/>
              <w:bottom w:val="single" w:sz="4" w:space="0" w:color="auto"/>
              <w:right w:val="single" w:sz="4" w:space="0" w:color="000000"/>
            </w:tcBorders>
            <w:noWrap/>
            <w:vAlign w:val="center"/>
          </w:tcPr>
          <w:p w:rsidR="001E1032" w:rsidRPr="004D1F5B" w:rsidRDefault="001E1032" w:rsidP="0087497A">
            <w:pPr>
              <w:pStyle w:val="af3"/>
            </w:pPr>
            <w:r w:rsidRPr="004D1F5B">
              <w:t>10</w:t>
            </w:r>
            <w:r w:rsidR="0087497A" w:rsidRPr="004D1F5B">
              <w:t>8</w:t>
            </w:r>
            <w:r w:rsidRPr="004D1F5B">
              <w:t>600</w:t>
            </w:r>
          </w:p>
        </w:tc>
      </w:tr>
      <w:tr w:rsidR="001E1032" w:rsidRPr="004D1F5B" w:rsidTr="001E1032">
        <w:trPr>
          <w:trHeight w:val="381"/>
          <w:jc w:val="center"/>
        </w:trPr>
        <w:tc>
          <w:tcPr>
            <w:tcW w:w="2038" w:type="pct"/>
            <w:tcBorders>
              <w:top w:val="single" w:sz="4" w:space="0" w:color="auto"/>
              <w:left w:val="single" w:sz="4" w:space="0" w:color="auto"/>
              <w:bottom w:val="single" w:sz="4" w:space="0" w:color="auto"/>
              <w:right w:val="single" w:sz="4" w:space="0" w:color="auto"/>
            </w:tcBorders>
            <w:noWrap/>
            <w:vAlign w:val="center"/>
          </w:tcPr>
          <w:p w:rsidR="001E1032" w:rsidRPr="004D1F5B" w:rsidRDefault="001E1032" w:rsidP="001E1032">
            <w:pPr>
              <w:pStyle w:val="afd"/>
            </w:pPr>
            <w:r w:rsidRPr="004D1F5B">
              <w:t xml:space="preserve">Общественно-деловая застройка </w:t>
            </w:r>
          </w:p>
        </w:tc>
        <w:tc>
          <w:tcPr>
            <w:tcW w:w="2962" w:type="pct"/>
            <w:tcBorders>
              <w:top w:val="single" w:sz="4" w:space="0" w:color="auto"/>
              <w:left w:val="nil"/>
              <w:bottom w:val="single" w:sz="4" w:space="0" w:color="auto"/>
              <w:right w:val="single" w:sz="4" w:space="0" w:color="000000"/>
            </w:tcBorders>
            <w:noWrap/>
            <w:vAlign w:val="center"/>
          </w:tcPr>
          <w:p w:rsidR="001E1032" w:rsidRPr="004D1F5B" w:rsidRDefault="001E1032" w:rsidP="001E1032">
            <w:pPr>
              <w:pStyle w:val="af3"/>
            </w:pPr>
            <w:r w:rsidRPr="004D1F5B">
              <w:t>26400</w:t>
            </w:r>
          </w:p>
        </w:tc>
      </w:tr>
      <w:tr w:rsidR="001E1032" w:rsidRPr="004D1F5B" w:rsidTr="001E1032">
        <w:trPr>
          <w:trHeight w:hRule="exact" w:val="340"/>
          <w:jc w:val="center"/>
        </w:trPr>
        <w:tc>
          <w:tcPr>
            <w:tcW w:w="2038" w:type="pct"/>
            <w:tcBorders>
              <w:top w:val="single" w:sz="4" w:space="0" w:color="auto"/>
              <w:left w:val="single" w:sz="4" w:space="0" w:color="auto"/>
              <w:bottom w:val="single" w:sz="4" w:space="0" w:color="auto"/>
              <w:right w:val="single" w:sz="4" w:space="0" w:color="auto"/>
            </w:tcBorders>
            <w:vAlign w:val="center"/>
          </w:tcPr>
          <w:p w:rsidR="001E1032" w:rsidRPr="004D1F5B" w:rsidRDefault="001E1032" w:rsidP="001E1032">
            <w:pPr>
              <w:pStyle w:val="af2"/>
            </w:pPr>
            <w:r w:rsidRPr="004D1F5B">
              <w:t>Итого:</w:t>
            </w:r>
          </w:p>
        </w:tc>
        <w:tc>
          <w:tcPr>
            <w:tcW w:w="2962" w:type="pct"/>
            <w:tcBorders>
              <w:left w:val="nil"/>
              <w:bottom w:val="single" w:sz="4" w:space="0" w:color="auto"/>
              <w:right w:val="single" w:sz="4" w:space="0" w:color="auto"/>
            </w:tcBorders>
            <w:noWrap/>
            <w:vAlign w:val="center"/>
          </w:tcPr>
          <w:p w:rsidR="001E1032" w:rsidRPr="004D1F5B" w:rsidRDefault="001E1032" w:rsidP="0087497A">
            <w:pPr>
              <w:pStyle w:val="af2"/>
            </w:pPr>
            <w:r w:rsidRPr="004D1F5B">
              <w:t>13</w:t>
            </w:r>
            <w:r w:rsidR="0087497A" w:rsidRPr="004D1F5B">
              <w:t>5</w:t>
            </w:r>
            <w:r w:rsidRPr="004D1F5B">
              <w:t>000</w:t>
            </w:r>
          </w:p>
        </w:tc>
      </w:tr>
    </w:tbl>
    <w:p w:rsidR="001E1032" w:rsidRPr="004D1F5B" w:rsidRDefault="001E1032" w:rsidP="001E1032">
      <w:pPr>
        <w:pStyle w:val="a6"/>
      </w:pPr>
      <w:r w:rsidRPr="004D1F5B">
        <w:t>Для развития системы связи и информатизации предусмотрены мероприятия:</w:t>
      </w:r>
    </w:p>
    <w:p w:rsidR="001E1032" w:rsidRPr="004D1F5B" w:rsidRDefault="001E1032" w:rsidP="001E1032">
      <w:pPr>
        <w:pStyle w:val="a3"/>
      </w:pPr>
      <w:r w:rsidRPr="004D1F5B">
        <w:t>строительство кабельной канализации связи (для прокладки ВОЛС) общей протяженностью 5</w:t>
      </w:r>
      <w:r w:rsidR="001611A2" w:rsidRPr="004D1F5B">
        <w:rPr>
          <w:lang w:val="ru-RU"/>
        </w:rPr>
        <w:t>6,5</w:t>
      </w:r>
      <w:r w:rsidRPr="004D1F5B">
        <w:t xml:space="preserve"> км;</w:t>
      </w:r>
    </w:p>
    <w:p w:rsidR="00780A83" w:rsidRPr="004D1F5B" w:rsidRDefault="00780A83" w:rsidP="001E1032">
      <w:pPr>
        <w:pStyle w:val="a3"/>
      </w:pPr>
      <w:r w:rsidRPr="004D1F5B">
        <w:rPr>
          <w:lang w:val="ru-RU"/>
        </w:rPr>
        <w:t>установка</w:t>
      </w:r>
      <w:r w:rsidR="005D62D2" w:rsidRPr="004D1F5B">
        <w:rPr>
          <w:lang w:val="ru-RU"/>
        </w:rPr>
        <w:t xml:space="preserve"> узлов</w:t>
      </w:r>
      <w:r w:rsidRPr="004D1F5B">
        <w:t xml:space="preserve"> </w:t>
      </w:r>
      <w:r w:rsidR="005D62D2" w:rsidRPr="004D1F5B">
        <w:t>мультисервисного</w:t>
      </w:r>
      <w:r w:rsidRPr="004D1F5B">
        <w:t xml:space="preserve"> доступа</w:t>
      </w:r>
      <w:r w:rsidR="003B7D26" w:rsidRPr="004D1F5B">
        <w:rPr>
          <w:lang w:val="ru-RU"/>
        </w:rPr>
        <w:t xml:space="preserve"> (УМСД)</w:t>
      </w:r>
      <w:r w:rsidRPr="004D1F5B">
        <w:rPr>
          <w:lang w:val="ru-RU"/>
        </w:rPr>
        <w:t xml:space="preserve"> в мкр. 46 и мкр. 48 (2 объекта);</w:t>
      </w:r>
    </w:p>
    <w:p w:rsidR="001E1032" w:rsidRPr="004D1F5B" w:rsidRDefault="001E1032" w:rsidP="00562C4A">
      <w:pPr>
        <w:pStyle w:val="a3"/>
      </w:pPr>
      <w:r w:rsidRPr="004D1F5B">
        <w:t>установка АМС в п. Лесной</w:t>
      </w:r>
      <w:r w:rsidR="002A1F6C" w:rsidRPr="004D1F5B">
        <w:rPr>
          <w:lang w:val="ru-RU"/>
        </w:rPr>
        <w:t>.</w:t>
      </w:r>
    </w:p>
    <w:p w:rsidR="001E1032" w:rsidRPr="004D1F5B" w:rsidRDefault="001E1032" w:rsidP="001E1032">
      <w:pPr>
        <w:pStyle w:val="a6"/>
      </w:pPr>
      <w:r w:rsidRPr="004D1F5B">
        <w:t>В соответствии с федеральной целевой программой «Развитие телерадиовещания в Российской Федерации на 2009-2015 годы», утвержденной постановлением  Правительства Российской Федерации от 03.12.2009 № 985, территория всего Ханты-Мансийского автономного округа - Югра относится к регионам 2-й очереди создания сетей цифрового телевизионного вещания (2010 – 2015 годы). Развитие сети радиовещания будет реализовано различными тематическими радиовещательными станциями.</w:t>
      </w:r>
    </w:p>
    <w:p w:rsidR="001E1032" w:rsidRPr="004D1F5B" w:rsidRDefault="001E1032" w:rsidP="001E1032">
      <w:pPr>
        <w:pStyle w:val="a6"/>
      </w:pPr>
      <w:r w:rsidRPr="004D1F5B">
        <w:t xml:space="preserve">В соответствии с проектными решениями, учитывая объекты, запланированные к строительству, определен перечень объектов местного значения городского округа, предусмотренных к размещению, относящихся к сфере связи: </w:t>
      </w:r>
    </w:p>
    <w:p w:rsidR="001E1032" w:rsidRPr="004D1F5B" w:rsidRDefault="001E1032" w:rsidP="001E1032">
      <w:pPr>
        <w:pStyle w:val="a3"/>
      </w:pPr>
      <w:r w:rsidRPr="004D1F5B">
        <w:t>кабельная канализация связи протяженностью 5</w:t>
      </w:r>
      <w:r w:rsidR="003A5D2A" w:rsidRPr="004D1F5B">
        <w:rPr>
          <w:lang w:val="ru-RU"/>
        </w:rPr>
        <w:t>6,5</w:t>
      </w:r>
      <w:r w:rsidRPr="004D1F5B">
        <w:t xml:space="preserve"> км;</w:t>
      </w:r>
    </w:p>
    <w:p w:rsidR="003B7D26" w:rsidRPr="004D1F5B" w:rsidRDefault="003B7D26" w:rsidP="001E1032">
      <w:pPr>
        <w:pStyle w:val="a3"/>
      </w:pPr>
      <w:r w:rsidRPr="004D1F5B">
        <w:rPr>
          <w:lang w:val="ru-RU"/>
        </w:rPr>
        <w:t>УМСД – 2 объекта;</w:t>
      </w:r>
    </w:p>
    <w:p w:rsidR="001E1032" w:rsidRPr="004D1F5B" w:rsidRDefault="001E1032" w:rsidP="001E1032">
      <w:pPr>
        <w:pStyle w:val="a3"/>
      </w:pPr>
      <w:r w:rsidRPr="004D1F5B">
        <w:t>АМС -1 объект.</w:t>
      </w:r>
    </w:p>
    <w:p w:rsidR="00D409B2" w:rsidRPr="004D1F5B" w:rsidRDefault="00D409B2" w:rsidP="00D409B2">
      <w:pPr>
        <w:pStyle w:val="20"/>
        <w:rPr>
          <w:lang w:val="ru-RU"/>
        </w:rPr>
      </w:pPr>
      <w:bookmarkStart w:id="214" w:name="_Toc404270213"/>
      <w:r w:rsidRPr="004D1F5B">
        <w:t>Градостроительные ограничения и особые условия использования территорий городского округа</w:t>
      </w:r>
      <w:bookmarkEnd w:id="214"/>
    </w:p>
    <w:p w:rsidR="00F659F6" w:rsidRPr="004D1F5B" w:rsidRDefault="00F659F6" w:rsidP="00FF1442">
      <w:pPr>
        <w:pStyle w:val="3"/>
      </w:pPr>
      <w:bookmarkStart w:id="215" w:name="_Toc290568403"/>
      <w:bookmarkStart w:id="216" w:name="_Toc323569787"/>
      <w:bookmarkStart w:id="217" w:name="_Toc365914965"/>
      <w:bookmarkStart w:id="218" w:name="_Toc404270214"/>
      <w:r w:rsidRPr="004D1F5B">
        <w:t>Зоны с особыми условиями использования</w:t>
      </w:r>
      <w:bookmarkEnd w:id="215"/>
      <w:r w:rsidRPr="004D1F5B">
        <w:t xml:space="preserve"> территорий</w:t>
      </w:r>
      <w:bookmarkEnd w:id="216"/>
      <w:bookmarkEnd w:id="217"/>
      <w:bookmarkEnd w:id="218"/>
    </w:p>
    <w:p w:rsidR="00094FD9" w:rsidRPr="004D1F5B" w:rsidRDefault="00094FD9" w:rsidP="00094FD9">
      <w:pPr>
        <w:pStyle w:val="a6"/>
      </w:pPr>
      <w:r w:rsidRPr="004D1F5B">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p>
    <w:p w:rsidR="00094FD9" w:rsidRPr="004D1F5B" w:rsidRDefault="00094FD9" w:rsidP="00094FD9">
      <w:pPr>
        <w:pStyle w:val="a6"/>
      </w:pPr>
      <w:r w:rsidRPr="004D1F5B">
        <w:t>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rsidR="00094FD9" w:rsidRPr="004D1F5B" w:rsidRDefault="00094FD9" w:rsidP="00094FD9">
      <w:pPr>
        <w:pStyle w:val="a6"/>
      </w:pPr>
      <w:r w:rsidRPr="004D1F5B">
        <w:t>На территории города Сургута зоны с особыми условиями использования территорий представлены:</w:t>
      </w:r>
    </w:p>
    <w:p w:rsidR="00094FD9" w:rsidRPr="004D1F5B" w:rsidRDefault="00094FD9" w:rsidP="00094FD9">
      <w:pPr>
        <w:pStyle w:val="a3"/>
        <w:ind w:left="0"/>
      </w:pPr>
      <w:r w:rsidRPr="004D1F5B">
        <w:t xml:space="preserve">санитарно-защитными зонами (СЗЗ) предприятий, сооружений и иных объектов; </w:t>
      </w:r>
    </w:p>
    <w:p w:rsidR="00094FD9" w:rsidRPr="004D1F5B" w:rsidRDefault="00094FD9" w:rsidP="00094FD9">
      <w:pPr>
        <w:pStyle w:val="a3"/>
        <w:ind w:left="0"/>
      </w:pPr>
      <w:r w:rsidRPr="004D1F5B">
        <w:lastRenderedPageBreak/>
        <w:t xml:space="preserve">водоохранными зонами и прибрежными защитными полосами; </w:t>
      </w:r>
    </w:p>
    <w:p w:rsidR="00094FD9" w:rsidRPr="004D1F5B" w:rsidRDefault="00094FD9" w:rsidP="00094FD9">
      <w:pPr>
        <w:pStyle w:val="a3"/>
        <w:ind w:left="0"/>
      </w:pPr>
      <w:r w:rsidRPr="004D1F5B">
        <w:t>зонами санитарной охраны источников и питьевого хозяйственно-бытового водоснабжения;</w:t>
      </w:r>
    </w:p>
    <w:p w:rsidR="00BF41F8" w:rsidRPr="004D1F5B" w:rsidRDefault="00094FD9" w:rsidP="00094FD9">
      <w:pPr>
        <w:pStyle w:val="a3"/>
        <w:ind w:left="0"/>
      </w:pPr>
      <w:r w:rsidRPr="004D1F5B">
        <w:t>санитарно-защитными и охранными зонами объектов транспорт</w:t>
      </w:r>
      <w:r w:rsidR="00BF41F8" w:rsidRPr="004D1F5B">
        <w:t>ной и инженерной инфраструктуры</w:t>
      </w:r>
      <w:r w:rsidR="00BF41F8" w:rsidRPr="004D1F5B">
        <w:rPr>
          <w:lang w:val="ru-RU"/>
        </w:rPr>
        <w:t>;</w:t>
      </w:r>
    </w:p>
    <w:p w:rsidR="00094FD9" w:rsidRPr="004D1F5B" w:rsidRDefault="00BF41F8" w:rsidP="00094FD9">
      <w:pPr>
        <w:pStyle w:val="a3"/>
        <w:ind w:left="0"/>
      </w:pPr>
      <w:r w:rsidRPr="004D1F5B">
        <w:rPr>
          <w:lang w:val="ru-RU"/>
        </w:rPr>
        <w:t>санитарными разрывами;</w:t>
      </w:r>
    </w:p>
    <w:p w:rsidR="00285660" w:rsidRPr="004D1F5B" w:rsidRDefault="00285660" w:rsidP="00094FD9">
      <w:pPr>
        <w:pStyle w:val="a3"/>
        <w:ind w:left="0"/>
      </w:pPr>
      <w:r w:rsidRPr="004D1F5B">
        <w:rPr>
          <w:lang w:val="ru-RU"/>
        </w:rPr>
        <w:t>б</w:t>
      </w:r>
      <w:r w:rsidRPr="004D1F5B">
        <w:t>ереговы</w:t>
      </w:r>
      <w:r w:rsidRPr="004D1F5B">
        <w:rPr>
          <w:lang w:val="ru-RU"/>
        </w:rPr>
        <w:t>ми</w:t>
      </w:r>
      <w:r w:rsidRPr="004D1F5B">
        <w:t xml:space="preserve"> полос</w:t>
      </w:r>
      <w:r w:rsidRPr="004D1F5B">
        <w:rPr>
          <w:lang w:val="ru-RU"/>
        </w:rPr>
        <w:t>ами</w:t>
      </w:r>
      <w:r w:rsidRPr="004D1F5B">
        <w:t xml:space="preserve"> водных объектов</w:t>
      </w:r>
      <w:r w:rsidRPr="004D1F5B">
        <w:rPr>
          <w:lang w:val="ru-RU"/>
        </w:rPr>
        <w:t>;</w:t>
      </w:r>
    </w:p>
    <w:p w:rsidR="00094FD9" w:rsidRPr="004D1F5B" w:rsidRDefault="00094FD9" w:rsidP="00094FD9">
      <w:pPr>
        <w:pStyle w:val="a3"/>
        <w:ind w:left="0"/>
      </w:pPr>
      <w:r w:rsidRPr="004D1F5B">
        <w:t>шумовыми зонами аэропорта.</w:t>
      </w:r>
    </w:p>
    <w:p w:rsidR="00094FD9" w:rsidRPr="004D1F5B" w:rsidRDefault="00094FD9" w:rsidP="00094FD9">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82</w:t>
      </w:r>
      <w:r w:rsidRPr="004D1F5B">
        <w:fldChar w:fldCharType="end"/>
      </w:r>
      <w:r w:rsidRPr="004D1F5B">
        <w:t xml:space="preserve"> Зоны с особыми условиями использования территорий города Сургута</w:t>
      </w:r>
    </w:p>
    <w:tbl>
      <w:tblPr>
        <w:tblW w:w="5000" w:type="pct"/>
        <w:jc w:val="center"/>
        <w:tblLook w:val="04A0" w:firstRow="1" w:lastRow="0" w:firstColumn="1" w:lastColumn="0" w:noHBand="0" w:noVBand="1"/>
      </w:tblPr>
      <w:tblGrid>
        <w:gridCol w:w="770"/>
        <w:gridCol w:w="6571"/>
        <w:gridCol w:w="2796"/>
      </w:tblGrid>
      <w:tr w:rsidR="00094FD9" w:rsidRPr="004D1F5B" w:rsidTr="00354C15">
        <w:trPr>
          <w:trHeight w:val="20"/>
          <w:tblHeader/>
          <w:jc w:val="center"/>
        </w:trPr>
        <w:tc>
          <w:tcPr>
            <w:tcW w:w="380" w:type="pct"/>
            <w:tcBorders>
              <w:top w:val="single" w:sz="4" w:space="0" w:color="auto"/>
              <w:left w:val="single" w:sz="4" w:space="0" w:color="auto"/>
              <w:bottom w:val="single" w:sz="8" w:space="0" w:color="auto"/>
              <w:right w:val="single" w:sz="4" w:space="0" w:color="auto"/>
            </w:tcBorders>
          </w:tcPr>
          <w:p w:rsidR="00094FD9" w:rsidRPr="004D1F5B" w:rsidRDefault="00094FD9" w:rsidP="002E3935">
            <w:pPr>
              <w:pStyle w:val="af2"/>
            </w:pPr>
            <w:r w:rsidRPr="004D1F5B">
              <w:t>№№</w:t>
            </w:r>
          </w:p>
          <w:p w:rsidR="00094FD9" w:rsidRPr="004D1F5B" w:rsidRDefault="00094FD9" w:rsidP="002E3935">
            <w:pPr>
              <w:pStyle w:val="af2"/>
            </w:pPr>
            <w:r w:rsidRPr="004D1F5B">
              <w:t>п\п</w:t>
            </w:r>
          </w:p>
        </w:tc>
        <w:tc>
          <w:tcPr>
            <w:tcW w:w="3241"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094FD9" w:rsidRPr="004D1F5B" w:rsidRDefault="00094FD9" w:rsidP="002E3935">
            <w:pPr>
              <w:pStyle w:val="af2"/>
            </w:pPr>
            <w:r w:rsidRPr="004D1F5B">
              <w:t>Назначение объекта</w:t>
            </w:r>
          </w:p>
        </w:tc>
        <w:tc>
          <w:tcPr>
            <w:tcW w:w="1379" w:type="pct"/>
            <w:tcBorders>
              <w:top w:val="single" w:sz="4" w:space="0" w:color="auto"/>
              <w:left w:val="single" w:sz="4" w:space="0" w:color="auto"/>
              <w:bottom w:val="single" w:sz="8" w:space="0" w:color="auto"/>
              <w:right w:val="single" w:sz="8" w:space="0" w:color="auto"/>
            </w:tcBorders>
            <w:shd w:val="clear" w:color="auto" w:fill="auto"/>
            <w:noWrap/>
            <w:vAlign w:val="center"/>
            <w:hideMark/>
          </w:tcPr>
          <w:p w:rsidR="00094FD9" w:rsidRPr="004D1F5B" w:rsidRDefault="00094FD9" w:rsidP="002E3935">
            <w:pPr>
              <w:pStyle w:val="af2"/>
            </w:pPr>
            <w:r w:rsidRPr="004D1F5B">
              <w:t>Размер</w:t>
            </w:r>
          </w:p>
          <w:p w:rsidR="00094FD9" w:rsidRPr="004D1F5B" w:rsidRDefault="00094FD9" w:rsidP="002E3935">
            <w:pPr>
              <w:pStyle w:val="af2"/>
            </w:pPr>
            <w:r w:rsidRPr="004D1F5B">
              <w:t>ограничений, м</w:t>
            </w:r>
          </w:p>
        </w:tc>
      </w:tr>
      <w:tr w:rsidR="00094FD9" w:rsidRPr="004D1F5B" w:rsidTr="002E3935">
        <w:trPr>
          <w:trHeight w:val="20"/>
          <w:jc w:val="center"/>
        </w:trPr>
        <w:tc>
          <w:tcPr>
            <w:tcW w:w="5000" w:type="pct"/>
            <w:gridSpan w:val="3"/>
            <w:tcBorders>
              <w:top w:val="single" w:sz="4" w:space="0" w:color="auto"/>
              <w:left w:val="single" w:sz="4" w:space="0" w:color="auto"/>
              <w:bottom w:val="single" w:sz="8" w:space="0" w:color="auto"/>
              <w:right w:val="single" w:sz="8" w:space="0" w:color="auto"/>
            </w:tcBorders>
            <w:vAlign w:val="center"/>
          </w:tcPr>
          <w:p w:rsidR="00094FD9" w:rsidRPr="004D1F5B" w:rsidRDefault="00094FD9" w:rsidP="002E3935">
            <w:pPr>
              <w:pStyle w:val="af3"/>
            </w:pPr>
            <w:r w:rsidRPr="004D1F5B">
              <w:t>г. Сургут</w:t>
            </w:r>
          </w:p>
        </w:tc>
      </w:tr>
      <w:tr w:rsidR="00094FD9" w:rsidRPr="004D1F5B" w:rsidTr="002E3935">
        <w:trPr>
          <w:trHeight w:val="20"/>
          <w:jc w:val="center"/>
        </w:trPr>
        <w:tc>
          <w:tcPr>
            <w:tcW w:w="5000" w:type="pct"/>
            <w:gridSpan w:val="3"/>
            <w:tcBorders>
              <w:top w:val="single" w:sz="4" w:space="0" w:color="auto"/>
              <w:left w:val="single" w:sz="4" w:space="0" w:color="auto"/>
              <w:bottom w:val="single" w:sz="8" w:space="0" w:color="auto"/>
              <w:right w:val="single" w:sz="8" w:space="0" w:color="auto"/>
            </w:tcBorders>
            <w:vAlign w:val="center"/>
          </w:tcPr>
          <w:p w:rsidR="00094FD9" w:rsidRPr="004D1F5B" w:rsidRDefault="00094FD9" w:rsidP="002E3935">
            <w:pPr>
              <w:pStyle w:val="af3"/>
            </w:pPr>
            <w:r w:rsidRPr="004D1F5B">
              <w:t>Санитарно-защитные зоны</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Асфальтный завод</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Кладбище</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Сургутская ГРЭС-1 и ГРЭС-2</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Канализационные очистные сооружения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400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B20026" w:rsidP="002E3935">
            <w:r w:rsidRPr="004D1F5B">
              <w:t>Предприятия деревянного каркасного домостроения по технологии NASCOR</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Автовокзал</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Газораспределительные станции</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Грузовая пристань</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Депо</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Котельная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ОАО ''Завод промышленных строительных деталей''</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ООО «Завод железобетонных изделий»</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ООО Мясокомбинат «Сургутский»</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Фонд скважин</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Станции технического обслуживания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300,100,50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Автозаправочные станции</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Автомойка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Железная дорога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ОАО ''Сургутнефтегаз''</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Автогазозаправочные станции</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РММ</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База СУМН</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База автомобильного хозяйства МП «СПОПАТ»</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База автомобильного хозяйства Сургутского ГАТП</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Банно-прачечный комбинат «Сандуны»</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ДРСУ</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ОАО ''Мостострой-11''</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Полигон для складирования снега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Прачечная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 РСУ №2,3</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''Сургутнефтегеофизика''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РДСТ</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СУМР-1</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СЦБПО РНЭО</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УМиТ-7 (УТТ-7)</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ЦБПО БНО</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ЦБПО ЭПУ</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территория МП «Городской молочный завод»</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СГМУП «Сургутский хлебозавод»</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Транспортно-логистический центр</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Химчистка и прачечная ОАО «Сургутнефтегаз»</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Химчистка-прачечная «Алиса»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354C15" w:rsidP="00354C15">
            <w:r w:rsidRPr="004D1F5B">
              <w:t>ДОЦ, с</w:t>
            </w:r>
            <w:r w:rsidR="00094FD9" w:rsidRPr="004D1F5B">
              <w:t xml:space="preserve">клад базы МУП «Производственное управление ремонтных работ», </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100</w:t>
            </w:r>
            <w:r w:rsidR="00354C15" w:rsidRPr="004D1F5B">
              <w:t>,50</w:t>
            </w:r>
          </w:p>
        </w:tc>
      </w:tr>
      <w:tr w:rsidR="002B3F97"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2B3F97" w:rsidRPr="004D1F5B" w:rsidRDefault="002B3F97"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2B3F97" w:rsidRPr="004D1F5B" w:rsidRDefault="002B3F97" w:rsidP="002E3935">
            <w:r w:rsidRPr="004D1F5B">
              <w:t>Индустриальный парк</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2B3F97" w:rsidRPr="004D1F5B" w:rsidRDefault="002B3F97" w:rsidP="002E3935">
            <w:pPr>
              <w:jc w:val="center"/>
              <w:rPr>
                <w:lang w:val="en-US"/>
              </w:rPr>
            </w:pPr>
            <w:r w:rsidRPr="004D1F5B">
              <w:rPr>
                <w:lang w:val="en-US"/>
              </w:rPr>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ЗАО ''Сибпромстрой''</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Кладбище недействующее</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Причал</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''Сургутнефть''</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ЗАО ''Стройпромресурс''</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ЗАО ''Электрозапсибмонтаж''</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ОАО ''Уралсвязьинформ''</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УМР-2 треста СНСС</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для оказания услуг по ремонту нефтепромысловой спец. техники и навесн. оборудования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Производственная база треста ''Сургутремстрой''</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Распределительный центр</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Рынок</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Центральный  рынок МП «Городской рынок»</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Цех по изготовлению рыбной продукции, склады</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50</w:t>
            </w:r>
          </w:p>
        </w:tc>
      </w:tr>
      <w:tr w:rsidR="006A3A35"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6A3A35" w:rsidRPr="004D1F5B" w:rsidRDefault="006A3A35"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6A3A35" w:rsidRPr="004D1F5B" w:rsidRDefault="006A3A35" w:rsidP="002E3935">
            <w:r w:rsidRPr="004D1F5B">
              <w:t>Очистные сооружения поверхностного стока закрытого типа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6A3A35" w:rsidRPr="004D1F5B" w:rsidRDefault="006A3A35" w:rsidP="002E3935">
            <w:pPr>
              <w:jc w:val="center"/>
            </w:pPr>
            <w:r w:rsidRPr="004D1F5B">
              <w:t>50</w:t>
            </w:r>
          </w:p>
        </w:tc>
      </w:tr>
      <w:tr w:rsidR="00094FD9"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vAlign w:val="center"/>
          </w:tcPr>
          <w:p w:rsidR="00094FD9" w:rsidRPr="004D1F5B" w:rsidRDefault="00094FD9"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094FD9" w:rsidRPr="004D1F5B" w:rsidRDefault="00094FD9" w:rsidP="002E3935">
            <w:r w:rsidRPr="004D1F5B">
              <w:t>КНС</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094FD9" w:rsidRPr="004D1F5B" w:rsidRDefault="00094FD9" w:rsidP="002E3935">
            <w:pPr>
              <w:jc w:val="center"/>
            </w:pPr>
            <w:r w:rsidRPr="004D1F5B">
              <w:t>30,20,15</w:t>
            </w:r>
          </w:p>
        </w:tc>
      </w:tr>
      <w:tr w:rsidR="00094FD9" w:rsidRPr="004D1F5B" w:rsidTr="002E3935">
        <w:trPr>
          <w:trHeight w:val="20"/>
          <w:jc w:val="center"/>
        </w:trPr>
        <w:tc>
          <w:tcPr>
            <w:tcW w:w="5000" w:type="pct"/>
            <w:gridSpan w:val="3"/>
            <w:tcBorders>
              <w:top w:val="single" w:sz="4" w:space="0" w:color="auto"/>
              <w:left w:val="single" w:sz="4" w:space="0" w:color="auto"/>
              <w:bottom w:val="single" w:sz="8" w:space="0" w:color="auto"/>
              <w:right w:val="single" w:sz="8" w:space="0" w:color="auto"/>
            </w:tcBorders>
            <w:vAlign w:val="center"/>
          </w:tcPr>
          <w:p w:rsidR="00094FD9" w:rsidRPr="004D1F5B" w:rsidRDefault="00094FD9" w:rsidP="002E3935">
            <w:pPr>
              <w:pStyle w:val="af3"/>
            </w:pPr>
            <w:r w:rsidRPr="004D1F5B">
              <w:t>Санитарные разрывы</w:t>
            </w:r>
          </w:p>
        </w:tc>
      </w:tr>
      <w:tr w:rsidR="00DA0A93" w:rsidRPr="004D1F5B" w:rsidTr="003C2ED9">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bottom"/>
          </w:tcPr>
          <w:p w:rsidR="00DA0A93" w:rsidRPr="004D1F5B" w:rsidRDefault="00DA0A93" w:rsidP="003C2ED9">
            <w:r w:rsidRPr="004D1F5B">
              <w:t>Вертодром</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bottom"/>
          </w:tcPr>
          <w:p w:rsidR="00DA0A93" w:rsidRPr="004D1F5B" w:rsidRDefault="00DA0A93" w:rsidP="003C2ED9">
            <w:pPr>
              <w:jc w:val="center"/>
            </w:pPr>
            <w:r w:rsidRPr="004D1F5B">
              <w:t>300</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Магистральный нефтепровод</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75,200,100,150</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Магистральные газопроводы высокого давления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100,150,200,300,350</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Гаражи индивидуального транспорта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50,35,25,15,10</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Стоянки транспортных средств</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50,35,25,15</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Многоуровневый гаражный комплекс</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50,35</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Многоуровневый паркинг</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50,25,15</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Многоуровневая стоянка</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50</w:t>
            </w:r>
            <w:r w:rsidR="00B36EC5" w:rsidRPr="004D1F5B">
              <w:t>,25</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2E3935">
            <w:r w:rsidRPr="004D1F5B">
              <w:t>Автоматизированный парковочный комплекс</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2E3935">
            <w:pPr>
              <w:jc w:val="center"/>
            </w:pPr>
            <w:r w:rsidRPr="004D1F5B">
              <w:t>25</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FE374A">
            <w:r w:rsidRPr="004D1F5B">
              <w:t>Автомобильная дорога Iв, Iб, II, III категория</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FE374A">
            <w:pPr>
              <w:jc w:val="center"/>
            </w:pPr>
            <w:r w:rsidRPr="004D1F5B">
              <w:t>100</w:t>
            </w:r>
          </w:p>
        </w:tc>
      </w:tr>
      <w:tr w:rsidR="00DA0A93" w:rsidRPr="004D1F5B" w:rsidTr="00354C15">
        <w:trPr>
          <w:trHeight w:val="20"/>
          <w:jc w:val="center"/>
        </w:trPr>
        <w:tc>
          <w:tcPr>
            <w:tcW w:w="380" w:type="pct"/>
            <w:tcBorders>
              <w:top w:val="single" w:sz="4" w:space="0" w:color="auto"/>
              <w:left w:val="single" w:sz="4" w:space="0" w:color="auto"/>
              <w:bottom w:val="single" w:sz="8"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8" w:space="0" w:color="auto"/>
              <w:right w:val="single" w:sz="4" w:space="0" w:color="auto"/>
            </w:tcBorders>
            <w:shd w:val="clear" w:color="auto" w:fill="auto"/>
            <w:vAlign w:val="center"/>
          </w:tcPr>
          <w:p w:rsidR="00DA0A93" w:rsidRPr="004D1F5B" w:rsidRDefault="00DA0A93" w:rsidP="00FE374A">
            <w:r w:rsidRPr="004D1F5B">
              <w:t>Автомобильная дорога IV категории</w:t>
            </w:r>
          </w:p>
        </w:tc>
        <w:tc>
          <w:tcPr>
            <w:tcW w:w="1379" w:type="pct"/>
            <w:tcBorders>
              <w:top w:val="single" w:sz="4" w:space="0" w:color="auto"/>
              <w:left w:val="single" w:sz="4" w:space="0" w:color="auto"/>
              <w:bottom w:val="single" w:sz="8" w:space="0" w:color="auto"/>
              <w:right w:val="single" w:sz="8" w:space="0" w:color="auto"/>
            </w:tcBorders>
            <w:shd w:val="clear" w:color="auto" w:fill="auto"/>
            <w:vAlign w:val="center"/>
          </w:tcPr>
          <w:p w:rsidR="00DA0A93" w:rsidRPr="004D1F5B" w:rsidRDefault="00DA0A93" w:rsidP="00FE374A">
            <w:pPr>
              <w:jc w:val="center"/>
            </w:pPr>
            <w:r w:rsidRPr="004D1F5B">
              <w:t>50</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pStyle w:val="af3"/>
            </w:pPr>
            <w:r w:rsidRPr="004D1F5B">
              <w:t>Охранные зоны</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500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30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220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110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35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10 (6)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электропередачи 10 (6) кВ (подземные)</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Сургутская ГРЭС-2 и ГРЭС-1</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Промежуточная (дожимная) перекачивающая станция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Трансформаторные подстанции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Пункт редуцирования газа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Газораспределительные станции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Магистральные газопроводы высокого давления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25,100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Магистральный нефтепровод</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Тепловые сети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3</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Газопроводы высокого давления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FA4716">
            <w:r w:rsidRPr="004D1F5B">
              <w:t>ПС 220/110/10 кВ «Исток»</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FE374A">
            <w:r w:rsidRPr="004D1F5B">
              <w:t>ПС-5 220/110/10 кВ «Сургут»</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FE374A">
            <w:pPr>
              <w:jc w:val="center"/>
            </w:pPr>
            <w:r w:rsidRPr="004D1F5B">
              <w:t>25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ПС 35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ПС-10 110/10(6) кВ «Олимпийская»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ПС-11 110/10(6) кВ «Энергетик»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ПС-12 110/10(6) кВ «Привокзальная»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ПС-14 110/10(6) кВ «Пионерная-2»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B36EC5" w:rsidP="00B36EC5">
            <w:r w:rsidRPr="004D1F5B">
              <w:t>ПС-15 110/10(6) кВ «Зеленая»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ПС-16 110/10(6) кВ «Университет»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ПС-18 110/10(6) кВ «Геолог»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ПС-19 "Парковая" 110/10 кВ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ПС-2 110/10(6) кВ «Северная»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ПС-20 110/10кВ «Западная»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ПС-3 110/10(6) кВ «Сайма»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ПС-4 110/10(6) кВ «Азерит»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ПС-6 110/10(6) кВ «Трансгаз»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ПС-7 110/10кВ «Строительная»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ПС-8 110/10кВ «Шукшинская»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tcPr>
          <w:p w:rsidR="00DA0A93" w:rsidRPr="004D1F5B" w:rsidRDefault="00DA0A93" w:rsidP="00354C15">
            <w:pPr>
              <w:pStyle w:val="10"/>
            </w:pPr>
          </w:p>
        </w:tc>
        <w:tc>
          <w:tcPr>
            <w:tcW w:w="3241" w:type="pct"/>
            <w:tcBorders>
              <w:top w:val="single" w:sz="4" w:space="0" w:color="auto"/>
              <w:left w:val="single" w:sz="4" w:space="0" w:color="auto"/>
              <w:bottom w:val="single" w:sz="4" w:space="0" w:color="auto"/>
              <w:right w:val="single" w:sz="4" w:space="0" w:color="auto"/>
            </w:tcBorders>
            <w:shd w:val="clear" w:color="auto" w:fill="auto"/>
          </w:tcPr>
          <w:p w:rsidR="00DA0A93" w:rsidRPr="004D1F5B" w:rsidRDefault="00DA0A93" w:rsidP="002E3935">
            <w:r w:rsidRPr="004D1F5B">
              <w:t xml:space="preserve">ПС-9 110/10(6) кВ «Черный мыс»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pStyle w:val="af3"/>
            </w:pPr>
            <w:r w:rsidRPr="004D1F5B">
              <w:t>Зоны санитарной охраны источников питьевого и хозяйственно-бытового водоснабжения</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Водопроводные очистные сооружения</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30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Куст артезианских скважин</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30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Скважины для забора воды</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Водозабор 8,8А (I, II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По проекту</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Насосная станция</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15</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Водозабор 9,9А промузла (I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По границе земельного участка</w:t>
            </w:r>
          </w:p>
        </w:tc>
      </w:tr>
      <w:tr w:rsidR="00DA0A93" w:rsidRPr="004D1F5B" w:rsidTr="00354C15">
        <w:trPr>
          <w:trHeight w:val="20"/>
          <w:jc w:val="center"/>
        </w:trPr>
        <w:tc>
          <w:tcPr>
            <w:tcW w:w="380" w:type="pct"/>
            <w:vMerge w:val="restart"/>
            <w:tcBorders>
              <w:top w:val="single" w:sz="4" w:space="0" w:color="auto"/>
              <w:left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 xml:space="preserve">Водозабор «Гидростроитель» </w:t>
            </w:r>
          </w:p>
          <w:p w:rsidR="00DA0A93" w:rsidRPr="004D1F5B" w:rsidRDefault="00DA0A93" w:rsidP="002E3935">
            <w:r w:rsidRPr="004D1F5B">
              <w:t>I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EE7FCE">
            <w:pPr>
              <w:jc w:val="center"/>
            </w:pPr>
            <w:r w:rsidRPr="004D1F5B">
              <w:t>По ограждению</w:t>
            </w:r>
          </w:p>
        </w:tc>
      </w:tr>
      <w:tr w:rsidR="00DA0A93" w:rsidRPr="004D1F5B" w:rsidTr="00354C15">
        <w:trPr>
          <w:trHeight w:val="20"/>
          <w:jc w:val="center"/>
        </w:trPr>
        <w:tc>
          <w:tcPr>
            <w:tcW w:w="380" w:type="pct"/>
            <w:vMerge/>
            <w:tcBorders>
              <w:left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rPr>
                <w:lang w:val="en-US"/>
              </w:rPr>
              <w:t>II</w:t>
            </w:r>
            <w:r w:rsidRPr="004D1F5B">
              <w:t xml:space="preserve">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EE7FCE">
            <w:pPr>
              <w:jc w:val="center"/>
            </w:pPr>
            <w:r w:rsidRPr="004D1F5B">
              <w:t>132-117</w:t>
            </w:r>
          </w:p>
        </w:tc>
      </w:tr>
      <w:tr w:rsidR="00DA0A93" w:rsidRPr="004D1F5B" w:rsidTr="00354C15">
        <w:trPr>
          <w:trHeight w:val="20"/>
          <w:jc w:val="center"/>
        </w:trPr>
        <w:tc>
          <w:tcPr>
            <w:tcW w:w="380" w:type="pct"/>
            <w:vMerge/>
            <w:tcBorders>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EB0681">
            <w:r w:rsidRPr="004D1F5B">
              <w:rPr>
                <w:lang w:val="en-US"/>
              </w:rPr>
              <w:t>III</w:t>
            </w:r>
            <w:r w:rsidRPr="004D1F5B">
              <w:t xml:space="preserve">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EE7FCE">
            <w:pPr>
              <w:jc w:val="center"/>
            </w:pPr>
            <w:r w:rsidRPr="004D1F5B">
              <w:t>920-430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354C15">
            <w:pPr>
              <w:pStyle w:val="10"/>
              <w:jc w:val="cente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Водозабор «Аэропорт» (I пояс)</w:t>
            </w:r>
          </w:p>
        </w:tc>
        <w:tc>
          <w:tcPr>
            <w:tcW w:w="1379"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pPr>
              <w:jc w:val="center"/>
            </w:pPr>
            <w:r w:rsidRPr="004D1F5B">
              <w:t>По границе земельного участка</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pStyle w:val="af3"/>
            </w:pPr>
            <w:r w:rsidRPr="004D1F5B">
              <w:t>Водоохранные зоны</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р.Обь, р.Черная, р.Почекуйка, Сургутское водохранилище, протоки; ручьи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200;50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 Сайма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озеро Заячье</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pStyle w:val="af3"/>
            </w:pPr>
            <w:r w:rsidRPr="004D1F5B">
              <w:t>Прибрежные защитные полосы</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р.Обь, р.Черная, р.Почекуйка, Сургутское водохранилище, протоки; ручьи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 Сайма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озеро Заячье</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w:t>
            </w:r>
          </w:p>
        </w:tc>
      </w:tr>
      <w:tr w:rsidR="00DA0A93" w:rsidRPr="004D1F5B" w:rsidTr="00381BB8">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jc w:val="center"/>
            </w:pPr>
            <w:r w:rsidRPr="004D1F5B">
              <w:t>Береговые полосы водных объектов</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р.Обь, р.Черная, р.Почекуйка, Сургутское водохранилище, протоки, озеро Заячье</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ручьи, р. Сайма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jc w:val="center"/>
            </w:pPr>
            <w:r w:rsidRPr="004D1F5B">
              <w:t>Городской округ город Сургут</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jc w:val="center"/>
            </w:pPr>
            <w:r w:rsidRPr="004D1F5B">
              <w:t>Санитарно-защитные зоны</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Мини-завод по переработке бытовых и промышленных отходов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1000</w:t>
            </w:r>
          </w:p>
          <w:p w:rsidR="00DA0A93" w:rsidRPr="004D1F5B" w:rsidRDefault="00DA0A93" w:rsidP="002E3935">
            <w:pPr>
              <w:jc w:val="center"/>
            </w:pP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Промежуточная (дожимная) перекачивающая станция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1000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 xml:space="preserve">Нефтегазохимический комплекс </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1000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Нефтегазохимический комбинат "Сургутполимер"</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1000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Завод по производству жидкого азота и промышленных газов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500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Югорский  сорбентный  завод</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500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Завод по производству базальтового волокна и продукции из базальтового волокна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300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Мусоросортировочный завод</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w:t>
            </w:r>
            <w:r w:rsidR="00285660" w:rsidRPr="004D1F5B">
              <w:t>0</w:t>
            </w:r>
          </w:p>
        </w:tc>
      </w:tr>
      <w:tr w:rsidR="00DA0A93" w:rsidRPr="004D1F5B" w:rsidTr="00354C15">
        <w:trPr>
          <w:trHeight w:hRule="exact" w:val="301"/>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Полигон ТБО</w:t>
            </w:r>
          </w:p>
          <w:p w:rsidR="00DA0A93" w:rsidRPr="004D1F5B" w:rsidRDefault="00DA0A93" w:rsidP="002E3935"/>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500</w:t>
            </w:r>
          </w:p>
          <w:p w:rsidR="00DA0A93" w:rsidRPr="004D1F5B" w:rsidRDefault="00DA0A93" w:rsidP="002E3935">
            <w:pPr>
              <w:jc w:val="center"/>
            </w:pPr>
          </w:p>
        </w:tc>
      </w:tr>
      <w:tr w:rsidR="00DA0A93" w:rsidRPr="004D1F5B" w:rsidTr="00354C15">
        <w:trPr>
          <w:trHeight w:hRule="exact" w:val="301"/>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Межмуниципальный комплексный полигон ТБО</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500</w:t>
            </w:r>
          </w:p>
        </w:tc>
      </w:tr>
      <w:tr w:rsidR="00DA0A93" w:rsidRPr="004D1F5B" w:rsidTr="00354C15">
        <w:trPr>
          <w:trHeight w:hRule="exact" w:val="301"/>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Фонд скважин</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300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Полигон для складирования снега</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w:t>
            </w:r>
          </w:p>
        </w:tc>
      </w:tr>
      <w:tr w:rsidR="00DA0A93" w:rsidRPr="004D1F5B" w:rsidTr="00130354">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bottom"/>
          </w:tcPr>
          <w:p w:rsidR="00DA0A93" w:rsidRPr="004D1F5B" w:rsidRDefault="00DA0A93" w:rsidP="00130354">
            <w:r w:rsidRPr="004D1F5B">
              <w:t>Завод  по производству труб из композитных материалов</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bottom"/>
          </w:tcPr>
          <w:p w:rsidR="00DA0A93" w:rsidRPr="004D1F5B" w:rsidRDefault="00DA0A93" w:rsidP="00130354">
            <w:pPr>
              <w:jc w:val="center"/>
            </w:pPr>
            <w:r w:rsidRPr="004D1F5B">
              <w:t>50</w:t>
            </w:r>
          </w:p>
        </w:tc>
      </w:tr>
      <w:tr w:rsidR="00DA0A93" w:rsidRPr="004D1F5B" w:rsidTr="002E3935">
        <w:trPr>
          <w:trHeight w:val="20"/>
          <w:jc w:val="center"/>
        </w:trPr>
        <w:tc>
          <w:tcPr>
            <w:tcW w:w="5000" w:type="pct"/>
            <w:gridSpan w:val="3"/>
            <w:tcBorders>
              <w:top w:val="single" w:sz="4" w:space="0" w:color="auto"/>
              <w:left w:val="single" w:sz="4" w:space="0" w:color="auto"/>
              <w:bottom w:val="single" w:sz="4" w:space="0" w:color="auto"/>
              <w:right w:val="single" w:sz="8" w:space="0" w:color="auto"/>
            </w:tcBorders>
            <w:vAlign w:val="center"/>
          </w:tcPr>
          <w:p w:rsidR="00DA0A93" w:rsidRPr="004D1F5B" w:rsidRDefault="00DA0A93" w:rsidP="002E3935">
            <w:pPr>
              <w:jc w:val="center"/>
            </w:pPr>
            <w:r w:rsidRPr="004D1F5B">
              <w:t>Охранные зоны</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Промежуточная (дожимная) перекачивающая станция</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100</w:t>
            </w:r>
          </w:p>
        </w:tc>
      </w:tr>
      <w:tr w:rsidR="00DA0A93" w:rsidRPr="004D1F5B" w:rsidTr="00354C15">
        <w:trPr>
          <w:trHeight w:val="20"/>
          <w:jc w:val="center"/>
        </w:trPr>
        <w:tc>
          <w:tcPr>
            <w:tcW w:w="380" w:type="pct"/>
            <w:tcBorders>
              <w:top w:val="single" w:sz="4" w:space="0" w:color="auto"/>
              <w:left w:val="single" w:sz="4" w:space="0" w:color="auto"/>
              <w:bottom w:val="single" w:sz="4" w:space="0" w:color="auto"/>
              <w:right w:val="single" w:sz="4" w:space="0" w:color="auto"/>
            </w:tcBorders>
            <w:vAlign w:val="center"/>
          </w:tcPr>
          <w:p w:rsidR="00DA0A93" w:rsidRPr="004D1F5B" w:rsidRDefault="00DA0A93" w:rsidP="00EC0C88">
            <w:pPr>
              <w:pStyle w:val="a1"/>
              <w:numPr>
                <w:ilvl w:val="0"/>
                <w:numId w:val="49"/>
              </w:numPr>
            </w:pPr>
          </w:p>
        </w:tc>
        <w:tc>
          <w:tcPr>
            <w:tcW w:w="3241" w:type="pct"/>
            <w:tcBorders>
              <w:top w:val="single" w:sz="4" w:space="0" w:color="auto"/>
              <w:left w:val="single" w:sz="4" w:space="0" w:color="auto"/>
              <w:bottom w:val="single" w:sz="4" w:space="0" w:color="auto"/>
              <w:right w:val="single" w:sz="4" w:space="0" w:color="auto"/>
            </w:tcBorders>
            <w:shd w:val="clear" w:color="auto" w:fill="auto"/>
            <w:vAlign w:val="center"/>
          </w:tcPr>
          <w:p w:rsidR="00DA0A93" w:rsidRPr="004D1F5B" w:rsidRDefault="00DA0A93" w:rsidP="002E3935">
            <w:r w:rsidRPr="004D1F5B">
              <w:t>Линии связи</w:t>
            </w:r>
          </w:p>
        </w:tc>
        <w:tc>
          <w:tcPr>
            <w:tcW w:w="1379" w:type="pct"/>
            <w:tcBorders>
              <w:top w:val="single" w:sz="4" w:space="0" w:color="auto"/>
              <w:left w:val="single" w:sz="4" w:space="0" w:color="auto"/>
              <w:bottom w:val="single" w:sz="4" w:space="0" w:color="auto"/>
              <w:right w:val="single" w:sz="8" w:space="0" w:color="auto"/>
            </w:tcBorders>
            <w:shd w:val="clear" w:color="auto" w:fill="auto"/>
            <w:vAlign w:val="center"/>
          </w:tcPr>
          <w:p w:rsidR="00DA0A93" w:rsidRPr="004D1F5B" w:rsidRDefault="00DA0A93" w:rsidP="002E3935">
            <w:pPr>
              <w:jc w:val="center"/>
            </w:pPr>
            <w:r w:rsidRPr="004D1F5B">
              <w:t>2</w:t>
            </w:r>
          </w:p>
        </w:tc>
      </w:tr>
    </w:tbl>
    <w:p w:rsidR="00094FD9" w:rsidRPr="004D1F5B" w:rsidRDefault="00094FD9" w:rsidP="00094FD9">
      <w:pPr>
        <w:pStyle w:val="a6"/>
      </w:pPr>
      <w:r w:rsidRPr="004D1F5B">
        <w:t>Перечень нормативно-правовых актов в соответствии, с которыми регламентируются размеры, режимы использования зон с особыми условиями использования территорий:</w:t>
      </w:r>
    </w:p>
    <w:p w:rsidR="00094FD9" w:rsidRPr="004D1F5B" w:rsidRDefault="00094FD9" w:rsidP="00094FD9">
      <w:pPr>
        <w:pStyle w:val="a3"/>
        <w:ind w:left="0"/>
      </w:pPr>
      <w:r w:rsidRPr="004D1F5B">
        <w:t>РНГП ХМАО-Югры;</w:t>
      </w:r>
    </w:p>
    <w:p w:rsidR="00094FD9" w:rsidRPr="004D1F5B" w:rsidRDefault="00094FD9" w:rsidP="00094FD9">
      <w:pPr>
        <w:pStyle w:val="a3"/>
        <w:ind w:left="0"/>
      </w:pPr>
      <w:r w:rsidRPr="004D1F5B">
        <w:t>Водный кодекс Российской Федерации;</w:t>
      </w:r>
    </w:p>
    <w:p w:rsidR="00094FD9" w:rsidRPr="004D1F5B" w:rsidRDefault="00094FD9" w:rsidP="00094FD9">
      <w:pPr>
        <w:pStyle w:val="a3"/>
        <w:ind w:left="0"/>
      </w:pPr>
      <w:r w:rsidRPr="004D1F5B">
        <w:t>СанПиН 2.2.1/2.1.1.1200-03 «Санитарно-защитные зоны и санитарная классификация предприятий, сооружений и иных объектов»;</w:t>
      </w:r>
    </w:p>
    <w:p w:rsidR="002D3A10" w:rsidRPr="004D1F5B" w:rsidRDefault="002D3A10" w:rsidP="002D3A10">
      <w:pPr>
        <w:pStyle w:val="a3"/>
        <w:ind w:left="0"/>
      </w:pPr>
      <w:r w:rsidRPr="004D1F5B">
        <w:t>СанПиН 2.1.4.1110-02 «Зоны санитарной охраны источников водоснабжения и водопроводов питьевого назначения»;</w:t>
      </w:r>
    </w:p>
    <w:p w:rsidR="002D3A10" w:rsidRPr="004D1F5B" w:rsidRDefault="002D3A10" w:rsidP="002D3A10">
      <w:pPr>
        <w:pStyle w:val="a3"/>
        <w:ind w:left="0"/>
      </w:pPr>
      <w:r w:rsidRPr="004D1F5B">
        <w:t>СНиП 32-03-96 «Аэродромы»;</w:t>
      </w:r>
    </w:p>
    <w:p w:rsidR="002D3A10" w:rsidRPr="004D1F5B" w:rsidRDefault="002D3A10" w:rsidP="002D3A10">
      <w:pPr>
        <w:pStyle w:val="a3"/>
        <w:ind w:left="0"/>
      </w:pPr>
      <w:r w:rsidRPr="004D1F5B">
        <w:t>СНиП 2.07.01-89* «Градостроительство. Планировка и застройка городских и сельских поселений»</w:t>
      </w:r>
      <w:r w:rsidRPr="004D1F5B">
        <w:rPr>
          <w:lang w:val="ru-RU"/>
        </w:rPr>
        <w:t>;</w:t>
      </w:r>
    </w:p>
    <w:p w:rsidR="00094FD9" w:rsidRPr="004D1F5B" w:rsidRDefault="00094FD9" w:rsidP="00094FD9">
      <w:pPr>
        <w:pStyle w:val="a3"/>
        <w:ind w:left="0"/>
      </w:pPr>
      <w:r w:rsidRPr="004D1F5B">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№160;</w:t>
      </w:r>
    </w:p>
    <w:p w:rsidR="00094FD9" w:rsidRPr="004D1F5B" w:rsidRDefault="00094FD9" w:rsidP="00094FD9">
      <w:pPr>
        <w:pStyle w:val="a3"/>
        <w:ind w:left="0"/>
      </w:pPr>
      <w:r w:rsidRPr="004D1F5B">
        <w:t>Правила охраны газораспределительных сетей, утвержденные Постановлением Правительства Российской Федерации от 20.11.2000 №878;</w:t>
      </w:r>
    </w:p>
    <w:p w:rsidR="002D3A10" w:rsidRPr="004D1F5B" w:rsidRDefault="002D3A10" w:rsidP="002D3A10">
      <w:pPr>
        <w:pStyle w:val="a3"/>
        <w:ind w:left="0"/>
      </w:pPr>
      <w:r w:rsidRPr="004D1F5B">
        <w:lastRenderedPageBreak/>
        <w:t>Правила охраны линий и сооружений связи Российской Федерации, утвержденные постановлением Правительства РФ от 9.06.1995 № 578;</w:t>
      </w:r>
    </w:p>
    <w:p w:rsidR="00094FD9" w:rsidRPr="004D1F5B" w:rsidRDefault="00094FD9" w:rsidP="00094FD9">
      <w:pPr>
        <w:pStyle w:val="a3"/>
        <w:ind w:left="0"/>
      </w:pPr>
      <w:r w:rsidRPr="004D1F5B">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№197;</w:t>
      </w:r>
    </w:p>
    <w:p w:rsidR="00094FD9" w:rsidRPr="004D1F5B" w:rsidRDefault="00094FD9" w:rsidP="00094FD9">
      <w:pPr>
        <w:pStyle w:val="a3"/>
        <w:ind w:left="0"/>
      </w:pPr>
      <w:r w:rsidRPr="004D1F5B">
        <w:t>Правила охраны магистральных трубопроводов, утверждённые Постановлением Федерального горного и промышленного надзора России от 22.04.1992 № 9;</w:t>
      </w:r>
    </w:p>
    <w:p w:rsidR="001E1032" w:rsidRPr="004D1F5B" w:rsidRDefault="001E1032" w:rsidP="001E1032">
      <w:pPr>
        <w:pStyle w:val="a3"/>
        <w:ind w:left="0"/>
      </w:pPr>
      <w:r w:rsidRPr="004D1F5B">
        <w:t>Правила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утвержденные Постановлением Правительства Российско</w:t>
      </w:r>
      <w:r w:rsidR="00EE7FCE" w:rsidRPr="004D1F5B">
        <w:t>й Федерации от 18.11.2013 №1033</w:t>
      </w:r>
      <w:r w:rsidR="00EE7FCE" w:rsidRPr="004D1F5B">
        <w:rPr>
          <w:lang w:val="ru-RU"/>
        </w:rPr>
        <w:t>;</w:t>
      </w:r>
    </w:p>
    <w:p w:rsidR="000D55E2" w:rsidRPr="004D1F5B" w:rsidRDefault="00EE7FCE" w:rsidP="000D55E2">
      <w:pPr>
        <w:pStyle w:val="a3"/>
        <w:ind w:left="0"/>
      </w:pPr>
      <w:r w:rsidRPr="004D1F5B">
        <w:t>Приказ</w:t>
      </w:r>
      <w:r w:rsidR="000D55E2" w:rsidRPr="004D1F5B">
        <w:t xml:space="preserve"> Департамента природных ресурсов и несырьсвого сектора экономии ХМАО-Югры от 19.02.2014 №77-п «Об утверждении проекта зон санитарной охраны водозаборных скважин СГМУП «ГВК», находящихся по адресу: ХМАО, Сургутский район, п.Гидростроитсль и уста</w:t>
      </w:r>
      <w:r w:rsidR="000D55E2" w:rsidRPr="004D1F5B">
        <w:softHyphen/>
        <w:t>новлении границ и режимов зон санитарной охраны водозаборных скважин СГМУП «ГВК», находящихся по адресу: ХМАО, Сургутский район, п.Гидростроитель».</w:t>
      </w:r>
    </w:p>
    <w:p w:rsidR="00D409B2" w:rsidRPr="004D1F5B" w:rsidRDefault="00D409B2" w:rsidP="00D409B2">
      <w:pPr>
        <w:pStyle w:val="20"/>
      </w:pPr>
      <w:bookmarkStart w:id="219" w:name="_Toc404270215"/>
      <w:r w:rsidRPr="004D1F5B">
        <w:t>Охрана окружающей среды</w:t>
      </w:r>
      <w:bookmarkEnd w:id="219"/>
    </w:p>
    <w:p w:rsidR="00D409B2" w:rsidRPr="004D1F5B" w:rsidRDefault="00D409B2" w:rsidP="00D409B2">
      <w:pPr>
        <w:pStyle w:val="3"/>
        <w:rPr>
          <w:lang w:val="ru-RU"/>
        </w:rPr>
      </w:pPr>
      <w:bookmarkStart w:id="220" w:name="_Toc404270216"/>
      <w:r w:rsidRPr="004D1F5B">
        <w:t>Мероприятия по охране атмосферного воздуха</w:t>
      </w:r>
      <w:bookmarkEnd w:id="220"/>
    </w:p>
    <w:p w:rsidR="00094FD9" w:rsidRPr="004D1F5B" w:rsidRDefault="00094FD9" w:rsidP="00094FD9">
      <w:pPr>
        <w:pStyle w:val="a6"/>
      </w:pPr>
      <w:r w:rsidRPr="004D1F5B">
        <w:t xml:space="preserve">Санитарная охрана и оздоровление воздушного бассейна территории города Сургута обеспечивается комплексом защитных мероприятий технологического, организационного и планировочного характера. </w:t>
      </w:r>
    </w:p>
    <w:p w:rsidR="00094FD9" w:rsidRPr="004D1F5B" w:rsidRDefault="00094FD9" w:rsidP="00094FD9">
      <w:pPr>
        <w:pStyle w:val="a6"/>
      </w:pPr>
      <w:r w:rsidRPr="004D1F5B">
        <w:t xml:space="preserve">С целью снижения загрязнения атмосферного воздуха путем сокращения суммарных выбросов в атмосферу стационарными и передвижными источниками выделения проектом </w:t>
      </w:r>
      <w:r w:rsidRPr="004D1F5B">
        <w:rPr>
          <w:lang w:val="ru-RU"/>
        </w:rPr>
        <w:t xml:space="preserve"> внесения изменений в </w:t>
      </w:r>
      <w:r w:rsidRPr="004D1F5B">
        <w:t>генеральн</w:t>
      </w:r>
      <w:r w:rsidRPr="004D1F5B">
        <w:rPr>
          <w:lang w:val="ru-RU"/>
        </w:rPr>
        <w:t>ый</w:t>
      </w:r>
      <w:r w:rsidRPr="004D1F5B">
        <w:t xml:space="preserve"> план предлагается ряд мероприятий:</w:t>
      </w:r>
    </w:p>
    <w:p w:rsidR="00094FD9" w:rsidRPr="004D1F5B" w:rsidRDefault="00094FD9" w:rsidP="00094FD9">
      <w:pPr>
        <w:pStyle w:val="a3"/>
        <w:ind w:left="0"/>
      </w:pPr>
      <w:r w:rsidRPr="004D1F5B">
        <w:t>проведение мониторинговых исследований загрязнения атмосферного воздуха;</w:t>
      </w:r>
    </w:p>
    <w:p w:rsidR="00094FD9" w:rsidRPr="004D1F5B" w:rsidRDefault="00094FD9" w:rsidP="00094FD9">
      <w:pPr>
        <w:pStyle w:val="a3"/>
        <w:ind w:left="0"/>
      </w:pPr>
      <w:r w:rsidRPr="004D1F5B">
        <w:t>комплексное нормирование вредных выбросов в атмосферу и достижение установленных нормативов ПДВ;</w:t>
      </w:r>
    </w:p>
    <w:p w:rsidR="00094FD9" w:rsidRPr="004D1F5B" w:rsidRDefault="00094FD9" w:rsidP="00094FD9">
      <w:pPr>
        <w:pStyle w:val="a3"/>
        <w:ind w:left="0"/>
      </w:pPr>
      <w:r w:rsidRPr="004D1F5B">
        <w:t>отбор проб и выполнение анализов на источниках выбросов предприятий промышленного производства при осуществлении государственного контроля в сфере охраны окружающей среды на объектах хозяйственной и иной деятельности независимо от форм собственности, находящихся на территории города;</w:t>
      </w:r>
    </w:p>
    <w:p w:rsidR="00094FD9" w:rsidRPr="004D1F5B" w:rsidRDefault="00094FD9" w:rsidP="00094FD9">
      <w:pPr>
        <w:pStyle w:val="a3"/>
        <w:ind w:left="0"/>
      </w:pPr>
      <w:r w:rsidRPr="004D1F5B">
        <w:t>внедрение и реконструкция пылегазоочистного оборудования, механических и биологических фильтров на всех производственных и инженерных объектах;</w:t>
      </w:r>
    </w:p>
    <w:p w:rsidR="00094FD9" w:rsidRPr="004D1F5B" w:rsidRDefault="00094FD9" w:rsidP="00094FD9">
      <w:pPr>
        <w:pStyle w:val="a3"/>
        <w:ind w:left="0"/>
      </w:pPr>
      <w:r w:rsidRPr="004D1F5B">
        <w:t>внедрение малоотходных и безотходных технологий в производстве;</w:t>
      </w:r>
    </w:p>
    <w:p w:rsidR="00094FD9" w:rsidRPr="004D1F5B" w:rsidRDefault="00094FD9" w:rsidP="00094FD9">
      <w:pPr>
        <w:pStyle w:val="a3"/>
        <w:ind w:left="0"/>
      </w:pPr>
      <w:r w:rsidRPr="004D1F5B">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rsidR="00094FD9" w:rsidRPr="004D1F5B" w:rsidRDefault="00094FD9" w:rsidP="00094FD9">
      <w:pPr>
        <w:pStyle w:val="a3"/>
        <w:ind w:left="0"/>
      </w:pPr>
      <w:r w:rsidRPr="004D1F5B">
        <w:t>благоустройство и озеленение проектируемой территории в целях защиты застройки от неблагоприятных ветров, борьбы с шумом, обогащения  воздуха кислородом и поглощения из воздуха углекислого газа;</w:t>
      </w:r>
    </w:p>
    <w:p w:rsidR="00094FD9" w:rsidRPr="004D1F5B" w:rsidRDefault="00094FD9" w:rsidP="00094FD9">
      <w:pPr>
        <w:pStyle w:val="a3"/>
        <w:ind w:left="0"/>
      </w:pPr>
      <w:r w:rsidRPr="004D1F5B">
        <w:t xml:space="preserve">организация системы контроля за выбросами автотранспорта; </w:t>
      </w:r>
    </w:p>
    <w:p w:rsidR="00094FD9" w:rsidRPr="004D1F5B" w:rsidRDefault="00094FD9" w:rsidP="00094FD9">
      <w:pPr>
        <w:pStyle w:val="a3"/>
        <w:ind w:left="0"/>
      </w:pPr>
      <w:r w:rsidRPr="004D1F5B">
        <w:t>улучшение дорожного покрытия;</w:t>
      </w:r>
    </w:p>
    <w:p w:rsidR="001E1032" w:rsidRPr="004D1F5B" w:rsidRDefault="00094FD9" w:rsidP="00094FD9">
      <w:pPr>
        <w:pStyle w:val="a3"/>
        <w:ind w:left="0"/>
      </w:pPr>
      <w:r w:rsidRPr="004D1F5B">
        <w:rPr>
          <w:rFonts w:eastAsia="Calibri"/>
        </w:rPr>
        <w:t>организация полос зеленых насаждений вдоль автомобильных дорог и озеленение внутримикрорайонных пространств</w:t>
      </w:r>
      <w:r w:rsidR="001E1032" w:rsidRPr="004D1F5B">
        <w:rPr>
          <w:rFonts w:eastAsia="Calibri"/>
        </w:rPr>
        <w:t xml:space="preserve">. </w:t>
      </w:r>
    </w:p>
    <w:p w:rsidR="001E1032" w:rsidRPr="004D1F5B" w:rsidRDefault="001E1032" w:rsidP="001E1032">
      <w:pPr>
        <w:pStyle w:val="3"/>
      </w:pPr>
      <w:bookmarkStart w:id="221" w:name="_Toc372895304"/>
      <w:bookmarkStart w:id="222" w:name="_Toc404270217"/>
      <w:r w:rsidRPr="004D1F5B">
        <w:lastRenderedPageBreak/>
        <w:t>Мероприятия по охране водной среды</w:t>
      </w:r>
      <w:bookmarkEnd w:id="221"/>
      <w:bookmarkEnd w:id="222"/>
    </w:p>
    <w:p w:rsidR="000B6C22" w:rsidRPr="004D1F5B" w:rsidRDefault="000B6C22" w:rsidP="000B6C22">
      <w:pPr>
        <w:pStyle w:val="a6"/>
      </w:pPr>
      <w:r w:rsidRPr="004D1F5B">
        <w:t xml:space="preserve">С целью улучшения качества вод, восстановления и предотвращения загрязнения водных объектов проектом </w:t>
      </w:r>
      <w:r w:rsidRPr="004D1F5B">
        <w:rPr>
          <w:lang w:val="ru-RU"/>
        </w:rPr>
        <w:t xml:space="preserve">внесения изменений в </w:t>
      </w:r>
      <w:r w:rsidRPr="004D1F5B">
        <w:t>генеральн</w:t>
      </w:r>
      <w:r w:rsidRPr="004D1F5B">
        <w:rPr>
          <w:lang w:val="ru-RU"/>
        </w:rPr>
        <w:t>ый</w:t>
      </w:r>
      <w:r w:rsidRPr="004D1F5B">
        <w:t xml:space="preserve"> план рекомендуются следующие мероприятия: </w:t>
      </w:r>
    </w:p>
    <w:p w:rsidR="000B6C22" w:rsidRPr="004D1F5B" w:rsidRDefault="000B6C22" w:rsidP="000B6C22">
      <w:pPr>
        <w:pStyle w:val="a3"/>
        <w:ind w:left="0"/>
      </w:pPr>
      <w:r w:rsidRPr="004D1F5B">
        <w:rPr>
          <w:rFonts w:eastAsia="Calibri"/>
        </w:rPr>
        <w:t>организация водоохранных зон и прибрежных защитных полос водных объектов города Сургута;</w:t>
      </w:r>
    </w:p>
    <w:p w:rsidR="000B6C22" w:rsidRPr="004D1F5B" w:rsidRDefault="000B6C22" w:rsidP="000B6C22">
      <w:pPr>
        <w:pStyle w:val="a3"/>
        <w:ind w:left="0"/>
      </w:pPr>
      <w:r w:rsidRPr="004D1F5B">
        <w:t xml:space="preserve"> очистка территории водоохранных зон от несанкционированных свалок бытового и строительного мусора, отходов производства;</w:t>
      </w:r>
    </w:p>
    <w:p w:rsidR="000B6C22" w:rsidRPr="004D1F5B" w:rsidRDefault="000B6C22" w:rsidP="000B6C22">
      <w:pPr>
        <w:pStyle w:val="a3"/>
        <w:ind w:left="0"/>
      </w:pPr>
      <w:r w:rsidRPr="004D1F5B">
        <w:t>благоустройство и расчистка русла водных объектов, проведение берегоукрепительных работ;</w:t>
      </w:r>
    </w:p>
    <w:p w:rsidR="000B6C22" w:rsidRPr="004D1F5B" w:rsidRDefault="000B6C22" w:rsidP="000B6C22">
      <w:pPr>
        <w:pStyle w:val="a3"/>
        <w:ind w:left="0"/>
      </w:pPr>
      <w:r w:rsidRPr="004D1F5B">
        <w:t>организация сети ливневой канализации с устройством очистных сооружений в местах выпуска поверхностных вод;</w:t>
      </w:r>
    </w:p>
    <w:p w:rsidR="000B6C22" w:rsidRPr="004D1F5B" w:rsidRDefault="000B6C22" w:rsidP="000B6C22">
      <w:pPr>
        <w:pStyle w:val="a3"/>
        <w:ind w:left="0"/>
      </w:pPr>
      <w:r w:rsidRPr="004D1F5B">
        <w:t>мониторинг степени очистки сточных вод на канализационных очистных сооружениях;</w:t>
      </w:r>
    </w:p>
    <w:p w:rsidR="000B6C22" w:rsidRPr="004D1F5B" w:rsidRDefault="000B6C22" w:rsidP="000B6C22">
      <w:pPr>
        <w:pStyle w:val="a3"/>
        <w:ind w:left="0"/>
      </w:pPr>
      <w:r w:rsidRPr="004D1F5B">
        <w:t>организация контроля уровня загрязнения поверхностных и грунтовых вод.</w:t>
      </w:r>
    </w:p>
    <w:p w:rsidR="000B6C22" w:rsidRPr="004D1F5B" w:rsidRDefault="000B6C22" w:rsidP="000B6C22">
      <w:pPr>
        <w:pStyle w:val="a6"/>
      </w:pPr>
      <w:r w:rsidRPr="004D1F5B">
        <w:t>К основным организационным мероприятиям по охране поверхностных и подземных вод на территории относятся создание системы мониторинга водных объектов, организация мониторинга за состоянием водопроводящих сетей и своевременное проведение мероприятий по предупреждению утечек из систем водопровода и канализации.</w:t>
      </w:r>
    </w:p>
    <w:p w:rsidR="000B6C22" w:rsidRPr="004D1F5B" w:rsidRDefault="000B6C22" w:rsidP="000B6C22">
      <w:pPr>
        <w:pStyle w:val="a6"/>
      </w:pPr>
      <w:r w:rsidRPr="004D1F5B">
        <w:t>Для предотвращения загрязнения водных объектов стоками с производственных, коммунально-складских и жилых территорий необходимо строительство ливневой канализации и локальных очистных сооружений.</w:t>
      </w:r>
    </w:p>
    <w:p w:rsidR="000B6C22" w:rsidRPr="004D1F5B" w:rsidRDefault="000B6C22" w:rsidP="000B6C22">
      <w:pPr>
        <w:pStyle w:val="a6"/>
      </w:pPr>
      <w:r w:rsidRPr="004D1F5B">
        <w:t>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не допускать загрязнение, засорение и истощение водных объектов.</w:t>
      </w:r>
    </w:p>
    <w:p w:rsidR="000B6C22" w:rsidRPr="004D1F5B" w:rsidRDefault="000B6C22" w:rsidP="000B6C22">
      <w:pPr>
        <w:pStyle w:val="a6"/>
      </w:pPr>
      <w:r w:rsidRPr="004D1F5B">
        <w:t>Для предотвращения нефтяного загрязнения водоемов и водотоков необходимо проведение организационно-технологических мероприятий направленных на сокращение числа и размеров аварий:</w:t>
      </w:r>
    </w:p>
    <w:p w:rsidR="000B6C22" w:rsidRPr="004D1F5B" w:rsidRDefault="000B6C22" w:rsidP="000B6C22">
      <w:pPr>
        <w:pStyle w:val="a3"/>
        <w:ind w:left="0"/>
      </w:pPr>
      <w:r w:rsidRPr="004D1F5B">
        <w:t>совершенствование электрохимической защиты трубопроводов от коррозии и дистанционного контроля их состояния;</w:t>
      </w:r>
    </w:p>
    <w:p w:rsidR="000B6C22" w:rsidRPr="004D1F5B" w:rsidRDefault="000B6C22" w:rsidP="000B6C22">
      <w:pPr>
        <w:pStyle w:val="a3"/>
        <w:ind w:left="0"/>
      </w:pPr>
      <w:r w:rsidRPr="004D1F5B">
        <w:t>строгая регламентация и своевременные ремонт и замена коррозийных, аварийно-опасных участков трубопроводов (особенно в местах перехода их через реки);</w:t>
      </w:r>
    </w:p>
    <w:p w:rsidR="000B6C22" w:rsidRPr="004D1F5B" w:rsidRDefault="000B6C22" w:rsidP="000B6C22">
      <w:pPr>
        <w:pStyle w:val="a3"/>
        <w:ind w:left="0"/>
      </w:pPr>
      <w:r w:rsidRPr="004D1F5B">
        <w:t>подготовка к действию и устройство боновых заграждений на реках на аварийно-опасных участках трубопроводов;</w:t>
      </w:r>
    </w:p>
    <w:p w:rsidR="000B6C22" w:rsidRPr="004D1F5B" w:rsidRDefault="000B6C22" w:rsidP="000B6C22">
      <w:pPr>
        <w:pStyle w:val="a3"/>
        <w:ind w:left="0"/>
      </w:pPr>
      <w:r w:rsidRPr="004D1F5B">
        <w:t>создание запасов торфа для использования его в аварийных ситуациях;</w:t>
      </w:r>
    </w:p>
    <w:p w:rsidR="001E1032" w:rsidRPr="004D1F5B" w:rsidRDefault="000B6C22" w:rsidP="000B6C22">
      <w:pPr>
        <w:pStyle w:val="a3"/>
        <w:ind w:left="0"/>
      </w:pPr>
      <w:r w:rsidRPr="004D1F5B">
        <w:t>формирование на предприятиях аварийных подразделений, обеспеченных соответствующими специализированными машинами и механизмами</w:t>
      </w:r>
      <w:r w:rsidR="001E1032" w:rsidRPr="004D1F5B">
        <w:t>.</w:t>
      </w:r>
    </w:p>
    <w:p w:rsidR="001E1032" w:rsidRPr="004D1F5B" w:rsidRDefault="001E1032" w:rsidP="001E1032">
      <w:pPr>
        <w:pStyle w:val="3"/>
      </w:pPr>
      <w:bookmarkStart w:id="223" w:name="_Toc372895305"/>
      <w:bookmarkStart w:id="224" w:name="_Toc404270218"/>
      <w:r w:rsidRPr="004D1F5B">
        <w:t>Мероприятия по охране почвенного покрова</w:t>
      </w:r>
      <w:bookmarkEnd w:id="223"/>
      <w:bookmarkEnd w:id="224"/>
    </w:p>
    <w:p w:rsidR="000B6C22" w:rsidRPr="004D1F5B" w:rsidRDefault="000B6C22" w:rsidP="000B6C22">
      <w:pPr>
        <w:pStyle w:val="a6"/>
        <w:rPr>
          <w:rFonts w:eastAsia="Calibri"/>
        </w:rPr>
      </w:pPr>
      <w:r w:rsidRPr="004D1F5B">
        <w:rPr>
          <w:rFonts w:eastAsia="Calibri"/>
        </w:rPr>
        <w:t xml:space="preserve">Для предотвращения загрязнения, деградации и разрушения почвенного покрова в границах </w:t>
      </w:r>
      <w:r w:rsidRPr="004D1F5B">
        <w:t xml:space="preserve">городского округа </w:t>
      </w:r>
      <w:r w:rsidRPr="004D1F5B">
        <w:rPr>
          <w:rFonts w:eastAsia="Calibri"/>
        </w:rPr>
        <w:t>рекомендуется проведение следующих мероприятий:</w:t>
      </w:r>
    </w:p>
    <w:p w:rsidR="000B6C22" w:rsidRPr="004D1F5B" w:rsidRDefault="000B6C22" w:rsidP="000B6C22">
      <w:pPr>
        <w:pStyle w:val="a3"/>
        <w:ind w:left="0"/>
      </w:pPr>
      <w:r w:rsidRPr="004D1F5B">
        <w:t>мониторинг степени загрязнения почвы на селитебных территориях, в зоне влияния предприятий;</w:t>
      </w:r>
    </w:p>
    <w:p w:rsidR="000B6C22" w:rsidRPr="004D1F5B" w:rsidRDefault="000B6C22" w:rsidP="000B6C22">
      <w:pPr>
        <w:pStyle w:val="a3"/>
        <w:ind w:left="0"/>
      </w:pPr>
      <w:r w:rsidRPr="004D1F5B">
        <w:t>проведение технической рекультивации земель, нарушенных при строительстве и прокладке инженерных сетей различного назначения;</w:t>
      </w:r>
    </w:p>
    <w:p w:rsidR="000B6C22" w:rsidRPr="004D1F5B" w:rsidRDefault="000B6C22" w:rsidP="000B6C22">
      <w:pPr>
        <w:pStyle w:val="a3"/>
        <w:ind w:left="0"/>
      </w:pPr>
      <w:r w:rsidRPr="004D1F5B">
        <w:lastRenderedPageBreak/>
        <w:t>контроль за качеством и своевременностью выполнения работ по рекультивации нарушенных земель;</w:t>
      </w:r>
    </w:p>
    <w:p w:rsidR="000B6C22" w:rsidRPr="004D1F5B" w:rsidRDefault="000B6C22" w:rsidP="000B6C22">
      <w:pPr>
        <w:pStyle w:val="a3"/>
        <w:ind w:left="0"/>
      </w:pPr>
      <w:r w:rsidRPr="004D1F5B">
        <w:t>предотвращение загрязнения земель неочищенными сточными водами, производственными и прочими технологиче</w:t>
      </w:r>
      <w:r w:rsidRPr="004D1F5B">
        <w:softHyphen/>
        <w:t>скими отходами;</w:t>
      </w:r>
    </w:p>
    <w:p w:rsidR="000B6C22" w:rsidRPr="004D1F5B" w:rsidRDefault="000B6C22" w:rsidP="000B6C22">
      <w:pPr>
        <w:pStyle w:val="a3"/>
        <w:ind w:left="0"/>
      </w:pPr>
      <w:r w:rsidRPr="004D1F5B">
        <w:t>устройство зеленых лесных полос вдоль магистральных транспортных коммуникаций;</w:t>
      </w:r>
    </w:p>
    <w:p w:rsidR="000B6C22" w:rsidRPr="004D1F5B" w:rsidRDefault="000B6C22" w:rsidP="000B6C22">
      <w:pPr>
        <w:pStyle w:val="a3"/>
        <w:ind w:left="0"/>
      </w:pPr>
      <w:r w:rsidRPr="004D1F5B">
        <w:t>организация и обеспечение планово-регулярной очистки территории города от жидких и твердых бытовых отходов;</w:t>
      </w:r>
    </w:p>
    <w:p w:rsidR="000B6C22" w:rsidRPr="004D1F5B" w:rsidRDefault="000B6C22" w:rsidP="000B6C22">
      <w:pPr>
        <w:pStyle w:val="a3"/>
        <w:ind w:left="0"/>
      </w:pPr>
      <w:r w:rsidRPr="004D1F5B">
        <w:t>выявление и ликвидация несанкционированных свалок, захламленных участков с последующей рекультивацией территории;</w:t>
      </w:r>
    </w:p>
    <w:p w:rsidR="000B6C22" w:rsidRPr="004D1F5B" w:rsidRDefault="000B6C22" w:rsidP="000B6C22">
      <w:pPr>
        <w:pStyle w:val="a3"/>
        <w:ind w:left="0"/>
        <w:rPr>
          <w:rFonts w:eastAsia="Calibri"/>
        </w:rPr>
      </w:pPr>
      <w:r w:rsidRPr="004D1F5B">
        <w:rPr>
          <w:rFonts w:eastAsia="Calibri"/>
        </w:rPr>
        <w:t>расчистка, благоустройство и озеленение прибрежных территорий водных объектов;</w:t>
      </w:r>
    </w:p>
    <w:p w:rsidR="001E1032" w:rsidRPr="004D1F5B" w:rsidRDefault="000B6C22" w:rsidP="000B6C22">
      <w:pPr>
        <w:pStyle w:val="a3"/>
        <w:ind w:left="0"/>
      </w:pPr>
      <w:r w:rsidRPr="004D1F5B">
        <w:t>защита от береговой эрозии путем проведения берегоукрепительных работ</w:t>
      </w:r>
      <w:r w:rsidR="001E1032" w:rsidRPr="004D1F5B">
        <w:t>.</w:t>
      </w:r>
    </w:p>
    <w:p w:rsidR="001E1032" w:rsidRPr="004D1F5B" w:rsidRDefault="001E1032" w:rsidP="001E1032">
      <w:pPr>
        <w:pStyle w:val="3"/>
      </w:pPr>
      <w:bookmarkStart w:id="225" w:name="_Toc372895306"/>
      <w:bookmarkStart w:id="226" w:name="_Toc404270219"/>
      <w:r w:rsidRPr="004D1F5B">
        <w:t>Мероприятия по санитарной очистке территории</w:t>
      </w:r>
      <w:bookmarkEnd w:id="225"/>
      <w:bookmarkEnd w:id="226"/>
    </w:p>
    <w:p w:rsidR="000B6C22" w:rsidRPr="004D1F5B" w:rsidRDefault="000B6C22" w:rsidP="000B6C22">
      <w:pPr>
        <w:pStyle w:val="a6"/>
      </w:pPr>
      <w:r w:rsidRPr="004D1F5B">
        <w:t>Основными мероприятиями по поддержанию санитарно-эпидемиологического благополучия территории городского округа является организация системы санитарной очистки, которая должна осуществляться в соответствии с Генеральной схемой санитарной очистки территории городского округа город Сургут, Схемой обращения с отходами производства и потребления в Ханты-Мансийском автономном округе-Югре на период до 2020 года.</w:t>
      </w:r>
    </w:p>
    <w:p w:rsidR="000B6C22" w:rsidRPr="004D1F5B" w:rsidRDefault="000B6C22" w:rsidP="000B6C22">
      <w:pPr>
        <w:pStyle w:val="a6"/>
      </w:pPr>
      <w:r w:rsidRPr="004D1F5B">
        <w:t>Система обращения с отходами на территории городского округа должна включать комплекс мер по рациональному сбору, вывозу и утилизации твердых бытовых, в том числе крупногабаритных бытовых и строительных отходов.</w:t>
      </w:r>
    </w:p>
    <w:p w:rsidR="000B6C22" w:rsidRPr="004D1F5B" w:rsidRDefault="000B6C22" w:rsidP="000B6C22">
      <w:pPr>
        <w:pStyle w:val="a6"/>
      </w:pPr>
      <w:r w:rsidRPr="004D1F5B">
        <w:t xml:space="preserve">Проектом </w:t>
      </w:r>
      <w:r w:rsidRPr="004D1F5B">
        <w:rPr>
          <w:lang w:val="ru-RU"/>
        </w:rPr>
        <w:t xml:space="preserve">внесения изменений в </w:t>
      </w:r>
      <w:r w:rsidRPr="004D1F5B">
        <w:t>генеральн</w:t>
      </w:r>
      <w:r w:rsidRPr="004D1F5B">
        <w:rPr>
          <w:lang w:val="ru-RU"/>
        </w:rPr>
        <w:t>ый</w:t>
      </w:r>
      <w:r w:rsidRPr="004D1F5B">
        <w:t xml:space="preserve"> план рекомендуется проведение следующих мероприятий по санитарной очистке территории:</w:t>
      </w:r>
    </w:p>
    <w:p w:rsidR="000B6C22" w:rsidRPr="004D1F5B" w:rsidRDefault="000B6C22" w:rsidP="000B6C22">
      <w:pPr>
        <w:pStyle w:val="a3"/>
        <w:ind w:left="0"/>
      </w:pPr>
      <w:r w:rsidRPr="004D1F5B">
        <w:t>организация планово-регулярной системы очистки, своевременного сбора и вывоза всех бытовых и строительных отходов (включая уличный смет) на полигон ТБО;</w:t>
      </w:r>
    </w:p>
    <w:p w:rsidR="000B6C22" w:rsidRPr="004D1F5B" w:rsidRDefault="000B6C22" w:rsidP="000B6C22">
      <w:pPr>
        <w:pStyle w:val="a3"/>
        <w:ind w:left="0"/>
      </w:pPr>
      <w:r w:rsidRPr="004D1F5B">
        <w:t>строительство полигонов для складирования снега;</w:t>
      </w:r>
    </w:p>
    <w:p w:rsidR="000B6C22" w:rsidRPr="004D1F5B" w:rsidRDefault="000B6C22" w:rsidP="000B6C22">
      <w:pPr>
        <w:pStyle w:val="a3"/>
        <w:ind w:left="0"/>
      </w:pPr>
      <w:r w:rsidRPr="004D1F5B">
        <w:t>строительство мини-завода по переработке бытовых и промышленных отходов мощностью 44 тысячи тонн/год;</w:t>
      </w:r>
    </w:p>
    <w:p w:rsidR="000B6C22" w:rsidRPr="004D1F5B" w:rsidRDefault="000B6C22" w:rsidP="000B6C22">
      <w:pPr>
        <w:pStyle w:val="a3"/>
        <w:ind w:left="0"/>
      </w:pPr>
      <w:r w:rsidRPr="004D1F5B">
        <w:t>уборка территорий от мусора, см</w:t>
      </w:r>
      <w:r w:rsidRPr="004D1F5B">
        <w:rPr>
          <w:lang w:val="ru-RU"/>
        </w:rPr>
        <w:t>ё</w:t>
      </w:r>
      <w:r w:rsidRPr="004D1F5B">
        <w:t>та, снега, мытье усовершенствованных покрытий;</w:t>
      </w:r>
    </w:p>
    <w:p w:rsidR="000B6C22" w:rsidRPr="004D1F5B" w:rsidRDefault="000B6C22" w:rsidP="000B6C22">
      <w:pPr>
        <w:pStyle w:val="a3"/>
        <w:ind w:left="0"/>
      </w:pPr>
      <w:r w:rsidRPr="004D1F5B">
        <w:t>поливка проездов, зеленых насаждений в летний период;</w:t>
      </w:r>
    </w:p>
    <w:p w:rsidR="000B6C22" w:rsidRPr="004D1F5B" w:rsidRDefault="000B6C22" w:rsidP="000B6C22">
      <w:pPr>
        <w:pStyle w:val="a3"/>
        <w:ind w:left="0"/>
      </w:pPr>
      <w:r w:rsidRPr="004D1F5B">
        <w:t>выявление и ликвидация стихийных свалок, с последующим проведением рекультивации территории, расчистка захламленных участков территории;</w:t>
      </w:r>
    </w:p>
    <w:p w:rsidR="000B6C22" w:rsidRPr="004D1F5B" w:rsidRDefault="000B6C22" w:rsidP="000B6C22">
      <w:pPr>
        <w:pStyle w:val="a3"/>
        <w:ind w:left="0"/>
      </w:pPr>
      <w:r w:rsidRPr="004D1F5B">
        <w:t>организация оборудованных контейнерных площадок для селективного сбора отходов;</w:t>
      </w:r>
    </w:p>
    <w:p w:rsidR="000B6C22" w:rsidRPr="004D1F5B" w:rsidRDefault="000B6C22" w:rsidP="000B6C22">
      <w:pPr>
        <w:pStyle w:val="a3"/>
        <w:ind w:left="0"/>
      </w:pPr>
      <w:r w:rsidRPr="004D1F5B">
        <w:t>организация сбора и удаление вторичного сырья;</w:t>
      </w:r>
    </w:p>
    <w:p w:rsidR="000B6C22" w:rsidRPr="004D1F5B" w:rsidRDefault="000B6C22" w:rsidP="000B6C22">
      <w:pPr>
        <w:pStyle w:val="a3"/>
        <w:ind w:left="0"/>
      </w:pPr>
      <w:r w:rsidRPr="004D1F5B">
        <w:t>установка урн для мусора в местах общего пользования;</w:t>
      </w:r>
    </w:p>
    <w:p w:rsidR="000B6C22" w:rsidRPr="004D1F5B" w:rsidRDefault="000B6C22" w:rsidP="000B6C22">
      <w:pPr>
        <w:pStyle w:val="a3"/>
        <w:ind w:left="0"/>
      </w:pPr>
      <w:r w:rsidRPr="004D1F5B">
        <w:t>приобретения необходимого количества контейнеров, бункеров и специальных машин нового типа.</w:t>
      </w:r>
    </w:p>
    <w:p w:rsidR="000B6C22" w:rsidRPr="004D1F5B" w:rsidRDefault="000B6C22" w:rsidP="000B6C22">
      <w:pPr>
        <w:pStyle w:val="a6"/>
      </w:pPr>
      <w:r w:rsidRPr="004D1F5B">
        <w:t>Организация системы сбора, временного хранения, регулярного вывоза твердых и жидких бытовых отходов должна соответствовать требованиям СанПиН 42-128-4690-88 «Санитарные правила содержания населенных мест» и Правил предоставления услуг по вывозу твердых и жидких бытовых отходов, утвержденных Постановлением Правительства Российской Федерации от 10.02.1997 № 155.</w:t>
      </w:r>
    </w:p>
    <w:p w:rsidR="000B6C22" w:rsidRPr="004D1F5B" w:rsidRDefault="000B6C22" w:rsidP="000B6C22">
      <w:pPr>
        <w:pStyle w:val="a6"/>
      </w:pPr>
      <w:r w:rsidRPr="004D1F5B">
        <w:t>В качестве основной системы сбора и удаления ТБО на территории города</w:t>
      </w:r>
      <w:r w:rsidRPr="004D1F5B">
        <w:rPr>
          <w:lang w:val="ru-RU"/>
        </w:rPr>
        <w:t xml:space="preserve"> Сургута</w:t>
      </w:r>
      <w:r w:rsidRPr="004D1F5B">
        <w:t xml:space="preserve"> предлагается  система  несменяемых контейнеров.</w:t>
      </w:r>
    </w:p>
    <w:p w:rsidR="000B6C22" w:rsidRPr="004D1F5B" w:rsidRDefault="000B6C22" w:rsidP="000B6C22">
      <w:pPr>
        <w:pStyle w:val="a6"/>
      </w:pPr>
      <w:r w:rsidRPr="004D1F5B">
        <w:lastRenderedPageBreak/>
        <w:t>Контейнерные площадки должны  располагают на расстоянии не ближе 20 м, но не более 100 метров от окон жилых и общественных зданий, детских и спортивных площадок, мест отдыха.</w:t>
      </w:r>
    </w:p>
    <w:p w:rsidR="000B6C22" w:rsidRPr="004D1F5B" w:rsidRDefault="000B6C22" w:rsidP="000B6C22">
      <w:pPr>
        <w:pStyle w:val="a6"/>
      </w:pPr>
      <w:r w:rsidRPr="004D1F5B">
        <w:t>Размещение, размеры и конструкции площадок подлежат согласованию с жилищно-эксплуатационными организациями, органами местного самоуправления в области градостроительства, органами Роспотребнадзора и организацией, осуществляющей вывоз ТБО.</w:t>
      </w:r>
    </w:p>
    <w:p w:rsidR="000B6C22" w:rsidRPr="004D1F5B" w:rsidRDefault="000B6C22" w:rsidP="000B6C22">
      <w:pPr>
        <w:pStyle w:val="a6"/>
      </w:pPr>
      <w:r w:rsidRPr="004D1F5B">
        <w:t>В рамках выполнения работ по разработке Генеральной схемы очистки территории муниципального образования городской округ город Сургут:</w:t>
      </w:r>
    </w:p>
    <w:p w:rsidR="000B6C22" w:rsidRPr="004D1F5B" w:rsidRDefault="000B6C22" w:rsidP="000B6C22">
      <w:pPr>
        <w:pStyle w:val="a3"/>
        <w:ind w:left="0"/>
      </w:pPr>
      <w:r w:rsidRPr="004D1F5B">
        <w:t>определены объемы образования основных видов отходов;</w:t>
      </w:r>
    </w:p>
    <w:p w:rsidR="000B6C22" w:rsidRPr="004D1F5B" w:rsidRDefault="000B6C22" w:rsidP="000B6C22">
      <w:pPr>
        <w:pStyle w:val="a3"/>
        <w:ind w:left="0"/>
      </w:pPr>
      <w:r w:rsidRPr="004D1F5B">
        <w:t>разработана технологическая схема сбора, вывоза и обезвреживания отходов производства и потребления;</w:t>
      </w:r>
    </w:p>
    <w:p w:rsidR="000B6C22" w:rsidRPr="004D1F5B" w:rsidRDefault="000B6C22" w:rsidP="000B6C22">
      <w:pPr>
        <w:pStyle w:val="a3"/>
        <w:ind w:left="0"/>
      </w:pPr>
      <w:r w:rsidRPr="004D1F5B">
        <w:t>установлена схема размещения объектов сбора, вывоза, переработки и захоронения отходов;</w:t>
      </w:r>
    </w:p>
    <w:p w:rsidR="000B6C22" w:rsidRPr="004D1F5B" w:rsidRDefault="000B6C22" w:rsidP="000B6C22">
      <w:pPr>
        <w:pStyle w:val="a3"/>
        <w:ind w:left="0"/>
      </w:pPr>
      <w:r w:rsidRPr="004D1F5B">
        <w:t>первоочередные мероприятия по развитию системы обращения с отходами и ориентировочные затраты на их выполнение.</w:t>
      </w:r>
    </w:p>
    <w:p w:rsidR="000B6C22" w:rsidRPr="004D1F5B" w:rsidRDefault="000B6C22" w:rsidP="000B6C22">
      <w:pPr>
        <w:pStyle w:val="a6"/>
      </w:pPr>
      <w:r w:rsidRPr="004D1F5B">
        <w:t>В качестве мероприятий, направленных на развитие системы обращения с отходами предусмотрены:</w:t>
      </w:r>
    </w:p>
    <w:p w:rsidR="000B6C22" w:rsidRPr="004D1F5B" w:rsidRDefault="000B6C22" w:rsidP="000B6C22">
      <w:pPr>
        <w:pStyle w:val="a3"/>
        <w:ind w:left="0"/>
      </w:pPr>
      <w:r w:rsidRPr="004D1F5B">
        <w:t xml:space="preserve">строительство второго пускового комплекса второй очереди муниципального полигона ТБО; </w:t>
      </w:r>
    </w:p>
    <w:p w:rsidR="000B6C22" w:rsidRPr="004D1F5B" w:rsidRDefault="000B6C22" w:rsidP="000B6C22">
      <w:pPr>
        <w:pStyle w:val="a3"/>
        <w:ind w:left="0"/>
      </w:pPr>
      <w:r w:rsidRPr="004D1F5B">
        <w:t>рекультивация первого пускового комплекса муниципального полигона ТБО;</w:t>
      </w:r>
    </w:p>
    <w:p w:rsidR="000B6C22" w:rsidRPr="004D1F5B" w:rsidRDefault="000B6C22" w:rsidP="000B6C22">
      <w:pPr>
        <w:pStyle w:val="a3"/>
        <w:ind w:left="0"/>
      </w:pPr>
      <w:r w:rsidRPr="004D1F5B">
        <w:t xml:space="preserve"> проектирование и строительство комплексного межмуниципального полигона ТБО;</w:t>
      </w:r>
    </w:p>
    <w:p w:rsidR="000B6C22" w:rsidRPr="004D1F5B" w:rsidRDefault="000B6C22" w:rsidP="000B6C22">
      <w:pPr>
        <w:pStyle w:val="a3"/>
        <w:ind w:left="0"/>
      </w:pPr>
      <w:r w:rsidRPr="004D1F5B">
        <w:t>строительство мусоросортировочного завода</w:t>
      </w:r>
      <w:r w:rsidRPr="004D1F5B">
        <w:rPr>
          <w:lang w:val="ru-RU"/>
        </w:rPr>
        <w:t xml:space="preserve"> </w:t>
      </w:r>
      <w:r w:rsidRPr="004D1F5B">
        <w:t>производительностью 200 тыс. т/год;</w:t>
      </w:r>
    </w:p>
    <w:p w:rsidR="000B6C22" w:rsidRPr="004D1F5B" w:rsidRDefault="000B6C22" w:rsidP="000B6C22">
      <w:pPr>
        <w:pStyle w:val="a3"/>
        <w:ind w:left="0"/>
      </w:pPr>
      <w:r w:rsidRPr="004D1F5B">
        <w:t>модернизация системы вывоза ТБО в результате перехода на эксплуатацию евроконтейнеров емкостью 1,1 куб.м и мусоровозов с задней загрузкой;</w:t>
      </w:r>
    </w:p>
    <w:p w:rsidR="000B6C22" w:rsidRPr="004D1F5B" w:rsidRDefault="000B6C22" w:rsidP="000B6C22">
      <w:pPr>
        <w:pStyle w:val="a3"/>
        <w:ind w:left="0"/>
      </w:pPr>
      <w:r w:rsidRPr="004D1F5B">
        <w:t xml:space="preserve">обустройство площадок сбора КГО и строительных отходов населения; </w:t>
      </w:r>
    </w:p>
    <w:p w:rsidR="000B6C22" w:rsidRPr="004D1F5B" w:rsidRDefault="000B6C22" w:rsidP="000B6C22">
      <w:pPr>
        <w:pStyle w:val="a3"/>
        <w:ind w:left="0"/>
      </w:pPr>
      <w:r w:rsidRPr="004D1F5B">
        <w:t xml:space="preserve">организация участков разборки КГО и строительных отходов на территории трех полигонов и 6 жилых районов; </w:t>
      </w:r>
    </w:p>
    <w:p w:rsidR="000B6C22" w:rsidRPr="004D1F5B" w:rsidRDefault="000B6C22" w:rsidP="000B6C22">
      <w:pPr>
        <w:pStyle w:val="a3"/>
        <w:ind w:left="0"/>
      </w:pPr>
      <w:r w:rsidRPr="004D1F5B">
        <w:t xml:space="preserve">оборудование участков расположенных на полигонах шредерными установками и дробилками для древесных отходов; </w:t>
      </w:r>
    </w:p>
    <w:p w:rsidR="000B6C22" w:rsidRPr="004D1F5B" w:rsidRDefault="000B6C22" w:rsidP="000B6C22">
      <w:pPr>
        <w:pStyle w:val="a3"/>
        <w:ind w:left="0"/>
      </w:pPr>
      <w:r w:rsidRPr="004D1F5B">
        <w:t>приобретение мобильного дробильно-сортировочного комплекса для строительных отходов;</w:t>
      </w:r>
    </w:p>
    <w:p w:rsidR="000B6C22" w:rsidRPr="004D1F5B" w:rsidRDefault="000B6C22" w:rsidP="000B6C22">
      <w:pPr>
        <w:pStyle w:val="a3"/>
        <w:ind w:left="0"/>
      </w:pPr>
      <w:r w:rsidRPr="004D1F5B">
        <w:t xml:space="preserve">организация системы сбора и извлечения вторичного сырья посредством введения в эксплуатацию 1 мобильного и 31 стационарных пунктов сбора вторичного сырья и опасных отходов; </w:t>
      </w:r>
    </w:p>
    <w:p w:rsidR="000B6C22" w:rsidRPr="004D1F5B" w:rsidRDefault="000B6C22" w:rsidP="000B6C22">
      <w:pPr>
        <w:pStyle w:val="a3"/>
        <w:ind w:left="0"/>
      </w:pPr>
      <w:r w:rsidRPr="004D1F5B">
        <w:t>организация участка разборки автотранспорта, компостирования органических отходов, накопления и временного хранения опасных отходов;</w:t>
      </w:r>
    </w:p>
    <w:p w:rsidR="000B6C22" w:rsidRPr="004D1F5B" w:rsidRDefault="000B6C22" w:rsidP="000B6C22">
      <w:pPr>
        <w:pStyle w:val="a3"/>
        <w:ind w:left="0"/>
      </w:pPr>
      <w:r w:rsidRPr="004D1F5B">
        <w:t>приобретение машин для мойки контейнеров, организация участка дезинфекции и мойки мусоровозов и контейнеров в составе планируемого комплексного межмуниципального полигона ТБО.</w:t>
      </w:r>
    </w:p>
    <w:p w:rsidR="000B6C22" w:rsidRPr="004D1F5B" w:rsidRDefault="000B6C22" w:rsidP="000B6C22">
      <w:pPr>
        <w:pStyle w:val="a6"/>
      </w:pPr>
      <w:r w:rsidRPr="004D1F5B">
        <w:t>Нормы накопления твердых бытовых отходов для жилищного фонда  принимаются 1,58 куб. м/чел/год</w:t>
      </w:r>
      <w:r w:rsidRPr="004D1F5B">
        <w:rPr>
          <w:lang w:val="ru-RU"/>
        </w:rPr>
        <w:t xml:space="preserve"> в соответствии с П</w:t>
      </w:r>
      <w:r w:rsidRPr="004D1F5B">
        <w:t>остановление</w:t>
      </w:r>
      <w:r w:rsidRPr="004D1F5B">
        <w:rPr>
          <w:lang w:val="ru-RU"/>
        </w:rPr>
        <w:t>м</w:t>
      </w:r>
      <w:r w:rsidRPr="004D1F5B">
        <w:t xml:space="preserve"> Администрации города  Сургута от 23.11.2012 № 9041</w:t>
      </w:r>
      <w:r w:rsidR="004467CC" w:rsidRPr="004D1F5B">
        <w:rPr>
          <w:lang w:val="ru-RU"/>
        </w:rPr>
        <w:t xml:space="preserve"> «Об ут</w:t>
      </w:r>
      <w:r w:rsidRPr="004D1F5B">
        <w:rPr>
          <w:lang w:val="ru-RU"/>
        </w:rPr>
        <w:t>верждении норм накопления твердых бытовых отходов для населения и объектов общественного назначения»</w:t>
      </w:r>
      <w:r w:rsidRPr="004D1F5B">
        <w:t>.</w:t>
      </w:r>
    </w:p>
    <w:p w:rsidR="000B6C22" w:rsidRPr="004D1F5B" w:rsidRDefault="000B6C22" w:rsidP="000B6C22">
      <w:pPr>
        <w:pStyle w:val="a6"/>
      </w:pPr>
      <w:r w:rsidRPr="004D1F5B">
        <w:t>Объем образующихся твердых бытовых отходов на территории город</w:t>
      </w:r>
      <w:r w:rsidRPr="004D1F5B">
        <w:rPr>
          <w:lang w:val="ru-RU"/>
        </w:rPr>
        <w:t>ского округа</w:t>
      </w:r>
      <w:r w:rsidRPr="004D1F5B">
        <w:t xml:space="preserve"> с учетом про</w:t>
      </w:r>
      <w:r w:rsidR="00CC327F" w:rsidRPr="004D1F5B">
        <w:t>ектной численности населения (4</w:t>
      </w:r>
      <w:r w:rsidR="00CC327F" w:rsidRPr="004D1F5B">
        <w:rPr>
          <w:lang w:val="ru-RU"/>
        </w:rPr>
        <w:t>5</w:t>
      </w:r>
      <w:r w:rsidRPr="004D1F5B">
        <w:t>0000 человек) на конец расчетного срока</w:t>
      </w:r>
      <w:r w:rsidR="0038776E" w:rsidRPr="004D1F5B">
        <w:t xml:space="preserve"> составит                  </w:t>
      </w:r>
      <w:r w:rsidR="0038776E" w:rsidRPr="004D1F5B">
        <w:rPr>
          <w:lang w:val="ru-RU"/>
        </w:rPr>
        <w:t>711</w:t>
      </w:r>
      <w:r w:rsidRPr="004D1F5B">
        <w:t xml:space="preserve"> тысяч м3.</w:t>
      </w:r>
    </w:p>
    <w:p w:rsidR="000B6C22" w:rsidRPr="004D1F5B" w:rsidRDefault="000B6C22" w:rsidP="000B6C22">
      <w:pPr>
        <w:pStyle w:val="a6"/>
      </w:pPr>
      <w:r w:rsidRPr="004D1F5B">
        <w:lastRenderedPageBreak/>
        <w:t>На полигон ТБО  принимаются отходы из жилых домов, общественных зданий и учреждений, предприятий торговли, общественного питания, уличный, садово-парковый смет, строительный мусор и некоторые виды твердых промышленных отходов III—IV класса опасности, а также неопасные отходы, класс которых устанавливается экспериментальными методами. Промышленные отходы, допускаемые для совместного захоронения с ТБО не должны быть взрывоопасными, самовозгораемыми и иметь влажностью не более 85%.</w:t>
      </w:r>
    </w:p>
    <w:p w:rsidR="000B6C22" w:rsidRPr="004D1F5B" w:rsidRDefault="000B6C22" w:rsidP="000B6C22">
      <w:pPr>
        <w:pStyle w:val="a6"/>
        <w:rPr>
          <w:rFonts w:eastAsia="Calibri"/>
        </w:rPr>
      </w:pPr>
      <w:r w:rsidRPr="004D1F5B">
        <w:rPr>
          <w:rFonts w:eastAsia="Calibri"/>
        </w:rPr>
        <w:t>Сбор, временное хранение, обеззараживание, обезвреживание и транспортирование  отходов, образующимися в организациях при осуществлении медицинской и/или фармацевтической деятельности, выполнении лечебно-диагностических и оздоровительных процедур, а также  размещение, оборудование и эксплуатация участка по обращению с медицинскими отходами, санитарно-противоэпидемический режим работы при обращении с медицинскими отходами должны осуществляться согласно СанПиН 2.1.7.2790-10 «Санитарно-эпидемиологические требования к обращению с медицинскими отходами».</w:t>
      </w:r>
    </w:p>
    <w:p w:rsidR="000B6C22" w:rsidRPr="004D1F5B" w:rsidRDefault="000B6C22" w:rsidP="000B6C22">
      <w:pPr>
        <w:pStyle w:val="a6"/>
      </w:pPr>
      <w:r w:rsidRPr="004D1F5B">
        <w:t xml:space="preserve">Сбор, утилизация и уничтожение биологических отходов на территории муниципального образования должна осуществляться в соответствии с Ветеринарно-санитарными правилами сбора, утилизации и уничтожения биологических отходов, утвержденными Главным государственным ветеринарным инспектором Российской Федерации 04.12.1995 № 13-7-2/469. Ветеринарно-санитарные правила сбора, утилизации и уничтожения биологических отходов являются обязательными для исполнения владельцами животных независимо от способа ведения хозяйства, а также организациями, предприятиями (в дальнейшем организациями) всех форм собственности, занимающимися производством, транспортировкой, заготовкой и переработкой продуктов и сырья животного происхождения. </w:t>
      </w:r>
    </w:p>
    <w:p w:rsidR="001E1032" w:rsidRPr="004D1F5B" w:rsidRDefault="000B6C22" w:rsidP="000B6C22">
      <w:pPr>
        <w:pStyle w:val="a6"/>
      </w:pPr>
      <w:r w:rsidRPr="004D1F5B">
        <w:t>Для обезвреживания медицинских и биологических отходов на территории г</w:t>
      </w:r>
      <w:r w:rsidRPr="004D1F5B">
        <w:rPr>
          <w:lang w:val="ru-RU"/>
        </w:rPr>
        <w:t>орода</w:t>
      </w:r>
      <w:r w:rsidRPr="004D1F5B">
        <w:t xml:space="preserve"> Сургута используется существующий комплекс термического обезвреживания КТО-150, расположенный на полигоне ПО и ТБО ЗАО «Полигон-ЛТД»</w:t>
      </w:r>
      <w:r w:rsidR="001E1032" w:rsidRPr="004D1F5B">
        <w:t>.</w:t>
      </w:r>
    </w:p>
    <w:p w:rsidR="001E1032" w:rsidRPr="004D1F5B" w:rsidRDefault="001E1032" w:rsidP="001E1032">
      <w:pPr>
        <w:pStyle w:val="3"/>
      </w:pPr>
      <w:bookmarkStart w:id="227" w:name="_Toc372895307"/>
      <w:bookmarkStart w:id="228" w:name="_Toc404270220"/>
      <w:r w:rsidRPr="004D1F5B">
        <w:t>Мероприятия по благоустройству и озеленению</w:t>
      </w:r>
      <w:bookmarkEnd w:id="227"/>
      <w:bookmarkEnd w:id="228"/>
    </w:p>
    <w:p w:rsidR="000B6C22" w:rsidRPr="004D1F5B" w:rsidRDefault="000B6C22" w:rsidP="000B6C22">
      <w:pPr>
        <w:pStyle w:val="a6"/>
      </w:pPr>
      <w:r w:rsidRPr="004D1F5B">
        <w:t xml:space="preserve">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Благоустройство территории города должно осуществляться в соответствии с Правилами благоустройства территории города Сургута, </w:t>
      </w:r>
      <w:r w:rsidRPr="004D1F5B">
        <w:rPr>
          <w:lang w:val="ru-RU"/>
        </w:rPr>
        <w:t>утвержденные</w:t>
      </w:r>
      <w:r w:rsidRPr="004D1F5B">
        <w:t xml:space="preserve"> </w:t>
      </w:r>
      <w:r w:rsidRPr="004D1F5B">
        <w:rPr>
          <w:lang w:val="ru-RU"/>
        </w:rPr>
        <w:t>Р</w:t>
      </w:r>
      <w:r w:rsidRPr="004D1F5B">
        <w:t>ешением Думы города Сургута от 20.06.2013 № 345-V ДГ.</w:t>
      </w:r>
      <w:bookmarkStart w:id="229" w:name="Par40"/>
      <w:bookmarkEnd w:id="229"/>
    </w:p>
    <w:p w:rsidR="000B6C22" w:rsidRPr="004D1F5B" w:rsidRDefault="000B6C22" w:rsidP="000B6C22">
      <w:pPr>
        <w:pStyle w:val="a6"/>
      </w:pPr>
      <w:r w:rsidRPr="004D1F5B">
        <w:t>При строительстве общественно-деловой и жилой застройки проектом предлагается произвести благоустройство территории:</w:t>
      </w:r>
    </w:p>
    <w:p w:rsidR="000B6C22" w:rsidRPr="004D1F5B" w:rsidRDefault="000B6C22" w:rsidP="000B6C22">
      <w:pPr>
        <w:pStyle w:val="a3"/>
        <w:ind w:left="0"/>
      </w:pPr>
      <w:r w:rsidRPr="004D1F5B">
        <w:t>устройство газонов, цветников, посадка зеленых оград;</w:t>
      </w:r>
    </w:p>
    <w:p w:rsidR="000B6C22" w:rsidRPr="004D1F5B" w:rsidRDefault="000B6C22" w:rsidP="000B6C22">
      <w:pPr>
        <w:pStyle w:val="a3"/>
        <w:ind w:left="0"/>
      </w:pPr>
      <w:r w:rsidRPr="004D1F5B">
        <w:t>оборудование территории малыми архитектурными формами;</w:t>
      </w:r>
    </w:p>
    <w:p w:rsidR="000B6C22" w:rsidRPr="004D1F5B" w:rsidRDefault="000B6C22" w:rsidP="000B6C22">
      <w:pPr>
        <w:pStyle w:val="a3"/>
        <w:ind w:left="0"/>
      </w:pPr>
      <w:r w:rsidRPr="004D1F5B">
        <w:t>устройство внутриквартальных проездов, тротуаров, пешеходных дорожек;</w:t>
      </w:r>
    </w:p>
    <w:p w:rsidR="000B6C22" w:rsidRPr="004D1F5B" w:rsidRDefault="000B6C22" w:rsidP="000B6C22">
      <w:pPr>
        <w:pStyle w:val="a3"/>
        <w:ind w:left="0"/>
      </w:pPr>
      <w:r w:rsidRPr="004D1F5B">
        <w:t>ремонт существующих покрытий внутридворовых проездов;</w:t>
      </w:r>
    </w:p>
    <w:p w:rsidR="000B6C22" w:rsidRPr="004D1F5B" w:rsidRDefault="000B6C22" w:rsidP="000B6C22">
      <w:pPr>
        <w:pStyle w:val="a3"/>
        <w:ind w:left="0"/>
      </w:pPr>
      <w:r w:rsidRPr="004D1F5B">
        <w:t>обеспечение уличного освещения;</w:t>
      </w:r>
    </w:p>
    <w:p w:rsidR="000B6C22" w:rsidRPr="004D1F5B" w:rsidRDefault="000B6C22" w:rsidP="000B6C22">
      <w:pPr>
        <w:pStyle w:val="a3"/>
        <w:ind w:left="0"/>
        <w:rPr>
          <w:rFonts w:eastAsia="TimesNewRomanPSMT"/>
        </w:rPr>
      </w:pPr>
      <w:r w:rsidRPr="004D1F5B">
        <w:rPr>
          <w:rFonts w:eastAsia="TimesNewRomanPSMT"/>
        </w:rPr>
        <w:t>благоустройство улично-дорожной сети со строительством тротуаров и мест для складирования снега для улучшения работы транспорта.</w:t>
      </w:r>
    </w:p>
    <w:p w:rsidR="000B6C22" w:rsidRPr="004D1F5B" w:rsidRDefault="000B6C22" w:rsidP="000B6C22">
      <w:pPr>
        <w:pStyle w:val="a6"/>
      </w:pPr>
      <w:r w:rsidRPr="004D1F5B">
        <w:t>Главными направлениями озеленения территории являются создание системы зеленых насаждений, сохранение естественной древесно-кустарниковой растительности.</w:t>
      </w:r>
    </w:p>
    <w:p w:rsidR="000B6C22" w:rsidRPr="004D1F5B" w:rsidRDefault="000B6C22" w:rsidP="000B6C22">
      <w:pPr>
        <w:pStyle w:val="a6"/>
      </w:pPr>
      <w:r w:rsidRPr="004D1F5B">
        <w:t>Создание системы зеленых насаждений на селитебной территории является необходимым, так как она улучшает микроклимат, температурно-влажностный режим, очищает воздух от пыли, газов, является шумозащитой жилых и общественно-деловых территорий.</w:t>
      </w:r>
    </w:p>
    <w:p w:rsidR="000B6C22" w:rsidRPr="004D1F5B" w:rsidRDefault="000B6C22" w:rsidP="000B6C22">
      <w:pPr>
        <w:pStyle w:val="a6"/>
      </w:pPr>
      <w:r w:rsidRPr="004D1F5B">
        <w:lastRenderedPageBreak/>
        <w:t>Для создания системы зеленых насаждений предусмотрены следующие мероприятия по озеленению территории:</w:t>
      </w:r>
    </w:p>
    <w:p w:rsidR="000B6C22" w:rsidRPr="004D1F5B" w:rsidRDefault="000B6C22" w:rsidP="000B6C22">
      <w:pPr>
        <w:pStyle w:val="a3"/>
        <w:ind w:left="0"/>
      </w:pPr>
      <w:r w:rsidRPr="004D1F5B">
        <w:t>восстановление растительного покрова в местах сильной деградации зеленых насаждений;</w:t>
      </w:r>
    </w:p>
    <w:p w:rsidR="000B6C22" w:rsidRPr="004D1F5B" w:rsidRDefault="000B6C22" w:rsidP="000B6C22">
      <w:pPr>
        <w:pStyle w:val="a3"/>
        <w:ind w:left="0"/>
      </w:pPr>
      <w:r w:rsidRPr="004D1F5B">
        <w:t xml:space="preserve">целенаправленное формирование зеленых насаждений, устойчивых к влиянию антропогенных и техногенных факторов; </w:t>
      </w:r>
    </w:p>
    <w:p w:rsidR="000B6C22" w:rsidRPr="004D1F5B" w:rsidRDefault="000B6C22" w:rsidP="000B6C22">
      <w:pPr>
        <w:pStyle w:val="a3"/>
        <w:ind w:left="0"/>
      </w:pPr>
      <w:r w:rsidRPr="004D1F5B">
        <w:t>посадка газонов на площадях, не занятых дорожным покрытием, для предотвращения образования пылящих поверхностей;</w:t>
      </w:r>
    </w:p>
    <w:p w:rsidR="000B6C22" w:rsidRPr="004D1F5B" w:rsidRDefault="000B6C22" w:rsidP="000B6C22">
      <w:pPr>
        <w:pStyle w:val="a3"/>
        <w:ind w:left="0"/>
      </w:pPr>
      <w:r w:rsidRPr="004D1F5B">
        <w:t>организация шумозащитных зеленых насаждений вдоль улиц жилой и общественно-деловой застройки;</w:t>
      </w:r>
    </w:p>
    <w:p w:rsidR="000B6C22" w:rsidRPr="004D1F5B" w:rsidRDefault="000B6C22" w:rsidP="000B6C22">
      <w:pPr>
        <w:pStyle w:val="a3"/>
        <w:ind w:left="0"/>
      </w:pPr>
      <w:r w:rsidRPr="004D1F5B">
        <w:t>создание мобильного и вертикального озеленения (трельяжи, шпалеры, перголы, цветочницы, вазоны);</w:t>
      </w:r>
    </w:p>
    <w:p w:rsidR="000B6C22" w:rsidRPr="004D1F5B" w:rsidRDefault="000B6C22" w:rsidP="000B6C22">
      <w:pPr>
        <w:pStyle w:val="a3"/>
        <w:ind w:left="0"/>
      </w:pPr>
      <w:r w:rsidRPr="004D1F5B">
        <w:t>организация озеленения территории санитарно-защитных зон в зависимости от класса вредности.</w:t>
      </w:r>
    </w:p>
    <w:p w:rsidR="000B6C22" w:rsidRPr="004D1F5B" w:rsidRDefault="000B6C22" w:rsidP="000B6C22">
      <w:pPr>
        <w:pStyle w:val="a6"/>
      </w:pPr>
      <w:r w:rsidRPr="004D1F5B">
        <w:t>Согласно РНГП ХМАО-Югры нормативы озеленения площади санитарно-защитных зон, отделяющих автомобильные дороги от объектов жилой застройки (в процентах), и нормативы озеленения площади санитарно-защитных зон, отделяющих железнодорожные линии от объектов жилой застройки (в процентах), следует принимать в зависимости от ширины зоны (в метрах) не менее: до 300 м - 60%; свыше 300 м до 1000 м - 50%; свыше    1000 м - 40%.</w:t>
      </w:r>
    </w:p>
    <w:p w:rsidR="000B6C22" w:rsidRPr="004D1F5B" w:rsidRDefault="000B6C22" w:rsidP="000B6C22">
      <w:pPr>
        <w:pStyle w:val="a6"/>
      </w:pPr>
      <w:r w:rsidRPr="004D1F5B">
        <w:t xml:space="preserve">Система зеленых насаждений </w:t>
      </w:r>
      <w:r w:rsidRPr="004D1F5B">
        <w:rPr>
          <w:rFonts w:eastAsia="Calibri"/>
        </w:rPr>
        <w:t xml:space="preserve">города </w:t>
      </w:r>
      <w:r w:rsidRPr="004D1F5B">
        <w:t>складывается из:</w:t>
      </w:r>
    </w:p>
    <w:p w:rsidR="000B6C22" w:rsidRPr="004D1F5B" w:rsidRDefault="000B6C22" w:rsidP="000B6C22">
      <w:pPr>
        <w:pStyle w:val="a3"/>
        <w:ind w:left="0"/>
      </w:pPr>
      <w:r w:rsidRPr="004D1F5B">
        <w:t>озелененных территорий общего пользования;</w:t>
      </w:r>
    </w:p>
    <w:p w:rsidR="000B6C22" w:rsidRPr="004D1F5B" w:rsidRDefault="000B6C22" w:rsidP="000B6C22">
      <w:pPr>
        <w:pStyle w:val="a3"/>
        <w:ind w:left="0"/>
      </w:pPr>
      <w:r w:rsidRPr="004D1F5B">
        <w:t>озелененных территорий ограниченного пользования (зеленые насаждения на участках жилых массивов, общественно-деловой застройки);</w:t>
      </w:r>
    </w:p>
    <w:p w:rsidR="000B6C22" w:rsidRPr="004D1F5B" w:rsidRDefault="000B6C22" w:rsidP="000B6C22">
      <w:pPr>
        <w:pStyle w:val="a3"/>
        <w:ind w:left="0"/>
      </w:pPr>
      <w:r w:rsidRPr="004D1F5B">
        <w:t xml:space="preserve">озелененных территорий специального назначения (озеленение санитарно-защитных зон, территорий вдоль дорог). </w:t>
      </w:r>
    </w:p>
    <w:p w:rsidR="000B6C22" w:rsidRPr="004D1F5B" w:rsidRDefault="000B6C22" w:rsidP="000B6C22">
      <w:pPr>
        <w:pStyle w:val="a6"/>
      </w:pPr>
      <w:r w:rsidRPr="004D1F5B">
        <w:t>В целях создания непрерывной системы зеленых насаждений предлагается все малые зеленые устройства соединить газонами и цветниками, которые следует создавать на всех свободных от покрытий участках. Ассортимент деревьев и кустарников определяется с учетом условий их произрастания, функционального назначения зоны и с целью улучшения декоративной направленности.</w:t>
      </w:r>
    </w:p>
    <w:p w:rsidR="000B6C22" w:rsidRPr="004D1F5B" w:rsidRDefault="000B6C22" w:rsidP="000B6C22">
      <w:pPr>
        <w:pStyle w:val="a6"/>
      </w:pPr>
      <w:r w:rsidRPr="004D1F5B">
        <w:t xml:space="preserve">В соответствии с РНГП ХМАО-Югры нормативы обеспеченности объектами рекреационного назначения (в квадратных метрах на одного человека) следует принимать для городских населенных пунктов - 8 м2/чел. </w:t>
      </w:r>
    </w:p>
    <w:p w:rsidR="000B6C22" w:rsidRPr="004D1F5B" w:rsidRDefault="000B6C22" w:rsidP="000B6C22">
      <w:pPr>
        <w:pStyle w:val="a6"/>
      </w:pPr>
      <w:r w:rsidRPr="004D1F5B">
        <w:t>По результатам проектных решений обеспеченность объектами рекреационного назнач</w:t>
      </w:r>
      <w:r w:rsidR="0038776E" w:rsidRPr="004D1F5B">
        <w:t xml:space="preserve">ения в г.Сургуте составляет </w:t>
      </w:r>
      <w:r w:rsidR="007609B1" w:rsidRPr="004D1F5B">
        <w:rPr>
          <w:lang w:val="ru-RU"/>
        </w:rPr>
        <w:t>29,5</w:t>
      </w:r>
      <w:r w:rsidRPr="004D1F5B">
        <w:t xml:space="preserve"> м2/чел. </w:t>
      </w:r>
    </w:p>
    <w:p w:rsidR="001E1032" w:rsidRPr="004D1F5B" w:rsidRDefault="000B6C22" w:rsidP="000B6C22">
      <w:pPr>
        <w:pStyle w:val="a6"/>
      </w:pPr>
      <w:r w:rsidRPr="004D1F5B">
        <w:t>Озеленение территорий перспективной застройки и новых транспортных магистралей, создание лесопарков из естественных насаждений деревьев и кустарников хвойных и лиственных пород осуществляется по планам благоустройства и озеленения, входящим в состав проектной документации на строительство объектов, а также по отдельным проектам ландшафтного строительства</w:t>
      </w:r>
      <w:r w:rsidR="001E1032" w:rsidRPr="004D1F5B">
        <w:t>.</w:t>
      </w:r>
    </w:p>
    <w:p w:rsidR="00D409B2" w:rsidRPr="004D1F5B" w:rsidRDefault="00D409B2" w:rsidP="00D409B2">
      <w:pPr>
        <w:pStyle w:val="20"/>
        <w:rPr>
          <w:lang w:val="ru-RU"/>
        </w:rPr>
      </w:pPr>
      <w:bookmarkStart w:id="230" w:name="_Toc404270221"/>
      <w:r w:rsidRPr="004D1F5B">
        <w:t>Перечень основных факторов риска возникновения черезвычайных ситуаций природного и техногенного характера</w:t>
      </w:r>
      <w:bookmarkEnd w:id="230"/>
    </w:p>
    <w:p w:rsidR="000B6C22" w:rsidRPr="004D1F5B" w:rsidRDefault="000B6C22" w:rsidP="000B6C22">
      <w:pPr>
        <w:pStyle w:val="a6"/>
      </w:pPr>
      <w:r w:rsidRPr="004D1F5B">
        <w:t xml:space="preserve">Согласно ГОСТ Р 22.0.02-94 «Безопасность в чрезвычайных ситуациях. Термины и определения основных понятий», чрезвычайная ситуация (ЧС) - это обстановка на определенной территории или акватории, сложившаяся в результате аварии, опасного </w:t>
      </w:r>
      <w:r w:rsidRPr="004D1F5B">
        <w:lastRenderedPageBreak/>
        <w:t>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B6C22" w:rsidRPr="004D1F5B" w:rsidRDefault="000B6C22" w:rsidP="000B6C22">
      <w:pPr>
        <w:pStyle w:val="a6"/>
      </w:pPr>
      <w:r w:rsidRPr="004D1F5B">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
    <w:p w:rsidR="000B6C22" w:rsidRPr="004D1F5B" w:rsidRDefault="000B6C22" w:rsidP="000B6C22">
      <w:pPr>
        <w:pStyle w:val="a6"/>
      </w:pPr>
      <w:r w:rsidRPr="004D1F5B">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0B6C22" w:rsidRPr="004D1F5B" w:rsidRDefault="000B6C22" w:rsidP="005166B1">
      <w:pPr>
        <w:pStyle w:val="a6"/>
      </w:pPr>
      <w:r w:rsidRPr="004D1F5B">
        <w:t>В соответствии с Федеральным законом от 21.12.1994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0B6C22" w:rsidRPr="004D1F5B" w:rsidRDefault="000B6C22" w:rsidP="005166B1">
      <w:pPr>
        <w:pStyle w:val="a6"/>
      </w:pPr>
      <w:r w:rsidRPr="004D1F5B">
        <w:t>Город Сургут относится к категорированным городам по гражданской обороне.</w:t>
      </w:r>
    </w:p>
    <w:p w:rsidR="00110C66" w:rsidRPr="004D1F5B" w:rsidRDefault="000B6C22" w:rsidP="005166B1">
      <w:pPr>
        <w:pStyle w:val="a6"/>
      </w:pPr>
      <w:r w:rsidRPr="004D1F5B">
        <w:t>Раздел разработан в соответствии с данными Управления по делам гражданской обороны и чрезвычайным ситуациям Администрации города Сургута (письмо № 22-02-937/13 от 29.08.2013 г</w:t>
      </w:r>
      <w:r w:rsidRPr="005166B1">
        <w:t>.</w:t>
      </w:r>
      <w:r w:rsidRPr="004D1F5B">
        <w:t>)</w:t>
      </w:r>
      <w:r w:rsidRPr="005166B1">
        <w:t xml:space="preserve">  и </w:t>
      </w:r>
      <w:r w:rsidRPr="004D1F5B">
        <w:t>Главного Управления МЧС России по ХМАО-Югре (письмо №10430-3-1-17-10-3 от 10.09.2013 г</w:t>
      </w:r>
      <w:r w:rsidRPr="005166B1">
        <w:t>.</w:t>
      </w:r>
      <w:r w:rsidR="00110C66" w:rsidRPr="004D1F5B">
        <w:t>)</w:t>
      </w:r>
    </w:p>
    <w:p w:rsidR="00110C66" w:rsidRPr="004D1F5B" w:rsidRDefault="00110C66" w:rsidP="005166B1">
      <w:pPr>
        <w:pStyle w:val="3"/>
        <w:keepNext w:val="0"/>
      </w:pPr>
      <w:bookmarkStart w:id="231" w:name="_Ref264893331"/>
      <w:bookmarkStart w:id="232" w:name="_Ref277262384"/>
      <w:bookmarkStart w:id="233" w:name="_Toc320627441"/>
      <w:bookmarkStart w:id="234" w:name="_Toc362636289"/>
      <w:bookmarkStart w:id="235" w:name="_Toc377550044"/>
      <w:bookmarkStart w:id="236" w:name="_Toc404270222"/>
      <w:r w:rsidRPr="004D1F5B">
        <w:t>Перечень возможных источников чрезвычайных ситуаций природного характера</w:t>
      </w:r>
      <w:bookmarkEnd w:id="233"/>
      <w:bookmarkEnd w:id="234"/>
      <w:bookmarkEnd w:id="235"/>
      <w:bookmarkEnd w:id="236"/>
    </w:p>
    <w:p w:rsidR="000B6C22" w:rsidRPr="004D1F5B" w:rsidRDefault="000B6C22" w:rsidP="005166B1">
      <w:pPr>
        <w:pStyle w:val="a6"/>
        <w:rPr>
          <w:lang w:val="ru-RU"/>
        </w:rPr>
      </w:pPr>
      <w:bookmarkStart w:id="237" w:name="_Ref318476565"/>
      <w:r w:rsidRPr="004D1F5B">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чрезвычайные ситуации, представленные ниже (</w:t>
      </w:r>
      <w:r w:rsidRPr="004D1F5B">
        <w:fldChar w:fldCharType="begin"/>
      </w:r>
      <w:r w:rsidRPr="004D1F5B">
        <w:instrText xml:space="preserve"> REF _Ref388522954 \h </w:instrText>
      </w:r>
      <w:r w:rsidR="009A25C7" w:rsidRPr="004D1F5B">
        <w:instrText xml:space="preserve"> \* MERGEFORMAT </w:instrText>
      </w:r>
      <w:r w:rsidRPr="004D1F5B">
        <w:fldChar w:fldCharType="separate"/>
      </w:r>
      <w:r w:rsidR="00F54831" w:rsidRPr="004D1F5B">
        <w:t xml:space="preserve">Таблица </w:t>
      </w:r>
      <w:r w:rsidR="00F54831">
        <w:rPr>
          <w:noProof/>
        </w:rPr>
        <w:t>83</w:t>
      </w:r>
      <w:r w:rsidRPr="004D1F5B">
        <w:fldChar w:fldCharType="end"/>
      </w:r>
      <w:r w:rsidRPr="004D1F5B">
        <w:rPr>
          <w:lang w:val="ru-RU"/>
        </w:rPr>
        <w:t>).</w:t>
      </w:r>
    </w:p>
    <w:p w:rsidR="000B6C22" w:rsidRPr="004D1F5B" w:rsidRDefault="000B6C22" w:rsidP="00912257">
      <w:pPr>
        <w:pStyle w:val="af0"/>
        <w:keepLines/>
      </w:pPr>
      <w:bookmarkStart w:id="238" w:name="_Ref388522954"/>
      <w:bookmarkEnd w:id="237"/>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83</w:t>
      </w:r>
      <w:r w:rsidRPr="004D1F5B">
        <w:fldChar w:fldCharType="end"/>
      </w:r>
      <w:bookmarkEnd w:id="238"/>
      <w:r w:rsidRPr="004D1F5B">
        <w:t xml:space="preserve"> Источники природных чрезвычайных ситуаций</w:t>
      </w:r>
    </w:p>
    <w:tbl>
      <w:tblPr>
        <w:tblW w:w="9649" w:type="dxa"/>
        <w:jc w:val="center"/>
        <w:tblLayout w:type="fixed"/>
        <w:tblLook w:val="0000" w:firstRow="0" w:lastRow="0" w:firstColumn="0" w:lastColumn="0" w:noHBand="0" w:noVBand="0"/>
      </w:tblPr>
      <w:tblGrid>
        <w:gridCol w:w="1080"/>
        <w:gridCol w:w="2329"/>
        <w:gridCol w:w="2551"/>
        <w:gridCol w:w="3689"/>
      </w:tblGrid>
      <w:tr w:rsidR="000B6C22" w:rsidRPr="004D1F5B" w:rsidTr="002E3935">
        <w:trPr>
          <w:cantSplit/>
          <w:trHeight w:val="20"/>
          <w:tblHeader/>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2"/>
              <w:rPr>
                <w:rFonts w:eastAsia="Calibri"/>
              </w:rPr>
            </w:pPr>
            <w:r w:rsidRPr="004D1F5B">
              <w:rPr>
                <w:rFonts w:eastAsia="Calibri"/>
              </w:rPr>
              <w:t xml:space="preserve">№ </w:t>
            </w:r>
          </w:p>
          <w:p w:rsidR="000B6C22" w:rsidRPr="004D1F5B" w:rsidRDefault="000B6C22" w:rsidP="00912257">
            <w:pPr>
              <w:pStyle w:val="af2"/>
              <w:rPr>
                <w:rFonts w:eastAsia="Calibri"/>
              </w:rPr>
            </w:pPr>
            <w:r w:rsidRPr="004D1F5B">
              <w:rPr>
                <w:rFonts w:eastAsia="Calibri"/>
              </w:rPr>
              <w:t>п/п</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2"/>
              <w:rPr>
                <w:rFonts w:eastAsia="Calibri"/>
              </w:rPr>
            </w:pPr>
            <w:r w:rsidRPr="004D1F5B">
              <w:rPr>
                <w:rFonts w:eastAsia="Calibri"/>
              </w:rPr>
              <w:t>Источник природной ЧС</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2"/>
              <w:rPr>
                <w:rFonts w:eastAsia="Calibri"/>
              </w:rPr>
            </w:pPr>
            <w:r w:rsidRPr="004D1F5B">
              <w:rPr>
                <w:rFonts w:eastAsia="Calibri"/>
              </w:rPr>
              <w:t>Наименование поражающего фактора</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2"/>
              <w:rPr>
                <w:rFonts w:eastAsia="Calibri"/>
              </w:rPr>
            </w:pPr>
            <w:r w:rsidRPr="004D1F5B">
              <w:rPr>
                <w:rFonts w:eastAsia="Calibri"/>
              </w:rPr>
              <w:t>Характер действия, проявления поражающего фактора источника природной ЧС</w:t>
            </w:r>
          </w:p>
        </w:tc>
      </w:tr>
      <w:tr w:rsidR="000B6C22" w:rsidRPr="004D1F5B" w:rsidTr="002E3935">
        <w:trPr>
          <w:cantSplit/>
          <w:trHeight w:val="20"/>
          <w:jc w:val="center"/>
        </w:trPr>
        <w:tc>
          <w:tcPr>
            <w:tcW w:w="9645" w:type="dxa"/>
            <w:gridSpan w:val="4"/>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2"/>
            </w:pPr>
            <w:r w:rsidRPr="004D1F5B">
              <w:t>1 Опасные гидрологические явления и процессы</w:t>
            </w:r>
          </w:p>
        </w:tc>
      </w:tr>
      <w:tr w:rsidR="000B6C22" w:rsidRPr="004D1F5B" w:rsidTr="002E3935">
        <w:trPr>
          <w:cantSplit/>
          <w:trHeight w:val="20"/>
          <w:jc w:val="center"/>
        </w:trPr>
        <w:tc>
          <w:tcPr>
            <w:tcW w:w="1080" w:type="dxa"/>
            <w:vMerge w:val="restart"/>
            <w:tcBorders>
              <w:top w:val="single" w:sz="4" w:space="0" w:color="000000"/>
              <w:left w:val="single" w:sz="4" w:space="0" w:color="000000"/>
            </w:tcBorders>
            <w:vAlign w:val="center"/>
          </w:tcPr>
          <w:p w:rsidR="000B6C22" w:rsidRPr="004D1F5B" w:rsidRDefault="000B6C22" w:rsidP="00912257">
            <w:pPr>
              <w:pStyle w:val="af3"/>
              <w:keepLines/>
              <w:rPr>
                <w:rFonts w:eastAsia="Calibri"/>
              </w:rPr>
            </w:pPr>
            <w:r w:rsidRPr="004D1F5B">
              <w:rPr>
                <w:rFonts w:eastAsia="Calibri"/>
              </w:rPr>
              <w:t>1.1</w:t>
            </w:r>
          </w:p>
        </w:tc>
        <w:tc>
          <w:tcPr>
            <w:tcW w:w="2329" w:type="dxa"/>
            <w:vMerge w:val="restart"/>
            <w:tcBorders>
              <w:top w:val="single" w:sz="4" w:space="0" w:color="000000"/>
              <w:left w:val="single" w:sz="4" w:space="0" w:color="000000"/>
            </w:tcBorders>
            <w:vAlign w:val="center"/>
          </w:tcPr>
          <w:p w:rsidR="000B6C22" w:rsidRPr="004D1F5B" w:rsidRDefault="000B6C22" w:rsidP="00912257">
            <w:pPr>
              <w:pStyle w:val="af3"/>
              <w:keepLines/>
            </w:pPr>
            <w:r w:rsidRPr="004D1F5B">
              <w:t>Подтопление</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Гидростатический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Повышение уровня грунтовых вод</w:t>
            </w:r>
          </w:p>
        </w:tc>
      </w:tr>
      <w:tr w:rsidR="000B6C22" w:rsidRPr="004D1F5B" w:rsidTr="002E3935">
        <w:trPr>
          <w:cantSplit/>
          <w:trHeight w:val="20"/>
          <w:jc w:val="center"/>
        </w:trPr>
        <w:tc>
          <w:tcPr>
            <w:tcW w:w="1080" w:type="dxa"/>
            <w:vMerge/>
            <w:tcBorders>
              <w:left w:val="single" w:sz="4" w:space="0" w:color="000000"/>
            </w:tcBorders>
            <w:vAlign w:val="center"/>
          </w:tcPr>
          <w:p w:rsidR="000B6C22" w:rsidRPr="004D1F5B" w:rsidRDefault="000B6C22" w:rsidP="00912257">
            <w:pPr>
              <w:pStyle w:val="af3"/>
              <w:keepLines/>
              <w:rPr>
                <w:rFonts w:eastAsia="Calibri"/>
              </w:rPr>
            </w:pPr>
          </w:p>
        </w:tc>
        <w:tc>
          <w:tcPr>
            <w:tcW w:w="2329" w:type="dxa"/>
            <w:vMerge/>
            <w:tcBorders>
              <w:left w:val="single" w:sz="4" w:space="0" w:color="000000"/>
            </w:tcBorders>
            <w:vAlign w:val="center"/>
          </w:tcPr>
          <w:p w:rsidR="000B6C22" w:rsidRPr="004D1F5B" w:rsidRDefault="000B6C22" w:rsidP="00912257">
            <w:pPr>
              <w:pStyle w:val="af3"/>
              <w:keepLines/>
            </w:pP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Гидродинамический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Гидродинамическое давление потока грунтовых вод</w:t>
            </w:r>
          </w:p>
        </w:tc>
      </w:tr>
      <w:tr w:rsidR="000B6C22" w:rsidRPr="004D1F5B" w:rsidTr="002E3935">
        <w:trPr>
          <w:cantSplit/>
          <w:trHeight w:val="20"/>
          <w:jc w:val="center"/>
        </w:trPr>
        <w:tc>
          <w:tcPr>
            <w:tcW w:w="1080" w:type="dxa"/>
            <w:vMerge/>
            <w:tcBorders>
              <w:left w:val="single" w:sz="4" w:space="0" w:color="000000"/>
              <w:bottom w:val="single" w:sz="4" w:space="0" w:color="000000"/>
            </w:tcBorders>
            <w:vAlign w:val="center"/>
          </w:tcPr>
          <w:p w:rsidR="000B6C22" w:rsidRPr="004D1F5B" w:rsidRDefault="000B6C22" w:rsidP="00912257">
            <w:pPr>
              <w:pStyle w:val="af3"/>
              <w:keepLines/>
              <w:rPr>
                <w:rFonts w:eastAsia="Calibri"/>
              </w:rPr>
            </w:pPr>
          </w:p>
        </w:tc>
        <w:tc>
          <w:tcPr>
            <w:tcW w:w="2329" w:type="dxa"/>
            <w:vMerge/>
            <w:tcBorders>
              <w:left w:val="single" w:sz="4" w:space="0" w:color="000000"/>
              <w:bottom w:val="single" w:sz="4" w:space="0" w:color="000000"/>
            </w:tcBorders>
            <w:vAlign w:val="center"/>
          </w:tcPr>
          <w:p w:rsidR="000B6C22" w:rsidRPr="004D1F5B" w:rsidRDefault="000B6C22" w:rsidP="00912257">
            <w:pPr>
              <w:pStyle w:val="af3"/>
              <w:keepLines/>
            </w:pP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Гидрохимический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 xml:space="preserve">Загрязнение (засоление) почв, грунтов.  </w:t>
            </w:r>
          </w:p>
          <w:p w:rsidR="000B6C22" w:rsidRPr="004D1F5B" w:rsidRDefault="000B6C22" w:rsidP="00912257">
            <w:pPr>
              <w:pStyle w:val="af3"/>
              <w:keepLines/>
            </w:pPr>
            <w:r w:rsidRPr="004D1F5B">
              <w:t>Коррозия подземных металлических конструкций</w:t>
            </w:r>
          </w:p>
        </w:tc>
      </w:tr>
      <w:tr w:rsidR="000B6C22" w:rsidRPr="004D1F5B" w:rsidTr="002E3935">
        <w:trPr>
          <w:cantSplit/>
          <w:trHeight w:val="20"/>
          <w:jc w:val="center"/>
        </w:trPr>
        <w:tc>
          <w:tcPr>
            <w:tcW w:w="1080" w:type="dxa"/>
            <w:tcBorders>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1.2</w:t>
            </w:r>
          </w:p>
        </w:tc>
        <w:tc>
          <w:tcPr>
            <w:tcW w:w="2329" w:type="dxa"/>
            <w:tcBorders>
              <w:left w:val="single" w:sz="4" w:space="0" w:color="000000"/>
              <w:bottom w:val="single" w:sz="4" w:space="0" w:color="000000"/>
            </w:tcBorders>
            <w:vAlign w:val="center"/>
          </w:tcPr>
          <w:p w:rsidR="000B6C22" w:rsidRPr="004D1F5B" w:rsidRDefault="000B6C22" w:rsidP="00912257">
            <w:pPr>
              <w:pStyle w:val="af3"/>
              <w:keepLines/>
            </w:pPr>
            <w:r w:rsidRPr="004D1F5B">
              <w:t>Русловая эрозия</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Гидродинамический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 xml:space="preserve">Гидродинамическое давление потока воды.  </w:t>
            </w:r>
          </w:p>
          <w:p w:rsidR="000B6C22" w:rsidRPr="004D1F5B" w:rsidRDefault="000B6C22" w:rsidP="00912257">
            <w:pPr>
              <w:pStyle w:val="af3"/>
              <w:keepLines/>
            </w:pPr>
            <w:r w:rsidRPr="004D1F5B">
              <w:t xml:space="preserve">Деформация речного русла                            </w:t>
            </w:r>
          </w:p>
        </w:tc>
      </w:tr>
      <w:tr w:rsidR="000B6C22" w:rsidRPr="004D1F5B" w:rsidTr="002E3935">
        <w:trPr>
          <w:cantSplit/>
          <w:trHeight w:val="20"/>
          <w:jc w:val="center"/>
        </w:trPr>
        <w:tc>
          <w:tcPr>
            <w:tcW w:w="1080" w:type="dxa"/>
            <w:vMerge w:val="restart"/>
            <w:tcBorders>
              <w:left w:val="single" w:sz="4" w:space="0" w:color="000000"/>
            </w:tcBorders>
            <w:vAlign w:val="center"/>
          </w:tcPr>
          <w:p w:rsidR="000B6C22" w:rsidRPr="004D1F5B" w:rsidRDefault="000B6C22" w:rsidP="00912257">
            <w:pPr>
              <w:pStyle w:val="af3"/>
              <w:keepLines/>
              <w:rPr>
                <w:rFonts w:eastAsia="Calibri"/>
              </w:rPr>
            </w:pPr>
            <w:r w:rsidRPr="004D1F5B">
              <w:rPr>
                <w:rFonts w:eastAsia="Calibri"/>
              </w:rPr>
              <w:t>1.3</w:t>
            </w:r>
          </w:p>
        </w:tc>
        <w:tc>
          <w:tcPr>
            <w:tcW w:w="2329" w:type="dxa"/>
            <w:vMerge w:val="restart"/>
            <w:tcBorders>
              <w:left w:val="single" w:sz="4" w:space="0" w:color="000000"/>
            </w:tcBorders>
            <w:vAlign w:val="center"/>
          </w:tcPr>
          <w:p w:rsidR="000B6C22" w:rsidRPr="004D1F5B" w:rsidRDefault="000B6C22" w:rsidP="00912257">
            <w:pPr>
              <w:pStyle w:val="af3"/>
              <w:keepLines/>
            </w:pPr>
            <w:r w:rsidRPr="004D1F5B">
              <w:t xml:space="preserve">Наводнение. Половодье. Паводок. </w:t>
            </w:r>
          </w:p>
          <w:p w:rsidR="000B6C22" w:rsidRPr="004D1F5B" w:rsidRDefault="000B6C22" w:rsidP="00912257">
            <w:pPr>
              <w:pStyle w:val="af3"/>
              <w:keepLines/>
            </w:pPr>
            <w:r w:rsidRPr="004D1F5B">
              <w:t>Катастрофический паводок.</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Гидродинамический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Поток (течение) воды</w:t>
            </w:r>
          </w:p>
        </w:tc>
      </w:tr>
      <w:tr w:rsidR="000B6C22" w:rsidRPr="004D1F5B" w:rsidTr="002E3935">
        <w:trPr>
          <w:cantSplit/>
          <w:trHeight w:val="20"/>
          <w:jc w:val="center"/>
        </w:trPr>
        <w:tc>
          <w:tcPr>
            <w:tcW w:w="1080" w:type="dxa"/>
            <w:vMerge/>
            <w:tcBorders>
              <w:left w:val="single" w:sz="4" w:space="0" w:color="000000"/>
              <w:bottom w:val="single" w:sz="4" w:space="0" w:color="000000"/>
            </w:tcBorders>
            <w:vAlign w:val="center"/>
          </w:tcPr>
          <w:p w:rsidR="000B6C22" w:rsidRPr="004D1F5B" w:rsidRDefault="000B6C22" w:rsidP="00912257">
            <w:pPr>
              <w:pStyle w:val="af3"/>
              <w:keepLines/>
              <w:rPr>
                <w:rFonts w:eastAsia="Calibri"/>
              </w:rPr>
            </w:pPr>
          </w:p>
        </w:tc>
        <w:tc>
          <w:tcPr>
            <w:tcW w:w="2329" w:type="dxa"/>
            <w:vMerge/>
            <w:tcBorders>
              <w:left w:val="single" w:sz="4" w:space="0" w:color="000000"/>
              <w:bottom w:val="single" w:sz="4" w:space="0" w:color="000000"/>
            </w:tcBorders>
            <w:vAlign w:val="center"/>
          </w:tcPr>
          <w:p w:rsidR="000B6C22" w:rsidRPr="004D1F5B" w:rsidRDefault="000B6C22" w:rsidP="00912257">
            <w:pPr>
              <w:pStyle w:val="af3"/>
              <w:keepLines/>
            </w:pP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r w:rsidRPr="004D1F5B">
              <w:t>Гидрохимический</w:t>
            </w:r>
          </w:p>
        </w:tc>
        <w:tc>
          <w:tcPr>
            <w:tcW w:w="3685"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pPr>
            <w:r w:rsidRPr="004D1F5B">
              <w:t>Загрязнение гидросферы, почв, грунтов</w:t>
            </w:r>
          </w:p>
        </w:tc>
      </w:tr>
      <w:tr w:rsidR="000B6C22" w:rsidRPr="004D1F5B" w:rsidTr="002E3935">
        <w:trPr>
          <w:cantSplit/>
          <w:trHeight w:val="20"/>
          <w:jc w:val="center"/>
        </w:trPr>
        <w:tc>
          <w:tcPr>
            <w:tcW w:w="9645" w:type="dxa"/>
            <w:gridSpan w:val="4"/>
            <w:tcBorders>
              <w:left w:val="single" w:sz="4" w:space="0" w:color="000000"/>
              <w:bottom w:val="single" w:sz="4" w:space="0" w:color="000000"/>
              <w:right w:val="single" w:sz="4" w:space="0" w:color="000000"/>
            </w:tcBorders>
            <w:vAlign w:val="center"/>
          </w:tcPr>
          <w:p w:rsidR="000B6C22" w:rsidRPr="004D1F5B" w:rsidRDefault="000B6C22" w:rsidP="00912257">
            <w:pPr>
              <w:pStyle w:val="af2"/>
            </w:pPr>
            <w:r w:rsidRPr="004D1F5B">
              <w:rPr>
                <w:rFonts w:eastAsia="Calibri"/>
              </w:rPr>
              <w:t>3 Опасные метеорологические явления и процессы</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3.1</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t>Сильный ветер (шторм, шквал, ураган)</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Аэродинамический</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Ветровой поток</w:t>
            </w:r>
          </w:p>
          <w:p w:rsidR="000B6C22" w:rsidRPr="004D1F5B" w:rsidRDefault="000B6C22" w:rsidP="00912257">
            <w:pPr>
              <w:pStyle w:val="af3"/>
              <w:keepLines/>
              <w:rPr>
                <w:rFonts w:eastAsia="Calibri"/>
              </w:rPr>
            </w:pPr>
            <w:r w:rsidRPr="004D1F5B">
              <w:rPr>
                <w:rFonts w:eastAsia="Calibri"/>
              </w:rPr>
              <w:t>Ветровая нагрузка</w:t>
            </w:r>
          </w:p>
          <w:p w:rsidR="000B6C22" w:rsidRPr="004D1F5B" w:rsidRDefault="000B6C22" w:rsidP="00912257">
            <w:pPr>
              <w:pStyle w:val="af3"/>
              <w:keepLines/>
              <w:rPr>
                <w:rFonts w:eastAsia="Calibri"/>
              </w:rPr>
            </w:pPr>
            <w:r w:rsidRPr="004D1F5B">
              <w:rPr>
                <w:rFonts w:eastAsia="Calibri"/>
              </w:rPr>
              <w:t>Аэродинамическое давление Вибрация</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3.2</w:t>
            </w:r>
          </w:p>
        </w:tc>
        <w:tc>
          <w:tcPr>
            <w:tcW w:w="8569" w:type="dxa"/>
            <w:gridSpan w:val="3"/>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Сильные осадки</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3.2.1</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Сильный снегопад</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Гидродинамический</w:t>
            </w:r>
          </w:p>
        </w:tc>
        <w:tc>
          <w:tcPr>
            <w:tcW w:w="3689" w:type="dxa"/>
            <w:tcBorders>
              <w:top w:val="single" w:sz="4" w:space="0" w:color="000000"/>
              <w:left w:val="single" w:sz="4" w:space="0" w:color="000000"/>
              <w:bottom w:val="single" w:sz="4" w:space="0" w:color="000000"/>
              <w:right w:val="single" w:sz="4" w:space="0" w:color="000000"/>
            </w:tcBorders>
          </w:tcPr>
          <w:p w:rsidR="000B6C22" w:rsidRPr="004D1F5B" w:rsidRDefault="000B6C22" w:rsidP="00912257">
            <w:pPr>
              <w:pStyle w:val="af3"/>
              <w:keepLines/>
              <w:rPr>
                <w:rFonts w:eastAsia="Calibri"/>
              </w:rPr>
            </w:pPr>
            <w:r w:rsidRPr="004D1F5B">
              <w:rPr>
                <w:rFonts w:eastAsia="Calibri"/>
              </w:rPr>
              <w:t xml:space="preserve">Снеговая нагрузка </w:t>
            </w:r>
          </w:p>
          <w:p w:rsidR="000B6C22" w:rsidRPr="004D1F5B" w:rsidRDefault="000B6C22" w:rsidP="00912257">
            <w:pPr>
              <w:pStyle w:val="af3"/>
              <w:keepLines/>
              <w:rPr>
                <w:rFonts w:eastAsia="Calibri"/>
              </w:rPr>
            </w:pPr>
            <w:r w:rsidRPr="004D1F5B">
              <w:rPr>
                <w:rFonts w:eastAsia="Calibri"/>
              </w:rPr>
              <w:t>Снежные заносы</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3.2.2</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Сильная метель</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Гидродинамический</w:t>
            </w:r>
          </w:p>
        </w:tc>
        <w:tc>
          <w:tcPr>
            <w:tcW w:w="3689" w:type="dxa"/>
            <w:tcBorders>
              <w:top w:val="single" w:sz="4" w:space="0" w:color="000000"/>
              <w:left w:val="single" w:sz="4" w:space="0" w:color="000000"/>
              <w:bottom w:val="single" w:sz="4" w:space="0" w:color="000000"/>
              <w:right w:val="single" w:sz="4" w:space="0" w:color="000000"/>
            </w:tcBorders>
          </w:tcPr>
          <w:p w:rsidR="000B6C22" w:rsidRPr="004D1F5B" w:rsidRDefault="000B6C22" w:rsidP="00912257">
            <w:pPr>
              <w:pStyle w:val="af3"/>
              <w:keepLines/>
              <w:rPr>
                <w:rFonts w:eastAsia="Calibri"/>
              </w:rPr>
            </w:pPr>
            <w:r w:rsidRPr="004D1F5B">
              <w:rPr>
                <w:rFonts w:eastAsia="Calibri"/>
              </w:rPr>
              <w:t xml:space="preserve">Снеговая нагрузка </w:t>
            </w:r>
          </w:p>
          <w:p w:rsidR="000B6C22" w:rsidRPr="004D1F5B" w:rsidRDefault="000B6C22" w:rsidP="00912257">
            <w:pPr>
              <w:pStyle w:val="af3"/>
              <w:keepLines/>
              <w:rPr>
                <w:rFonts w:eastAsia="Calibri"/>
              </w:rPr>
            </w:pPr>
            <w:r w:rsidRPr="004D1F5B">
              <w:rPr>
                <w:rFonts w:eastAsia="Calibri"/>
              </w:rPr>
              <w:t>Снежные заносы</w:t>
            </w:r>
          </w:p>
          <w:p w:rsidR="000B6C22" w:rsidRPr="004D1F5B" w:rsidRDefault="000B6C22" w:rsidP="00912257">
            <w:pPr>
              <w:pStyle w:val="af3"/>
              <w:keepLines/>
              <w:rPr>
                <w:rFonts w:eastAsia="Calibri"/>
              </w:rPr>
            </w:pPr>
            <w:r w:rsidRPr="004D1F5B">
              <w:rPr>
                <w:rFonts w:eastAsia="Calibri"/>
              </w:rPr>
              <w:t>Ветровая нагрузка</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3.3</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Гололед</w:t>
            </w:r>
          </w:p>
        </w:tc>
        <w:tc>
          <w:tcPr>
            <w:tcW w:w="2551" w:type="dxa"/>
            <w:tcBorders>
              <w:top w:val="single" w:sz="4" w:space="0" w:color="000000"/>
              <w:left w:val="single" w:sz="4" w:space="0" w:color="000000"/>
              <w:bottom w:val="single" w:sz="4" w:space="0" w:color="000000"/>
            </w:tcBorders>
            <w:vAlign w:val="bottom"/>
          </w:tcPr>
          <w:p w:rsidR="000B6C22" w:rsidRPr="004D1F5B" w:rsidRDefault="000B6C22" w:rsidP="00912257">
            <w:pPr>
              <w:pStyle w:val="af3"/>
              <w:keepLines/>
              <w:rPr>
                <w:rFonts w:eastAsia="Calibri"/>
              </w:rPr>
            </w:pPr>
            <w:r w:rsidRPr="004D1F5B">
              <w:rPr>
                <w:rFonts w:eastAsia="Calibri"/>
              </w:rPr>
              <w:t>Гравитационный</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Гололедная нагрузка</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3.4</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Туман</w:t>
            </w:r>
          </w:p>
        </w:tc>
        <w:tc>
          <w:tcPr>
            <w:tcW w:w="2551" w:type="dxa"/>
            <w:tcBorders>
              <w:top w:val="single" w:sz="4" w:space="0" w:color="000000"/>
              <w:left w:val="single" w:sz="4" w:space="0" w:color="000000"/>
              <w:bottom w:val="single" w:sz="4" w:space="0" w:color="000000"/>
            </w:tcBorders>
            <w:vAlign w:val="bottom"/>
          </w:tcPr>
          <w:p w:rsidR="000B6C22" w:rsidRPr="004D1F5B" w:rsidRDefault="000B6C22" w:rsidP="00912257">
            <w:pPr>
              <w:pStyle w:val="af3"/>
              <w:keepLines/>
              <w:rPr>
                <w:rFonts w:eastAsia="Calibri"/>
              </w:rPr>
            </w:pPr>
            <w:r w:rsidRPr="004D1F5B">
              <w:rPr>
                <w:rFonts w:eastAsia="Calibri"/>
              </w:rPr>
              <w:t>Теплофизический</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Снижение видимости (помутнение воздуха)</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3.5</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Заморозок</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Тепловой</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Охлаждение почвы, воздуха</w:t>
            </w:r>
          </w:p>
        </w:tc>
      </w:tr>
      <w:tr w:rsidR="000B6C22" w:rsidRPr="004D1F5B" w:rsidTr="002E3935">
        <w:trPr>
          <w:cantSplit/>
          <w:trHeight w:val="20"/>
          <w:jc w:val="center"/>
        </w:trPr>
        <w:tc>
          <w:tcPr>
            <w:tcW w:w="1080"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3.6</w:t>
            </w:r>
          </w:p>
        </w:tc>
        <w:tc>
          <w:tcPr>
            <w:tcW w:w="2329"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Гроза</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Электрофизический</w:t>
            </w:r>
          </w:p>
        </w:tc>
        <w:tc>
          <w:tcPr>
            <w:tcW w:w="3689" w:type="dxa"/>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3"/>
              <w:keepLines/>
              <w:rPr>
                <w:rFonts w:eastAsia="Calibri"/>
              </w:rPr>
            </w:pPr>
            <w:r w:rsidRPr="004D1F5B">
              <w:rPr>
                <w:rFonts w:eastAsia="Calibri"/>
              </w:rPr>
              <w:t>Электрические разряды</w:t>
            </w:r>
          </w:p>
        </w:tc>
      </w:tr>
      <w:tr w:rsidR="000B6C22" w:rsidRPr="004D1F5B" w:rsidTr="002E3935">
        <w:trPr>
          <w:cantSplit/>
          <w:trHeight w:val="20"/>
          <w:jc w:val="center"/>
        </w:trPr>
        <w:tc>
          <w:tcPr>
            <w:tcW w:w="9649" w:type="dxa"/>
            <w:gridSpan w:val="4"/>
            <w:tcBorders>
              <w:top w:val="single" w:sz="4" w:space="0" w:color="000000"/>
              <w:left w:val="single" w:sz="4" w:space="0" w:color="000000"/>
              <w:bottom w:val="single" w:sz="4" w:space="0" w:color="000000"/>
              <w:right w:val="single" w:sz="4" w:space="0" w:color="000000"/>
            </w:tcBorders>
            <w:vAlign w:val="center"/>
          </w:tcPr>
          <w:p w:rsidR="000B6C22" w:rsidRPr="004D1F5B" w:rsidRDefault="000B6C22" w:rsidP="00912257">
            <w:pPr>
              <w:pStyle w:val="af2"/>
              <w:rPr>
                <w:rFonts w:eastAsia="Calibri"/>
              </w:rPr>
            </w:pPr>
            <w:r w:rsidRPr="004D1F5B">
              <w:rPr>
                <w:rFonts w:eastAsia="Calibri"/>
              </w:rPr>
              <w:t>4 Природные пожары</w:t>
            </w:r>
          </w:p>
        </w:tc>
      </w:tr>
      <w:tr w:rsidR="000B6C22" w:rsidRPr="004D1F5B" w:rsidTr="002E3935">
        <w:trPr>
          <w:cantSplit/>
          <w:trHeight w:val="20"/>
          <w:jc w:val="center"/>
        </w:trPr>
        <w:tc>
          <w:tcPr>
            <w:tcW w:w="1080" w:type="dxa"/>
            <w:vMerge w:val="restart"/>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4.1</w:t>
            </w:r>
          </w:p>
        </w:tc>
        <w:tc>
          <w:tcPr>
            <w:tcW w:w="2329" w:type="dxa"/>
            <w:vMerge w:val="restart"/>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Пожар (ландшафтный, степной, лесной)</w:t>
            </w: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Теплофизический</w:t>
            </w:r>
          </w:p>
        </w:tc>
        <w:tc>
          <w:tcPr>
            <w:tcW w:w="3689" w:type="dxa"/>
            <w:tcBorders>
              <w:top w:val="single" w:sz="4" w:space="0" w:color="000000"/>
              <w:left w:val="single" w:sz="4" w:space="0" w:color="000000"/>
              <w:bottom w:val="single" w:sz="4" w:space="0" w:color="000000"/>
              <w:right w:val="single" w:sz="4" w:space="0" w:color="000000"/>
            </w:tcBorders>
          </w:tcPr>
          <w:p w:rsidR="000B6C22" w:rsidRPr="004D1F5B" w:rsidRDefault="000B6C22" w:rsidP="00912257">
            <w:pPr>
              <w:pStyle w:val="af3"/>
              <w:keepLines/>
              <w:rPr>
                <w:rFonts w:eastAsia="Calibri"/>
              </w:rPr>
            </w:pPr>
            <w:r w:rsidRPr="004D1F5B">
              <w:rPr>
                <w:rFonts w:eastAsia="Calibri"/>
              </w:rPr>
              <w:t xml:space="preserve">Пламя </w:t>
            </w:r>
          </w:p>
          <w:p w:rsidR="000B6C22" w:rsidRPr="004D1F5B" w:rsidRDefault="000B6C22" w:rsidP="00912257">
            <w:pPr>
              <w:pStyle w:val="af3"/>
              <w:keepLines/>
              <w:rPr>
                <w:rFonts w:eastAsia="Calibri"/>
              </w:rPr>
            </w:pPr>
            <w:r w:rsidRPr="004D1F5B">
              <w:rPr>
                <w:rFonts w:eastAsia="Calibri"/>
              </w:rPr>
              <w:t xml:space="preserve">Нагрев теплым потоком </w:t>
            </w:r>
          </w:p>
          <w:p w:rsidR="000B6C22" w:rsidRPr="004D1F5B" w:rsidRDefault="000B6C22" w:rsidP="00912257">
            <w:pPr>
              <w:pStyle w:val="af3"/>
              <w:keepLines/>
              <w:rPr>
                <w:rFonts w:eastAsia="Calibri"/>
              </w:rPr>
            </w:pPr>
            <w:r w:rsidRPr="004D1F5B">
              <w:rPr>
                <w:rFonts w:eastAsia="Calibri"/>
              </w:rPr>
              <w:t>Тепловой удар</w:t>
            </w:r>
          </w:p>
        </w:tc>
      </w:tr>
      <w:tr w:rsidR="000B6C22" w:rsidRPr="004D1F5B" w:rsidTr="002E3935">
        <w:trPr>
          <w:cantSplit/>
          <w:trHeight w:val="20"/>
          <w:jc w:val="center"/>
        </w:trPr>
        <w:tc>
          <w:tcPr>
            <w:tcW w:w="1080" w:type="dxa"/>
            <w:vMerge/>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p>
        </w:tc>
        <w:tc>
          <w:tcPr>
            <w:tcW w:w="2329" w:type="dxa"/>
            <w:vMerge/>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pPr>
          </w:p>
        </w:tc>
        <w:tc>
          <w:tcPr>
            <w:tcW w:w="2551" w:type="dxa"/>
            <w:tcBorders>
              <w:top w:val="single" w:sz="4" w:space="0" w:color="000000"/>
              <w:left w:val="single" w:sz="4" w:space="0" w:color="000000"/>
              <w:bottom w:val="single" w:sz="4" w:space="0" w:color="000000"/>
            </w:tcBorders>
            <w:vAlign w:val="center"/>
          </w:tcPr>
          <w:p w:rsidR="000B6C22" w:rsidRPr="004D1F5B" w:rsidRDefault="000B6C22" w:rsidP="00912257">
            <w:pPr>
              <w:pStyle w:val="af3"/>
              <w:keepLines/>
              <w:rPr>
                <w:rFonts w:eastAsia="Calibri"/>
              </w:rPr>
            </w:pPr>
            <w:r w:rsidRPr="004D1F5B">
              <w:rPr>
                <w:rFonts w:eastAsia="Calibri"/>
              </w:rPr>
              <w:t>Химический</w:t>
            </w:r>
          </w:p>
        </w:tc>
        <w:tc>
          <w:tcPr>
            <w:tcW w:w="3689" w:type="dxa"/>
            <w:tcBorders>
              <w:top w:val="single" w:sz="4" w:space="0" w:color="000000"/>
              <w:left w:val="single" w:sz="4" w:space="0" w:color="000000"/>
              <w:bottom w:val="single" w:sz="4" w:space="0" w:color="000000"/>
              <w:right w:val="single" w:sz="4" w:space="0" w:color="000000"/>
            </w:tcBorders>
          </w:tcPr>
          <w:p w:rsidR="000B6C22" w:rsidRPr="004D1F5B" w:rsidRDefault="000B6C22" w:rsidP="00912257">
            <w:pPr>
              <w:pStyle w:val="af3"/>
              <w:keepLines/>
              <w:rPr>
                <w:rFonts w:eastAsia="Calibri"/>
              </w:rPr>
            </w:pPr>
            <w:r w:rsidRPr="004D1F5B">
              <w:rPr>
                <w:rFonts w:eastAsia="Calibri"/>
              </w:rPr>
              <w:t>Помутнение воздуха</w:t>
            </w:r>
          </w:p>
          <w:p w:rsidR="000B6C22" w:rsidRPr="004D1F5B" w:rsidRDefault="000B6C22" w:rsidP="00912257">
            <w:pPr>
              <w:pStyle w:val="af3"/>
              <w:keepLines/>
              <w:rPr>
                <w:rFonts w:eastAsia="Calibri"/>
              </w:rPr>
            </w:pPr>
            <w:r w:rsidRPr="004D1F5B">
              <w:rPr>
                <w:rFonts w:eastAsia="Calibri"/>
              </w:rPr>
              <w:t>Загрязнение атмосферы, почвы, грунтов, гидросферы</w:t>
            </w:r>
          </w:p>
          <w:p w:rsidR="000B6C22" w:rsidRPr="004D1F5B" w:rsidRDefault="000B6C22" w:rsidP="00912257">
            <w:pPr>
              <w:pStyle w:val="af3"/>
              <w:keepLines/>
              <w:rPr>
                <w:rFonts w:eastAsia="Calibri"/>
              </w:rPr>
            </w:pPr>
            <w:r w:rsidRPr="004D1F5B">
              <w:rPr>
                <w:rFonts w:eastAsia="Calibri"/>
              </w:rPr>
              <w:t>Опасные дымы</w:t>
            </w:r>
          </w:p>
        </w:tc>
      </w:tr>
    </w:tbl>
    <w:p w:rsidR="000B6C22" w:rsidRPr="004D1F5B" w:rsidRDefault="000B6C22" w:rsidP="00912257">
      <w:pPr>
        <w:pStyle w:val="a6"/>
        <w:keepNext/>
        <w:keepLines/>
      </w:pPr>
      <w:r w:rsidRPr="004D1F5B">
        <w:t xml:space="preserve">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rsidR="000B6C22" w:rsidRPr="004D1F5B" w:rsidRDefault="000B6C22" w:rsidP="000B6C22">
      <w:pPr>
        <w:pStyle w:val="a6"/>
      </w:pPr>
      <w:r w:rsidRPr="004D1F5B">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0B6C22" w:rsidRPr="004D1F5B" w:rsidRDefault="000B6C22" w:rsidP="000B6C22">
      <w:pPr>
        <w:pStyle w:val="a6"/>
      </w:pPr>
      <w:r w:rsidRPr="004D1F5B">
        <w:lastRenderedPageBreak/>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rsidR="000B6C22" w:rsidRPr="004D1F5B" w:rsidRDefault="000B6C22" w:rsidP="000B6C22">
      <w:pPr>
        <w:pStyle w:val="a6"/>
      </w:pPr>
      <w:r w:rsidRPr="004D1F5B">
        <w:t>На территории города Сургута возможные зоны разрушения от природных чрезвычайных ситуаций таких, как землетрясения,  извержения вулканов, оползни, селевые потоки, снежные лавины не прогнозируются. Виды опасных природных явлений, проявление которых наиболее вероятно для рассматриваемой территории представлено ниже в таблице.</w:t>
      </w:r>
    </w:p>
    <w:p w:rsidR="000B6C22" w:rsidRPr="004D1F5B" w:rsidRDefault="000B6C22" w:rsidP="000B6C22">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84</w:t>
      </w:r>
      <w:r w:rsidRPr="004D1F5B">
        <w:fldChar w:fldCharType="end"/>
      </w:r>
      <w:r w:rsidRPr="004D1F5B">
        <w:t xml:space="preserve"> Виды опасных природных явлений на территории города Сургута</w:t>
      </w:r>
    </w:p>
    <w:tbl>
      <w:tblPr>
        <w:tblW w:w="94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685"/>
        <w:gridCol w:w="4820"/>
      </w:tblGrid>
      <w:tr w:rsidR="000B6C22" w:rsidRPr="004D1F5B" w:rsidTr="002E3935">
        <w:tc>
          <w:tcPr>
            <w:tcW w:w="959" w:type="dxa"/>
            <w:vAlign w:val="center"/>
          </w:tcPr>
          <w:p w:rsidR="000B6C22" w:rsidRPr="004D1F5B" w:rsidRDefault="000B6C22" w:rsidP="002E3935">
            <w:pPr>
              <w:pStyle w:val="af2"/>
            </w:pPr>
            <w:r w:rsidRPr="004D1F5B">
              <w:t>№</w:t>
            </w:r>
          </w:p>
          <w:p w:rsidR="000B6C22" w:rsidRPr="004D1F5B" w:rsidRDefault="000B6C22" w:rsidP="002E3935">
            <w:pPr>
              <w:pStyle w:val="af2"/>
            </w:pPr>
            <w:r w:rsidRPr="004D1F5B">
              <w:t>п/п</w:t>
            </w:r>
          </w:p>
        </w:tc>
        <w:tc>
          <w:tcPr>
            <w:tcW w:w="3685" w:type="dxa"/>
            <w:vAlign w:val="center"/>
          </w:tcPr>
          <w:p w:rsidR="000B6C22" w:rsidRPr="004D1F5B" w:rsidRDefault="000B6C22" w:rsidP="002E3935">
            <w:pPr>
              <w:pStyle w:val="af2"/>
            </w:pPr>
            <w:r w:rsidRPr="004D1F5B">
              <w:t>Виды опасных</w:t>
            </w:r>
          </w:p>
          <w:p w:rsidR="000B6C22" w:rsidRPr="004D1F5B" w:rsidRDefault="000B6C22" w:rsidP="002E3935">
            <w:pPr>
              <w:pStyle w:val="af2"/>
            </w:pPr>
            <w:r w:rsidRPr="004D1F5B">
              <w:t>природных явлений</w:t>
            </w:r>
          </w:p>
        </w:tc>
        <w:tc>
          <w:tcPr>
            <w:tcW w:w="4820" w:type="dxa"/>
            <w:vAlign w:val="center"/>
          </w:tcPr>
          <w:p w:rsidR="000B6C22" w:rsidRPr="004D1F5B" w:rsidRDefault="000B6C22" w:rsidP="002E3935">
            <w:pPr>
              <w:pStyle w:val="af2"/>
            </w:pPr>
            <w:r w:rsidRPr="004D1F5B">
              <w:t xml:space="preserve">Размеры зон вероятной чрезвычайной ситуации, </w:t>
            </w:r>
          </w:p>
          <w:p w:rsidR="000B6C22" w:rsidRPr="004D1F5B" w:rsidRDefault="000B6C22" w:rsidP="002E3935">
            <w:pPr>
              <w:pStyle w:val="af2"/>
            </w:pPr>
            <w:r w:rsidRPr="004D1F5B">
              <w:t>км2</w:t>
            </w:r>
          </w:p>
        </w:tc>
      </w:tr>
      <w:tr w:rsidR="000B6C22" w:rsidRPr="004D1F5B" w:rsidTr="002E3935">
        <w:tc>
          <w:tcPr>
            <w:tcW w:w="959" w:type="dxa"/>
            <w:vAlign w:val="center"/>
          </w:tcPr>
          <w:p w:rsidR="000B6C22" w:rsidRPr="004D1F5B" w:rsidRDefault="000B6C22" w:rsidP="002E3935">
            <w:pPr>
              <w:pStyle w:val="aff9"/>
              <w:tabs>
                <w:tab w:val="left" w:pos="814"/>
              </w:tabs>
              <w:ind w:firstLine="0"/>
              <w:jc w:val="center"/>
            </w:pPr>
            <w:r w:rsidRPr="004D1F5B">
              <w:t>1</w:t>
            </w:r>
          </w:p>
        </w:tc>
        <w:tc>
          <w:tcPr>
            <w:tcW w:w="3685" w:type="dxa"/>
            <w:vAlign w:val="center"/>
          </w:tcPr>
          <w:p w:rsidR="000B6C22" w:rsidRPr="004D1F5B" w:rsidRDefault="000B6C22" w:rsidP="002E3935">
            <w:pPr>
              <w:pStyle w:val="aff9"/>
              <w:ind w:firstLine="34"/>
              <w:jc w:val="left"/>
            </w:pPr>
            <w:r w:rsidRPr="004D1F5B">
              <w:t>Ураганы</w:t>
            </w:r>
          </w:p>
        </w:tc>
        <w:tc>
          <w:tcPr>
            <w:tcW w:w="4820" w:type="dxa"/>
            <w:vAlign w:val="center"/>
          </w:tcPr>
          <w:p w:rsidR="000B6C22" w:rsidRPr="004D1F5B" w:rsidRDefault="000B6C22" w:rsidP="002E3935">
            <w:pPr>
              <w:pStyle w:val="af3"/>
            </w:pPr>
            <w:r w:rsidRPr="004D1F5B">
              <w:t>210</w:t>
            </w:r>
          </w:p>
        </w:tc>
      </w:tr>
      <w:tr w:rsidR="000B6C22" w:rsidRPr="004D1F5B" w:rsidTr="002E3935">
        <w:tc>
          <w:tcPr>
            <w:tcW w:w="959" w:type="dxa"/>
            <w:vAlign w:val="center"/>
          </w:tcPr>
          <w:p w:rsidR="000B6C22" w:rsidRPr="004D1F5B" w:rsidRDefault="000B6C22" w:rsidP="002E3935">
            <w:pPr>
              <w:pStyle w:val="aff9"/>
              <w:tabs>
                <w:tab w:val="left" w:pos="814"/>
              </w:tabs>
              <w:ind w:firstLine="0"/>
              <w:jc w:val="center"/>
            </w:pPr>
            <w:r w:rsidRPr="004D1F5B">
              <w:t>2</w:t>
            </w:r>
          </w:p>
        </w:tc>
        <w:tc>
          <w:tcPr>
            <w:tcW w:w="3685" w:type="dxa"/>
            <w:vAlign w:val="center"/>
          </w:tcPr>
          <w:p w:rsidR="000B6C22" w:rsidRPr="004D1F5B" w:rsidRDefault="000B6C22" w:rsidP="002E3935">
            <w:pPr>
              <w:pStyle w:val="aff9"/>
              <w:ind w:firstLine="34"/>
              <w:jc w:val="left"/>
            </w:pPr>
            <w:r w:rsidRPr="004D1F5B">
              <w:t>Бури</w:t>
            </w:r>
          </w:p>
        </w:tc>
        <w:tc>
          <w:tcPr>
            <w:tcW w:w="4820" w:type="dxa"/>
            <w:vAlign w:val="center"/>
          </w:tcPr>
          <w:p w:rsidR="000B6C22" w:rsidRPr="004D1F5B" w:rsidRDefault="000B6C22" w:rsidP="002E3935">
            <w:pPr>
              <w:pStyle w:val="af3"/>
            </w:pPr>
            <w:r w:rsidRPr="004D1F5B">
              <w:t>210</w:t>
            </w:r>
          </w:p>
        </w:tc>
      </w:tr>
      <w:tr w:rsidR="000B6C22" w:rsidRPr="004D1F5B" w:rsidTr="002E3935">
        <w:tc>
          <w:tcPr>
            <w:tcW w:w="959" w:type="dxa"/>
            <w:vAlign w:val="center"/>
          </w:tcPr>
          <w:p w:rsidR="000B6C22" w:rsidRPr="004D1F5B" w:rsidRDefault="000B6C22" w:rsidP="002E3935">
            <w:pPr>
              <w:pStyle w:val="aff9"/>
              <w:tabs>
                <w:tab w:val="left" w:pos="814"/>
              </w:tabs>
              <w:ind w:firstLine="0"/>
              <w:jc w:val="center"/>
            </w:pPr>
            <w:r w:rsidRPr="004D1F5B">
              <w:t>3</w:t>
            </w:r>
          </w:p>
        </w:tc>
        <w:tc>
          <w:tcPr>
            <w:tcW w:w="3685" w:type="dxa"/>
            <w:vAlign w:val="center"/>
          </w:tcPr>
          <w:p w:rsidR="000B6C22" w:rsidRPr="004D1F5B" w:rsidRDefault="000B6C22" w:rsidP="002E3935">
            <w:pPr>
              <w:pStyle w:val="aff9"/>
              <w:ind w:firstLine="34"/>
              <w:jc w:val="left"/>
            </w:pPr>
            <w:r w:rsidRPr="004D1F5B">
              <w:t>Наводнения</w:t>
            </w:r>
          </w:p>
        </w:tc>
        <w:tc>
          <w:tcPr>
            <w:tcW w:w="4820" w:type="dxa"/>
            <w:vAlign w:val="center"/>
          </w:tcPr>
          <w:p w:rsidR="000B6C22" w:rsidRPr="004D1F5B" w:rsidRDefault="000B6C22" w:rsidP="002E3935">
            <w:pPr>
              <w:pStyle w:val="af3"/>
            </w:pPr>
            <w:r w:rsidRPr="004D1F5B">
              <w:t>21</w:t>
            </w:r>
          </w:p>
        </w:tc>
      </w:tr>
      <w:tr w:rsidR="000B6C22" w:rsidRPr="004D1F5B" w:rsidTr="002E3935">
        <w:tc>
          <w:tcPr>
            <w:tcW w:w="959" w:type="dxa"/>
            <w:vAlign w:val="center"/>
          </w:tcPr>
          <w:p w:rsidR="000B6C22" w:rsidRPr="004D1F5B" w:rsidRDefault="000B6C22" w:rsidP="002E3935">
            <w:pPr>
              <w:pStyle w:val="aff9"/>
              <w:tabs>
                <w:tab w:val="left" w:pos="814"/>
              </w:tabs>
              <w:ind w:firstLine="0"/>
              <w:jc w:val="center"/>
            </w:pPr>
            <w:r w:rsidRPr="004D1F5B">
              <w:t>4</w:t>
            </w:r>
          </w:p>
        </w:tc>
        <w:tc>
          <w:tcPr>
            <w:tcW w:w="3685" w:type="dxa"/>
            <w:vAlign w:val="center"/>
          </w:tcPr>
          <w:p w:rsidR="000B6C22" w:rsidRPr="004D1F5B" w:rsidRDefault="000B6C22" w:rsidP="002E3935">
            <w:pPr>
              <w:pStyle w:val="aff9"/>
              <w:ind w:firstLine="34"/>
              <w:jc w:val="left"/>
            </w:pPr>
            <w:r w:rsidRPr="004D1F5B">
              <w:t>Затопления</w:t>
            </w:r>
          </w:p>
        </w:tc>
        <w:tc>
          <w:tcPr>
            <w:tcW w:w="4820" w:type="dxa"/>
            <w:vAlign w:val="center"/>
          </w:tcPr>
          <w:p w:rsidR="000B6C22" w:rsidRPr="004D1F5B" w:rsidRDefault="000B6C22" w:rsidP="002E3935">
            <w:pPr>
              <w:pStyle w:val="af3"/>
            </w:pPr>
            <w:r w:rsidRPr="004D1F5B">
              <w:t>7</w:t>
            </w:r>
          </w:p>
        </w:tc>
      </w:tr>
      <w:tr w:rsidR="000B6C22" w:rsidRPr="004D1F5B" w:rsidTr="002E3935">
        <w:tc>
          <w:tcPr>
            <w:tcW w:w="959" w:type="dxa"/>
            <w:vAlign w:val="center"/>
          </w:tcPr>
          <w:p w:rsidR="000B6C22" w:rsidRPr="004D1F5B" w:rsidRDefault="000B6C22" w:rsidP="002E3935">
            <w:pPr>
              <w:pStyle w:val="aff9"/>
              <w:tabs>
                <w:tab w:val="left" w:pos="814"/>
              </w:tabs>
              <w:ind w:firstLine="0"/>
              <w:jc w:val="center"/>
            </w:pPr>
            <w:r w:rsidRPr="004D1F5B">
              <w:t>5</w:t>
            </w:r>
          </w:p>
        </w:tc>
        <w:tc>
          <w:tcPr>
            <w:tcW w:w="3685" w:type="dxa"/>
            <w:vAlign w:val="center"/>
          </w:tcPr>
          <w:p w:rsidR="000B6C22" w:rsidRPr="004D1F5B" w:rsidRDefault="000B6C22" w:rsidP="002E3935">
            <w:pPr>
              <w:pStyle w:val="aff9"/>
              <w:ind w:firstLine="34"/>
              <w:jc w:val="left"/>
            </w:pPr>
            <w:r w:rsidRPr="004D1F5B">
              <w:t>Крупные природные пожары</w:t>
            </w:r>
          </w:p>
        </w:tc>
        <w:tc>
          <w:tcPr>
            <w:tcW w:w="4820" w:type="dxa"/>
            <w:vAlign w:val="center"/>
          </w:tcPr>
          <w:p w:rsidR="000B6C22" w:rsidRPr="004D1F5B" w:rsidRDefault="000B6C22" w:rsidP="002E3935">
            <w:pPr>
              <w:pStyle w:val="af3"/>
            </w:pPr>
            <w:r w:rsidRPr="004D1F5B">
              <w:t>25</w:t>
            </w:r>
          </w:p>
        </w:tc>
      </w:tr>
    </w:tbl>
    <w:p w:rsidR="000B6C22" w:rsidRPr="004D1F5B" w:rsidRDefault="000B6C22" w:rsidP="000B6C22">
      <w:pPr>
        <w:pStyle w:val="a6"/>
      </w:pPr>
      <w:r w:rsidRPr="004D1F5B">
        <w:t>Из опасных гидрологических явлений и процессов возможно временное подтопление талыми водами в период обильного снеготаяния отдельных участков территории города.</w:t>
      </w:r>
    </w:p>
    <w:p w:rsidR="000B6C22" w:rsidRPr="004D1F5B" w:rsidRDefault="000B6C22" w:rsidP="000B6C22">
      <w:pPr>
        <w:pStyle w:val="a6"/>
      </w:pPr>
      <w:r w:rsidRPr="004D1F5B">
        <w:t>Как правило, такие явления наблюдаются во второй половине апреля. Сведения о высоте снежного покрова по данным наблюдений гидрометеорологического бюро г. Сургута за 2009 – 2013 годы представлены ниже в таблице</w:t>
      </w:r>
      <w:r w:rsidRPr="004D1F5B">
        <w:rPr>
          <w:lang w:val="ru-RU"/>
        </w:rPr>
        <w:t xml:space="preserve"> (</w:t>
      </w:r>
      <w:r w:rsidRPr="004D1F5B">
        <w:rPr>
          <w:lang w:val="ru-RU"/>
        </w:rPr>
        <w:fldChar w:fldCharType="begin"/>
      </w:r>
      <w:r w:rsidRPr="004D1F5B">
        <w:rPr>
          <w:lang w:val="ru-RU"/>
        </w:rPr>
        <w:instrText xml:space="preserve"> REF _Ref388523202 \h </w:instrText>
      </w:r>
      <w:r w:rsidRPr="004D1F5B">
        <w:rPr>
          <w:lang w:val="ru-RU"/>
        </w:rPr>
      </w:r>
      <w:r w:rsidR="009A25C7" w:rsidRP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85</w:t>
      </w:r>
      <w:r w:rsidRPr="004D1F5B">
        <w:rPr>
          <w:lang w:val="ru-RU"/>
        </w:rPr>
        <w:fldChar w:fldCharType="end"/>
      </w:r>
      <w:r w:rsidRPr="004D1F5B">
        <w:rPr>
          <w:lang w:val="ru-RU"/>
        </w:rPr>
        <w:t>)</w:t>
      </w:r>
      <w:r w:rsidRPr="004D1F5B">
        <w:t>.</w:t>
      </w:r>
    </w:p>
    <w:p w:rsidR="000B6C22" w:rsidRPr="004D1F5B" w:rsidRDefault="000B6C22" w:rsidP="000B6C22">
      <w:pPr>
        <w:pStyle w:val="af0"/>
        <w:jc w:val="left"/>
      </w:pPr>
      <w:bookmarkStart w:id="239" w:name="_Ref388523202"/>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85</w:t>
      </w:r>
      <w:r w:rsidRPr="004D1F5B">
        <w:fldChar w:fldCharType="end"/>
      </w:r>
      <w:bookmarkEnd w:id="239"/>
    </w:p>
    <w:tbl>
      <w:tblPr>
        <w:tblpPr w:leftFromText="180" w:rightFromText="180" w:vertAnchor="text" w:tblpXSpec="center" w:tblpY="1"/>
        <w:tblOverlap w:val="neve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
        <w:gridCol w:w="2120"/>
        <w:gridCol w:w="3402"/>
        <w:gridCol w:w="2835"/>
      </w:tblGrid>
      <w:tr w:rsidR="000B6C22" w:rsidRPr="004D1F5B" w:rsidTr="002E3935">
        <w:tc>
          <w:tcPr>
            <w:tcW w:w="1175" w:type="dxa"/>
          </w:tcPr>
          <w:p w:rsidR="000B6C22" w:rsidRPr="004D1F5B" w:rsidRDefault="000B6C22" w:rsidP="002E3935">
            <w:pPr>
              <w:pStyle w:val="af2"/>
            </w:pPr>
            <w:r w:rsidRPr="004D1F5B">
              <w:t xml:space="preserve">№ </w:t>
            </w:r>
          </w:p>
          <w:p w:rsidR="000B6C22" w:rsidRPr="004D1F5B" w:rsidRDefault="000B6C22" w:rsidP="002E3935">
            <w:pPr>
              <w:pStyle w:val="af2"/>
            </w:pPr>
            <w:r w:rsidRPr="004D1F5B">
              <w:t>п/п</w:t>
            </w:r>
          </w:p>
        </w:tc>
        <w:tc>
          <w:tcPr>
            <w:tcW w:w="2120" w:type="dxa"/>
          </w:tcPr>
          <w:p w:rsidR="000B6C22" w:rsidRPr="004D1F5B" w:rsidRDefault="000B6C22" w:rsidP="002E3935">
            <w:pPr>
              <w:pStyle w:val="af2"/>
            </w:pPr>
            <w:r w:rsidRPr="004D1F5B">
              <w:t>Годы</w:t>
            </w:r>
          </w:p>
        </w:tc>
        <w:tc>
          <w:tcPr>
            <w:tcW w:w="3402" w:type="dxa"/>
          </w:tcPr>
          <w:p w:rsidR="000B6C22" w:rsidRPr="004D1F5B" w:rsidRDefault="000B6C22" w:rsidP="002E3935">
            <w:pPr>
              <w:pStyle w:val="af2"/>
            </w:pPr>
            <w:r w:rsidRPr="004D1F5B">
              <w:t>Высота снежного покрова (см)</w:t>
            </w:r>
          </w:p>
        </w:tc>
        <w:tc>
          <w:tcPr>
            <w:tcW w:w="2835" w:type="dxa"/>
          </w:tcPr>
          <w:p w:rsidR="000B6C22" w:rsidRPr="004D1F5B" w:rsidRDefault="000B6C22" w:rsidP="002E3935">
            <w:pPr>
              <w:pStyle w:val="af2"/>
            </w:pPr>
            <w:r w:rsidRPr="004D1F5B">
              <w:t>Запас воды в снеге, (мм)</w:t>
            </w:r>
          </w:p>
        </w:tc>
      </w:tr>
      <w:tr w:rsidR="000B6C22" w:rsidRPr="004D1F5B" w:rsidTr="002E3935">
        <w:trPr>
          <w:trHeight w:val="326"/>
        </w:trPr>
        <w:tc>
          <w:tcPr>
            <w:tcW w:w="1175" w:type="dxa"/>
            <w:tcBorders>
              <w:bottom w:val="single" w:sz="4" w:space="0" w:color="auto"/>
            </w:tcBorders>
          </w:tcPr>
          <w:p w:rsidR="000B6C22" w:rsidRPr="004D1F5B" w:rsidRDefault="000B6C22" w:rsidP="002E3935">
            <w:pPr>
              <w:pStyle w:val="af3"/>
            </w:pPr>
            <w:r w:rsidRPr="004D1F5B">
              <w:t>1</w:t>
            </w:r>
          </w:p>
        </w:tc>
        <w:tc>
          <w:tcPr>
            <w:tcW w:w="2120" w:type="dxa"/>
            <w:tcBorders>
              <w:bottom w:val="single" w:sz="4" w:space="0" w:color="auto"/>
            </w:tcBorders>
          </w:tcPr>
          <w:p w:rsidR="000B6C22" w:rsidRPr="004D1F5B" w:rsidRDefault="000B6C22" w:rsidP="002E3935">
            <w:pPr>
              <w:pStyle w:val="af3"/>
            </w:pPr>
            <w:r w:rsidRPr="004D1F5B">
              <w:t xml:space="preserve">2009 </w:t>
            </w:r>
          </w:p>
        </w:tc>
        <w:tc>
          <w:tcPr>
            <w:tcW w:w="3402" w:type="dxa"/>
            <w:tcBorders>
              <w:bottom w:val="single" w:sz="4" w:space="0" w:color="auto"/>
            </w:tcBorders>
            <w:vAlign w:val="center"/>
          </w:tcPr>
          <w:p w:rsidR="000B6C22" w:rsidRPr="004D1F5B" w:rsidRDefault="000B6C22" w:rsidP="002E3935">
            <w:pPr>
              <w:pStyle w:val="af3"/>
            </w:pPr>
            <w:r w:rsidRPr="004D1F5B">
              <w:t>65</w:t>
            </w:r>
          </w:p>
        </w:tc>
        <w:tc>
          <w:tcPr>
            <w:tcW w:w="2835" w:type="dxa"/>
            <w:tcBorders>
              <w:bottom w:val="single" w:sz="4" w:space="0" w:color="auto"/>
            </w:tcBorders>
            <w:vAlign w:val="center"/>
          </w:tcPr>
          <w:p w:rsidR="000B6C22" w:rsidRPr="004D1F5B" w:rsidRDefault="000B6C22" w:rsidP="002E3935">
            <w:pPr>
              <w:pStyle w:val="af3"/>
            </w:pPr>
            <w:r w:rsidRPr="004D1F5B">
              <w:t xml:space="preserve"> 141,6</w:t>
            </w:r>
          </w:p>
        </w:tc>
      </w:tr>
      <w:tr w:rsidR="000B6C22" w:rsidRPr="004D1F5B" w:rsidTr="002E3935">
        <w:trPr>
          <w:trHeight w:val="326"/>
        </w:trPr>
        <w:tc>
          <w:tcPr>
            <w:tcW w:w="1175" w:type="dxa"/>
          </w:tcPr>
          <w:p w:rsidR="000B6C22" w:rsidRPr="004D1F5B" w:rsidRDefault="000B6C22" w:rsidP="002E3935">
            <w:pPr>
              <w:pStyle w:val="af3"/>
            </w:pPr>
            <w:r w:rsidRPr="004D1F5B">
              <w:t>2</w:t>
            </w:r>
          </w:p>
        </w:tc>
        <w:tc>
          <w:tcPr>
            <w:tcW w:w="2120" w:type="dxa"/>
          </w:tcPr>
          <w:p w:rsidR="000B6C22" w:rsidRPr="004D1F5B" w:rsidRDefault="000B6C22" w:rsidP="002E3935">
            <w:pPr>
              <w:pStyle w:val="af3"/>
            </w:pPr>
            <w:r w:rsidRPr="004D1F5B">
              <w:t xml:space="preserve">2010 </w:t>
            </w:r>
          </w:p>
        </w:tc>
        <w:tc>
          <w:tcPr>
            <w:tcW w:w="3402" w:type="dxa"/>
            <w:vAlign w:val="center"/>
          </w:tcPr>
          <w:p w:rsidR="000B6C22" w:rsidRPr="004D1F5B" w:rsidRDefault="000B6C22" w:rsidP="002E3935">
            <w:pPr>
              <w:pStyle w:val="af3"/>
            </w:pPr>
            <w:r w:rsidRPr="004D1F5B">
              <w:t>61</w:t>
            </w:r>
          </w:p>
        </w:tc>
        <w:tc>
          <w:tcPr>
            <w:tcW w:w="2835" w:type="dxa"/>
            <w:vAlign w:val="center"/>
          </w:tcPr>
          <w:p w:rsidR="000B6C22" w:rsidRPr="004D1F5B" w:rsidRDefault="000B6C22" w:rsidP="002E3935">
            <w:pPr>
              <w:pStyle w:val="af3"/>
            </w:pPr>
            <w:r w:rsidRPr="004D1F5B">
              <w:t>119</w:t>
            </w:r>
          </w:p>
        </w:tc>
      </w:tr>
      <w:tr w:rsidR="000B6C22" w:rsidRPr="004D1F5B" w:rsidTr="002E3935">
        <w:trPr>
          <w:trHeight w:val="326"/>
        </w:trPr>
        <w:tc>
          <w:tcPr>
            <w:tcW w:w="1175" w:type="dxa"/>
          </w:tcPr>
          <w:p w:rsidR="000B6C22" w:rsidRPr="004D1F5B" w:rsidRDefault="000B6C22" w:rsidP="002E3935">
            <w:pPr>
              <w:pStyle w:val="af3"/>
            </w:pPr>
            <w:r w:rsidRPr="004D1F5B">
              <w:t>3</w:t>
            </w:r>
          </w:p>
        </w:tc>
        <w:tc>
          <w:tcPr>
            <w:tcW w:w="2120" w:type="dxa"/>
          </w:tcPr>
          <w:p w:rsidR="000B6C22" w:rsidRPr="004D1F5B" w:rsidRDefault="000B6C22" w:rsidP="002E3935">
            <w:pPr>
              <w:pStyle w:val="af3"/>
            </w:pPr>
            <w:r w:rsidRPr="004D1F5B">
              <w:t xml:space="preserve">2011 </w:t>
            </w:r>
          </w:p>
        </w:tc>
        <w:tc>
          <w:tcPr>
            <w:tcW w:w="3402" w:type="dxa"/>
            <w:vAlign w:val="center"/>
          </w:tcPr>
          <w:p w:rsidR="000B6C22" w:rsidRPr="004D1F5B" w:rsidRDefault="000B6C22" w:rsidP="002E3935">
            <w:pPr>
              <w:pStyle w:val="af3"/>
            </w:pPr>
            <w:r w:rsidRPr="004D1F5B">
              <w:t>43</w:t>
            </w:r>
          </w:p>
        </w:tc>
        <w:tc>
          <w:tcPr>
            <w:tcW w:w="2835" w:type="dxa"/>
            <w:vAlign w:val="center"/>
          </w:tcPr>
          <w:p w:rsidR="000B6C22" w:rsidRPr="004D1F5B" w:rsidRDefault="000B6C22" w:rsidP="002E3935">
            <w:pPr>
              <w:pStyle w:val="af3"/>
            </w:pPr>
            <w:r w:rsidRPr="004D1F5B">
              <w:t xml:space="preserve"> 151</w:t>
            </w:r>
          </w:p>
        </w:tc>
      </w:tr>
      <w:tr w:rsidR="000B6C22" w:rsidRPr="004D1F5B" w:rsidTr="002E3935">
        <w:trPr>
          <w:trHeight w:val="326"/>
        </w:trPr>
        <w:tc>
          <w:tcPr>
            <w:tcW w:w="1175" w:type="dxa"/>
          </w:tcPr>
          <w:p w:rsidR="000B6C22" w:rsidRPr="004D1F5B" w:rsidRDefault="000B6C22" w:rsidP="002E3935">
            <w:pPr>
              <w:pStyle w:val="af3"/>
            </w:pPr>
            <w:r w:rsidRPr="004D1F5B">
              <w:t>4</w:t>
            </w:r>
          </w:p>
        </w:tc>
        <w:tc>
          <w:tcPr>
            <w:tcW w:w="2120" w:type="dxa"/>
          </w:tcPr>
          <w:p w:rsidR="000B6C22" w:rsidRPr="004D1F5B" w:rsidRDefault="000B6C22" w:rsidP="002E3935">
            <w:pPr>
              <w:pStyle w:val="af3"/>
            </w:pPr>
            <w:r w:rsidRPr="004D1F5B">
              <w:t xml:space="preserve">2012 </w:t>
            </w:r>
          </w:p>
        </w:tc>
        <w:tc>
          <w:tcPr>
            <w:tcW w:w="3402" w:type="dxa"/>
            <w:vAlign w:val="center"/>
          </w:tcPr>
          <w:p w:rsidR="000B6C22" w:rsidRPr="004D1F5B" w:rsidRDefault="000B6C22" w:rsidP="002E3935">
            <w:pPr>
              <w:pStyle w:val="af3"/>
            </w:pPr>
            <w:r w:rsidRPr="004D1F5B">
              <w:t>54</w:t>
            </w:r>
          </w:p>
        </w:tc>
        <w:tc>
          <w:tcPr>
            <w:tcW w:w="2835" w:type="dxa"/>
            <w:vAlign w:val="center"/>
          </w:tcPr>
          <w:p w:rsidR="000B6C22" w:rsidRPr="004D1F5B" w:rsidRDefault="000B6C22" w:rsidP="002E3935">
            <w:pPr>
              <w:pStyle w:val="af3"/>
            </w:pPr>
            <w:r w:rsidRPr="004D1F5B">
              <w:t xml:space="preserve">94 </w:t>
            </w:r>
          </w:p>
        </w:tc>
      </w:tr>
      <w:tr w:rsidR="000B6C22" w:rsidRPr="004D1F5B" w:rsidTr="002E3935">
        <w:trPr>
          <w:trHeight w:val="326"/>
        </w:trPr>
        <w:tc>
          <w:tcPr>
            <w:tcW w:w="1175" w:type="dxa"/>
            <w:tcBorders>
              <w:bottom w:val="single" w:sz="4" w:space="0" w:color="auto"/>
            </w:tcBorders>
          </w:tcPr>
          <w:p w:rsidR="000B6C22" w:rsidRPr="004D1F5B" w:rsidRDefault="000B6C22" w:rsidP="002E3935">
            <w:pPr>
              <w:pStyle w:val="af3"/>
            </w:pPr>
            <w:r w:rsidRPr="004D1F5B">
              <w:t>5</w:t>
            </w:r>
          </w:p>
        </w:tc>
        <w:tc>
          <w:tcPr>
            <w:tcW w:w="2120" w:type="dxa"/>
            <w:tcBorders>
              <w:bottom w:val="single" w:sz="4" w:space="0" w:color="auto"/>
            </w:tcBorders>
          </w:tcPr>
          <w:p w:rsidR="000B6C22" w:rsidRPr="004D1F5B" w:rsidRDefault="000B6C22" w:rsidP="002E3935">
            <w:pPr>
              <w:pStyle w:val="af3"/>
            </w:pPr>
            <w:r w:rsidRPr="004D1F5B">
              <w:t xml:space="preserve">2013 </w:t>
            </w:r>
          </w:p>
        </w:tc>
        <w:tc>
          <w:tcPr>
            <w:tcW w:w="3402" w:type="dxa"/>
            <w:tcBorders>
              <w:bottom w:val="single" w:sz="4" w:space="0" w:color="auto"/>
            </w:tcBorders>
            <w:vAlign w:val="center"/>
          </w:tcPr>
          <w:p w:rsidR="000B6C22" w:rsidRPr="004D1F5B" w:rsidRDefault="000B6C22" w:rsidP="002E3935">
            <w:pPr>
              <w:pStyle w:val="af3"/>
            </w:pPr>
            <w:r w:rsidRPr="004D1F5B">
              <w:t>62</w:t>
            </w:r>
          </w:p>
        </w:tc>
        <w:tc>
          <w:tcPr>
            <w:tcW w:w="2835" w:type="dxa"/>
            <w:tcBorders>
              <w:bottom w:val="single" w:sz="4" w:space="0" w:color="auto"/>
            </w:tcBorders>
            <w:vAlign w:val="center"/>
          </w:tcPr>
          <w:p w:rsidR="000B6C22" w:rsidRPr="004D1F5B" w:rsidRDefault="000B6C22" w:rsidP="002E3935">
            <w:pPr>
              <w:pStyle w:val="af3"/>
            </w:pPr>
            <w:r w:rsidRPr="004D1F5B">
              <w:t xml:space="preserve">94 </w:t>
            </w:r>
          </w:p>
        </w:tc>
      </w:tr>
    </w:tbl>
    <w:p w:rsidR="000B6C22" w:rsidRPr="004D1F5B" w:rsidRDefault="000B6C22" w:rsidP="000B6C22">
      <w:pPr>
        <w:pStyle w:val="a6"/>
      </w:pPr>
      <w:r w:rsidRPr="004D1F5B">
        <w:t>Максимальная наблюдаемая высота снежного покрова за весь период наблюдения составляет 98 см (по состоянию на 10.03.1979 г.)</w:t>
      </w:r>
    </w:p>
    <w:p w:rsidR="000B6C22" w:rsidRPr="004D1F5B" w:rsidRDefault="000B6C22" w:rsidP="000B6C22">
      <w:pPr>
        <w:pStyle w:val="a6"/>
      </w:pPr>
      <w:r w:rsidRPr="004D1F5B">
        <w:t>На основании анализа, проведенного Управлением по делам гражданской обороны и чрезвычайным ситуациям Администрации города Сургута, наиболее подверженными подтоплению при таянии снега являются следующие улицы и поселки:</w:t>
      </w:r>
    </w:p>
    <w:p w:rsidR="000B6C22" w:rsidRPr="004D1F5B" w:rsidRDefault="000B6C22" w:rsidP="000B6C22">
      <w:pPr>
        <w:pStyle w:val="a3"/>
        <w:ind w:left="0"/>
      </w:pPr>
      <w:r w:rsidRPr="004D1F5B">
        <w:t>ул. Разведчиков;</w:t>
      </w:r>
    </w:p>
    <w:p w:rsidR="000B6C22" w:rsidRPr="004D1F5B" w:rsidRDefault="000B6C22" w:rsidP="000B6C22">
      <w:pPr>
        <w:pStyle w:val="a3"/>
        <w:ind w:left="0"/>
      </w:pPr>
      <w:r w:rsidRPr="004D1F5B">
        <w:t>ул. Зеленая;</w:t>
      </w:r>
    </w:p>
    <w:p w:rsidR="000B6C22" w:rsidRPr="004D1F5B" w:rsidRDefault="000B6C22" w:rsidP="000B6C22">
      <w:pPr>
        <w:pStyle w:val="a3"/>
        <w:ind w:left="0"/>
      </w:pPr>
      <w:r w:rsidRPr="004D1F5B">
        <w:t>ул. Школьная;</w:t>
      </w:r>
    </w:p>
    <w:p w:rsidR="000B6C22" w:rsidRPr="004D1F5B" w:rsidRDefault="000B6C22" w:rsidP="000B6C22">
      <w:pPr>
        <w:pStyle w:val="a3"/>
        <w:ind w:left="0"/>
      </w:pPr>
      <w:r w:rsidRPr="004D1F5B">
        <w:t>ул. Нагорная;</w:t>
      </w:r>
    </w:p>
    <w:p w:rsidR="000B6C22" w:rsidRPr="004D1F5B" w:rsidRDefault="000B6C22" w:rsidP="000B6C22">
      <w:pPr>
        <w:pStyle w:val="a3"/>
        <w:ind w:left="0"/>
      </w:pPr>
      <w:r w:rsidRPr="004D1F5B">
        <w:t>ул. Таёжная;</w:t>
      </w:r>
    </w:p>
    <w:p w:rsidR="000B6C22" w:rsidRPr="004D1F5B" w:rsidRDefault="001B2F58" w:rsidP="000B6C22">
      <w:pPr>
        <w:pStyle w:val="a3"/>
        <w:ind w:left="0"/>
      </w:pPr>
      <w:r w:rsidRPr="004D1F5B">
        <w:t>п.</w:t>
      </w:r>
      <w:r w:rsidR="000B6C22" w:rsidRPr="004D1F5B">
        <w:t xml:space="preserve"> Геологов;</w:t>
      </w:r>
    </w:p>
    <w:p w:rsidR="000B6C22" w:rsidRPr="004D1F5B" w:rsidRDefault="001B2F58" w:rsidP="000B6C22">
      <w:pPr>
        <w:pStyle w:val="a3"/>
        <w:ind w:left="0"/>
      </w:pPr>
      <w:r w:rsidRPr="004D1F5B">
        <w:t>п.</w:t>
      </w:r>
      <w:r w:rsidR="000B6C22" w:rsidRPr="004D1F5B">
        <w:t xml:space="preserve"> Взлётный: - </w:t>
      </w:r>
      <w:r w:rsidR="000B6C22" w:rsidRPr="004D1F5B">
        <w:rPr>
          <w:lang w:val="ru-RU"/>
        </w:rPr>
        <w:t xml:space="preserve">улицы: </w:t>
      </w:r>
      <w:r w:rsidR="000B6C22" w:rsidRPr="004D1F5B">
        <w:t>3 линия; 5,6 линии; 8 линия;</w:t>
      </w:r>
    </w:p>
    <w:p w:rsidR="000B6C22" w:rsidRPr="004D1F5B" w:rsidRDefault="001B2F58" w:rsidP="000B6C22">
      <w:pPr>
        <w:pStyle w:val="a3"/>
        <w:ind w:left="0"/>
      </w:pPr>
      <w:r w:rsidRPr="004D1F5B">
        <w:t>п.</w:t>
      </w:r>
      <w:r w:rsidR="000B6C22" w:rsidRPr="004D1F5B">
        <w:t xml:space="preserve"> ПСО-34;</w:t>
      </w:r>
    </w:p>
    <w:p w:rsidR="000B6C22" w:rsidRPr="004D1F5B" w:rsidRDefault="001B2F58" w:rsidP="000B6C22">
      <w:pPr>
        <w:pStyle w:val="a3"/>
        <w:ind w:left="0"/>
      </w:pPr>
      <w:r w:rsidRPr="004D1F5B">
        <w:t>п.</w:t>
      </w:r>
      <w:r w:rsidR="000B6C22" w:rsidRPr="004D1F5B">
        <w:t xml:space="preserve"> РЭБ флота;</w:t>
      </w:r>
    </w:p>
    <w:p w:rsidR="000B6C22" w:rsidRPr="004D1F5B" w:rsidRDefault="001B2F58" w:rsidP="000B6C22">
      <w:pPr>
        <w:pStyle w:val="a3"/>
        <w:ind w:left="0"/>
      </w:pPr>
      <w:r w:rsidRPr="004D1F5B">
        <w:t>п.</w:t>
      </w:r>
      <w:r w:rsidR="000B6C22" w:rsidRPr="004D1F5B">
        <w:t xml:space="preserve"> Лунный;</w:t>
      </w:r>
    </w:p>
    <w:p w:rsidR="000B6C22" w:rsidRPr="004D1F5B" w:rsidRDefault="001B2F58" w:rsidP="000B6C22">
      <w:pPr>
        <w:pStyle w:val="a3"/>
        <w:ind w:left="0"/>
      </w:pPr>
      <w:r w:rsidRPr="004D1F5B">
        <w:lastRenderedPageBreak/>
        <w:t>п.</w:t>
      </w:r>
      <w:r w:rsidR="000B6C22" w:rsidRPr="004D1F5B">
        <w:t xml:space="preserve"> Лесной (особенность рельефа).</w:t>
      </w:r>
    </w:p>
    <w:p w:rsidR="000B6C22" w:rsidRPr="004D1F5B" w:rsidRDefault="000B6C22" w:rsidP="000B6C22">
      <w:pPr>
        <w:pStyle w:val="a6"/>
      </w:pPr>
      <w:r w:rsidRPr="004D1F5B">
        <w:rPr>
          <w:lang w:val="ru-RU"/>
        </w:rPr>
        <w:t>Т</w:t>
      </w:r>
      <w:r w:rsidRPr="004D1F5B">
        <w:t>ерритория города Сургута располагается на правобережной части реки Об</w:t>
      </w:r>
      <w:r w:rsidRPr="004D1F5B">
        <w:rPr>
          <w:lang w:val="ru-RU"/>
        </w:rPr>
        <w:t>и</w:t>
      </w:r>
      <w:r w:rsidRPr="004D1F5B">
        <w:t xml:space="preserve">, непосредственная близость города к водному объекту создаёт возможность  возникновения зон затопления в период весеннего таяния льдов. </w:t>
      </w:r>
    </w:p>
    <w:p w:rsidR="000B6C22" w:rsidRPr="004D1F5B" w:rsidRDefault="000B6C22" w:rsidP="000B6C22">
      <w:pPr>
        <w:pStyle w:val="a6"/>
      </w:pPr>
      <w:r w:rsidRPr="004D1F5B">
        <w:t>Средний многолетний уровень подъема воды в реке Об</w:t>
      </w:r>
      <w:r w:rsidRPr="004D1F5B">
        <w:rPr>
          <w:lang w:val="ru-RU"/>
        </w:rPr>
        <w:t>и</w:t>
      </w:r>
      <w:r w:rsidRPr="004D1F5B">
        <w:t xml:space="preserve"> составляет  640 см - 700 см.</w:t>
      </w:r>
    </w:p>
    <w:p w:rsidR="00110C66" w:rsidRPr="004D1F5B" w:rsidRDefault="000B6C22" w:rsidP="000B6C22">
      <w:pPr>
        <w:pStyle w:val="a6"/>
      </w:pPr>
      <w:r w:rsidRPr="004D1F5B">
        <w:t>Повторяемость затоплений – раз в 5 лет. Подобные затопления охватывают небольшие прибрежные территории и наносят сравнительно незначительный ущерб</w:t>
      </w:r>
      <w:r w:rsidR="00110C66" w:rsidRPr="004D1F5B">
        <w:t>.</w:t>
      </w:r>
    </w:p>
    <w:p w:rsidR="006A159C" w:rsidRPr="004D1F5B" w:rsidRDefault="006A159C" w:rsidP="006A159C">
      <w:pPr>
        <w:pStyle w:val="a6"/>
        <w:rPr>
          <w:lang w:val="ru-RU"/>
        </w:rPr>
      </w:pPr>
      <w:r w:rsidRPr="004D1F5B">
        <w:t>Наиболее опасными участками в лесопожарном отношении являются лесные массивы, прилегающие к местам массового отдыха населения и территории, прилегающие к садово-огородным товариществам</w:t>
      </w:r>
      <w:r w:rsidRPr="004D1F5B">
        <w:rPr>
          <w:lang w:val="ru-RU"/>
        </w:rPr>
        <w:t>. Подвержены воздействию опасных факторов лесных пожаров лесные массивы, расположенные в северной и северо – западной части города.</w:t>
      </w:r>
    </w:p>
    <w:p w:rsidR="00110C66" w:rsidRPr="004D1F5B" w:rsidRDefault="00110C66" w:rsidP="00110C66">
      <w:pPr>
        <w:pStyle w:val="3"/>
      </w:pPr>
      <w:bookmarkStart w:id="240" w:name="_Toc320627442"/>
      <w:bookmarkStart w:id="241" w:name="_Toc362636290"/>
      <w:bookmarkStart w:id="242" w:name="_Toc377550045"/>
      <w:bookmarkStart w:id="243" w:name="_Toc404270223"/>
      <w:bookmarkEnd w:id="231"/>
      <w:bookmarkEnd w:id="232"/>
      <w:r w:rsidRPr="004D1F5B">
        <w:t>Перечень источников чрезвычайных ситуаций техногенного характера</w:t>
      </w:r>
      <w:bookmarkEnd w:id="240"/>
      <w:bookmarkEnd w:id="241"/>
      <w:bookmarkEnd w:id="242"/>
      <w:bookmarkEnd w:id="243"/>
    </w:p>
    <w:p w:rsidR="009E1D74" w:rsidRPr="004D1F5B" w:rsidRDefault="009E1D74" w:rsidP="009E1D74">
      <w:pPr>
        <w:pStyle w:val="a6"/>
      </w:pPr>
      <w:bookmarkStart w:id="244" w:name="_Toc320627443"/>
      <w:bookmarkStart w:id="245" w:name="_Toc362636291"/>
      <w:bookmarkStart w:id="246" w:name="_Toc377550046"/>
      <w:r w:rsidRPr="004D1F5B">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rsidR="009E1D74" w:rsidRPr="004D1F5B" w:rsidRDefault="009E1D74" w:rsidP="009E1D74">
      <w:pPr>
        <w:pStyle w:val="a6"/>
      </w:pPr>
      <w:r w:rsidRPr="004D1F5B">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т.д.), изношенности оборудования, низкой квалификации персонала, нарушения техники безопасности в ходе эксплуатации объекта.</w:t>
      </w:r>
    </w:p>
    <w:p w:rsidR="009E1D74" w:rsidRPr="004D1F5B" w:rsidRDefault="009E1D74" w:rsidP="009E1D74">
      <w:pPr>
        <w:pStyle w:val="a6"/>
      </w:pPr>
      <w:r w:rsidRPr="004D1F5B">
        <w:t>Чрезвычайные ситуации техногенного характера на территории муниципального образования классифицируются в соответствии с ГОСТ Р 22.0.07-95 «Источники техногенных чрезвычайных ситуаций. Классификация и номенклатура поражающих факторов и их параметров».</w:t>
      </w:r>
    </w:p>
    <w:p w:rsidR="009E1D74" w:rsidRPr="004D1F5B" w:rsidRDefault="009E1D74" w:rsidP="009E1D74">
      <w:pPr>
        <w:pStyle w:val="a6"/>
      </w:pPr>
      <w:r w:rsidRPr="004D1F5B">
        <w:rPr>
          <w:rFonts w:eastAsia="Calibri"/>
        </w:rPr>
        <w:t>Поражающие факторы источников техногенных ЧС классифицируют по генезису (происхождению) и механизму воздействия.</w:t>
      </w:r>
    </w:p>
    <w:p w:rsidR="009E1D74" w:rsidRPr="004D1F5B" w:rsidRDefault="009E1D74" w:rsidP="009E1D74">
      <w:pPr>
        <w:pStyle w:val="a6"/>
      </w:pPr>
      <w:r w:rsidRPr="004D1F5B">
        <w:rPr>
          <w:rFonts w:eastAsia="Calibri"/>
        </w:rPr>
        <w:t>Поражающие факторы источников техногенных ЧС по генезису подразделяют на факторы:</w:t>
      </w:r>
    </w:p>
    <w:p w:rsidR="009E1D74" w:rsidRPr="004D1F5B" w:rsidRDefault="009E1D74" w:rsidP="009E1D74">
      <w:pPr>
        <w:pStyle w:val="a3"/>
        <w:ind w:left="0"/>
      </w:pPr>
      <w:r w:rsidRPr="004D1F5B">
        <w:rPr>
          <w:rFonts w:eastAsia="Calibri"/>
        </w:rPr>
        <w:t>прямого действия или первичные;</w:t>
      </w:r>
    </w:p>
    <w:p w:rsidR="009E1D74" w:rsidRPr="004D1F5B" w:rsidRDefault="009E1D74" w:rsidP="009E1D74">
      <w:pPr>
        <w:pStyle w:val="a3"/>
        <w:ind w:left="0"/>
      </w:pPr>
      <w:r w:rsidRPr="004D1F5B">
        <w:rPr>
          <w:rFonts w:eastAsia="Calibri"/>
        </w:rPr>
        <w:t>побочного действия или вторичные.</w:t>
      </w:r>
    </w:p>
    <w:p w:rsidR="009E1D74" w:rsidRPr="004D1F5B" w:rsidRDefault="009E1D74" w:rsidP="009E1D74">
      <w:pPr>
        <w:pStyle w:val="a6"/>
      </w:pPr>
      <w:r w:rsidRPr="004D1F5B">
        <w:rPr>
          <w:rFonts w:eastAsia="Calibri"/>
        </w:rPr>
        <w:t>Первичные поражающие факторы непосредственно вызываются возникновением источника техногенной ЧС.</w:t>
      </w:r>
    </w:p>
    <w:p w:rsidR="009E1D74" w:rsidRPr="004D1F5B" w:rsidRDefault="009E1D74" w:rsidP="009E1D74">
      <w:pPr>
        <w:pStyle w:val="a6"/>
      </w:pPr>
      <w:r w:rsidRPr="004D1F5B">
        <w:rPr>
          <w:rFonts w:eastAsia="Calibri"/>
        </w:rPr>
        <w:t>Вторичные поражающие факторы вызываются изменением объектов окружающей среды первичными поражающими факторами.</w:t>
      </w:r>
    </w:p>
    <w:p w:rsidR="009E1D74" w:rsidRPr="004D1F5B" w:rsidRDefault="009E1D74" w:rsidP="009E1D74">
      <w:pPr>
        <w:pStyle w:val="a6"/>
      </w:pPr>
      <w:r w:rsidRPr="004D1F5B">
        <w:rPr>
          <w:rFonts w:eastAsia="Calibri"/>
        </w:rPr>
        <w:t>Поражающие факторы источников техногенных ЧС по механизму действия подразделяют на факторы:</w:t>
      </w:r>
    </w:p>
    <w:p w:rsidR="009E1D74" w:rsidRPr="004D1F5B" w:rsidRDefault="009E1D74" w:rsidP="009E1D74">
      <w:pPr>
        <w:pStyle w:val="a3"/>
        <w:ind w:left="0"/>
      </w:pPr>
      <w:r w:rsidRPr="004D1F5B">
        <w:rPr>
          <w:rFonts w:eastAsia="Calibri"/>
        </w:rPr>
        <w:t>физического действия;</w:t>
      </w:r>
    </w:p>
    <w:p w:rsidR="009E1D74" w:rsidRPr="004D1F5B" w:rsidRDefault="009E1D74" w:rsidP="009E1D74">
      <w:pPr>
        <w:pStyle w:val="a3"/>
        <w:ind w:left="0"/>
      </w:pPr>
      <w:r w:rsidRPr="004D1F5B">
        <w:rPr>
          <w:rFonts w:eastAsia="Calibri"/>
        </w:rPr>
        <w:t>химического действия.</w:t>
      </w:r>
    </w:p>
    <w:p w:rsidR="009E1D74" w:rsidRPr="004D1F5B" w:rsidRDefault="009E1D74" w:rsidP="009E1D74">
      <w:r w:rsidRPr="004D1F5B">
        <w:rPr>
          <w:rFonts w:eastAsia="Calibri"/>
        </w:rPr>
        <w:t>К поражающим факторам физического действия относят:</w:t>
      </w:r>
    </w:p>
    <w:p w:rsidR="009E1D74" w:rsidRPr="004D1F5B" w:rsidRDefault="009E1D74" w:rsidP="009E1D74">
      <w:pPr>
        <w:pStyle w:val="a3"/>
        <w:ind w:left="0"/>
      </w:pPr>
      <w:r w:rsidRPr="004D1F5B">
        <w:rPr>
          <w:rFonts w:eastAsia="Calibri"/>
        </w:rPr>
        <w:t>воздушную ударную волну;</w:t>
      </w:r>
    </w:p>
    <w:p w:rsidR="009E1D74" w:rsidRPr="004D1F5B" w:rsidRDefault="009E1D74" w:rsidP="009E1D74">
      <w:pPr>
        <w:pStyle w:val="a3"/>
        <w:ind w:left="0"/>
      </w:pPr>
      <w:r w:rsidRPr="004D1F5B">
        <w:rPr>
          <w:rFonts w:eastAsia="Calibri"/>
        </w:rPr>
        <w:t>волну сжатия в грунте;</w:t>
      </w:r>
    </w:p>
    <w:p w:rsidR="009E1D74" w:rsidRPr="004D1F5B" w:rsidRDefault="009E1D74" w:rsidP="009E1D74">
      <w:pPr>
        <w:pStyle w:val="a3"/>
        <w:ind w:left="0"/>
      </w:pPr>
      <w:r w:rsidRPr="004D1F5B">
        <w:rPr>
          <w:rFonts w:eastAsia="Calibri"/>
        </w:rPr>
        <w:t>сейсмовзрывную волну;</w:t>
      </w:r>
    </w:p>
    <w:p w:rsidR="009E1D74" w:rsidRPr="004D1F5B" w:rsidRDefault="009E1D74" w:rsidP="009E1D74">
      <w:pPr>
        <w:pStyle w:val="a3"/>
        <w:ind w:left="0"/>
      </w:pPr>
      <w:r w:rsidRPr="004D1F5B">
        <w:rPr>
          <w:rFonts w:eastAsia="Calibri"/>
        </w:rPr>
        <w:t>волну прорыва гидротехнических сооружений;</w:t>
      </w:r>
    </w:p>
    <w:p w:rsidR="009E1D74" w:rsidRPr="004D1F5B" w:rsidRDefault="009E1D74" w:rsidP="009E1D74">
      <w:pPr>
        <w:pStyle w:val="a3"/>
        <w:ind w:left="0"/>
      </w:pPr>
      <w:r w:rsidRPr="004D1F5B">
        <w:rPr>
          <w:rFonts w:eastAsia="Calibri"/>
        </w:rPr>
        <w:lastRenderedPageBreak/>
        <w:t>обломки или осколки;</w:t>
      </w:r>
    </w:p>
    <w:p w:rsidR="009E1D74" w:rsidRPr="004D1F5B" w:rsidRDefault="009E1D74" w:rsidP="009E1D74">
      <w:pPr>
        <w:pStyle w:val="a3"/>
        <w:ind w:left="0"/>
      </w:pPr>
      <w:r w:rsidRPr="004D1F5B">
        <w:rPr>
          <w:rFonts w:eastAsia="Calibri"/>
        </w:rPr>
        <w:t>экстремальный нагрев среды;</w:t>
      </w:r>
    </w:p>
    <w:p w:rsidR="009E1D74" w:rsidRPr="004D1F5B" w:rsidRDefault="009E1D74" w:rsidP="009E1D74">
      <w:pPr>
        <w:pStyle w:val="a3"/>
        <w:ind w:left="0"/>
      </w:pPr>
      <w:r w:rsidRPr="004D1F5B">
        <w:rPr>
          <w:rFonts w:eastAsia="Calibri"/>
        </w:rPr>
        <w:t>тепловое излучение;</w:t>
      </w:r>
    </w:p>
    <w:p w:rsidR="009E1D74" w:rsidRPr="004D1F5B" w:rsidRDefault="009E1D74" w:rsidP="009E1D74">
      <w:pPr>
        <w:pStyle w:val="a3"/>
        <w:ind w:left="0"/>
      </w:pPr>
      <w:r w:rsidRPr="004D1F5B">
        <w:rPr>
          <w:rFonts w:eastAsia="Calibri"/>
        </w:rPr>
        <w:t>ионизирующее излучение.</w:t>
      </w:r>
    </w:p>
    <w:p w:rsidR="009E1D74" w:rsidRPr="004D1F5B" w:rsidRDefault="009E1D74" w:rsidP="009E1D74">
      <w:pPr>
        <w:pStyle w:val="a6"/>
        <w:rPr>
          <w:rFonts w:eastAsia="Calibri"/>
        </w:rPr>
      </w:pPr>
      <w:r w:rsidRPr="004D1F5B">
        <w:rPr>
          <w:rFonts w:eastAsia="Calibri"/>
        </w:rPr>
        <w:t>К поражающим факторам химического действия относят токсическое действие опасных химических веществ.</w:t>
      </w:r>
    </w:p>
    <w:p w:rsidR="009E1D74" w:rsidRPr="004D1F5B" w:rsidRDefault="009E1D74" w:rsidP="009E1D74">
      <w:pPr>
        <w:pStyle w:val="a6"/>
      </w:pPr>
      <w:r w:rsidRPr="004D1F5B">
        <w:t>На территории города Сургута возможны следующие чрезвычайные ситуации техногенного характера:</w:t>
      </w:r>
    </w:p>
    <w:p w:rsidR="009E1D74" w:rsidRPr="004D1F5B" w:rsidRDefault="009E1D74" w:rsidP="009E1D74">
      <w:pPr>
        <w:pStyle w:val="a3"/>
        <w:ind w:left="0"/>
        <w:rPr>
          <w:rFonts w:eastAsia="Calibri"/>
        </w:rPr>
      </w:pPr>
      <w:r w:rsidRPr="004D1F5B">
        <w:rPr>
          <w:rFonts w:eastAsia="Calibri"/>
        </w:rPr>
        <w:t xml:space="preserve">аварии на </w:t>
      </w:r>
      <w:r w:rsidRPr="004D1F5B">
        <w:t>пожаровзрывоопасных объектах (ПВО)</w:t>
      </w:r>
      <w:r w:rsidRPr="004D1F5B">
        <w:rPr>
          <w:rFonts w:eastAsia="Calibri"/>
        </w:rPr>
        <w:t>;</w:t>
      </w:r>
    </w:p>
    <w:p w:rsidR="009E1D74" w:rsidRPr="004D1F5B" w:rsidRDefault="009E1D74" w:rsidP="009E1D74">
      <w:pPr>
        <w:pStyle w:val="a3"/>
        <w:ind w:left="0"/>
        <w:rPr>
          <w:rFonts w:eastAsia="Calibri"/>
        </w:rPr>
      </w:pPr>
      <w:r w:rsidRPr="004D1F5B">
        <w:rPr>
          <w:rFonts w:eastAsia="Calibri"/>
        </w:rPr>
        <w:t>аварии на электроэнергетических системах;</w:t>
      </w:r>
    </w:p>
    <w:p w:rsidR="009E1D74" w:rsidRPr="004D1F5B" w:rsidRDefault="009E1D74" w:rsidP="009E1D74">
      <w:pPr>
        <w:pStyle w:val="a3"/>
        <w:ind w:left="0"/>
        <w:rPr>
          <w:rFonts w:eastAsia="Calibri"/>
        </w:rPr>
      </w:pPr>
      <w:r w:rsidRPr="004D1F5B">
        <w:rPr>
          <w:rFonts w:eastAsia="Calibri"/>
        </w:rPr>
        <w:t>аварии на коммунальных системах жизнеобеспечения;</w:t>
      </w:r>
    </w:p>
    <w:p w:rsidR="009E1D74" w:rsidRPr="004D1F5B" w:rsidRDefault="009E1D74" w:rsidP="009E1D74">
      <w:pPr>
        <w:pStyle w:val="a3"/>
        <w:ind w:left="0"/>
      </w:pPr>
      <w:r w:rsidRPr="004D1F5B">
        <w:t>аварии на автомобильном транспорте при перевозке опасных грузов;</w:t>
      </w:r>
    </w:p>
    <w:p w:rsidR="009E1D74" w:rsidRPr="004D1F5B" w:rsidRDefault="009E1D74" w:rsidP="009E1D74">
      <w:pPr>
        <w:pStyle w:val="a3"/>
        <w:ind w:left="0"/>
      </w:pPr>
      <w:r w:rsidRPr="004D1F5B">
        <w:t>аварии на железнодорожном транспорте при перевозке опасных грузов;</w:t>
      </w:r>
    </w:p>
    <w:p w:rsidR="009E1D74" w:rsidRPr="004D1F5B" w:rsidRDefault="009E1D74" w:rsidP="009E1D74">
      <w:pPr>
        <w:pStyle w:val="a3"/>
        <w:ind w:left="0"/>
      </w:pPr>
      <w:r w:rsidRPr="004D1F5B">
        <w:t>аварии на воздушном транспорте при перевозке опасных грузов;</w:t>
      </w:r>
    </w:p>
    <w:p w:rsidR="009E1D74" w:rsidRPr="004D1F5B" w:rsidRDefault="009E1D74" w:rsidP="009E1D74">
      <w:pPr>
        <w:pStyle w:val="a3"/>
        <w:ind w:left="0"/>
        <w:rPr>
          <w:rFonts w:eastAsia="Calibri"/>
        </w:rPr>
      </w:pPr>
      <w:r w:rsidRPr="004D1F5B">
        <w:rPr>
          <w:rFonts w:eastAsia="Calibri"/>
        </w:rPr>
        <w:t xml:space="preserve">аварии на </w:t>
      </w:r>
      <w:r w:rsidRPr="004D1F5B">
        <w:t>гидродинамически опасных объектах.</w:t>
      </w:r>
    </w:p>
    <w:p w:rsidR="009E1D74" w:rsidRPr="004D1F5B" w:rsidRDefault="009E1D74" w:rsidP="009E1D74">
      <w:pPr>
        <w:pStyle w:val="a6"/>
        <w:rPr>
          <w:rFonts w:eastAsia="Calibri"/>
        </w:rPr>
      </w:pPr>
      <w:r w:rsidRPr="004D1F5B">
        <w:t>В настоящее время риск возникновения ЧС на химически опасных, радиационно-опасных и биологически опасных объектах не прогнозируется, в связи с отсутствием данных объектов</w:t>
      </w:r>
      <w:r w:rsidRPr="004D1F5B">
        <w:rPr>
          <w:rFonts w:eastAsia="Calibri"/>
        </w:rPr>
        <w:t>.</w:t>
      </w:r>
    </w:p>
    <w:p w:rsidR="009E1D74" w:rsidRPr="004D1F5B" w:rsidRDefault="009E1D74" w:rsidP="009E1D74">
      <w:pPr>
        <w:pStyle w:val="a6"/>
      </w:pPr>
      <w:r w:rsidRPr="004D1F5B">
        <w:t>Потенциальную угрозу для рассматриваемой территории может представлять строительство объектов химической и нефтехимической промышленности: нефтегазохимических комплексов, завода по производству жидкого азота и промышленных газов.</w:t>
      </w:r>
    </w:p>
    <w:p w:rsidR="009E1D74" w:rsidRPr="004D1F5B" w:rsidRDefault="009E1D74" w:rsidP="009E1D74">
      <w:pPr>
        <w:pStyle w:val="a6"/>
        <w:rPr>
          <w:lang w:val="ru-RU"/>
        </w:rPr>
      </w:pPr>
      <w:r w:rsidRPr="004D1F5B">
        <w:t xml:space="preserve">В соответствии с Постановлением Правительства Российской Федерации от 19.09.1998 </w:t>
      </w:r>
      <w:r w:rsidRPr="004D1F5B">
        <w:rPr>
          <w:lang w:val="ru-RU"/>
        </w:rPr>
        <w:t xml:space="preserve">      </w:t>
      </w:r>
      <w:r w:rsidRPr="004D1F5B">
        <w:t>№ 1115 «О порядке отнесения организаций к категориям по гражданской обороне» отнесение организаций к категориям по гражданской обороне осуществляется в целях сохранения этих организаций и защиты их персонала от опасностей, возникающих при ведении военных действий или вследствие этих действий, путем заблаговременной разработки и реализации мероприятий по гражданской обороне.</w:t>
      </w:r>
    </w:p>
    <w:p w:rsidR="009E1D74" w:rsidRPr="004D1F5B" w:rsidRDefault="009E1D74" w:rsidP="009E1D74">
      <w:pPr>
        <w:pStyle w:val="a6"/>
      </w:pPr>
      <w:r w:rsidRPr="004D1F5B">
        <w:t>Устанавливаются следующие  категории  по гражданской обороне: особой важности, первой категории, второй категории.</w:t>
      </w:r>
    </w:p>
    <w:p w:rsidR="009E1D74" w:rsidRPr="004D1F5B" w:rsidRDefault="009E1D74" w:rsidP="009E1D74">
      <w:pPr>
        <w:pStyle w:val="a6"/>
      </w:pPr>
      <w:r w:rsidRPr="004D1F5B">
        <w:tab/>
        <w:t xml:space="preserve">Отнесение организаций к категориям по гражданской обороне производится в зависимости от показателей, определяющих их роль в экономике государства, а также особых условий, характеризующих: </w:t>
      </w:r>
    </w:p>
    <w:p w:rsidR="009E1D74" w:rsidRPr="004D1F5B" w:rsidRDefault="009E1D74" w:rsidP="009E1D74">
      <w:pPr>
        <w:pStyle w:val="a3"/>
        <w:ind w:left="0"/>
      </w:pPr>
      <w:r w:rsidRPr="004D1F5B">
        <w:t xml:space="preserve">степень  потенциальной  опасности  возникновения  чрезвычайных ситуаций; </w:t>
      </w:r>
    </w:p>
    <w:p w:rsidR="009E1D74" w:rsidRPr="004D1F5B" w:rsidRDefault="009E1D74" w:rsidP="009E1D74">
      <w:pPr>
        <w:pStyle w:val="a3"/>
        <w:ind w:left="0"/>
      </w:pPr>
      <w:r w:rsidRPr="004D1F5B">
        <w:t>месторасположение организации;</w:t>
      </w:r>
    </w:p>
    <w:p w:rsidR="009E1D74" w:rsidRPr="004D1F5B" w:rsidRDefault="009E1D74" w:rsidP="009E1D74">
      <w:pPr>
        <w:pStyle w:val="a3"/>
        <w:ind w:left="0"/>
      </w:pPr>
      <w:r w:rsidRPr="004D1F5B">
        <w:t>значимость организации как объекта культуры.</w:t>
      </w:r>
    </w:p>
    <w:p w:rsidR="009E1D74" w:rsidRPr="004D1F5B" w:rsidRDefault="009E1D74" w:rsidP="009E1D74">
      <w:pPr>
        <w:pStyle w:val="a6"/>
      </w:pPr>
      <w:r w:rsidRPr="004D1F5B">
        <w:t>Основными показателями для отнесения организаций к категориям по гражданской обороне  являются: численность работающих (общая, наибольшей работающей смены) в военное время; объем выпускаемой продукции (работ, услуг) для государственных нужд в военное время.</w:t>
      </w:r>
    </w:p>
    <w:p w:rsidR="009E1D74" w:rsidRPr="004D1F5B" w:rsidRDefault="009E1D74" w:rsidP="009E1D74">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86</w:t>
      </w:r>
      <w:r w:rsidRPr="004D1F5B">
        <w:fldChar w:fldCharType="end"/>
      </w:r>
      <w:r w:rsidRPr="004D1F5B">
        <w:t xml:space="preserve"> Перечень потенциально опасных,  категорированных объектов на территории города Сургута</w:t>
      </w:r>
    </w:p>
    <w:tbl>
      <w:tblPr>
        <w:tblW w:w="10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7"/>
        <w:gridCol w:w="2126"/>
        <w:gridCol w:w="1417"/>
        <w:gridCol w:w="1134"/>
        <w:gridCol w:w="851"/>
        <w:gridCol w:w="850"/>
      </w:tblGrid>
      <w:tr w:rsidR="009E1D74" w:rsidRPr="004D1F5B" w:rsidTr="002E3935">
        <w:trPr>
          <w:tblHeader/>
        </w:trPr>
        <w:tc>
          <w:tcPr>
            <w:tcW w:w="534" w:type="dxa"/>
            <w:vMerge w:val="restart"/>
            <w:vAlign w:val="center"/>
          </w:tcPr>
          <w:p w:rsidR="009E1D74" w:rsidRPr="004D1F5B" w:rsidRDefault="009E1D74" w:rsidP="002E3935">
            <w:pPr>
              <w:pStyle w:val="af2"/>
            </w:pPr>
            <w:r w:rsidRPr="004D1F5B">
              <w:t>№</w:t>
            </w:r>
          </w:p>
          <w:p w:rsidR="009E1D74" w:rsidRPr="004D1F5B" w:rsidRDefault="009E1D74" w:rsidP="002E3935">
            <w:pPr>
              <w:pStyle w:val="af2"/>
            </w:pPr>
            <w:r w:rsidRPr="004D1F5B">
              <w:t>п/п</w:t>
            </w:r>
          </w:p>
        </w:tc>
        <w:tc>
          <w:tcPr>
            <w:tcW w:w="3267" w:type="dxa"/>
            <w:vMerge w:val="restart"/>
            <w:vAlign w:val="center"/>
          </w:tcPr>
          <w:p w:rsidR="009E1D74" w:rsidRPr="004D1F5B" w:rsidRDefault="009E1D74" w:rsidP="002E3935">
            <w:pPr>
              <w:pStyle w:val="af2"/>
            </w:pPr>
            <w:r w:rsidRPr="004D1F5B">
              <w:t>Наименование</w:t>
            </w:r>
          </w:p>
          <w:p w:rsidR="009E1D74" w:rsidRPr="004D1F5B" w:rsidRDefault="009E1D74" w:rsidP="002E3935">
            <w:pPr>
              <w:pStyle w:val="af2"/>
            </w:pPr>
            <w:r w:rsidRPr="004D1F5B">
              <w:t>объекта</w:t>
            </w:r>
          </w:p>
        </w:tc>
        <w:tc>
          <w:tcPr>
            <w:tcW w:w="2126" w:type="dxa"/>
            <w:vMerge w:val="restart"/>
            <w:vAlign w:val="center"/>
          </w:tcPr>
          <w:p w:rsidR="009E1D74" w:rsidRPr="004D1F5B" w:rsidRDefault="009E1D74" w:rsidP="002E3935">
            <w:pPr>
              <w:pStyle w:val="af2"/>
            </w:pPr>
            <w:r w:rsidRPr="004D1F5B">
              <w:t>Адрес</w:t>
            </w:r>
          </w:p>
        </w:tc>
        <w:tc>
          <w:tcPr>
            <w:tcW w:w="1417" w:type="dxa"/>
            <w:vMerge w:val="restart"/>
            <w:vAlign w:val="center"/>
          </w:tcPr>
          <w:p w:rsidR="009E1D74" w:rsidRPr="004D1F5B" w:rsidRDefault="009E1D74" w:rsidP="002E3935">
            <w:pPr>
              <w:pStyle w:val="af2"/>
            </w:pPr>
            <w:r w:rsidRPr="004D1F5B">
              <w:t>Потенциально опасный объект</w:t>
            </w:r>
          </w:p>
        </w:tc>
        <w:tc>
          <w:tcPr>
            <w:tcW w:w="2835" w:type="dxa"/>
            <w:gridSpan w:val="3"/>
            <w:vAlign w:val="center"/>
          </w:tcPr>
          <w:p w:rsidR="009E1D74" w:rsidRPr="004D1F5B" w:rsidRDefault="009E1D74" w:rsidP="002E3935">
            <w:pPr>
              <w:pStyle w:val="af2"/>
            </w:pPr>
            <w:r w:rsidRPr="004D1F5B">
              <w:t>Категория по ГО</w:t>
            </w:r>
          </w:p>
        </w:tc>
      </w:tr>
      <w:tr w:rsidR="009E1D74" w:rsidRPr="004D1F5B" w:rsidTr="002E3935">
        <w:trPr>
          <w:tblHeader/>
        </w:trPr>
        <w:tc>
          <w:tcPr>
            <w:tcW w:w="534" w:type="dxa"/>
            <w:vMerge/>
          </w:tcPr>
          <w:p w:rsidR="009E1D74" w:rsidRPr="004D1F5B" w:rsidRDefault="009E1D74" w:rsidP="002E3935">
            <w:pPr>
              <w:pStyle w:val="af2"/>
            </w:pPr>
          </w:p>
        </w:tc>
        <w:tc>
          <w:tcPr>
            <w:tcW w:w="3267" w:type="dxa"/>
            <w:vMerge/>
          </w:tcPr>
          <w:p w:rsidR="009E1D74" w:rsidRPr="004D1F5B" w:rsidRDefault="009E1D74" w:rsidP="002E3935">
            <w:pPr>
              <w:pStyle w:val="af2"/>
            </w:pPr>
          </w:p>
        </w:tc>
        <w:tc>
          <w:tcPr>
            <w:tcW w:w="2126" w:type="dxa"/>
            <w:vMerge/>
          </w:tcPr>
          <w:p w:rsidR="009E1D74" w:rsidRPr="004D1F5B" w:rsidRDefault="009E1D74" w:rsidP="002E3935">
            <w:pPr>
              <w:pStyle w:val="af2"/>
            </w:pPr>
          </w:p>
        </w:tc>
        <w:tc>
          <w:tcPr>
            <w:tcW w:w="1417" w:type="dxa"/>
            <w:vMerge/>
          </w:tcPr>
          <w:p w:rsidR="009E1D74" w:rsidRPr="004D1F5B" w:rsidRDefault="009E1D74" w:rsidP="002E3935">
            <w:pPr>
              <w:pStyle w:val="af2"/>
            </w:pPr>
          </w:p>
        </w:tc>
        <w:tc>
          <w:tcPr>
            <w:tcW w:w="1134" w:type="dxa"/>
            <w:vAlign w:val="center"/>
          </w:tcPr>
          <w:p w:rsidR="009E1D74" w:rsidRPr="004D1F5B" w:rsidRDefault="009E1D74" w:rsidP="002E3935">
            <w:pPr>
              <w:pStyle w:val="af2"/>
            </w:pPr>
            <w:r w:rsidRPr="004D1F5B">
              <w:t>Особой важности</w:t>
            </w:r>
          </w:p>
        </w:tc>
        <w:tc>
          <w:tcPr>
            <w:tcW w:w="851" w:type="dxa"/>
            <w:vAlign w:val="center"/>
          </w:tcPr>
          <w:p w:rsidR="009E1D74" w:rsidRPr="004D1F5B" w:rsidRDefault="009E1D74" w:rsidP="002E3935">
            <w:pPr>
              <w:pStyle w:val="af2"/>
              <w:rPr>
                <w:lang w:val="en-US"/>
              </w:rPr>
            </w:pPr>
            <w:r w:rsidRPr="004D1F5B">
              <w:rPr>
                <w:lang w:val="en-US"/>
              </w:rPr>
              <w:t>I</w:t>
            </w:r>
          </w:p>
        </w:tc>
        <w:tc>
          <w:tcPr>
            <w:tcW w:w="850" w:type="dxa"/>
            <w:vAlign w:val="center"/>
          </w:tcPr>
          <w:p w:rsidR="009E1D74" w:rsidRPr="004D1F5B" w:rsidRDefault="009E1D74" w:rsidP="002E3935">
            <w:pPr>
              <w:pStyle w:val="af2"/>
            </w:pPr>
            <w:r w:rsidRPr="004D1F5B">
              <w:rPr>
                <w:lang w:val="en-US"/>
              </w:rPr>
              <w:t>II</w:t>
            </w: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1</w:t>
            </w:r>
          </w:p>
        </w:tc>
        <w:tc>
          <w:tcPr>
            <w:tcW w:w="3267" w:type="dxa"/>
          </w:tcPr>
          <w:p w:rsidR="009E1D74" w:rsidRPr="004D1F5B" w:rsidRDefault="009E1D74" w:rsidP="002E3935">
            <w:pPr>
              <w:pStyle w:val="aff9"/>
              <w:spacing w:line="240" w:lineRule="auto"/>
              <w:ind w:firstLine="0"/>
              <w:jc w:val="left"/>
            </w:pPr>
            <w:r w:rsidRPr="004D1F5B">
              <w:t>Сургутская ГРЭС-1</w:t>
            </w:r>
          </w:p>
        </w:tc>
        <w:tc>
          <w:tcPr>
            <w:tcW w:w="2126" w:type="dxa"/>
          </w:tcPr>
          <w:p w:rsidR="009E1D74" w:rsidRPr="004D1F5B" w:rsidRDefault="009E1D74" w:rsidP="002E3935">
            <w:pPr>
              <w:pStyle w:val="aff9"/>
              <w:spacing w:line="240" w:lineRule="auto"/>
              <w:ind w:firstLine="0"/>
              <w:jc w:val="left"/>
            </w:pPr>
            <w:r w:rsidRPr="004D1F5B">
              <w:t>п. Кедровый</w:t>
            </w:r>
          </w:p>
        </w:tc>
        <w:tc>
          <w:tcPr>
            <w:tcW w:w="1417" w:type="dxa"/>
            <w:vAlign w:val="center"/>
          </w:tcPr>
          <w:p w:rsidR="009E1D74" w:rsidRPr="004D1F5B" w:rsidRDefault="009E1D74" w:rsidP="002E3935">
            <w:pPr>
              <w:pStyle w:val="af3"/>
            </w:pPr>
            <w:r w:rsidRPr="004D1F5B">
              <w:t>+</w:t>
            </w:r>
          </w:p>
        </w:tc>
        <w:tc>
          <w:tcPr>
            <w:tcW w:w="1134" w:type="dxa"/>
            <w:vAlign w:val="center"/>
          </w:tcPr>
          <w:p w:rsidR="009E1D74" w:rsidRPr="004D1F5B" w:rsidRDefault="009E1D74" w:rsidP="002E3935">
            <w:pPr>
              <w:pStyle w:val="af3"/>
            </w:pPr>
            <w:r w:rsidRPr="004D1F5B">
              <w:t>+</w:t>
            </w: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lastRenderedPageBreak/>
              <w:t>2</w:t>
            </w:r>
          </w:p>
        </w:tc>
        <w:tc>
          <w:tcPr>
            <w:tcW w:w="3267" w:type="dxa"/>
          </w:tcPr>
          <w:p w:rsidR="009E1D74" w:rsidRPr="004D1F5B" w:rsidRDefault="009E1D74" w:rsidP="002E3935">
            <w:pPr>
              <w:pStyle w:val="aff9"/>
              <w:spacing w:line="240" w:lineRule="auto"/>
              <w:ind w:firstLine="0"/>
              <w:jc w:val="left"/>
            </w:pPr>
            <w:r w:rsidRPr="004D1F5B">
              <w:t xml:space="preserve">Сургутская ГРЭС-2 </w:t>
            </w:r>
          </w:p>
        </w:tc>
        <w:tc>
          <w:tcPr>
            <w:tcW w:w="2126" w:type="dxa"/>
          </w:tcPr>
          <w:p w:rsidR="009E1D74" w:rsidRPr="004D1F5B" w:rsidRDefault="009E1D74" w:rsidP="002E3935">
            <w:pPr>
              <w:pStyle w:val="aff9"/>
              <w:spacing w:line="240" w:lineRule="auto"/>
              <w:ind w:firstLine="0"/>
              <w:jc w:val="left"/>
            </w:pPr>
            <w:r w:rsidRPr="004D1F5B">
              <w:t>п. Кедровый</w:t>
            </w:r>
          </w:p>
        </w:tc>
        <w:tc>
          <w:tcPr>
            <w:tcW w:w="1417" w:type="dxa"/>
            <w:vAlign w:val="center"/>
          </w:tcPr>
          <w:p w:rsidR="009E1D74" w:rsidRPr="004D1F5B" w:rsidRDefault="009E1D74" w:rsidP="002E3935">
            <w:pPr>
              <w:pStyle w:val="af3"/>
            </w:pPr>
            <w:r w:rsidRPr="004D1F5B">
              <w:t>+</w:t>
            </w:r>
          </w:p>
        </w:tc>
        <w:tc>
          <w:tcPr>
            <w:tcW w:w="1134" w:type="dxa"/>
            <w:vAlign w:val="center"/>
          </w:tcPr>
          <w:p w:rsidR="009E1D74" w:rsidRPr="004D1F5B" w:rsidRDefault="009E1D74" w:rsidP="002E3935">
            <w:pPr>
              <w:pStyle w:val="af3"/>
            </w:pPr>
            <w:r w:rsidRPr="004D1F5B">
              <w:t>+</w:t>
            </w: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3</w:t>
            </w:r>
          </w:p>
        </w:tc>
        <w:tc>
          <w:tcPr>
            <w:tcW w:w="3267" w:type="dxa"/>
          </w:tcPr>
          <w:p w:rsidR="009E1D74" w:rsidRPr="004D1F5B" w:rsidRDefault="009E1D74" w:rsidP="002E3935">
            <w:pPr>
              <w:pStyle w:val="aff9"/>
              <w:spacing w:line="240" w:lineRule="auto"/>
              <w:ind w:firstLine="0"/>
              <w:jc w:val="left"/>
            </w:pPr>
            <w:r w:rsidRPr="004D1F5B">
              <w:t>Железнодорожная станция «Сургут» Сургутского отделения Свердловской железной дороги</w:t>
            </w:r>
          </w:p>
        </w:tc>
        <w:tc>
          <w:tcPr>
            <w:tcW w:w="2126" w:type="dxa"/>
          </w:tcPr>
          <w:p w:rsidR="009E1D74" w:rsidRPr="004D1F5B" w:rsidRDefault="009E1D74" w:rsidP="002E3935">
            <w:pPr>
              <w:pStyle w:val="aff9"/>
              <w:spacing w:line="240" w:lineRule="auto"/>
              <w:ind w:firstLine="0"/>
              <w:jc w:val="left"/>
            </w:pPr>
            <w:r w:rsidRPr="004D1F5B">
              <w:t>ул.Привокзальная, 13</w:t>
            </w:r>
          </w:p>
        </w:tc>
        <w:tc>
          <w:tcPr>
            <w:tcW w:w="1417" w:type="dxa"/>
            <w:vAlign w:val="center"/>
          </w:tcPr>
          <w:p w:rsidR="009E1D74" w:rsidRPr="004D1F5B" w:rsidRDefault="009E1D74" w:rsidP="002E3935">
            <w:pPr>
              <w:pStyle w:val="af3"/>
            </w:pPr>
            <w:r w:rsidRPr="004D1F5B">
              <w:t>+</w:t>
            </w: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r w:rsidRPr="004D1F5B">
              <w:t>+</w:t>
            </w:r>
          </w:p>
        </w:tc>
        <w:tc>
          <w:tcPr>
            <w:tcW w:w="850" w:type="dxa"/>
            <w:vAlign w:val="center"/>
          </w:tcPr>
          <w:p w:rsidR="009E1D74" w:rsidRPr="004D1F5B" w:rsidRDefault="009E1D74" w:rsidP="002E3935">
            <w:pPr>
              <w:pStyle w:val="af3"/>
            </w:pP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4</w:t>
            </w:r>
          </w:p>
        </w:tc>
        <w:tc>
          <w:tcPr>
            <w:tcW w:w="3267" w:type="dxa"/>
          </w:tcPr>
          <w:p w:rsidR="009E1D74" w:rsidRPr="004D1F5B" w:rsidRDefault="009E1D74" w:rsidP="002E3935">
            <w:pPr>
              <w:pStyle w:val="aff9"/>
              <w:spacing w:line="240" w:lineRule="auto"/>
              <w:ind w:firstLine="0"/>
              <w:jc w:val="left"/>
            </w:pPr>
            <w:r w:rsidRPr="004D1F5B">
              <w:t>ОАО «Аэропорт Сургут»</w:t>
            </w:r>
          </w:p>
        </w:tc>
        <w:tc>
          <w:tcPr>
            <w:tcW w:w="2126" w:type="dxa"/>
          </w:tcPr>
          <w:p w:rsidR="009E1D74" w:rsidRPr="004D1F5B" w:rsidRDefault="009E1D74" w:rsidP="002E3935">
            <w:pPr>
              <w:pStyle w:val="aff9"/>
              <w:spacing w:line="240" w:lineRule="auto"/>
              <w:ind w:firstLine="0"/>
              <w:jc w:val="left"/>
            </w:pPr>
            <w:r w:rsidRPr="004D1F5B">
              <w:t>п. Таежный</w:t>
            </w:r>
          </w:p>
        </w:tc>
        <w:tc>
          <w:tcPr>
            <w:tcW w:w="1417" w:type="dxa"/>
            <w:vAlign w:val="center"/>
          </w:tcPr>
          <w:p w:rsidR="009E1D74" w:rsidRPr="004D1F5B" w:rsidRDefault="009E1D74" w:rsidP="002E3935">
            <w:pPr>
              <w:pStyle w:val="af3"/>
            </w:pP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r w:rsidRPr="004D1F5B">
              <w:t>+</w:t>
            </w:r>
          </w:p>
        </w:tc>
        <w:tc>
          <w:tcPr>
            <w:tcW w:w="850" w:type="dxa"/>
            <w:vAlign w:val="center"/>
          </w:tcPr>
          <w:p w:rsidR="009E1D74" w:rsidRPr="004D1F5B" w:rsidRDefault="009E1D74" w:rsidP="002E3935">
            <w:pPr>
              <w:pStyle w:val="af3"/>
            </w:pP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5</w:t>
            </w:r>
          </w:p>
        </w:tc>
        <w:tc>
          <w:tcPr>
            <w:tcW w:w="3267" w:type="dxa"/>
          </w:tcPr>
          <w:p w:rsidR="009E1D74" w:rsidRPr="004D1F5B" w:rsidRDefault="009E1D74" w:rsidP="002E3935">
            <w:pPr>
              <w:pStyle w:val="aff9"/>
              <w:spacing w:line="240" w:lineRule="auto"/>
              <w:ind w:firstLine="0"/>
              <w:jc w:val="left"/>
            </w:pPr>
            <w:r w:rsidRPr="004D1F5B">
              <w:t>ООО «Сургутский речной порт»</w:t>
            </w:r>
          </w:p>
        </w:tc>
        <w:tc>
          <w:tcPr>
            <w:tcW w:w="2126" w:type="dxa"/>
          </w:tcPr>
          <w:p w:rsidR="009E1D74" w:rsidRPr="004D1F5B" w:rsidRDefault="009E1D74" w:rsidP="002E3935">
            <w:pPr>
              <w:pStyle w:val="aff9"/>
              <w:spacing w:line="240" w:lineRule="auto"/>
              <w:ind w:firstLine="0"/>
              <w:jc w:val="left"/>
            </w:pPr>
            <w:r w:rsidRPr="004D1F5B">
              <w:t>ул. Береговая,1</w:t>
            </w:r>
          </w:p>
        </w:tc>
        <w:tc>
          <w:tcPr>
            <w:tcW w:w="1417" w:type="dxa"/>
            <w:vAlign w:val="center"/>
          </w:tcPr>
          <w:p w:rsidR="009E1D74" w:rsidRPr="004D1F5B" w:rsidRDefault="009E1D74" w:rsidP="002E3935">
            <w:pPr>
              <w:pStyle w:val="af3"/>
            </w:pP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r w:rsidRPr="004D1F5B">
              <w:t>+</w:t>
            </w:r>
          </w:p>
        </w:tc>
        <w:tc>
          <w:tcPr>
            <w:tcW w:w="850" w:type="dxa"/>
            <w:vAlign w:val="center"/>
          </w:tcPr>
          <w:p w:rsidR="009E1D74" w:rsidRPr="004D1F5B" w:rsidRDefault="009E1D74" w:rsidP="002E3935">
            <w:pPr>
              <w:pStyle w:val="af3"/>
            </w:pP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6</w:t>
            </w:r>
          </w:p>
        </w:tc>
        <w:tc>
          <w:tcPr>
            <w:tcW w:w="3267" w:type="dxa"/>
          </w:tcPr>
          <w:p w:rsidR="009E1D74" w:rsidRPr="004D1F5B" w:rsidRDefault="009E1D74" w:rsidP="002E3935">
            <w:pPr>
              <w:pStyle w:val="aff9"/>
              <w:spacing w:line="240" w:lineRule="auto"/>
              <w:ind w:firstLine="0"/>
              <w:jc w:val="left"/>
            </w:pPr>
            <w:r w:rsidRPr="004D1F5B">
              <w:t xml:space="preserve">Филиал «Сургутские  электрические </w:t>
            </w:r>
          </w:p>
          <w:p w:rsidR="009E1D74" w:rsidRPr="004D1F5B" w:rsidRDefault="009E1D74" w:rsidP="002E3935">
            <w:pPr>
              <w:pStyle w:val="aff9"/>
              <w:spacing w:line="240" w:lineRule="auto"/>
              <w:ind w:firstLine="0"/>
              <w:jc w:val="left"/>
            </w:pPr>
            <w:r w:rsidRPr="004D1F5B">
              <w:t xml:space="preserve"> сети» ОАО  «Тюменьэнерго»</w:t>
            </w:r>
          </w:p>
        </w:tc>
        <w:tc>
          <w:tcPr>
            <w:tcW w:w="2126" w:type="dxa"/>
          </w:tcPr>
          <w:p w:rsidR="009E1D74" w:rsidRPr="004D1F5B" w:rsidRDefault="009E1D74" w:rsidP="002E3935">
            <w:pPr>
              <w:pStyle w:val="aff9"/>
              <w:spacing w:line="240" w:lineRule="auto"/>
              <w:ind w:firstLine="0"/>
              <w:jc w:val="left"/>
            </w:pPr>
            <w:r w:rsidRPr="004D1F5B">
              <w:t>ул. 30 лет Победы, 34</w:t>
            </w:r>
          </w:p>
        </w:tc>
        <w:tc>
          <w:tcPr>
            <w:tcW w:w="1417" w:type="dxa"/>
            <w:vAlign w:val="center"/>
          </w:tcPr>
          <w:p w:rsidR="009E1D74" w:rsidRPr="004D1F5B" w:rsidRDefault="009E1D74" w:rsidP="002E3935">
            <w:pPr>
              <w:pStyle w:val="af3"/>
            </w:pP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r w:rsidRPr="004D1F5B">
              <w:t>+</w:t>
            </w: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7</w:t>
            </w:r>
          </w:p>
        </w:tc>
        <w:tc>
          <w:tcPr>
            <w:tcW w:w="3267" w:type="dxa"/>
          </w:tcPr>
          <w:p w:rsidR="009E1D74" w:rsidRPr="004D1F5B" w:rsidRDefault="009E1D74" w:rsidP="002E3935">
            <w:pPr>
              <w:pStyle w:val="aff9"/>
              <w:spacing w:line="240" w:lineRule="auto"/>
              <w:ind w:firstLine="0"/>
              <w:jc w:val="left"/>
            </w:pPr>
            <w:r w:rsidRPr="004D1F5B">
              <w:t>Сургутский районный узел связи ОАО «Ростелеком»</w:t>
            </w:r>
          </w:p>
        </w:tc>
        <w:tc>
          <w:tcPr>
            <w:tcW w:w="2126" w:type="dxa"/>
          </w:tcPr>
          <w:p w:rsidR="009E1D74" w:rsidRPr="004D1F5B" w:rsidRDefault="009E1D74" w:rsidP="002E3935">
            <w:pPr>
              <w:pStyle w:val="aff9"/>
              <w:spacing w:line="240" w:lineRule="auto"/>
              <w:ind w:firstLine="0"/>
              <w:jc w:val="left"/>
            </w:pPr>
            <w:r w:rsidRPr="004D1F5B">
              <w:t>ул. Республики,  4</w:t>
            </w:r>
          </w:p>
        </w:tc>
        <w:tc>
          <w:tcPr>
            <w:tcW w:w="1417" w:type="dxa"/>
            <w:vAlign w:val="center"/>
          </w:tcPr>
          <w:p w:rsidR="009E1D74" w:rsidRPr="004D1F5B" w:rsidRDefault="009E1D74" w:rsidP="002E3935">
            <w:pPr>
              <w:pStyle w:val="af3"/>
            </w:pP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r w:rsidRPr="004D1F5B">
              <w:t>+</w:t>
            </w: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8</w:t>
            </w:r>
          </w:p>
        </w:tc>
        <w:tc>
          <w:tcPr>
            <w:tcW w:w="3267" w:type="dxa"/>
          </w:tcPr>
          <w:p w:rsidR="009E1D74" w:rsidRPr="004D1F5B" w:rsidRDefault="009E1D74" w:rsidP="002E3935">
            <w:pPr>
              <w:pStyle w:val="aff9"/>
              <w:spacing w:line="240" w:lineRule="auto"/>
              <w:ind w:firstLine="0"/>
              <w:jc w:val="left"/>
            </w:pPr>
            <w:r w:rsidRPr="004D1F5B">
              <w:t>Сургутский центр организации воздушного движения (СЦОВД) филиала Аэронавигации Севера Сибири</w:t>
            </w:r>
          </w:p>
        </w:tc>
        <w:tc>
          <w:tcPr>
            <w:tcW w:w="2126" w:type="dxa"/>
          </w:tcPr>
          <w:p w:rsidR="009E1D74" w:rsidRPr="004D1F5B" w:rsidRDefault="009E1D74" w:rsidP="002E3935">
            <w:r w:rsidRPr="004D1F5B">
              <w:t>Аэропорт</w:t>
            </w:r>
          </w:p>
          <w:p w:rsidR="009E1D74" w:rsidRPr="004D1F5B" w:rsidRDefault="009E1D74" w:rsidP="002E3935"/>
        </w:tc>
        <w:tc>
          <w:tcPr>
            <w:tcW w:w="1417" w:type="dxa"/>
            <w:vAlign w:val="center"/>
          </w:tcPr>
          <w:p w:rsidR="009E1D74" w:rsidRPr="004D1F5B" w:rsidRDefault="009E1D74" w:rsidP="002E3935">
            <w:pPr>
              <w:pStyle w:val="af3"/>
            </w:pP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r w:rsidRPr="004D1F5B">
              <w:t>+</w:t>
            </w:r>
          </w:p>
        </w:tc>
      </w:tr>
      <w:tr w:rsidR="009E1D74" w:rsidRPr="004D1F5B" w:rsidTr="002E3935">
        <w:tc>
          <w:tcPr>
            <w:tcW w:w="534" w:type="dxa"/>
          </w:tcPr>
          <w:p w:rsidR="009E1D74" w:rsidRPr="004D1F5B" w:rsidRDefault="009E1D74" w:rsidP="002E3935">
            <w:pPr>
              <w:pStyle w:val="aff9"/>
              <w:spacing w:line="240" w:lineRule="auto"/>
              <w:ind w:firstLine="0"/>
              <w:jc w:val="center"/>
            </w:pPr>
            <w:r w:rsidRPr="004D1F5B">
              <w:t>9</w:t>
            </w:r>
          </w:p>
        </w:tc>
        <w:tc>
          <w:tcPr>
            <w:tcW w:w="3267" w:type="dxa"/>
          </w:tcPr>
          <w:p w:rsidR="009E1D74" w:rsidRPr="004D1F5B" w:rsidRDefault="009E1D74" w:rsidP="002E3935">
            <w:pPr>
              <w:pStyle w:val="aff9"/>
              <w:spacing w:line="240" w:lineRule="auto"/>
              <w:ind w:firstLine="0"/>
              <w:jc w:val="left"/>
            </w:pPr>
            <w:r w:rsidRPr="004D1F5B">
              <w:t>ООО «Лукойл-Аэро-Сургут»</w:t>
            </w:r>
          </w:p>
          <w:p w:rsidR="009E1D74" w:rsidRPr="004D1F5B" w:rsidRDefault="009E1D74" w:rsidP="002E3935">
            <w:pPr>
              <w:pStyle w:val="aff9"/>
              <w:spacing w:line="240" w:lineRule="auto"/>
              <w:ind w:firstLine="0"/>
              <w:jc w:val="left"/>
            </w:pPr>
          </w:p>
        </w:tc>
        <w:tc>
          <w:tcPr>
            <w:tcW w:w="2126" w:type="dxa"/>
          </w:tcPr>
          <w:p w:rsidR="009E1D74" w:rsidRPr="004D1F5B" w:rsidRDefault="009E1D74" w:rsidP="002E3935">
            <w:pPr>
              <w:pStyle w:val="aff9"/>
              <w:spacing w:line="240" w:lineRule="auto"/>
              <w:ind w:firstLine="0"/>
              <w:jc w:val="left"/>
            </w:pPr>
            <w:r w:rsidRPr="004D1F5B">
              <w:t>ул. Аэрофлотская, 45/1</w:t>
            </w:r>
          </w:p>
        </w:tc>
        <w:tc>
          <w:tcPr>
            <w:tcW w:w="1417" w:type="dxa"/>
            <w:vAlign w:val="center"/>
          </w:tcPr>
          <w:p w:rsidR="009E1D74" w:rsidRPr="004D1F5B" w:rsidRDefault="009E1D74" w:rsidP="002E3935">
            <w:pPr>
              <w:pStyle w:val="af3"/>
            </w:pPr>
            <w:r w:rsidRPr="004D1F5B">
              <w:t>+</w:t>
            </w:r>
          </w:p>
        </w:tc>
        <w:tc>
          <w:tcPr>
            <w:tcW w:w="1134" w:type="dxa"/>
            <w:vAlign w:val="center"/>
          </w:tcPr>
          <w:p w:rsidR="009E1D74" w:rsidRPr="004D1F5B" w:rsidRDefault="009E1D74" w:rsidP="002E3935">
            <w:pPr>
              <w:pStyle w:val="af3"/>
            </w:pPr>
          </w:p>
        </w:tc>
        <w:tc>
          <w:tcPr>
            <w:tcW w:w="851" w:type="dxa"/>
            <w:vAlign w:val="center"/>
          </w:tcPr>
          <w:p w:rsidR="009E1D74" w:rsidRPr="004D1F5B" w:rsidRDefault="009E1D74" w:rsidP="002E3935">
            <w:pPr>
              <w:pStyle w:val="af3"/>
            </w:pPr>
          </w:p>
        </w:tc>
        <w:tc>
          <w:tcPr>
            <w:tcW w:w="850" w:type="dxa"/>
            <w:vAlign w:val="center"/>
          </w:tcPr>
          <w:p w:rsidR="009E1D74" w:rsidRPr="004D1F5B" w:rsidRDefault="009E1D74" w:rsidP="002E3935">
            <w:pPr>
              <w:pStyle w:val="af3"/>
            </w:pPr>
          </w:p>
        </w:tc>
      </w:tr>
    </w:tbl>
    <w:p w:rsidR="009E1D74" w:rsidRPr="004D1F5B" w:rsidRDefault="009E1D74" w:rsidP="009E1D74">
      <w:pPr>
        <w:pStyle w:val="af0"/>
      </w:pPr>
      <w:r w:rsidRPr="004D1F5B">
        <w:rPr>
          <w:rFonts w:eastAsia="Calibri"/>
        </w:rPr>
        <w:t xml:space="preserve">Аварии на </w:t>
      </w:r>
      <w:r w:rsidRPr="004D1F5B">
        <w:t xml:space="preserve">пожаровзрывоопасных объектах </w:t>
      </w:r>
    </w:p>
    <w:p w:rsidR="009E1D74" w:rsidRPr="004D1F5B" w:rsidRDefault="009E1D74" w:rsidP="009E1D74">
      <w:pPr>
        <w:pStyle w:val="a6"/>
      </w:pPr>
      <w:r w:rsidRPr="004D1F5B">
        <w:t xml:space="preserve">К числу пожаровзрывоопасных объектов на территории городского округа относятся предприятия и объекты использующие, хранящие или транспортирующие горючие и взрывоопасные вещества, все виды транспорта, перевозящего взрывопожароопасные вещества, топливозаправочные станции. </w:t>
      </w:r>
    </w:p>
    <w:p w:rsidR="009E1D74" w:rsidRPr="004D1F5B" w:rsidRDefault="009E1D74" w:rsidP="009E1D74">
      <w:pPr>
        <w:pStyle w:val="a6"/>
      </w:pPr>
      <w:r w:rsidRPr="004D1F5B">
        <w:t xml:space="preserve">Аварии, возникающие на взрывопожароопасных объектах, характеризуются возникновением взрывов и пожаров и представляют особую опасность для населения. К поражающим факторам аварий </w:t>
      </w:r>
      <w:r w:rsidRPr="004D1F5B">
        <w:rPr>
          <w:rFonts w:eastAsia="Calibri"/>
        </w:rPr>
        <w:t xml:space="preserve">на </w:t>
      </w:r>
      <w:r w:rsidRPr="004D1F5B">
        <w:t>пожаровзрывоопасных объектах относятся</w:t>
      </w:r>
      <w:r w:rsidRPr="004D1F5B">
        <w:rPr>
          <w:lang w:val="ru-RU"/>
        </w:rPr>
        <w:t>:</w:t>
      </w:r>
      <w:r w:rsidRPr="004D1F5B">
        <w:t xml:space="preserve"> воздушная ударная волна с образованием большого количества осколков из летающих обломков зданий и сооружений, высокая температура от горения различных веществ, материалов и загрязнения воздуха в очаге поражения продуктами горения, в том числе угарным газом.</w:t>
      </w:r>
    </w:p>
    <w:p w:rsidR="009E1D74" w:rsidRPr="004D1F5B" w:rsidRDefault="009E1D74" w:rsidP="009E1D74">
      <w:pPr>
        <w:pStyle w:val="a6"/>
      </w:pPr>
      <w:r w:rsidRPr="004D1F5B">
        <w:t xml:space="preserve">Аварии на взрывопожароопасных объектах </w:t>
      </w:r>
      <w:r w:rsidRPr="004D1F5B">
        <w:rPr>
          <w:lang w:val="ru-RU"/>
        </w:rPr>
        <w:t>связаны</w:t>
      </w:r>
      <w:r w:rsidRPr="004D1F5B">
        <w:t xml:space="preserve"> в основном </w:t>
      </w:r>
      <w:r w:rsidRPr="004D1F5B">
        <w:rPr>
          <w:lang w:val="ru-RU"/>
        </w:rPr>
        <w:t xml:space="preserve">с </w:t>
      </w:r>
      <w:r w:rsidRPr="004D1F5B">
        <w:t>взрывами емкостей и трубопроводов с легковоспламеняющимися и взрывоопасными жидкостями и газами</w:t>
      </w:r>
      <w:r w:rsidRPr="004D1F5B">
        <w:rPr>
          <w:lang w:val="ru-RU"/>
        </w:rPr>
        <w:t>,</w:t>
      </w:r>
      <w:r w:rsidRPr="004D1F5B">
        <w:t xml:space="preserve"> и могут привести к тяжелым социальным и экономическим последствиям.</w:t>
      </w:r>
    </w:p>
    <w:p w:rsidR="009E1D74" w:rsidRPr="004D1F5B" w:rsidRDefault="009E1D74" w:rsidP="009E1D74">
      <w:pPr>
        <w:pStyle w:val="a6"/>
      </w:pPr>
      <w:r w:rsidRPr="004D1F5B">
        <w:t>Для определения зон действия поражающих факторов на каждом ПВО рассматриваются аварии с максимальным участием опасного вещества, т.е. разрушение наибольшей емкости (технологического блока) с выбросом всего содержимого в окружающее пространство.</w:t>
      </w:r>
    </w:p>
    <w:p w:rsidR="009E1D74" w:rsidRPr="004D1F5B" w:rsidRDefault="009E1D74" w:rsidP="009E1D74">
      <w:pPr>
        <w:pStyle w:val="a6"/>
      </w:pPr>
      <w:r w:rsidRPr="004D1F5B">
        <w:t xml:space="preserve">Размеры зон вероятной чрезвычайной ситуации при авариях на ПВО представлены ниже в </w:t>
      </w:r>
      <w:r w:rsidRPr="004D1F5B">
        <w:rPr>
          <w:lang w:val="ru-RU"/>
        </w:rPr>
        <w:t>(</w:t>
      </w:r>
      <w:r w:rsidRPr="004D1F5B">
        <w:rPr>
          <w:lang w:val="ru-RU"/>
        </w:rPr>
        <w:fldChar w:fldCharType="begin"/>
      </w:r>
      <w:r w:rsidRPr="004D1F5B">
        <w:rPr>
          <w:lang w:val="ru-RU"/>
        </w:rPr>
        <w:instrText xml:space="preserve"> REF _Ref388524100 \h </w:instrText>
      </w:r>
      <w:r w:rsidRPr="004D1F5B">
        <w:rPr>
          <w:lang w:val="ru-RU"/>
        </w:rPr>
      </w:r>
      <w:r w:rsidR="009A25C7" w:rsidRP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87</w:t>
      </w:r>
      <w:r w:rsidRPr="004D1F5B">
        <w:rPr>
          <w:lang w:val="ru-RU"/>
        </w:rPr>
        <w:fldChar w:fldCharType="end"/>
      </w:r>
      <w:r w:rsidRPr="004D1F5B">
        <w:rPr>
          <w:lang w:val="ru-RU"/>
        </w:rPr>
        <w:t>)</w:t>
      </w:r>
      <w:r w:rsidRPr="004D1F5B">
        <w:t>.</w:t>
      </w:r>
    </w:p>
    <w:p w:rsidR="009E1D74" w:rsidRPr="004D1F5B" w:rsidRDefault="009E1D74" w:rsidP="009E1D74">
      <w:pPr>
        <w:pStyle w:val="af0"/>
        <w:jc w:val="left"/>
        <w:rPr>
          <w:rFonts w:eastAsia="Calibri"/>
        </w:rPr>
      </w:pPr>
      <w:bookmarkStart w:id="247" w:name="_Ref388524100"/>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87</w:t>
      </w:r>
      <w:r w:rsidRPr="004D1F5B">
        <w:fldChar w:fldCharType="end"/>
      </w:r>
      <w:bookmarkEnd w:id="24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670"/>
        <w:gridCol w:w="3084"/>
      </w:tblGrid>
      <w:tr w:rsidR="009E1D74" w:rsidRPr="004D1F5B" w:rsidTr="002E3935">
        <w:trPr>
          <w:tblHeader/>
        </w:trPr>
        <w:tc>
          <w:tcPr>
            <w:tcW w:w="817" w:type="dxa"/>
            <w:vAlign w:val="center"/>
          </w:tcPr>
          <w:p w:rsidR="009E1D74" w:rsidRPr="004D1F5B" w:rsidRDefault="009E1D74" w:rsidP="002E3935">
            <w:pPr>
              <w:pStyle w:val="af2"/>
            </w:pPr>
            <w:r w:rsidRPr="004D1F5B">
              <w:t>№</w:t>
            </w:r>
          </w:p>
          <w:p w:rsidR="009E1D74" w:rsidRPr="004D1F5B" w:rsidRDefault="009E1D74" w:rsidP="002E3935">
            <w:pPr>
              <w:pStyle w:val="af2"/>
            </w:pPr>
            <w:r w:rsidRPr="004D1F5B">
              <w:t>п/п</w:t>
            </w:r>
          </w:p>
        </w:tc>
        <w:tc>
          <w:tcPr>
            <w:tcW w:w="5670" w:type="dxa"/>
            <w:vAlign w:val="center"/>
          </w:tcPr>
          <w:p w:rsidR="009E1D74" w:rsidRPr="004D1F5B" w:rsidRDefault="009E1D74" w:rsidP="002E3935">
            <w:pPr>
              <w:pStyle w:val="af2"/>
            </w:pPr>
            <w:r w:rsidRPr="004D1F5B">
              <w:t>Пожаровзрывоопасный объект</w:t>
            </w:r>
          </w:p>
        </w:tc>
        <w:tc>
          <w:tcPr>
            <w:tcW w:w="3084" w:type="dxa"/>
            <w:vAlign w:val="center"/>
          </w:tcPr>
          <w:p w:rsidR="009E1D74" w:rsidRPr="004D1F5B" w:rsidRDefault="009E1D74" w:rsidP="002E3935">
            <w:pPr>
              <w:pStyle w:val="af2"/>
            </w:pPr>
            <w:r w:rsidRPr="004D1F5B">
              <w:t>Размеры зон вероятной чрезвычайной ситуации, км2</w:t>
            </w:r>
          </w:p>
        </w:tc>
      </w:tr>
      <w:tr w:rsidR="009E1D74" w:rsidRPr="004D1F5B" w:rsidTr="002E3935">
        <w:tc>
          <w:tcPr>
            <w:tcW w:w="817" w:type="dxa"/>
          </w:tcPr>
          <w:p w:rsidR="009E1D74" w:rsidRPr="004D1F5B" w:rsidRDefault="009E1D74" w:rsidP="002E3935">
            <w:pPr>
              <w:pStyle w:val="af3"/>
            </w:pPr>
            <w:r w:rsidRPr="004D1F5B">
              <w:t>1</w:t>
            </w:r>
          </w:p>
        </w:tc>
        <w:tc>
          <w:tcPr>
            <w:tcW w:w="5670" w:type="dxa"/>
            <w:vAlign w:val="center"/>
          </w:tcPr>
          <w:p w:rsidR="009E1D74" w:rsidRPr="004D1F5B" w:rsidRDefault="009E1D74" w:rsidP="002E3935">
            <w:pPr>
              <w:pStyle w:val="afd"/>
            </w:pPr>
            <w:r w:rsidRPr="004D1F5B">
              <w:t>Склад ГСМ (Локомотивное депо (ТЧ-18) Сургутского отделения Свердловской железной дороги)</w:t>
            </w:r>
          </w:p>
        </w:tc>
        <w:tc>
          <w:tcPr>
            <w:tcW w:w="3084" w:type="dxa"/>
          </w:tcPr>
          <w:p w:rsidR="009E1D74" w:rsidRPr="004D1F5B" w:rsidRDefault="009E1D74" w:rsidP="002E3935">
            <w:pPr>
              <w:pStyle w:val="af3"/>
            </w:pPr>
            <w:r w:rsidRPr="004D1F5B">
              <w:t>0,053</w:t>
            </w:r>
          </w:p>
        </w:tc>
      </w:tr>
      <w:tr w:rsidR="009E1D74" w:rsidRPr="004D1F5B" w:rsidTr="002E3935">
        <w:tc>
          <w:tcPr>
            <w:tcW w:w="817" w:type="dxa"/>
          </w:tcPr>
          <w:p w:rsidR="009E1D74" w:rsidRPr="004D1F5B" w:rsidRDefault="009E1D74" w:rsidP="002E3935">
            <w:pPr>
              <w:pStyle w:val="af3"/>
            </w:pPr>
            <w:r w:rsidRPr="004D1F5B">
              <w:t>2</w:t>
            </w:r>
          </w:p>
        </w:tc>
        <w:tc>
          <w:tcPr>
            <w:tcW w:w="5670" w:type="dxa"/>
            <w:vAlign w:val="center"/>
          </w:tcPr>
          <w:p w:rsidR="009E1D74" w:rsidRPr="004D1F5B" w:rsidRDefault="009E1D74" w:rsidP="002E3935">
            <w:pPr>
              <w:pStyle w:val="afd"/>
            </w:pPr>
            <w:r w:rsidRPr="004D1F5B">
              <w:t>Железнодорожная станция «Сургут» Сургутского отделения Свердловской железной дороги (Транзит ЛВЖ)</w:t>
            </w:r>
          </w:p>
        </w:tc>
        <w:tc>
          <w:tcPr>
            <w:tcW w:w="3084" w:type="dxa"/>
          </w:tcPr>
          <w:p w:rsidR="009E1D74" w:rsidRPr="004D1F5B" w:rsidRDefault="009E1D74" w:rsidP="002E3935">
            <w:pPr>
              <w:pStyle w:val="af3"/>
            </w:pPr>
            <w:r w:rsidRPr="004D1F5B">
              <w:t>0,053</w:t>
            </w:r>
          </w:p>
        </w:tc>
      </w:tr>
      <w:tr w:rsidR="009E1D74" w:rsidRPr="004D1F5B" w:rsidTr="002E3935">
        <w:tc>
          <w:tcPr>
            <w:tcW w:w="817" w:type="dxa"/>
          </w:tcPr>
          <w:p w:rsidR="009E1D74" w:rsidRPr="004D1F5B" w:rsidRDefault="009E1D74" w:rsidP="002E3935">
            <w:pPr>
              <w:pStyle w:val="af3"/>
            </w:pPr>
            <w:r w:rsidRPr="004D1F5B">
              <w:t>3</w:t>
            </w:r>
          </w:p>
        </w:tc>
        <w:tc>
          <w:tcPr>
            <w:tcW w:w="5670" w:type="dxa"/>
          </w:tcPr>
          <w:p w:rsidR="009E1D74" w:rsidRPr="004D1F5B" w:rsidRDefault="009E1D74" w:rsidP="002E3935">
            <w:pPr>
              <w:pStyle w:val="afd"/>
            </w:pPr>
            <w:r w:rsidRPr="004D1F5B">
              <w:t>ООО «Лукойл-Аэро-Сургут»</w:t>
            </w:r>
          </w:p>
        </w:tc>
        <w:tc>
          <w:tcPr>
            <w:tcW w:w="3084" w:type="dxa"/>
          </w:tcPr>
          <w:p w:rsidR="009E1D74" w:rsidRPr="004D1F5B" w:rsidRDefault="009E1D74" w:rsidP="002E3935">
            <w:pPr>
              <w:pStyle w:val="af3"/>
            </w:pPr>
            <w:r w:rsidRPr="004D1F5B">
              <w:t>0,053</w:t>
            </w:r>
          </w:p>
        </w:tc>
      </w:tr>
      <w:tr w:rsidR="009E1D74" w:rsidRPr="004D1F5B" w:rsidTr="002E3935">
        <w:tc>
          <w:tcPr>
            <w:tcW w:w="817" w:type="dxa"/>
          </w:tcPr>
          <w:p w:rsidR="009E1D74" w:rsidRPr="004D1F5B" w:rsidRDefault="009E1D74" w:rsidP="002E3935">
            <w:pPr>
              <w:pStyle w:val="af3"/>
            </w:pPr>
            <w:r w:rsidRPr="004D1F5B">
              <w:t>4</w:t>
            </w:r>
          </w:p>
        </w:tc>
        <w:tc>
          <w:tcPr>
            <w:tcW w:w="5670" w:type="dxa"/>
          </w:tcPr>
          <w:p w:rsidR="009E1D74" w:rsidRPr="004D1F5B" w:rsidRDefault="009E1D74" w:rsidP="002E3935">
            <w:pPr>
              <w:pStyle w:val="afd"/>
            </w:pPr>
            <w:r w:rsidRPr="004D1F5B">
              <w:t>Автозаправочные станции</w:t>
            </w:r>
          </w:p>
        </w:tc>
        <w:tc>
          <w:tcPr>
            <w:tcW w:w="3084" w:type="dxa"/>
          </w:tcPr>
          <w:p w:rsidR="009E1D74" w:rsidRPr="004D1F5B" w:rsidRDefault="009E1D74" w:rsidP="002E3935">
            <w:pPr>
              <w:pStyle w:val="af3"/>
            </w:pPr>
            <w:r w:rsidRPr="004D1F5B">
              <w:t>0,007</w:t>
            </w:r>
          </w:p>
        </w:tc>
      </w:tr>
    </w:tbl>
    <w:p w:rsidR="009E1D74" w:rsidRPr="004D1F5B" w:rsidRDefault="009E1D74" w:rsidP="009E1D74">
      <w:pPr>
        <w:pStyle w:val="a6"/>
      </w:pPr>
      <w:r w:rsidRPr="004D1F5B">
        <w:t xml:space="preserve">При разрушении магистральных газопроводов или отводов от них, проходящих </w:t>
      </w:r>
      <w:r w:rsidRPr="004D1F5B">
        <w:rPr>
          <w:lang w:val="ru-RU"/>
        </w:rPr>
        <w:t>по территории</w:t>
      </w:r>
      <w:r w:rsidRPr="004D1F5B">
        <w:t xml:space="preserve"> город</w:t>
      </w:r>
      <w:r w:rsidRPr="004D1F5B">
        <w:rPr>
          <w:lang w:val="ru-RU"/>
        </w:rPr>
        <w:t>ского округа</w:t>
      </w:r>
      <w:r w:rsidRPr="004D1F5B">
        <w:t>, последствия могут быть следующие:</w:t>
      </w:r>
    </w:p>
    <w:p w:rsidR="009E1D74" w:rsidRPr="004D1F5B" w:rsidRDefault="009E1D74" w:rsidP="00EC0C88">
      <w:pPr>
        <w:pStyle w:val="13"/>
        <w:numPr>
          <w:ilvl w:val="0"/>
          <w:numId w:val="44"/>
        </w:numPr>
        <w:tabs>
          <w:tab w:val="left" w:pos="851"/>
        </w:tabs>
        <w:ind w:left="0" w:firstLine="567"/>
      </w:pPr>
      <w:r w:rsidRPr="004D1F5B">
        <w:t>В зону лёгкого травмирования людей и разрушения стёкол зданий частично попадает железнодорожный вокзал. 25% северной его территории попадает в зону частичного разрушения зданий, контузий и травм от вторичного действия ударной волны. 1% его территории попадает в зону повреждения и разрушения промышленных аппаратов и зданий, а также возможной гибели людей.</w:t>
      </w:r>
    </w:p>
    <w:p w:rsidR="009E1D74" w:rsidRPr="004D1F5B" w:rsidRDefault="009E1D74" w:rsidP="00EC0C88">
      <w:pPr>
        <w:pStyle w:val="13"/>
        <w:numPr>
          <w:ilvl w:val="0"/>
          <w:numId w:val="44"/>
        </w:numPr>
        <w:tabs>
          <w:tab w:val="left" w:pos="851"/>
        </w:tabs>
        <w:ind w:left="0" w:firstLine="567"/>
      </w:pPr>
      <w:r w:rsidRPr="004D1F5B">
        <w:t>В зону лёгкого травмирования людей и выбитых стёкол полностью попадает газораспределительная станция ОАО «Сургутнефтегаз». 50% территории ГРС попадает в зону средних разрушений и возможной гибели людей. 5% территории ГРС попадает в зону полных разрушений и 100 % гибели людей (узел переключений).</w:t>
      </w:r>
    </w:p>
    <w:p w:rsidR="009E1D74" w:rsidRPr="004D1F5B" w:rsidRDefault="009E1D74" w:rsidP="00EC0C88">
      <w:pPr>
        <w:pStyle w:val="13"/>
        <w:numPr>
          <w:ilvl w:val="0"/>
          <w:numId w:val="44"/>
        </w:numPr>
        <w:tabs>
          <w:tab w:val="left" w:pos="851"/>
        </w:tabs>
        <w:ind w:left="0" w:firstLine="567"/>
      </w:pPr>
      <w:r w:rsidRPr="004D1F5B">
        <w:t>При образовании разрыва в районе пересечения с автомобильной дорогой возможно образование зоны загазованности, что может привести к поражению людей как удушающим и токсическим воздействием, так и инициированию последующей эскалации чрезвычайной ситуации (огненный шар, взрыв облака газовоздушной смеси).</w:t>
      </w:r>
    </w:p>
    <w:p w:rsidR="009E1D74" w:rsidRPr="004D1F5B" w:rsidRDefault="009E1D74" w:rsidP="00EC0C88">
      <w:pPr>
        <w:pStyle w:val="13"/>
        <w:numPr>
          <w:ilvl w:val="0"/>
          <w:numId w:val="44"/>
        </w:numPr>
        <w:tabs>
          <w:tab w:val="left" w:pos="851"/>
        </w:tabs>
        <w:ind w:left="0" w:firstLine="567"/>
      </w:pPr>
      <w:r w:rsidRPr="004D1F5B">
        <w:t>Высоковольтные линии электропередачи, расположенные в месте пересечения с газопроводом, попав в зону загазованности, могут электрическим полем вызвать ионизацию газовоздушной смеси с последующим высоковольтным разрядом. Это может привести как к выходу высоковольтной линии из строя, так и к поджиганию газовоздушной смеси, а также её детонации.</w:t>
      </w:r>
    </w:p>
    <w:p w:rsidR="009E1D74" w:rsidRPr="004D1F5B" w:rsidRDefault="009E1D74" w:rsidP="00EC0C88">
      <w:pPr>
        <w:pStyle w:val="13"/>
        <w:numPr>
          <w:ilvl w:val="0"/>
          <w:numId w:val="44"/>
        </w:numPr>
        <w:tabs>
          <w:tab w:val="left" w:pos="851"/>
        </w:tabs>
        <w:ind w:left="0" w:firstLine="567"/>
      </w:pPr>
      <w:r w:rsidRPr="004D1F5B">
        <w:t>При разрушении газопроводов-отводов от магистральных газопроводов ООО «Газпром трансгаз Сургут» в зону чрезвычайной ситуации попадут следующие объекты:</w:t>
      </w:r>
    </w:p>
    <w:p w:rsidR="009E1D74" w:rsidRPr="004D1F5B" w:rsidRDefault="009E1D74" w:rsidP="009E1D74">
      <w:pPr>
        <w:pStyle w:val="a3"/>
        <w:ind w:left="0"/>
      </w:pPr>
      <w:r w:rsidRPr="004D1F5B">
        <w:t>дачные домики кооператива «Прибрежный»;</w:t>
      </w:r>
    </w:p>
    <w:p w:rsidR="009E1D74" w:rsidRPr="004D1F5B" w:rsidRDefault="009E1D74" w:rsidP="009E1D74">
      <w:pPr>
        <w:pStyle w:val="a3"/>
        <w:ind w:left="0"/>
      </w:pPr>
      <w:r w:rsidRPr="004D1F5B">
        <w:t>дачные домики кооператива «Заречный»;</w:t>
      </w:r>
    </w:p>
    <w:p w:rsidR="009E1D74" w:rsidRPr="004D1F5B" w:rsidRDefault="009E1D74" w:rsidP="009E1D74">
      <w:pPr>
        <w:pStyle w:val="a3"/>
        <w:ind w:left="0"/>
      </w:pPr>
      <w:r w:rsidRPr="004D1F5B">
        <w:t>база отдыха СУБР-2;</w:t>
      </w:r>
    </w:p>
    <w:p w:rsidR="009E1D74" w:rsidRPr="004D1F5B" w:rsidRDefault="009E1D74" w:rsidP="009E1D74">
      <w:pPr>
        <w:pStyle w:val="a3"/>
        <w:ind w:left="0"/>
      </w:pPr>
      <w:r w:rsidRPr="004D1F5B">
        <w:t>дачные домики кооператива «Здоровье-1».</w:t>
      </w:r>
    </w:p>
    <w:p w:rsidR="009E1D74" w:rsidRPr="004D1F5B" w:rsidRDefault="009E1D74" w:rsidP="009E1D74">
      <w:pPr>
        <w:pStyle w:val="af0"/>
        <w:rPr>
          <w:rFonts w:eastAsia="Calibri"/>
        </w:rPr>
      </w:pPr>
      <w:r w:rsidRPr="004D1F5B">
        <w:rPr>
          <w:rFonts w:eastAsia="Calibri"/>
        </w:rPr>
        <w:t>Аварии на электроэнергетических системах</w:t>
      </w:r>
    </w:p>
    <w:p w:rsidR="009E1D74" w:rsidRPr="004D1F5B" w:rsidRDefault="009E1D74" w:rsidP="009E1D74">
      <w:pPr>
        <w:pStyle w:val="a6"/>
      </w:pPr>
      <w:bookmarkStart w:id="248" w:name="_Toc196298119"/>
      <w:r w:rsidRPr="004D1F5B">
        <w:t>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rsidR="009E1D74" w:rsidRPr="004D1F5B" w:rsidRDefault="009E1D74" w:rsidP="009E1D74">
      <w:pPr>
        <w:pStyle w:val="a6"/>
      </w:pPr>
      <w:r w:rsidRPr="004D1F5B">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ЛЭП), продолжительные ливневые дожди.</w:t>
      </w:r>
    </w:p>
    <w:p w:rsidR="009E1D74" w:rsidRPr="004D1F5B" w:rsidRDefault="009E1D74" w:rsidP="009E1D74">
      <w:pPr>
        <w:pStyle w:val="a6"/>
      </w:pPr>
      <w:r w:rsidRPr="004D1F5B">
        <w:t>При снегопадах, сильных ветрах, обледенения и несанкционированных действий организаций и физических лиц могут произойти тяжелые аварии из-за выхода из строя трансформаторных и понизительных подстанций.</w:t>
      </w:r>
    </w:p>
    <w:p w:rsidR="009E1D74" w:rsidRPr="004D1F5B" w:rsidRDefault="009E1D74" w:rsidP="009E1D74">
      <w:pPr>
        <w:pStyle w:val="af0"/>
      </w:pPr>
      <w:r w:rsidRPr="004D1F5B">
        <w:lastRenderedPageBreak/>
        <w:t>Аварии на коммунальных системах жизнеобеспечения</w:t>
      </w:r>
      <w:bookmarkEnd w:id="248"/>
    </w:p>
    <w:p w:rsidR="009E1D74" w:rsidRPr="004D1F5B" w:rsidRDefault="009E1D74" w:rsidP="009E1D74">
      <w:pPr>
        <w:pStyle w:val="a6"/>
      </w:pPr>
      <w:r w:rsidRPr="004D1F5B">
        <w:t>Объекты, на которых возможно возникновение аварий: котельные, тепловые, водопроводные и канализационные сети, канализационные и водопроводные очистные сооружения, понизительные и трансформаторные подстанции.</w:t>
      </w:r>
    </w:p>
    <w:p w:rsidR="009E1D74" w:rsidRPr="004D1F5B" w:rsidRDefault="009E1D74" w:rsidP="009E1D74">
      <w:pPr>
        <w:pStyle w:val="a6"/>
      </w:pPr>
      <w:r w:rsidRPr="004D1F5B">
        <w:t xml:space="preserve">Аварии на коммунальных системах жизнеобеспечения возможны по причине: </w:t>
      </w:r>
    </w:p>
    <w:p w:rsidR="009E1D74" w:rsidRPr="004D1F5B" w:rsidRDefault="009E1D74" w:rsidP="009E1D74">
      <w:pPr>
        <w:pStyle w:val="a3"/>
        <w:ind w:left="0"/>
        <w:rPr>
          <w:rFonts w:eastAsia="Calibri"/>
        </w:rPr>
      </w:pPr>
      <w:r w:rsidRPr="004D1F5B">
        <w:rPr>
          <w:rFonts w:eastAsia="Calibri"/>
        </w:rPr>
        <w:t xml:space="preserve">износа основного и вспомогательного оборудования </w:t>
      </w:r>
      <w:r w:rsidRPr="004D1F5B">
        <w:t>коммунальных системах жизнеобеспечения</w:t>
      </w:r>
      <w:r w:rsidRPr="004D1F5B">
        <w:rPr>
          <w:rFonts w:eastAsia="Calibri"/>
        </w:rPr>
        <w:t>;</w:t>
      </w:r>
    </w:p>
    <w:p w:rsidR="009E1D74" w:rsidRPr="004D1F5B" w:rsidRDefault="009E1D74" w:rsidP="009E1D74">
      <w:pPr>
        <w:pStyle w:val="a3"/>
        <w:ind w:left="0"/>
        <w:rPr>
          <w:rFonts w:eastAsia="Calibri"/>
        </w:rPr>
      </w:pPr>
      <w:r w:rsidRPr="004D1F5B">
        <w:rPr>
          <w:rFonts w:eastAsia="Calibri"/>
        </w:rPr>
        <w:t>ветхости тепловых, канализационных и водопроводных сетей;</w:t>
      </w:r>
    </w:p>
    <w:p w:rsidR="009E1D74" w:rsidRPr="004D1F5B" w:rsidRDefault="009E1D74" w:rsidP="009E1D74">
      <w:pPr>
        <w:pStyle w:val="a3"/>
        <w:ind w:left="0"/>
        <w:rPr>
          <w:rFonts w:eastAsia="Calibri"/>
        </w:rPr>
      </w:pPr>
      <w:r w:rsidRPr="004D1F5B">
        <w:rPr>
          <w:rFonts w:eastAsia="Calibri"/>
        </w:rPr>
        <w:t>халатности персонала, обслуживающего коммунальные системы жизнеобеспечения;</w:t>
      </w:r>
    </w:p>
    <w:p w:rsidR="009E1D74" w:rsidRPr="004D1F5B" w:rsidRDefault="009E1D74" w:rsidP="009E1D74">
      <w:pPr>
        <w:pStyle w:val="a3"/>
        <w:ind w:left="0"/>
        <w:rPr>
          <w:rFonts w:eastAsia="Calibri"/>
        </w:rPr>
      </w:pPr>
      <w:r w:rsidRPr="004D1F5B">
        <w:rPr>
          <w:rFonts w:eastAsia="Calibri"/>
        </w:rPr>
        <w:t>низкое качество ремонтных работ.</w:t>
      </w:r>
    </w:p>
    <w:p w:rsidR="009E1D74" w:rsidRPr="004D1F5B" w:rsidRDefault="009E1D74" w:rsidP="009E1D74">
      <w:pPr>
        <w:pStyle w:val="a6"/>
      </w:pPr>
      <w:r w:rsidRPr="004D1F5B">
        <w:t xml:space="preserve">В результате аварий на коммунально-энергетических сетях можно ожидать временное нарушение жизнеобеспечения населения, производственной деятельности промышленных предприятий, учреждений здравоохранения, образования и объектов коммунально-хозяйственного назначения. </w:t>
      </w:r>
    </w:p>
    <w:p w:rsidR="009E1D74" w:rsidRPr="004D1F5B" w:rsidRDefault="009E1D74" w:rsidP="009E1D74">
      <w:pPr>
        <w:pStyle w:val="af0"/>
        <w:rPr>
          <w:rFonts w:eastAsia="Calibri"/>
        </w:rPr>
      </w:pPr>
      <w:r w:rsidRPr="004D1F5B">
        <w:rPr>
          <w:rFonts w:eastAsia="Calibri"/>
        </w:rPr>
        <w:t xml:space="preserve">Аварии на автомобильном транспорте </w:t>
      </w:r>
      <w:r w:rsidRPr="004D1F5B">
        <w:t>при перевозке опасных грузов</w:t>
      </w:r>
    </w:p>
    <w:p w:rsidR="009E1D74" w:rsidRPr="004D1F5B" w:rsidRDefault="009E1D74" w:rsidP="009E1D74">
      <w:pPr>
        <w:pStyle w:val="a6"/>
      </w:pPr>
      <w:r w:rsidRPr="004D1F5B">
        <w:t>Причинами дорожно-транспортных происшествий (ДТП) могут быть нарушение правил дорожного движения, техническая неисправность автотранспорта, превышение скорости движения, недостаточная подготовка лиц, управляющих транспортом, неудовлетворительное состояние дорог.</w:t>
      </w:r>
    </w:p>
    <w:p w:rsidR="009E1D74" w:rsidRPr="004D1F5B" w:rsidRDefault="009E1D74" w:rsidP="009E1D74">
      <w:pPr>
        <w:pStyle w:val="a6"/>
      </w:pPr>
      <w:r w:rsidRPr="004D1F5B">
        <w:t>К серьезным дорожно-транспортным происшествиям приводят невыполнение правил перевозки опасных грузов и несоблюдение при этом необходимых требований безопасности.</w:t>
      </w:r>
    </w:p>
    <w:p w:rsidR="009E1D74" w:rsidRPr="004D1F5B" w:rsidRDefault="009E1D74" w:rsidP="009E1D74">
      <w:pPr>
        <w:pStyle w:val="a6"/>
      </w:pPr>
      <w:r w:rsidRPr="004D1F5B">
        <w:t>При ДТП, связанном с разрушением цистерны автотопливозаправщика ёмкостью 5 тонн с легковоспламеняющейся жидкостью и последующим пожаром в городской черте, глубина зоны поражения людей составит до 20 м.</w:t>
      </w:r>
    </w:p>
    <w:p w:rsidR="009E1D74" w:rsidRPr="004D1F5B" w:rsidRDefault="009E1D74" w:rsidP="009E1D74">
      <w:pPr>
        <w:pStyle w:val="a6"/>
      </w:pPr>
      <w:r w:rsidRPr="004D1F5B">
        <w:t>При аварии на автотранспорте, перевозящем опасные грузы, необходимо руководствоваться информацией, содержащейся в грузовых документах (аварийной карточке), а также информационными таблицами на транспортных средствах.</w:t>
      </w:r>
    </w:p>
    <w:p w:rsidR="009E1D74" w:rsidRPr="004D1F5B" w:rsidRDefault="009E1D74" w:rsidP="00FB6AC7">
      <w:pPr>
        <w:pStyle w:val="af0"/>
        <w:keepNext w:val="0"/>
        <w:rPr>
          <w:rFonts w:eastAsia="Calibri"/>
        </w:rPr>
      </w:pPr>
      <w:r w:rsidRPr="004D1F5B">
        <w:rPr>
          <w:rFonts w:eastAsia="Calibri"/>
        </w:rPr>
        <w:t xml:space="preserve">Аварии на железнодорожном транспорте </w:t>
      </w:r>
      <w:r w:rsidRPr="004D1F5B">
        <w:t>при перевозке опасных грузов</w:t>
      </w:r>
    </w:p>
    <w:p w:rsidR="009E1D74" w:rsidRPr="004D1F5B" w:rsidRDefault="009E1D74" w:rsidP="00FB6AC7">
      <w:pPr>
        <w:pStyle w:val="a6"/>
      </w:pPr>
      <w:r w:rsidRPr="004D1F5B">
        <w:t>Основными причинами аварий и катастроф на железнодорожном транспорте являются неисправности путей подвижного состава, средств сигнализации и блокировки, ошибки диспетчеров, невнимательность и халатность машинистов.</w:t>
      </w:r>
    </w:p>
    <w:p w:rsidR="009E1D74" w:rsidRPr="004D1F5B" w:rsidRDefault="009E1D74" w:rsidP="00FB6AC7">
      <w:pPr>
        <w:pStyle w:val="a6"/>
      </w:pPr>
      <w:r w:rsidRPr="004D1F5B">
        <w:t xml:space="preserve">Чаще всего происходит сход подвижного состава с рельсов, столкновения, наезды на препятствия на переездах, пожары и взрывы непосредственно в вагонах. </w:t>
      </w:r>
    </w:p>
    <w:p w:rsidR="009E1D74" w:rsidRPr="004D1F5B" w:rsidRDefault="009E1D74" w:rsidP="00FB6AC7">
      <w:pPr>
        <w:pStyle w:val="a6"/>
      </w:pPr>
      <w:r w:rsidRPr="004D1F5B">
        <w:t xml:space="preserve">Аварии железнодорожного транспорта, осуществляющего перевозку опасных грузов, могут приводить к пожарам, взрывам, химическому и биологическому заражению, радиоактивному загрязнению. Характерной особенностью этих чрезвычайных ситуаций являются значительные размеры и высокая скорость формирования очага поражения. </w:t>
      </w:r>
    </w:p>
    <w:p w:rsidR="009E1D74" w:rsidRPr="004D1F5B" w:rsidRDefault="009E1D74" w:rsidP="00FB6AC7">
      <w:pPr>
        <w:pStyle w:val="a6"/>
      </w:pPr>
      <w:r w:rsidRPr="004D1F5B">
        <w:t xml:space="preserve">Мероприятия по спасению пострадавших в таких чрезвычайных ситуациях определяются характером поражения людей, размером повреждения технических средств, наличием вторичных поражающих факторов. </w:t>
      </w:r>
    </w:p>
    <w:p w:rsidR="009E1D74" w:rsidRPr="004D1F5B" w:rsidRDefault="009E1D74" w:rsidP="00FB6AC7">
      <w:pPr>
        <w:pStyle w:val="a6"/>
      </w:pPr>
      <w:r w:rsidRPr="004D1F5B">
        <w:t xml:space="preserve">Ежемесячно через  железнодорожную станцию «Сургут» транзитом проходят вагоны с </w:t>
      </w:r>
      <w:r w:rsidRPr="004D1F5B">
        <w:rPr>
          <w:lang w:val="ru-RU"/>
        </w:rPr>
        <w:t xml:space="preserve">   </w:t>
      </w:r>
      <w:r w:rsidRPr="004D1F5B">
        <w:t xml:space="preserve">39-42 однотонными контейнерами с хлором. </w:t>
      </w:r>
    </w:p>
    <w:p w:rsidR="009E1D74" w:rsidRPr="004D1F5B" w:rsidRDefault="009E1D74" w:rsidP="00912257">
      <w:pPr>
        <w:pStyle w:val="a6"/>
        <w:keepNext/>
        <w:keepLines/>
      </w:pPr>
      <w:r w:rsidRPr="004D1F5B">
        <w:lastRenderedPageBreak/>
        <w:t>Наиболее характерными причинами аварийных выбросов АХОВ на железнодорожном транспорте является: опрокидывание цистерн с нарушением герметизации, трещин в сварных швах, разрыв оболочки новых цистерн, разрушение предохранительных мембран, неисправность предохранительных клапанов и протечка из арматуры.</w:t>
      </w:r>
    </w:p>
    <w:p w:rsidR="009E1D74" w:rsidRPr="004D1F5B" w:rsidRDefault="009E1D74" w:rsidP="00912257">
      <w:pPr>
        <w:pStyle w:val="a6"/>
        <w:keepNext/>
        <w:keepLines/>
      </w:pPr>
      <w:r w:rsidRPr="004D1F5B">
        <w:tab/>
        <w:t>Прогнозируемая площадь химического заражения при железнодорожной аварии с выбросом 1 тонны хлора может составить до 0,4 км2, на которой могут находиться до 250 человек.</w:t>
      </w:r>
    </w:p>
    <w:p w:rsidR="009E1D74" w:rsidRPr="004D1F5B" w:rsidRDefault="009E1D74" w:rsidP="00912257">
      <w:pPr>
        <w:pStyle w:val="a6"/>
        <w:keepNext/>
        <w:keepLines/>
      </w:pPr>
      <w:r w:rsidRPr="004D1F5B">
        <w:tab/>
        <w:t>Возможна чрезвычайная ситуация, связанная с разливом нефтепродуктов в результате нарушения технологического процесса при роспуске вагонов на сортировочной горке.</w:t>
      </w:r>
    </w:p>
    <w:p w:rsidR="009E1D74" w:rsidRPr="004D1F5B" w:rsidRDefault="009E1D74" w:rsidP="00912257">
      <w:pPr>
        <w:pStyle w:val="a6"/>
        <w:keepNext/>
        <w:keepLines/>
      </w:pPr>
      <w:r w:rsidRPr="004D1F5B">
        <w:tab/>
        <w:t xml:space="preserve">При разрушении цистерны ёмкостью 60 м3 площадь разлива составит 270 м2, радиус зоны загазованности -38,133 м, радиус зоны тяжёлых поражений людей - 7,65 м. </w:t>
      </w:r>
    </w:p>
    <w:p w:rsidR="009E1D74" w:rsidRPr="004D1F5B" w:rsidRDefault="009E1D74" w:rsidP="00912257">
      <w:pPr>
        <w:pStyle w:val="a6"/>
        <w:keepNext/>
        <w:keepLines/>
      </w:pPr>
      <w:r w:rsidRPr="004D1F5B">
        <w:tab/>
        <w:t>При взрыве облака топливно-воздушной смеси радиус зоны разрушений может достигнуть при:</w:t>
      </w:r>
    </w:p>
    <w:p w:rsidR="009E1D74" w:rsidRPr="004D1F5B" w:rsidRDefault="009E1D74" w:rsidP="00912257">
      <w:pPr>
        <w:keepNext/>
        <w:keepLines/>
      </w:pPr>
      <w:r w:rsidRPr="004D1F5B">
        <w:tab/>
        <w:t>- полных разрушениях - 7,65 м;</w:t>
      </w:r>
    </w:p>
    <w:p w:rsidR="009E1D74" w:rsidRPr="004D1F5B" w:rsidRDefault="009E1D74" w:rsidP="00912257">
      <w:pPr>
        <w:keepNext/>
        <w:keepLines/>
      </w:pPr>
      <w:r w:rsidRPr="004D1F5B">
        <w:tab/>
        <w:t>- сильных разрушениях – 11,27 м;</w:t>
      </w:r>
    </w:p>
    <w:p w:rsidR="009E1D74" w:rsidRPr="004D1F5B" w:rsidRDefault="009E1D74" w:rsidP="00912257">
      <w:pPr>
        <w:keepNext/>
        <w:keepLines/>
      </w:pPr>
      <w:r w:rsidRPr="004D1F5B">
        <w:tab/>
        <w:t>- средних разрушениях – 19,32 м;</w:t>
      </w:r>
    </w:p>
    <w:p w:rsidR="009E1D74" w:rsidRPr="004D1F5B" w:rsidRDefault="009E1D74" w:rsidP="00912257">
      <w:pPr>
        <w:keepNext/>
        <w:keepLines/>
      </w:pPr>
      <w:r w:rsidRPr="004D1F5B">
        <w:tab/>
        <w:t>- умеренных разрушениях – 56,34 м;</w:t>
      </w:r>
    </w:p>
    <w:p w:rsidR="009E1D74" w:rsidRPr="004D1F5B" w:rsidRDefault="009E1D74" w:rsidP="00912257">
      <w:pPr>
        <w:keepNext/>
        <w:keepLines/>
      </w:pPr>
      <w:r w:rsidRPr="004D1F5B">
        <w:tab/>
        <w:t>- слабых разрушениях – 112,68 м.</w:t>
      </w:r>
    </w:p>
    <w:p w:rsidR="009E1D74" w:rsidRPr="004D1F5B" w:rsidRDefault="009E1D74" w:rsidP="00912257">
      <w:pPr>
        <w:keepNext/>
        <w:keepLines/>
      </w:pPr>
      <w:r w:rsidRPr="004D1F5B">
        <w:tab/>
      </w:r>
    </w:p>
    <w:p w:rsidR="009E1D74" w:rsidRPr="004D1F5B" w:rsidRDefault="009E1D74" w:rsidP="00912257">
      <w:pPr>
        <w:pStyle w:val="af2"/>
      </w:pPr>
      <w:r w:rsidRPr="004D1F5B">
        <w:tab/>
        <w:t xml:space="preserve">Таблица </w:t>
      </w:r>
      <w:r w:rsidRPr="004D1F5B">
        <w:fldChar w:fldCharType="begin"/>
      </w:r>
      <w:r w:rsidRPr="004D1F5B">
        <w:instrText xml:space="preserve"> SEQ Таблица \* ARABIC </w:instrText>
      </w:r>
      <w:r w:rsidRPr="004D1F5B">
        <w:fldChar w:fldCharType="separate"/>
      </w:r>
      <w:r w:rsidR="00F54831">
        <w:rPr>
          <w:noProof/>
        </w:rPr>
        <w:t>88</w:t>
      </w:r>
      <w:r w:rsidRPr="004D1F5B">
        <w:fldChar w:fldCharType="end"/>
      </w:r>
      <w:r w:rsidRPr="004D1F5B">
        <w:t xml:space="preserve"> Перечень объектов, попадающих в зону заражения при радиусе загазованности 38,133 м</w:t>
      </w:r>
    </w:p>
    <w:p w:rsidR="009E1D74" w:rsidRPr="004D1F5B" w:rsidRDefault="009E1D74" w:rsidP="00912257">
      <w:pPr>
        <w:keepNext/>
        <w:keepLines/>
      </w:pPr>
    </w:p>
    <w:tbl>
      <w:tblPr>
        <w:tblW w:w="4833" w:type="pct"/>
        <w:tblInd w:w="324" w:type="dxa"/>
        <w:tblCellMar>
          <w:left w:w="40" w:type="dxa"/>
          <w:right w:w="40" w:type="dxa"/>
        </w:tblCellMar>
        <w:tblLook w:val="04A0" w:firstRow="1" w:lastRow="0" w:firstColumn="1" w:lastColumn="0" w:noHBand="0" w:noVBand="1"/>
      </w:tblPr>
      <w:tblGrid>
        <w:gridCol w:w="728"/>
        <w:gridCol w:w="2334"/>
        <w:gridCol w:w="3043"/>
        <w:gridCol w:w="1524"/>
        <w:gridCol w:w="2038"/>
      </w:tblGrid>
      <w:tr w:rsidR="009E1D74" w:rsidRPr="004D1F5B" w:rsidTr="002E3935">
        <w:trPr>
          <w:trHeight w:val="20"/>
          <w:tblHeader/>
        </w:trPr>
        <w:tc>
          <w:tcPr>
            <w:tcW w:w="377"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9E1D74" w:rsidRPr="004D1F5B" w:rsidRDefault="009E1D74" w:rsidP="00912257">
            <w:pPr>
              <w:pStyle w:val="af2"/>
            </w:pPr>
            <w:r w:rsidRPr="004D1F5B">
              <w:t>№</w:t>
            </w:r>
          </w:p>
          <w:p w:rsidR="009E1D74" w:rsidRPr="004D1F5B" w:rsidRDefault="009E1D74" w:rsidP="00912257">
            <w:pPr>
              <w:pStyle w:val="af2"/>
            </w:pPr>
            <w:r w:rsidRPr="004D1F5B">
              <w:t>п/п</w:t>
            </w:r>
          </w:p>
        </w:tc>
        <w:tc>
          <w:tcPr>
            <w:tcW w:w="1207"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9E1D74" w:rsidRPr="004D1F5B" w:rsidRDefault="009E1D74" w:rsidP="00912257">
            <w:pPr>
              <w:pStyle w:val="af2"/>
            </w:pPr>
            <w:r w:rsidRPr="004D1F5B">
              <w:t>Наименование структурного подразделения</w:t>
            </w:r>
          </w:p>
        </w:tc>
        <w:tc>
          <w:tcPr>
            <w:tcW w:w="1574"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9E1D74" w:rsidRPr="004D1F5B" w:rsidRDefault="009E1D74" w:rsidP="00912257">
            <w:pPr>
              <w:pStyle w:val="af2"/>
            </w:pPr>
            <w:r w:rsidRPr="004D1F5B">
              <w:t>Расстояние, м/ наибольшая работающая смена</w:t>
            </w:r>
          </w:p>
          <w:p w:rsidR="009E1D74" w:rsidRPr="004D1F5B" w:rsidRDefault="009E1D74" w:rsidP="00912257">
            <w:pPr>
              <w:pStyle w:val="af2"/>
            </w:pPr>
            <w:r w:rsidRPr="004D1F5B">
              <w:t xml:space="preserve">мирного времени, </w:t>
            </w:r>
          </w:p>
          <w:p w:rsidR="009E1D74" w:rsidRPr="004D1F5B" w:rsidRDefault="009E1D74" w:rsidP="00912257">
            <w:pPr>
              <w:pStyle w:val="af2"/>
            </w:pPr>
            <w:r w:rsidRPr="004D1F5B">
              <w:t>человек</w:t>
            </w:r>
          </w:p>
        </w:tc>
        <w:tc>
          <w:tcPr>
            <w:tcW w:w="788"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9E1D74" w:rsidRPr="004D1F5B" w:rsidRDefault="009E1D74" w:rsidP="00912257">
            <w:pPr>
              <w:pStyle w:val="af2"/>
            </w:pPr>
            <w:r w:rsidRPr="004D1F5B">
              <w:t>На открытой местности, человек</w:t>
            </w:r>
          </w:p>
        </w:tc>
        <w:tc>
          <w:tcPr>
            <w:tcW w:w="1054"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9E1D74" w:rsidRPr="004D1F5B" w:rsidRDefault="009E1D74" w:rsidP="00912257">
            <w:pPr>
              <w:pStyle w:val="af2"/>
            </w:pPr>
            <w:r w:rsidRPr="004D1F5B">
              <w:t>В простейших</w:t>
            </w:r>
          </w:p>
          <w:p w:rsidR="009E1D74" w:rsidRPr="004D1F5B" w:rsidRDefault="009E1D74" w:rsidP="00912257">
            <w:pPr>
              <w:pStyle w:val="af2"/>
            </w:pPr>
            <w:r w:rsidRPr="004D1F5B">
              <w:t>укрытиях, зданиях, человек</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ДС ст. Сургут</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 xml:space="preserve">29 / 6 </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ПЧ-31</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 xml:space="preserve">26 / 4 </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054"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ШЧ-20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32 / 3</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ВЧД-20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37 /1</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1054"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r>
      <w:tr w:rsidR="009E1D74" w:rsidRPr="004D1F5B" w:rsidTr="002E3935">
        <w:trPr>
          <w:trHeight w:val="371"/>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 xml:space="preserve">Зона умеренных разрушений </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ДС ст. Сургут</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6</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ПЧ-31</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054"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ШЧ-20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ВЧД-20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788"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1054"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r>
      <w:tr w:rsidR="009E1D74" w:rsidRPr="004D1F5B" w:rsidTr="002E3935">
        <w:trPr>
          <w:trHeight w:val="352"/>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 xml:space="preserve">Зона слабых разрушений </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ДС ст. Сургут</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788"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2</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ПЧ-31</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788"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3</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ВЧД-20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788"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r>
      <w:tr w:rsidR="009E1D74" w:rsidRPr="004D1F5B" w:rsidTr="002E3935">
        <w:trPr>
          <w:trHeight w:val="20"/>
        </w:trPr>
        <w:tc>
          <w:tcPr>
            <w:tcW w:w="37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4</w:t>
            </w:r>
          </w:p>
        </w:tc>
        <w:tc>
          <w:tcPr>
            <w:tcW w:w="1207"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d"/>
              <w:keepNext/>
              <w:keepLines/>
            </w:pPr>
            <w:r w:rsidRPr="004D1F5B">
              <w:t>ШЧ-20</w:t>
            </w:r>
          </w:p>
        </w:tc>
        <w:tc>
          <w:tcPr>
            <w:tcW w:w="157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c>
          <w:tcPr>
            <w:tcW w:w="788" w:type="pct"/>
            <w:tcBorders>
              <w:top w:val="single" w:sz="6" w:space="0" w:color="auto"/>
              <w:left w:val="single" w:sz="6" w:space="0" w:color="auto"/>
              <w:bottom w:val="single" w:sz="6" w:space="0" w:color="auto"/>
              <w:right w:val="single" w:sz="6" w:space="0" w:color="auto"/>
            </w:tcBorders>
            <w:shd w:val="clear" w:color="auto" w:fill="FFFFFF"/>
          </w:tcPr>
          <w:p w:rsidR="009E1D74" w:rsidRPr="004D1F5B" w:rsidRDefault="009E1D74" w:rsidP="00912257">
            <w:pPr>
              <w:pStyle w:val="af3"/>
              <w:keepLines/>
            </w:pPr>
          </w:p>
        </w:tc>
        <w:tc>
          <w:tcPr>
            <w:tcW w:w="1054" w:type="pct"/>
            <w:tcBorders>
              <w:top w:val="single" w:sz="6" w:space="0" w:color="auto"/>
              <w:left w:val="single" w:sz="6" w:space="0" w:color="auto"/>
              <w:bottom w:val="single" w:sz="6" w:space="0" w:color="auto"/>
              <w:right w:val="single" w:sz="6" w:space="0" w:color="auto"/>
            </w:tcBorders>
            <w:shd w:val="clear" w:color="auto" w:fill="FFFFFF"/>
            <w:hideMark/>
          </w:tcPr>
          <w:p w:rsidR="009E1D74" w:rsidRPr="004D1F5B" w:rsidRDefault="009E1D74" w:rsidP="00912257">
            <w:pPr>
              <w:pStyle w:val="af3"/>
              <w:keepLines/>
            </w:pPr>
            <w:r w:rsidRPr="004D1F5B">
              <w:t>1</w:t>
            </w:r>
          </w:p>
        </w:tc>
      </w:tr>
    </w:tbl>
    <w:p w:rsidR="009E1D74" w:rsidRPr="004D1F5B" w:rsidRDefault="009E1D74" w:rsidP="009E1D74">
      <w:pPr>
        <w:pStyle w:val="a6"/>
      </w:pPr>
      <w:r w:rsidRPr="004D1F5B">
        <w:t>В результате аварии с разливом легковоспламеняющихся жидкостей (бензин АИ-93) и последующим взрывом на месте чрезвычайной ситуации окажутся в зоне умеренных разрушений 14 человек, которые получат ушибы, переломы, ожоги. В зоне слабых разрушений окажется 5 человек, все они находятся в зданиях, следовательно, не пострадают.</w:t>
      </w:r>
    </w:p>
    <w:p w:rsidR="009E1D74" w:rsidRPr="004D1F5B" w:rsidRDefault="009E1D74" w:rsidP="009E1D74">
      <w:pPr>
        <w:pStyle w:val="a6"/>
      </w:pPr>
      <w:r w:rsidRPr="004D1F5B">
        <w:tab/>
        <w:t>В результате чрезвычайной ситуации, связанной с перевозкой в вагонах взрывчатых веществ и их взрывом:</w:t>
      </w:r>
    </w:p>
    <w:p w:rsidR="009E1D74" w:rsidRPr="004D1F5B" w:rsidRDefault="009E1D74" w:rsidP="00EC0C88">
      <w:pPr>
        <w:pStyle w:val="13"/>
        <w:numPr>
          <w:ilvl w:val="0"/>
          <w:numId w:val="45"/>
        </w:numPr>
        <w:tabs>
          <w:tab w:val="left" w:pos="851"/>
        </w:tabs>
        <w:spacing w:after="0"/>
        <w:ind w:left="0" w:firstLine="567"/>
      </w:pPr>
      <w:r w:rsidRPr="004D1F5B">
        <w:t>в зоне полных разрушений окажутся: помещение отдыха работников станции (4 человека), помещение отдыха работников ШЧ-20 (2 человека), вышка осмотра вагонов (2 человека). Всего - 3 здания и 8 человек.</w:t>
      </w:r>
    </w:p>
    <w:p w:rsidR="009E1D74" w:rsidRPr="004D1F5B" w:rsidRDefault="009E1D74" w:rsidP="00EC0C88">
      <w:pPr>
        <w:pStyle w:val="13"/>
        <w:numPr>
          <w:ilvl w:val="0"/>
          <w:numId w:val="45"/>
        </w:numPr>
        <w:tabs>
          <w:tab w:val="left" w:pos="851"/>
        </w:tabs>
        <w:spacing w:after="0"/>
        <w:ind w:left="0" w:firstLine="567"/>
      </w:pPr>
      <w:r w:rsidRPr="004D1F5B">
        <w:lastRenderedPageBreak/>
        <w:t>в зоне сильных разрушений окажутся: пост «Сортировочной горки» (5 человек), помещение бригадира регулировщика скорости вагонов (1 человек), помещение отдыха путейцев (6 человек). Всего - 3 здания и 12 человек;</w:t>
      </w:r>
    </w:p>
    <w:p w:rsidR="009E1D74" w:rsidRPr="004D1F5B" w:rsidRDefault="009E1D74" w:rsidP="00EC0C88">
      <w:pPr>
        <w:pStyle w:val="13"/>
        <w:numPr>
          <w:ilvl w:val="0"/>
          <w:numId w:val="45"/>
        </w:numPr>
        <w:tabs>
          <w:tab w:val="left" w:pos="851"/>
        </w:tabs>
        <w:spacing w:after="0"/>
        <w:ind w:left="0" w:firstLine="567"/>
      </w:pPr>
      <w:r w:rsidRPr="004D1F5B">
        <w:t>в зоне средних разрушений окажется пост № 2 в количестве 3 человек;</w:t>
      </w:r>
    </w:p>
    <w:p w:rsidR="009E1D74" w:rsidRPr="004D1F5B" w:rsidRDefault="009E1D74" w:rsidP="00EC0C88">
      <w:pPr>
        <w:pStyle w:val="a6"/>
        <w:numPr>
          <w:ilvl w:val="0"/>
          <w:numId w:val="45"/>
        </w:numPr>
        <w:tabs>
          <w:tab w:val="left" w:pos="851"/>
        </w:tabs>
        <w:spacing w:before="0" w:after="0"/>
        <w:ind w:left="0" w:firstLine="567"/>
      </w:pPr>
      <w:r w:rsidRPr="004D1F5B">
        <w:rPr>
          <w:lang w:val="ru-RU"/>
        </w:rPr>
        <w:t>п</w:t>
      </w:r>
      <w:r w:rsidRPr="004D1F5B">
        <w:t>ри авариях, связанных со сходом, опрокидыванием подвижного состава возможна остановка движения на участках аварии от 8 до 12 часов (авария на станционных путях) или до 1 суток (авария на перегоне, столкновение, опрокидывание вагонов).</w:t>
      </w:r>
    </w:p>
    <w:p w:rsidR="009E1D74" w:rsidRPr="004D1F5B" w:rsidRDefault="009E1D74" w:rsidP="009E1D74">
      <w:pPr>
        <w:pStyle w:val="af0"/>
        <w:tabs>
          <w:tab w:val="left" w:pos="851"/>
        </w:tabs>
        <w:ind w:firstLine="567"/>
      </w:pPr>
      <w:r w:rsidRPr="004D1F5B">
        <w:rPr>
          <w:rFonts w:eastAsia="Calibri"/>
        </w:rPr>
        <w:t>Аварии на воздушном транспорте</w:t>
      </w:r>
    </w:p>
    <w:p w:rsidR="009E1D74" w:rsidRPr="004D1F5B" w:rsidRDefault="009E1D74" w:rsidP="009E1D74">
      <w:pPr>
        <w:pStyle w:val="a6"/>
      </w:pPr>
      <w:r w:rsidRPr="004D1F5B">
        <w:t>В аэропорту города Сургута возможны авиационные катастрофы (повреждение, выкат за взлетно-посадочную полосу, опрокидывание самолётов, при взлете и посадке), ориентировочные потери при которых могут составить от 10 до 364 человек.</w:t>
      </w:r>
    </w:p>
    <w:p w:rsidR="009E1D74" w:rsidRPr="004D1F5B" w:rsidRDefault="009E1D74" w:rsidP="009E1D74">
      <w:pPr>
        <w:pStyle w:val="af2"/>
      </w:pPr>
      <w:r w:rsidRPr="004D1F5B">
        <w:rPr>
          <w:rFonts w:eastAsia="Calibri"/>
        </w:rPr>
        <w:t xml:space="preserve">Аварии на </w:t>
      </w:r>
      <w:r w:rsidRPr="004D1F5B">
        <w:t>гидродинамически опасных объектах</w:t>
      </w:r>
    </w:p>
    <w:p w:rsidR="009E1D74" w:rsidRPr="004D1F5B" w:rsidRDefault="009E1D74" w:rsidP="009E1D74">
      <w:pPr>
        <w:pStyle w:val="a6"/>
      </w:pPr>
      <w:r w:rsidRPr="004D1F5B">
        <w:t>При   авариях   на  гидротехнических   сооружениях  (плотины,  дамбы,   гидроузлы)   существует   опасность   затопления   низинных   районов.  Непосредственную опасность представляет стремительный и мощный поток воды, вызывающий поражения, затопления и разрушения зданий и сооружений, а также смыв плодородных почв или отложение наносов на обширных территориях.</w:t>
      </w:r>
    </w:p>
    <w:p w:rsidR="009E1D74" w:rsidRPr="004D1F5B" w:rsidRDefault="009E1D74" w:rsidP="009E1D74">
      <w:pPr>
        <w:pStyle w:val="a6"/>
      </w:pPr>
      <w:r w:rsidRPr="004D1F5B">
        <w:t>При сценарии изолированной аварии на гидротехнических сооружениях на водохранилище Сургутских ГРЭС, в соответствие с декларацией безопасности гидротехнического сооружения, наиболее опасным последствием будет возможное поражение людей, случайно находящихся на рассматриваемой территории и попадающих в зону действия поражающих факторов при прохождении волны.</w:t>
      </w:r>
    </w:p>
    <w:p w:rsidR="009E1D74" w:rsidRPr="004D1F5B" w:rsidRDefault="009E1D74" w:rsidP="009E1D74">
      <w:pPr>
        <w:pStyle w:val="a6"/>
      </w:pPr>
      <w:r w:rsidRPr="004D1F5B">
        <w:t>Кроме того, в связи с нарушением имеющихся в нижнем бьефе гидроузла внешних и внутренних инженерных коммуникаций, связывающих территории населенных пунктов и промышленные объекты, возможны материальные последствия, обусловленные повреждением инженерной инфраструктуры.</w:t>
      </w:r>
    </w:p>
    <w:p w:rsidR="009E1D74" w:rsidRPr="004D1F5B" w:rsidRDefault="009E1D74" w:rsidP="009E1D74">
      <w:pPr>
        <w:pStyle w:val="a6"/>
      </w:pPr>
      <w:r w:rsidRPr="004D1F5B">
        <w:t>Размеры зон вероятной чрезвычайной ситуации при аварии на гидротехнических сооружениях составляет 17 км2.</w:t>
      </w:r>
    </w:p>
    <w:p w:rsidR="009E1D74" w:rsidRPr="004D1F5B" w:rsidRDefault="009E1D74" w:rsidP="009E1D74">
      <w:pPr>
        <w:pStyle w:val="af0"/>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89</w:t>
      </w:r>
      <w:r w:rsidRPr="004D1F5B">
        <w:fldChar w:fldCharType="end"/>
      </w:r>
      <w:r w:rsidRPr="004D1F5B">
        <w:t xml:space="preserve"> Перечень основных объектов, попадающих в зону затопления, и характер воздействия на них волны в результате прорыва плотины Сургутской ГРЭС-2</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494"/>
        <w:gridCol w:w="2639"/>
        <w:gridCol w:w="3188"/>
        <w:gridCol w:w="3740"/>
      </w:tblGrid>
      <w:tr w:rsidR="009E1D74" w:rsidRPr="004D1F5B" w:rsidTr="002E3935">
        <w:trPr>
          <w:tblHeade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2"/>
            </w:pPr>
            <w:r w:rsidRPr="004D1F5B">
              <w:t>№</w:t>
            </w:r>
            <w:r w:rsidRPr="004D1F5B">
              <w:br/>
              <w:t>п/п</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2"/>
            </w:pPr>
            <w:r w:rsidRPr="004D1F5B">
              <w:t>Наименование</w:t>
            </w:r>
            <w:r w:rsidRPr="004D1F5B">
              <w:br/>
              <w:t>объекта</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2"/>
            </w:pPr>
            <w:r w:rsidRPr="004D1F5B">
              <w:t>Характеристика объекта,</w:t>
            </w:r>
            <w:r w:rsidRPr="004D1F5B">
              <w:br/>
              <w:t>конструкция</w:t>
            </w:r>
          </w:p>
        </w:tc>
        <w:tc>
          <w:tcPr>
            <w:tcW w:w="3848" w:type="dxa"/>
            <w:tcBorders>
              <w:top w:val="single" w:sz="8" w:space="0" w:color="auto"/>
              <w:left w:val="single" w:sz="8" w:space="0" w:color="auto"/>
              <w:bottom w:val="single" w:sz="8" w:space="0" w:color="auto"/>
              <w:right w:val="single" w:sz="8" w:space="0" w:color="auto"/>
            </w:tcBorders>
            <w:vAlign w:val="center"/>
            <w:hideMark/>
          </w:tcPr>
          <w:p w:rsidR="009E1D74" w:rsidRPr="004D1F5B" w:rsidRDefault="009E1D74" w:rsidP="002E3935">
            <w:pPr>
              <w:pStyle w:val="af2"/>
            </w:pPr>
            <w:r w:rsidRPr="004D1F5B">
              <w:t>Характер воздействия</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1</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Плотина Сургутской ГРЭС-2.</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Земляная насыпная плотина высотой 14,0 м с бетонным водосливом. Отметка гребня 43,2 м. Ширина по гребню 11,0 м, длина 7934 м.</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Прорыв шириной до 300 м в районе примыкания грунтовой плотины к водосбросу.</w:t>
            </w:r>
          </w:p>
          <w:p w:rsidR="009E1D74" w:rsidRPr="004D1F5B" w:rsidRDefault="009E1D74" w:rsidP="002E3935">
            <w:pPr>
              <w:pStyle w:val="af3"/>
            </w:pPr>
            <w:r w:rsidRPr="004D1F5B">
              <w:t>Незначительный размыв и подмыв участка плотины на протяжении 3,7 км.</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2</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Автодорога по гребню плотины.</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Асфальтовая автодорога шириной 6 м, соединяющая г. Сургут и садоводства.</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Нарушение полотна автодороги на всем участке прорана.</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3</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Участок газопровода на расстоянии 250 м от оси плотины</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Газопровод низкого давления (газ – метан) подземной прокладки. Стальные трубы находятся в траншее на глубине 1,5 м. Длина участка газопровода 2,5 км.</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Глубина затопления до 3,5 м.</w:t>
            </w:r>
          </w:p>
          <w:p w:rsidR="009E1D74" w:rsidRPr="004D1F5B" w:rsidRDefault="009E1D74" w:rsidP="002E3935">
            <w:pPr>
              <w:pStyle w:val="af3"/>
            </w:pPr>
            <w:r w:rsidRPr="004D1F5B">
              <w:t>Возможен частичный размыв траншеи.</w:t>
            </w:r>
          </w:p>
        </w:tc>
      </w:tr>
      <w:tr w:rsidR="009E1D74" w:rsidRPr="004D1F5B" w:rsidTr="002E3935">
        <w:trPr>
          <w:trHeight w:val="950"/>
          <w:jc w:val="center"/>
        </w:trPr>
        <w:tc>
          <w:tcPr>
            <w:tcW w:w="504" w:type="dxa"/>
            <w:vMerge w:val="restart"/>
            <w:tcBorders>
              <w:top w:val="single" w:sz="8" w:space="0" w:color="auto"/>
              <w:left w:val="single" w:sz="8" w:space="0" w:color="auto"/>
              <w:right w:val="single" w:sz="8" w:space="0" w:color="auto"/>
            </w:tcBorders>
            <w:hideMark/>
          </w:tcPr>
          <w:p w:rsidR="009E1D74" w:rsidRPr="004D1F5B" w:rsidRDefault="009E1D74" w:rsidP="002E3935">
            <w:r w:rsidRPr="004D1F5B">
              <w:lastRenderedPageBreak/>
              <w:t>4</w:t>
            </w:r>
          </w:p>
        </w:tc>
        <w:tc>
          <w:tcPr>
            <w:tcW w:w="2714" w:type="dxa"/>
            <w:tcBorders>
              <w:top w:val="single" w:sz="8" w:space="0" w:color="auto"/>
              <w:left w:val="single" w:sz="8" w:space="0" w:color="auto"/>
              <w:bottom w:val="single" w:sz="4" w:space="0" w:color="auto"/>
              <w:right w:val="single" w:sz="8" w:space="0" w:color="auto"/>
            </w:tcBorders>
          </w:tcPr>
          <w:p w:rsidR="009E1D74" w:rsidRPr="004D1F5B" w:rsidRDefault="009E1D74" w:rsidP="002E3935">
            <w:pPr>
              <w:pStyle w:val="af3"/>
            </w:pPr>
            <w:r w:rsidRPr="004D1F5B">
              <w:t>4.1. Участок объездной автодороги в 200 м от оси плотины</w:t>
            </w:r>
          </w:p>
          <w:p w:rsidR="009E1D74" w:rsidRPr="004D1F5B" w:rsidRDefault="009E1D74" w:rsidP="002E3935">
            <w:pPr>
              <w:pStyle w:val="af3"/>
            </w:pPr>
          </w:p>
        </w:tc>
        <w:tc>
          <w:tcPr>
            <w:tcW w:w="3279" w:type="dxa"/>
            <w:tcBorders>
              <w:top w:val="single" w:sz="8" w:space="0" w:color="auto"/>
              <w:left w:val="single" w:sz="8" w:space="0" w:color="auto"/>
              <w:bottom w:val="single" w:sz="4" w:space="0" w:color="auto"/>
              <w:right w:val="single" w:sz="8" w:space="0" w:color="auto"/>
            </w:tcBorders>
          </w:tcPr>
          <w:p w:rsidR="009E1D74" w:rsidRPr="004D1F5B" w:rsidRDefault="009E1D74" w:rsidP="002E3935">
            <w:pPr>
              <w:pStyle w:val="af3"/>
            </w:pPr>
            <w:r w:rsidRPr="004D1F5B">
              <w:t>Длина участка  2 км.</w:t>
            </w:r>
          </w:p>
          <w:p w:rsidR="009E1D74" w:rsidRPr="004D1F5B" w:rsidRDefault="009E1D74" w:rsidP="002E3935">
            <w:pPr>
              <w:pStyle w:val="af3"/>
            </w:pPr>
          </w:p>
          <w:p w:rsidR="009E1D74" w:rsidRPr="004D1F5B" w:rsidRDefault="009E1D74" w:rsidP="002E3935">
            <w:pPr>
              <w:pStyle w:val="af3"/>
            </w:pPr>
          </w:p>
          <w:p w:rsidR="009E1D74" w:rsidRPr="004D1F5B" w:rsidRDefault="009E1D74" w:rsidP="002E3935">
            <w:pPr>
              <w:pStyle w:val="af3"/>
            </w:pPr>
          </w:p>
        </w:tc>
        <w:tc>
          <w:tcPr>
            <w:tcW w:w="3848" w:type="dxa"/>
            <w:tcBorders>
              <w:top w:val="single" w:sz="8" w:space="0" w:color="auto"/>
              <w:left w:val="single" w:sz="8" w:space="0" w:color="auto"/>
              <w:bottom w:val="single" w:sz="4" w:space="0" w:color="auto"/>
              <w:right w:val="single" w:sz="8" w:space="0" w:color="auto"/>
            </w:tcBorders>
            <w:hideMark/>
          </w:tcPr>
          <w:p w:rsidR="009E1D74" w:rsidRPr="004D1F5B" w:rsidRDefault="009E1D74" w:rsidP="002E3935">
            <w:pPr>
              <w:pStyle w:val="af3"/>
            </w:pPr>
            <w:r w:rsidRPr="004D1F5B">
              <w:t>Глубина затопления до 3,5 м. Разрушение дороги на участке около 1 км, подмыв полотна на участке 2,7 км.</w:t>
            </w:r>
          </w:p>
        </w:tc>
      </w:tr>
      <w:tr w:rsidR="009E1D74" w:rsidRPr="004D1F5B" w:rsidTr="002E3935">
        <w:trPr>
          <w:trHeight w:val="846"/>
          <w:jc w:val="center"/>
        </w:trPr>
        <w:tc>
          <w:tcPr>
            <w:tcW w:w="504" w:type="dxa"/>
            <w:vMerge/>
            <w:tcBorders>
              <w:left w:val="single" w:sz="8" w:space="0" w:color="auto"/>
              <w:bottom w:val="single" w:sz="8" w:space="0" w:color="auto"/>
              <w:right w:val="single" w:sz="8" w:space="0" w:color="auto"/>
            </w:tcBorders>
            <w:hideMark/>
          </w:tcPr>
          <w:p w:rsidR="009E1D74" w:rsidRPr="004D1F5B" w:rsidRDefault="009E1D74" w:rsidP="002E3935"/>
        </w:tc>
        <w:tc>
          <w:tcPr>
            <w:tcW w:w="2714" w:type="dxa"/>
            <w:tcBorders>
              <w:top w:val="single" w:sz="4" w:space="0" w:color="auto"/>
              <w:left w:val="single" w:sz="8" w:space="0" w:color="auto"/>
              <w:bottom w:val="single" w:sz="8" w:space="0" w:color="auto"/>
              <w:right w:val="single" w:sz="8" w:space="0" w:color="auto"/>
            </w:tcBorders>
          </w:tcPr>
          <w:p w:rsidR="009E1D74" w:rsidRPr="004D1F5B" w:rsidRDefault="009E1D74" w:rsidP="002E3935">
            <w:pPr>
              <w:pStyle w:val="af3"/>
            </w:pPr>
            <w:r w:rsidRPr="004D1F5B">
              <w:t>4.2. Бывшая ремонтно-эксплуатационная база (РЭБ) флота геологии</w:t>
            </w:r>
          </w:p>
        </w:tc>
        <w:tc>
          <w:tcPr>
            <w:tcW w:w="3279" w:type="dxa"/>
            <w:tcBorders>
              <w:top w:val="single" w:sz="4" w:space="0" w:color="auto"/>
              <w:left w:val="single" w:sz="8" w:space="0" w:color="auto"/>
              <w:bottom w:val="single" w:sz="8" w:space="0" w:color="auto"/>
              <w:right w:val="single" w:sz="8" w:space="0" w:color="auto"/>
            </w:tcBorders>
          </w:tcPr>
          <w:p w:rsidR="009E1D74" w:rsidRPr="004D1F5B" w:rsidRDefault="009E1D74" w:rsidP="002E3935">
            <w:pPr>
              <w:pStyle w:val="af3"/>
            </w:pPr>
            <w:r w:rsidRPr="004D1F5B">
              <w:t>На территории базы имеется ангары, склады, лодки и другие некапитальные строения.</w:t>
            </w:r>
          </w:p>
        </w:tc>
        <w:tc>
          <w:tcPr>
            <w:tcW w:w="3848" w:type="dxa"/>
            <w:tcBorders>
              <w:top w:val="single" w:sz="4"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 xml:space="preserve">Часть объектов подвергается повреждению. </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5</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Промышленные объекты на правом берегу р.Черная (в водоохранной зоне).</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На территории объектов находятся строения, различное оборудование, плавсредства, а также места складирования промышленных отходов и мусора.</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Глубина затопления от до 1,0 м.</w:t>
            </w:r>
          </w:p>
          <w:p w:rsidR="009E1D74" w:rsidRPr="004D1F5B" w:rsidRDefault="009E1D74" w:rsidP="002E3935">
            <w:pPr>
              <w:pStyle w:val="af3"/>
            </w:pPr>
            <w:r w:rsidRPr="004D1F5B">
              <w:t>Возможно частичное подтопление объектов и выход из строя оборудования, отрыв от места швартовки плавсредств и вынос их в водное пространство, смыв складируемых отходов и мусора.</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6</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Жилой фонд.</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В зоне затопления находятся жилые дома ПСО-34.</w:t>
            </w:r>
          </w:p>
          <w:p w:rsidR="009E1D74" w:rsidRPr="004D1F5B" w:rsidRDefault="009E1D74" w:rsidP="002E3935">
            <w:pPr>
              <w:pStyle w:val="af3"/>
            </w:pPr>
            <w:r w:rsidRPr="004D1F5B">
              <w:t>На территории  жилого квартала пять одноэтажных бревенчатых жилых домов.</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Глубина затопления до 0,5 м.</w:t>
            </w:r>
          </w:p>
          <w:p w:rsidR="009E1D74" w:rsidRPr="004D1F5B" w:rsidRDefault="009E1D74" w:rsidP="002E3935">
            <w:pPr>
              <w:pStyle w:val="af3"/>
            </w:pPr>
            <w:r w:rsidRPr="004D1F5B">
              <w:t>Возможно частичное подтопление домов, промоины и трещины в фундаментах сооружений, всплывание, вспучивание полов, окон, дверных проемов и т.д.</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7</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Территория речного порта.</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Территории причалов.</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Глубина затопления до 0,2 м.</w:t>
            </w:r>
          </w:p>
        </w:tc>
      </w:tr>
      <w:tr w:rsidR="009E1D74" w:rsidRPr="004D1F5B" w:rsidTr="002E3935">
        <w:trPr>
          <w:jc w:val="center"/>
        </w:trPr>
        <w:tc>
          <w:tcPr>
            <w:tcW w:w="50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r w:rsidRPr="004D1F5B">
              <w:t>8</w:t>
            </w:r>
          </w:p>
        </w:tc>
        <w:tc>
          <w:tcPr>
            <w:tcW w:w="2714"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 xml:space="preserve">Объекты на левом берегу р. Черная – садоводства и огородные товарищества </w:t>
            </w:r>
          </w:p>
        </w:tc>
        <w:tc>
          <w:tcPr>
            <w:tcW w:w="3279"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Садовые участки с надворными постройками, огородами и многолетними насаждениями.</w:t>
            </w:r>
          </w:p>
        </w:tc>
        <w:tc>
          <w:tcPr>
            <w:tcW w:w="3848" w:type="dxa"/>
            <w:tcBorders>
              <w:top w:val="single" w:sz="8" w:space="0" w:color="auto"/>
              <w:left w:val="single" w:sz="8" w:space="0" w:color="auto"/>
              <w:bottom w:val="single" w:sz="8" w:space="0" w:color="auto"/>
              <w:right w:val="single" w:sz="8" w:space="0" w:color="auto"/>
            </w:tcBorders>
            <w:hideMark/>
          </w:tcPr>
          <w:p w:rsidR="009E1D74" w:rsidRPr="004D1F5B" w:rsidRDefault="009E1D74" w:rsidP="002E3935">
            <w:pPr>
              <w:pStyle w:val="af3"/>
            </w:pPr>
            <w:r w:rsidRPr="004D1F5B">
              <w:t>Глубина затопления до 2,5 м.</w:t>
            </w:r>
          </w:p>
          <w:p w:rsidR="009E1D74" w:rsidRPr="004D1F5B" w:rsidRDefault="009E1D74" w:rsidP="002E3935">
            <w:pPr>
              <w:pStyle w:val="af3"/>
            </w:pPr>
            <w:r w:rsidRPr="004D1F5B">
              <w:t>Подтопление и частичное разрушение некапитальных строений.</w:t>
            </w:r>
          </w:p>
        </w:tc>
      </w:tr>
    </w:tbl>
    <w:p w:rsidR="009E1D74" w:rsidRPr="004D1F5B" w:rsidRDefault="009E1D74" w:rsidP="009E1D74">
      <w:pPr>
        <w:pStyle w:val="a6"/>
      </w:pPr>
      <w:r w:rsidRPr="004D1F5B">
        <w:t xml:space="preserve">В соответствии с </w:t>
      </w:r>
      <w:r w:rsidRPr="004D1F5B">
        <w:rPr>
          <w:lang w:val="ru-RU"/>
        </w:rPr>
        <w:t>П</w:t>
      </w:r>
      <w:r w:rsidRPr="004D1F5B">
        <w:t>остановлением Правительства ХМАО-Югры от 05.09.2013 № 348-г «Об утверждении границ зоны экстренного оповещения населения об угрозе возникновения или о возникновении чрезвычайных ситуаций на территориях муниципальных образований Ханты-мансийского автономного округа - Югры» на территории города Сургута определена граница зоны экстренного оповещения от филиала «Сургутская ГРЭС-2» ОАС «Э.ОН.Россия» на расстоянии до 6 км и соответствует расчётным границам зон катастрофического затопления при реализации аварийного сценария на гидротехнических сооружениях ГРЭС-1 и ГРЭС-2 (</w:t>
      </w:r>
      <w:r w:rsidRPr="004D1F5B">
        <w:fldChar w:fldCharType="begin"/>
      </w:r>
      <w:r w:rsidRPr="004D1F5B">
        <w:instrText xml:space="preserve"> REF _Ref383455844 \h </w:instrText>
      </w:r>
      <w:r w:rsidRPr="004D1F5B">
        <w:instrText xml:space="preserve"> \* MERGEFORMAT </w:instrText>
      </w:r>
      <w:r w:rsidRPr="004D1F5B">
        <w:fldChar w:fldCharType="separate"/>
      </w:r>
      <w:r w:rsidR="00F54831" w:rsidRPr="004D1F5B">
        <w:t xml:space="preserve">Рисунок </w:t>
      </w:r>
      <w:r w:rsidR="00F54831">
        <w:rPr>
          <w:noProof/>
        </w:rPr>
        <w:t>33</w:t>
      </w:r>
      <w:r w:rsidRPr="004D1F5B">
        <w:fldChar w:fldCharType="end"/>
      </w:r>
      <w:r w:rsidRPr="004D1F5B">
        <w:t>).</w:t>
      </w:r>
    </w:p>
    <w:p w:rsidR="009E1D74" w:rsidRPr="004D1F5B" w:rsidRDefault="009E1D74" w:rsidP="009E1D74">
      <w:pPr>
        <w:pStyle w:val="a6"/>
        <w:ind w:firstLine="0"/>
      </w:pPr>
    </w:p>
    <w:p w:rsidR="009E1D74" w:rsidRPr="004D1F5B" w:rsidRDefault="009E1D74" w:rsidP="009E1D74">
      <w:pPr>
        <w:pStyle w:val="a6"/>
      </w:pPr>
    </w:p>
    <w:p w:rsidR="009E1D74" w:rsidRPr="004D1F5B" w:rsidRDefault="00694348" w:rsidP="009E1D74">
      <w:pPr>
        <w:pStyle w:val="af3"/>
      </w:pPr>
      <w:r>
        <w:rPr>
          <w:noProof/>
        </w:rPr>
        <w:lastRenderedPageBreak/>
        <w:drawing>
          <wp:inline distT="0" distB="0" distL="0" distR="0">
            <wp:extent cx="6477000" cy="4410075"/>
            <wp:effectExtent l="0" t="0" r="0" b="9525"/>
            <wp:docPr id="197" name="Рисунок 3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Безымянный"/>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77000" cy="4410075"/>
                    </a:xfrm>
                    <a:prstGeom prst="rect">
                      <a:avLst/>
                    </a:prstGeom>
                    <a:noFill/>
                    <a:ln>
                      <a:noFill/>
                    </a:ln>
                  </pic:spPr>
                </pic:pic>
              </a:graphicData>
            </a:graphic>
          </wp:inline>
        </w:drawing>
      </w:r>
    </w:p>
    <w:p w:rsidR="009E1D74" w:rsidRPr="004D1F5B" w:rsidRDefault="009E1D74" w:rsidP="009E1D74">
      <w:pPr>
        <w:pStyle w:val="af0"/>
      </w:pPr>
      <w:bookmarkStart w:id="249" w:name="_Ref383455844"/>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33</w:t>
      </w:r>
      <w:r w:rsidRPr="004D1F5B">
        <w:fldChar w:fldCharType="end"/>
      </w:r>
      <w:bookmarkEnd w:id="249"/>
      <w:r w:rsidRPr="004D1F5B">
        <w:t xml:space="preserve"> Схема расчётных границ зон катастрофического затопления при реализации аварийного сценария на гидротехнических сооружениях ГРЭС-1 и ГРЭС-2</w:t>
      </w:r>
    </w:p>
    <w:p w:rsidR="00110C66" w:rsidRPr="004D1F5B" w:rsidRDefault="00110C66" w:rsidP="00110C66">
      <w:pPr>
        <w:pStyle w:val="3"/>
      </w:pPr>
      <w:bookmarkStart w:id="250" w:name="_Toc404270224"/>
      <w:r w:rsidRPr="004D1F5B">
        <w:t>Перечень возможных источников чрезвычайных ситуаций биолого-социального характера</w:t>
      </w:r>
      <w:bookmarkEnd w:id="244"/>
      <w:bookmarkEnd w:id="245"/>
      <w:bookmarkEnd w:id="246"/>
      <w:bookmarkEnd w:id="250"/>
    </w:p>
    <w:p w:rsidR="009E1D74" w:rsidRPr="004D1F5B" w:rsidRDefault="009E1D74" w:rsidP="009E1D74">
      <w:pPr>
        <w:pStyle w:val="a6"/>
      </w:pPr>
      <w:r w:rsidRPr="004D1F5B">
        <w:t>Город Сургут не относится к природным очагам инфекционных заболеваний. Локальные очаги возможны при завозе инфекции из неблагополучных территорий других районов. В осенний и зимний периоды возможны вспышки заболевания ОРВИ.</w:t>
      </w:r>
    </w:p>
    <w:p w:rsidR="009E1D74" w:rsidRPr="004D1F5B" w:rsidRDefault="009E1D74" w:rsidP="009E1D74">
      <w:pPr>
        <w:pStyle w:val="a6"/>
      </w:pPr>
      <w:r w:rsidRPr="004D1F5B">
        <w:t>При употреблении инфицированных продуктов возможны массовые желудочные заболевания и пищевые отравления.</w:t>
      </w:r>
    </w:p>
    <w:p w:rsidR="009E1D74" w:rsidRPr="004D1F5B" w:rsidRDefault="009E1D74" w:rsidP="009E1D74">
      <w:pPr>
        <w:pStyle w:val="a6"/>
      </w:pPr>
      <w:r w:rsidRPr="004D1F5B">
        <w:t>Предпосылками к возникновению биолого-социальных ЧС на территории городского округа могут являться эпизоотии, паразитарные и зоонозные заболевания животных, эпифитотии и вспышки массового размножения наиболее опасных болезней.</w:t>
      </w:r>
    </w:p>
    <w:p w:rsidR="009E1D74" w:rsidRPr="004D1F5B" w:rsidRDefault="009E1D74" w:rsidP="009E1D74">
      <w:pPr>
        <w:pStyle w:val="a6"/>
      </w:pPr>
      <w:r w:rsidRPr="004D1F5B">
        <w:t>Опасность могут представлять болезни диких животных (бешенство). Бешенство, острая вирусная болезнь животных и человека, характеризующаяся признаками полиоэнцефаломиелита и абсолютной летальностью.</w:t>
      </w:r>
    </w:p>
    <w:p w:rsidR="009E1D74" w:rsidRPr="004D1F5B" w:rsidRDefault="009E1D74" w:rsidP="009E1D74">
      <w:pPr>
        <w:pStyle w:val="a6"/>
      </w:pPr>
      <w:r w:rsidRPr="004D1F5B">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w:t>
      </w:r>
      <w:r w:rsidRPr="004D1F5B">
        <w:rPr>
          <w:lang w:val="ru-RU"/>
        </w:rPr>
        <w:t xml:space="preserve"> </w:t>
      </w:r>
      <w:r w:rsidRPr="004D1F5B">
        <w:t xml:space="preserve">ВП 13.3.1103-96 «Профилактика и борьба с заразными болезнями, общими для человека и животных. Бешенство». </w:t>
      </w:r>
    </w:p>
    <w:p w:rsidR="009E1D74" w:rsidRPr="004D1F5B" w:rsidRDefault="009E1D74" w:rsidP="009E1D74">
      <w:pPr>
        <w:pStyle w:val="a6"/>
        <w:rPr>
          <w:rFonts w:eastAsia="MS Mincho"/>
        </w:rPr>
      </w:pPr>
      <w:r w:rsidRPr="004D1F5B">
        <w:rPr>
          <w:rFonts w:eastAsia="MS Mincho"/>
        </w:rPr>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9E1D74" w:rsidRPr="004D1F5B" w:rsidRDefault="009E1D74" w:rsidP="009E1D74">
      <w:pPr>
        <w:pStyle w:val="a6"/>
      </w:pPr>
      <w:r w:rsidRPr="004D1F5B">
        <w:lastRenderedPageBreak/>
        <w:t>Для предотвращения биолого-социальных чрезвычайных ситуаций необходимо проведение мероприятий по следующим направлениям:</w:t>
      </w:r>
    </w:p>
    <w:p w:rsidR="009E1D74" w:rsidRPr="004D1F5B" w:rsidRDefault="009E1D74" w:rsidP="009E1D74">
      <w:pPr>
        <w:pStyle w:val="a3"/>
        <w:ind w:left="0"/>
      </w:pPr>
      <w:r w:rsidRPr="004D1F5B">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rsidR="00110C66" w:rsidRPr="004D1F5B" w:rsidRDefault="009E1D74" w:rsidP="009E1D74">
      <w:pPr>
        <w:pStyle w:val="a3"/>
        <w:ind w:left="0"/>
      </w:pPr>
      <w:r w:rsidRPr="004D1F5B">
        <w:t>наращивание усилий по профилактике инфекционных болезней, в том числе путем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r w:rsidR="00110C66" w:rsidRPr="004D1F5B">
        <w:t>.</w:t>
      </w:r>
    </w:p>
    <w:p w:rsidR="00110C66" w:rsidRPr="004D1F5B" w:rsidRDefault="00110C66" w:rsidP="00110C66">
      <w:pPr>
        <w:pStyle w:val="3"/>
      </w:pPr>
      <w:bookmarkStart w:id="251" w:name="_Toc320627444"/>
      <w:bookmarkStart w:id="252" w:name="_Toc362636292"/>
      <w:bookmarkStart w:id="253" w:name="_Toc377550047"/>
      <w:bookmarkStart w:id="254" w:name="_Toc404270225"/>
      <w:r w:rsidRPr="004D1F5B">
        <w:t>Перечень мероприятий по обеспечению пожарной безопасности</w:t>
      </w:r>
      <w:bookmarkEnd w:id="252"/>
      <w:bookmarkEnd w:id="253"/>
      <w:bookmarkEnd w:id="254"/>
      <w:r w:rsidRPr="004D1F5B">
        <w:t xml:space="preserve"> </w:t>
      </w:r>
      <w:bookmarkEnd w:id="251"/>
    </w:p>
    <w:p w:rsidR="005B5004" w:rsidRPr="004D1F5B" w:rsidRDefault="005B5004" w:rsidP="005B5004">
      <w:pPr>
        <w:pStyle w:val="a6"/>
      </w:pPr>
      <w:bookmarkStart w:id="255" w:name="_Ref295289665"/>
      <w:r w:rsidRPr="004D1F5B">
        <w:t xml:space="preserve">Чрезвычайные ситуации, связанные с возникновением пожаров на территории, чаще всего возникают на объектах социально-бытового назначения,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 </w:t>
      </w:r>
    </w:p>
    <w:p w:rsidR="005B5004" w:rsidRPr="004D1F5B" w:rsidRDefault="005B5004" w:rsidP="005B5004">
      <w:pPr>
        <w:pStyle w:val="a6"/>
      </w:pPr>
      <w:r w:rsidRPr="004D1F5B">
        <w:t>Исходя из среднестатистических устойчивых высоких температур, в период с мая по июль прогнозируются природные пожары 4-5 класса опасности.</w:t>
      </w:r>
    </w:p>
    <w:p w:rsidR="005B5004" w:rsidRPr="004D1F5B" w:rsidRDefault="005B5004" w:rsidP="005B5004">
      <w:pPr>
        <w:pStyle w:val="a6"/>
      </w:pPr>
      <w:r w:rsidRPr="004D1F5B">
        <w:t>В соответствии с Федеральным законом от 22.07.2008 № 123-ФЗ «Технический регламент о требованиях пожарной безопасности» (далее - Федеральный закон «Технический регламент о требованиях пожарной безопасности») к опасным факторам пожара, воздействующим на людей и имущество, относятся:</w:t>
      </w:r>
    </w:p>
    <w:p w:rsidR="005B5004" w:rsidRPr="004D1F5B" w:rsidRDefault="005B5004" w:rsidP="005B5004">
      <w:pPr>
        <w:pStyle w:val="a3"/>
        <w:ind w:left="0"/>
      </w:pPr>
      <w:r w:rsidRPr="004D1F5B">
        <w:t>пламя и искры;</w:t>
      </w:r>
    </w:p>
    <w:p w:rsidR="005B5004" w:rsidRPr="004D1F5B" w:rsidRDefault="005B5004" w:rsidP="005B5004">
      <w:pPr>
        <w:pStyle w:val="a3"/>
        <w:ind w:left="0"/>
      </w:pPr>
      <w:r w:rsidRPr="004D1F5B">
        <w:t>тепловой поток;</w:t>
      </w:r>
    </w:p>
    <w:p w:rsidR="005B5004" w:rsidRPr="004D1F5B" w:rsidRDefault="005B5004" w:rsidP="005B5004">
      <w:pPr>
        <w:pStyle w:val="a3"/>
        <w:ind w:left="0"/>
      </w:pPr>
      <w:r w:rsidRPr="004D1F5B">
        <w:t>повышенная температура окружающей среды;</w:t>
      </w:r>
    </w:p>
    <w:p w:rsidR="005B5004" w:rsidRPr="004D1F5B" w:rsidRDefault="005B5004" w:rsidP="005B5004">
      <w:pPr>
        <w:pStyle w:val="a3"/>
        <w:ind w:left="0"/>
      </w:pPr>
      <w:r w:rsidRPr="004D1F5B">
        <w:t>повышенная концентрация токсичных продуктов горения и термического разложения;</w:t>
      </w:r>
    </w:p>
    <w:p w:rsidR="005B5004" w:rsidRPr="004D1F5B" w:rsidRDefault="005B5004" w:rsidP="005B5004">
      <w:pPr>
        <w:pStyle w:val="a3"/>
        <w:ind w:left="0"/>
      </w:pPr>
      <w:r w:rsidRPr="004D1F5B">
        <w:t>пониженная концентрация кислорода;</w:t>
      </w:r>
    </w:p>
    <w:p w:rsidR="005B5004" w:rsidRPr="004D1F5B" w:rsidRDefault="005B5004" w:rsidP="005B5004">
      <w:pPr>
        <w:pStyle w:val="a3"/>
        <w:ind w:left="0"/>
      </w:pPr>
      <w:r w:rsidRPr="004D1F5B">
        <w:t>снижение видимости в дыму.</w:t>
      </w:r>
    </w:p>
    <w:p w:rsidR="005B5004" w:rsidRPr="004D1F5B" w:rsidRDefault="005B5004" w:rsidP="005B5004">
      <w:pPr>
        <w:pStyle w:val="a6"/>
      </w:pPr>
      <w:r w:rsidRPr="004D1F5B">
        <w:t>К сопутствующим проявлениям опасных факторов пожара относятся:</w:t>
      </w:r>
    </w:p>
    <w:p w:rsidR="005B5004" w:rsidRPr="004D1F5B" w:rsidRDefault="005B5004" w:rsidP="005B5004">
      <w:pPr>
        <w:pStyle w:val="a3"/>
        <w:ind w:left="0"/>
      </w:pPr>
      <w:r w:rsidRPr="004D1F5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5B5004" w:rsidRPr="004D1F5B" w:rsidRDefault="005B5004" w:rsidP="005B5004">
      <w:pPr>
        <w:pStyle w:val="a3"/>
        <w:ind w:left="0"/>
      </w:pPr>
      <w:r w:rsidRPr="004D1F5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5B5004" w:rsidRPr="004D1F5B" w:rsidRDefault="005B5004" w:rsidP="005B5004">
      <w:pPr>
        <w:pStyle w:val="a3"/>
        <w:ind w:left="0"/>
      </w:pPr>
      <w:r w:rsidRPr="004D1F5B">
        <w:t>вынос высокого напряжения на токопроводящие части технологических установок, оборудования, агрегатов, изделий и иного имущества;</w:t>
      </w:r>
    </w:p>
    <w:p w:rsidR="005B5004" w:rsidRPr="004D1F5B" w:rsidRDefault="005B5004" w:rsidP="005B5004">
      <w:pPr>
        <w:pStyle w:val="a3"/>
        <w:ind w:left="0"/>
      </w:pPr>
      <w:r w:rsidRPr="004D1F5B">
        <w:t>опасные факторы взрыва, происшедшего вследствие пожара;</w:t>
      </w:r>
    </w:p>
    <w:p w:rsidR="005B5004" w:rsidRPr="004D1F5B" w:rsidRDefault="005B5004" w:rsidP="005B5004">
      <w:pPr>
        <w:pStyle w:val="a3"/>
        <w:ind w:left="0"/>
      </w:pPr>
      <w:r w:rsidRPr="004D1F5B">
        <w:t>воздействие огнетушащих веществ.</w:t>
      </w:r>
      <w:bookmarkEnd w:id="255"/>
    </w:p>
    <w:p w:rsidR="005B5004" w:rsidRPr="004D1F5B" w:rsidRDefault="005B5004" w:rsidP="005B5004">
      <w:pPr>
        <w:pStyle w:val="a6"/>
      </w:pPr>
      <w:r w:rsidRPr="004D1F5B">
        <w:t>В соответствии с Федеральным законом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5B5004" w:rsidRPr="004D1F5B" w:rsidRDefault="005B5004" w:rsidP="005B5004">
      <w:pPr>
        <w:pStyle w:val="a3"/>
        <w:ind w:left="0"/>
      </w:pPr>
      <w:r w:rsidRPr="004D1F5B">
        <w:t>применение объемно-планировочных решений и средств, обеспечивающих ограничение распространения пожара за пределы очага;</w:t>
      </w:r>
    </w:p>
    <w:p w:rsidR="005B5004" w:rsidRPr="004D1F5B" w:rsidRDefault="005B5004" w:rsidP="005B5004">
      <w:pPr>
        <w:pStyle w:val="a3"/>
        <w:ind w:left="0"/>
      </w:pPr>
      <w:r w:rsidRPr="004D1F5B">
        <w:t>устройство эвакуационных путей, удовлетворяющих требованиям безопасной эвакуации людей при пожаре;</w:t>
      </w:r>
    </w:p>
    <w:p w:rsidR="005B5004" w:rsidRPr="004D1F5B" w:rsidRDefault="005B5004" w:rsidP="005B5004">
      <w:pPr>
        <w:pStyle w:val="a3"/>
        <w:ind w:left="0"/>
      </w:pPr>
      <w:r w:rsidRPr="004D1F5B">
        <w:lastRenderedPageBreak/>
        <w:t>устройство систем обнаружения пожара (установок и систем пожарной сигнализации), оповещения и управления эвакуацией людей при пожаре;</w:t>
      </w:r>
    </w:p>
    <w:p w:rsidR="005B5004" w:rsidRPr="004D1F5B" w:rsidRDefault="005B5004" w:rsidP="005B5004">
      <w:pPr>
        <w:pStyle w:val="a3"/>
        <w:ind w:left="0"/>
      </w:pPr>
      <w:r w:rsidRPr="004D1F5B">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5B5004" w:rsidRPr="004D1F5B" w:rsidRDefault="005B5004" w:rsidP="005B5004">
      <w:pPr>
        <w:pStyle w:val="a3"/>
        <w:ind w:left="0"/>
      </w:pPr>
      <w:r w:rsidRPr="004D1F5B">
        <w:t>применение основных строительных конструкций с пределами огнестойкости и классами пожарной опасности;</w:t>
      </w:r>
    </w:p>
    <w:p w:rsidR="005B5004" w:rsidRPr="004D1F5B" w:rsidRDefault="005B5004" w:rsidP="005B5004">
      <w:pPr>
        <w:pStyle w:val="a3"/>
        <w:ind w:left="0"/>
      </w:pPr>
      <w:r w:rsidRPr="004D1F5B">
        <w:t>устройство на технологическом оборудовании систем противовзрывной защиты;</w:t>
      </w:r>
    </w:p>
    <w:p w:rsidR="005B5004" w:rsidRPr="004D1F5B" w:rsidRDefault="005B5004" w:rsidP="005B5004">
      <w:pPr>
        <w:pStyle w:val="a3"/>
        <w:ind w:left="0"/>
      </w:pPr>
      <w:r w:rsidRPr="004D1F5B">
        <w:t>применение первичных средств пожаротушения;</w:t>
      </w:r>
    </w:p>
    <w:p w:rsidR="005B5004" w:rsidRPr="004D1F5B" w:rsidRDefault="005B5004" w:rsidP="005B5004">
      <w:pPr>
        <w:pStyle w:val="a3"/>
        <w:ind w:left="0"/>
      </w:pPr>
      <w:r w:rsidRPr="004D1F5B">
        <w:t>организация деятельности подразделений пожарной охраны.</w:t>
      </w:r>
    </w:p>
    <w:p w:rsidR="005B5004" w:rsidRPr="004D1F5B" w:rsidRDefault="005B5004" w:rsidP="005B5004">
      <w:pPr>
        <w:pStyle w:val="a6"/>
      </w:pPr>
      <w:r w:rsidRPr="004D1F5B">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rsidR="005B5004" w:rsidRPr="004D1F5B" w:rsidRDefault="005B5004" w:rsidP="005B5004">
      <w:pPr>
        <w:pStyle w:val="a6"/>
      </w:pPr>
      <w:r w:rsidRPr="004D1F5B">
        <w:t>При возникновении пожаров в районах с деревянной застройкой и временных поселках города Сургута реальной угрозы массовых пожаров не возникает.</w:t>
      </w:r>
    </w:p>
    <w:p w:rsidR="005B5004" w:rsidRPr="004D1F5B" w:rsidRDefault="005B5004" w:rsidP="005B5004">
      <w:pPr>
        <w:pStyle w:val="a6"/>
      </w:pPr>
      <w:r w:rsidRPr="004D1F5B">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rsidR="005B5004" w:rsidRPr="004D1F5B" w:rsidRDefault="005B5004" w:rsidP="005B5004">
      <w:pPr>
        <w:pStyle w:val="a3"/>
        <w:ind w:left="0"/>
      </w:pPr>
      <w:r w:rsidRPr="004D1F5B">
        <w:t>предупреждение лесных пожаров (противопожарное обустройство лесов и обеспечение средствами предупреждения и тушения лесных пожаров);</w:t>
      </w:r>
    </w:p>
    <w:p w:rsidR="005B5004" w:rsidRPr="004D1F5B" w:rsidRDefault="005B5004" w:rsidP="005B5004">
      <w:pPr>
        <w:pStyle w:val="a3"/>
        <w:ind w:left="0"/>
      </w:pPr>
      <w:r w:rsidRPr="004D1F5B">
        <w:t>мониторинг пожарной опасности в лесах и лесных пожаров;</w:t>
      </w:r>
    </w:p>
    <w:p w:rsidR="005B5004" w:rsidRPr="004D1F5B" w:rsidRDefault="005B5004" w:rsidP="005B5004">
      <w:pPr>
        <w:pStyle w:val="a3"/>
        <w:ind w:left="0"/>
      </w:pPr>
      <w:r w:rsidRPr="004D1F5B">
        <w:t xml:space="preserve">разработку и утверждение </w:t>
      </w:r>
      <w:hyperlink r:id="rId132" w:history="1">
        <w:r w:rsidRPr="004D1F5B">
          <w:t>планов</w:t>
        </w:r>
      </w:hyperlink>
      <w:r w:rsidRPr="004D1F5B">
        <w:t xml:space="preserve"> тушения лесных пожаров;</w:t>
      </w:r>
    </w:p>
    <w:p w:rsidR="005B5004" w:rsidRPr="004D1F5B" w:rsidRDefault="005B5004" w:rsidP="005B5004">
      <w:pPr>
        <w:pStyle w:val="a3"/>
        <w:ind w:left="0"/>
      </w:pPr>
      <w:r w:rsidRPr="004D1F5B">
        <w:t>устройство противопожарных резервуаров, минерализованных полос;</w:t>
      </w:r>
    </w:p>
    <w:p w:rsidR="005B5004" w:rsidRPr="004D1F5B" w:rsidRDefault="005B5004" w:rsidP="005B5004">
      <w:pPr>
        <w:pStyle w:val="a3"/>
        <w:ind w:left="0"/>
      </w:pPr>
      <w:r w:rsidRPr="004D1F5B">
        <w:t>организацию противопожарной пропаганды и др.</w:t>
      </w:r>
    </w:p>
    <w:p w:rsidR="005B5004" w:rsidRPr="004D1F5B" w:rsidRDefault="005B5004" w:rsidP="005B5004">
      <w:pPr>
        <w:pStyle w:val="a6"/>
        <w:rPr>
          <w:lang w:val="ru-RU"/>
        </w:rPr>
      </w:pPr>
      <w:r w:rsidRPr="004D1F5B">
        <w:t xml:space="preserve">В соответствии с Федеральным законом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5B5004" w:rsidRPr="004D1F5B" w:rsidRDefault="005B5004" w:rsidP="005B5004">
      <w:pPr>
        <w:pStyle w:val="af3"/>
      </w:pPr>
      <w:r w:rsidRPr="004D1F5B">
        <w:t>Противопожарное водоснабжение</w:t>
      </w:r>
    </w:p>
    <w:p w:rsidR="005B5004" w:rsidRPr="004D1F5B" w:rsidRDefault="005B5004" w:rsidP="005B5004">
      <w:pPr>
        <w:pStyle w:val="a6"/>
      </w:pPr>
      <w:r w:rsidRPr="004D1F5B">
        <w:t>На территории городского округа должны быть источники наружного противопожарного водоснабжения.</w:t>
      </w:r>
    </w:p>
    <w:p w:rsidR="005B5004" w:rsidRPr="004D1F5B" w:rsidRDefault="005B5004" w:rsidP="005B5004">
      <w:pPr>
        <w:pStyle w:val="a6"/>
      </w:pPr>
      <w:r w:rsidRPr="004D1F5B">
        <w:t>К источникам наружного противопожарного водоснабжения относятся:</w:t>
      </w:r>
    </w:p>
    <w:p w:rsidR="005B5004" w:rsidRPr="004D1F5B" w:rsidRDefault="005B5004" w:rsidP="005B5004">
      <w:pPr>
        <w:pStyle w:val="a3"/>
        <w:ind w:left="0"/>
      </w:pPr>
      <w:r w:rsidRPr="004D1F5B">
        <w:t>наружные водопроводные сети с пожарными гидрантами;</w:t>
      </w:r>
    </w:p>
    <w:p w:rsidR="005B5004" w:rsidRPr="004D1F5B" w:rsidRDefault="005B5004" w:rsidP="005B5004">
      <w:pPr>
        <w:pStyle w:val="a3"/>
        <w:ind w:left="0"/>
      </w:pPr>
      <w:r w:rsidRPr="004D1F5B">
        <w:t>водные объекты, используемые для целей пожаротушения в соответствии с законодательством Российской Федерации;</w:t>
      </w:r>
    </w:p>
    <w:p w:rsidR="005B5004" w:rsidRPr="004D1F5B" w:rsidRDefault="005B5004" w:rsidP="005B5004">
      <w:pPr>
        <w:pStyle w:val="a3"/>
        <w:ind w:left="0"/>
      </w:pPr>
      <w:r w:rsidRPr="004D1F5B">
        <w:t>противопожарные резервуары.</w:t>
      </w:r>
    </w:p>
    <w:p w:rsidR="005B5004" w:rsidRPr="004D1F5B" w:rsidRDefault="005B5004" w:rsidP="005B5004">
      <w:pPr>
        <w:pStyle w:val="a6"/>
      </w:pPr>
      <w:r w:rsidRPr="004D1F5B">
        <w:t>Территория городского округа должна иметь противопожарный водопровод, который допускается объединять с хозяйственно-питьевым или производственным водопроводом.</w:t>
      </w:r>
    </w:p>
    <w:p w:rsidR="005B5004" w:rsidRPr="004D1F5B" w:rsidRDefault="005B5004" w:rsidP="005B5004">
      <w:pPr>
        <w:pStyle w:val="a6"/>
        <w:rPr>
          <w:lang w:val="ru-RU"/>
        </w:rPr>
      </w:pPr>
      <w:r w:rsidRPr="004D1F5B">
        <w:t>На территории муниципального образования проектом внесения изменений в генеральный план предусматривается развитие централизованной системы водоснабжения с объединенным хозяйственно-питьевым и противопожарным водопроводом, с использованием в качестве источника водоснабжения подземных вод.</w:t>
      </w:r>
    </w:p>
    <w:p w:rsidR="005B5004" w:rsidRPr="004D1F5B" w:rsidRDefault="005B5004" w:rsidP="005B5004">
      <w:pPr>
        <w:pStyle w:val="a6"/>
      </w:pPr>
      <w:r w:rsidRPr="004D1F5B">
        <w:t>Общая протяженность сетей объединенного хозяйственно-бытового и противопожарного водопровода с учетом сохраняемых составит 477,5 км.</w:t>
      </w:r>
    </w:p>
    <w:p w:rsidR="005B5004" w:rsidRPr="004D1F5B" w:rsidRDefault="005B5004" w:rsidP="005B5004">
      <w:pPr>
        <w:pStyle w:val="a6"/>
        <w:rPr>
          <w:lang w:val="ru-RU"/>
        </w:rPr>
      </w:pPr>
      <w:r w:rsidRPr="004D1F5B">
        <w:lastRenderedPageBreak/>
        <w:t>В зданиях и сооружениях класса функциональной пожарной опасности Ф5 (здания производственного или складского назначения) с производствами категорий В, Г и Д по пожаровзрывоопасности и пожарной опасности при расходе воды на наружное пожаротушение 10 литров в секунду,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водоемы.</w:t>
      </w:r>
    </w:p>
    <w:p w:rsidR="00830914" w:rsidRPr="004D1F5B" w:rsidRDefault="00830914" w:rsidP="005B5004">
      <w:pPr>
        <w:pStyle w:val="a6"/>
        <w:rPr>
          <w:lang w:val="ru-RU"/>
        </w:rPr>
      </w:pPr>
      <w:bookmarkStart w:id="256" w:name="_Toc245558053"/>
      <w:r w:rsidRPr="004D1F5B">
        <w:t>Требования пожарной безопасности к расходам воды на наружное пожаротушение</w:t>
      </w:r>
      <w:bookmarkEnd w:id="256"/>
      <w:r w:rsidRPr="004D1F5B">
        <w:t xml:space="preserve"> регламентируются Сводом </w:t>
      </w:r>
      <w:r w:rsidRPr="004D1F5B">
        <w:rPr>
          <w:lang w:val="ru-RU"/>
        </w:rPr>
        <w:t>п</w:t>
      </w:r>
      <w:r w:rsidRPr="004D1F5B">
        <w:t xml:space="preserve">равил 8.13130.2009 </w:t>
      </w:r>
      <w:r w:rsidRPr="004D1F5B">
        <w:rPr>
          <w:lang w:val="ru-RU"/>
        </w:rPr>
        <w:t>«</w:t>
      </w:r>
      <w:r w:rsidRPr="004D1F5B">
        <w:t>Системы противопожарной защиты. Источники наружного противопожарного водоснабжения. Требования пожарной безопасности</w:t>
      </w:r>
      <w:r w:rsidRPr="004D1F5B">
        <w:rPr>
          <w:lang w:val="ru-RU"/>
        </w:rPr>
        <w:t xml:space="preserve">» (далее- СП </w:t>
      </w:r>
      <w:r w:rsidRPr="004D1F5B">
        <w:t>8.13130.2009</w:t>
      </w:r>
      <w:r w:rsidRPr="004D1F5B">
        <w:rPr>
          <w:lang w:val="ru-RU"/>
        </w:rPr>
        <w:t>).</w:t>
      </w:r>
    </w:p>
    <w:p w:rsidR="000608AA" w:rsidRPr="004D1F5B" w:rsidRDefault="00830914" w:rsidP="000608AA">
      <w:pPr>
        <w:pStyle w:val="a6"/>
        <w:rPr>
          <w:lang w:val="ru-RU"/>
        </w:rPr>
      </w:pPr>
      <w:bookmarkStart w:id="257" w:name="PO0000033"/>
      <w:r w:rsidRPr="004D1F5B">
        <w:t xml:space="preserve">Расход воды на наружное пожаротушение (на один пожар) и количество одновременных пожаров в </w:t>
      </w:r>
      <w:r w:rsidRPr="004D1F5B">
        <w:rPr>
          <w:lang w:val="ru-RU"/>
        </w:rPr>
        <w:t xml:space="preserve">городском округе город Сургут </w:t>
      </w:r>
      <w:r w:rsidRPr="004D1F5B">
        <w:t>для расчета магистральных (расчетных кольцевых) линий водопроводной сети должны приниматься по</w:t>
      </w:r>
      <w:bookmarkEnd w:id="257"/>
      <w:r w:rsidRPr="004D1F5B">
        <w:rPr>
          <w:lang w:val="ru-RU"/>
        </w:rPr>
        <w:t xml:space="preserve"> таблице 5.1 СП </w:t>
      </w:r>
      <w:r w:rsidRPr="004D1F5B">
        <w:t>8.13130.2009.</w:t>
      </w:r>
      <w:r w:rsidR="000608AA" w:rsidRPr="004D1F5B">
        <w:rPr>
          <w:lang w:val="ru-RU"/>
        </w:rPr>
        <w:t xml:space="preserve"> Так, д</w:t>
      </w:r>
      <w:r w:rsidR="000608AA" w:rsidRPr="004D1F5B">
        <w:t>ля города Сургута при проектной численности населения 450000 человек расчетное количество одновременных пожаров-3, расход воды на наружное пожаротушение в городе на 1 пожар в застройке зданиями высотой 3 этажа и выше независимо от степени их огнестойкости составляет 80 л/с.</w:t>
      </w:r>
    </w:p>
    <w:p w:rsidR="005B5004" w:rsidRPr="004D1F5B" w:rsidRDefault="005B5004" w:rsidP="005B5004">
      <w:pPr>
        <w:pStyle w:val="af3"/>
      </w:pPr>
      <w:r w:rsidRPr="004D1F5B">
        <w:t xml:space="preserve">Противопожарные расстояния между зданиями, </w:t>
      </w:r>
    </w:p>
    <w:p w:rsidR="005B5004" w:rsidRPr="004D1F5B" w:rsidRDefault="005B5004" w:rsidP="005B5004">
      <w:pPr>
        <w:pStyle w:val="af3"/>
      </w:pPr>
      <w:r w:rsidRPr="004D1F5B">
        <w:t>сооружениями и лесничествами (лесопарками)</w:t>
      </w:r>
    </w:p>
    <w:p w:rsidR="005B5004" w:rsidRPr="004D1F5B" w:rsidRDefault="005B5004" w:rsidP="005B5004">
      <w:pPr>
        <w:pStyle w:val="a6"/>
      </w:pPr>
      <w:r w:rsidRPr="004D1F5B">
        <w:t>При проектировании зданий и сооружений должны соблюдаться противопожарные расстояния, которые обеспечивают нераспространение пожара на соседние объекты капитального строительства.</w:t>
      </w:r>
    </w:p>
    <w:p w:rsidR="005B5004" w:rsidRPr="004D1F5B" w:rsidRDefault="005B5004" w:rsidP="001B0D34">
      <w:pPr>
        <w:pStyle w:val="a6"/>
      </w:pPr>
      <w:r w:rsidRPr="004D1F5B">
        <w:t>Противопожарные расстояния между зданиями, сооружениями и лесничествами (лесопарками) нормируются согласно с Федеральным законом «Технический регламент о требованиях пожарной безопасности»</w:t>
      </w:r>
      <w:r w:rsidR="008B5CA2" w:rsidRPr="004D1F5B">
        <w:t xml:space="preserve"> (</w:t>
      </w:r>
      <w:r w:rsidR="001B0D34" w:rsidRPr="004D1F5B">
        <w:t>Глава 16 «Требования к противопожарным расстояниям</w:t>
      </w:r>
      <w:r w:rsidR="001B0D34" w:rsidRPr="004D1F5B">
        <w:rPr>
          <w:lang w:val="ru-RU"/>
        </w:rPr>
        <w:t xml:space="preserve"> </w:t>
      </w:r>
      <w:r w:rsidR="001B0D34" w:rsidRPr="004D1F5B">
        <w:t xml:space="preserve">между зданиями и сооружениями», </w:t>
      </w:r>
      <w:r w:rsidR="008B5CA2" w:rsidRPr="004D1F5B">
        <w:t>таблицы 12, 15</w:t>
      </w:r>
      <w:r w:rsidR="001B0D34" w:rsidRPr="004D1F5B">
        <w:t>, 17</w:t>
      </w:r>
      <w:r w:rsidR="008B5CA2" w:rsidRPr="004D1F5B">
        <w:t>-20)</w:t>
      </w:r>
      <w:r w:rsidRPr="004D1F5B">
        <w:t>.</w:t>
      </w:r>
    </w:p>
    <w:p w:rsidR="005B5004" w:rsidRPr="004D1F5B" w:rsidRDefault="005B5004" w:rsidP="005B5004">
      <w:pPr>
        <w:pStyle w:val="a6"/>
      </w:pPr>
      <w:r w:rsidRPr="004D1F5B">
        <w:t>Противопожарные расстояния должны обеспечивать нераспространение пожара:</w:t>
      </w:r>
    </w:p>
    <w:p w:rsidR="005B5004" w:rsidRPr="004D1F5B" w:rsidRDefault="005B5004" w:rsidP="005B5004">
      <w:pPr>
        <w:pStyle w:val="a6"/>
      </w:pPr>
      <w:r w:rsidRPr="004D1F5B">
        <w:t>1) от лесных насаждений в лесничествах (лесопарках) до зданий и сооружений, расположенных:</w:t>
      </w:r>
    </w:p>
    <w:p w:rsidR="005B5004" w:rsidRPr="004D1F5B" w:rsidRDefault="005B5004" w:rsidP="005B5004">
      <w:pPr>
        <w:pStyle w:val="a6"/>
      </w:pPr>
      <w:r w:rsidRPr="004D1F5B">
        <w:t>а) вне территорий лесничеств (лесопарков);</w:t>
      </w:r>
    </w:p>
    <w:p w:rsidR="005B5004" w:rsidRPr="004D1F5B" w:rsidRDefault="005B5004" w:rsidP="005B5004">
      <w:pPr>
        <w:pStyle w:val="a6"/>
      </w:pPr>
      <w:r w:rsidRPr="004D1F5B">
        <w:t>б) на территориях лесничеств (лесопарков);</w:t>
      </w:r>
    </w:p>
    <w:p w:rsidR="005B5004" w:rsidRPr="004D1F5B" w:rsidRDefault="005B5004" w:rsidP="005B5004">
      <w:pPr>
        <w:pStyle w:val="a6"/>
      </w:pPr>
      <w:r w:rsidRPr="004D1F5B">
        <w:t>2) от лесных насаждений вне лесничеств (лесопарков) до зданий и сооружений.</w:t>
      </w:r>
    </w:p>
    <w:p w:rsidR="0060527E" w:rsidRPr="004D1F5B" w:rsidRDefault="0060527E" w:rsidP="0060527E">
      <w:pPr>
        <w:spacing w:before="120" w:after="120"/>
        <w:ind w:firstLine="567"/>
        <w:jc w:val="both"/>
        <w:rPr>
          <w:lang w:val="x-none" w:eastAsia="x-none"/>
        </w:rPr>
      </w:pPr>
      <w:r w:rsidRPr="004D1F5B">
        <w:rPr>
          <w:lang w:val="x-none" w:eastAsia="x-none"/>
        </w:rPr>
        <w:t xml:space="preserve">Согласно </w:t>
      </w:r>
      <w:bookmarkStart w:id="258" w:name="fts_hit0"/>
      <w:bookmarkEnd w:id="258"/>
      <w:r w:rsidRPr="004D1F5B">
        <w:rPr>
          <w:lang w:val="x-none" w:eastAsia="x-none"/>
        </w:rPr>
        <w:t xml:space="preserve">Своду правил 53.13330.2011 </w:t>
      </w:r>
      <w:r w:rsidRPr="004D1F5B">
        <w:rPr>
          <w:lang w:eastAsia="x-none"/>
        </w:rPr>
        <w:t>«</w:t>
      </w:r>
      <w:r w:rsidRPr="004D1F5B">
        <w:rPr>
          <w:lang w:val="x-none" w:eastAsia="x-none"/>
        </w:rPr>
        <w:t xml:space="preserve">Планировка и застройка территорий </w:t>
      </w:r>
      <w:r w:rsidRPr="004D1F5B">
        <w:rPr>
          <w:lang w:eastAsia="x-none"/>
        </w:rPr>
        <w:t xml:space="preserve"> </w:t>
      </w:r>
      <w:r w:rsidRPr="004D1F5B">
        <w:rPr>
          <w:lang w:val="x-none" w:eastAsia="x-none"/>
        </w:rPr>
        <w:t>садоводческих (дачных) объединений граждан, здания и сооружения</w:t>
      </w:r>
      <w:r w:rsidRPr="004D1F5B">
        <w:rPr>
          <w:lang w:eastAsia="x-none"/>
        </w:rPr>
        <w:t xml:space="preserve">» </w:t>
      </w:r>
      <w:r w:rsidRPr="004D1F5B">
        <w:t>расстояние от застройки на территории садоводческих объединений до лесных массивов должно быть не менее 15 м.</w:t>
      </w:r>
    </w:p>
    <w:p w:rsidR="008B5CA2" w:rsidRPr="004D1F5B" w:rsidRDefault="00860F9F" w:rsidP="00860F9F">
      <w:pPr>
        <w:pStyle w:val="a6"/>
      </w:pPr>
      <w:r w:rsidRPr="004D1F5B">
        <w:t>При размещении взрывопожароопасных объектов в границах городск</w:t>
      </w:r>
      <w:r w:rsidRPr="004D1F5B">
        <w:rPr>
          <w:lang w:val="ru-RU"/>
        </w:rPr>
        <w:t>ого</w:t>
      </w:r>
      <w:r w:rsidRPr="004D1F5B">
        <w:t xml:space="preserve"> округ</w:t>
      </w:r>
      <w:r w:rsidRPr="004D1F5B">
        <w:rPr>
          <w:lang w:val="ru-RU"/>
        </w:rPr>
        <w:t>а</w:t>
      </w:r>
      <w:r w:rsidRPr="004D1F5B">
        <w:t xml:space="preserve">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Ф1 - 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rsidR="005B5004" w:rsidRPr="004D1F5B" w:rsidRDefault="005B5004" w:rsidP="005B5004">
      <w:pPr>
        <w:pStyle w:val="a6"/>
      </w:pPr>
      <w:r w:rsidRPr="004D1F5B">
        <w:t xml:space="preserve">При размещении автозаправочных станций на территории городского округа противопожарные расстояния следует определять от стенок резервуаров (сосудов) для хранения </w:t>
      </w:r>
      <w:r w:rsidRPr="004D1F5B">
        <w:lastRenderedPageBreak/>
        <w:t>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и сооружений автозаправочных станций с оборудованием, в котором присутствуют топливо или его пары:</w:t>
      </w:r>
    </w:p>
    <w:p w:rsidR="005B5004" w:rsidRPr="004D1F5B" w:rsidRDefault="005B5004" w:rsidP="005B5004">
      <w:pPr>
        <w:pStyle w:val="a6"/>
      </w:pPr>
      <w:r w:rsidRPr="004D1F5B">
        <w:t>1) до границ земельных участков дошкольных образовательных организаций, общеобразовательных организаций, общеобразовательных организаций с наличием интерната, лечебных учреждений стационарного типа, одноквартирных жилых зданий;</w:t>
      </w:r>
    </w:p>
    <w:p w:rsidR="005B5004" w:rsidRPr="004D1F5B" w:rsidRDefault="005B5004" w:rsidP="005B5004">
      <w:pPr>
        <w:pStyle w:val="a6"/>
      </w:pPr>
      <w:r w:rsidRPr="004D1F5B">
        <w:t>2) до окон или дверей (для жилых и общественных зданий).</w:t>
      </w:r>
    </w:p>
    <w:p w:rsidR="005B5004" w:rsidRPr="004D1F5B" w:rsidRDefault="005B5004" w:rsidP="005B5004">
      <w:pPr>
        <w:pStyle w:val="a6"/>
      </w:pPr>
      <w:r w:rsidRPr="004D1F5B">
        <w:t xml:space="preserve">Противопожарные расстояния от автозаправочных станций моторного топлива до соседних объектов должны соответствовать требованиям, установленным в </w:t>
      </w:r>
      <w:hyperlink w:anchor="Par2630" w:history="1">
        <w:r w:rsidRPr="004D1F5B">
          <w:t>таблице 15</w:t>
        </w:r>
      </w:hyperlink>
      <w:r w:rsidRPr="004D1F5B">
        <w:t xml:space="preserve"> приложения Федерального закона "Технический регламент о требованиях пожарной безопасности". Общая вместимость надземных резервуаров автозаправочных станций, размещаемых на территории округа, не должна превышать 40 кубических метров.</w:t>
      </w:r>
    </w:p>
    <w:p w:rsidR="005B5004" w:rsidRPr="004D1F5B" w:rsidRDefault="005B5004" w:rsidP="005B5004">
      <w:pPr>
        <w:pStyle w:val="a6"/>
      </w:pPr>
      <w:r w:rsidRPr="004D1F5B">
        <w:t>Расстояние от автозаправочных станций до границ лесных насаждений смешанных пород (хвойных и лиственных) лесничеств (лесопарков) допускается уменьшать в два раза. При этом вдоль границ лесных насаждений лесничеств (лесопарков) с автозаправочными станциями должны предусматриваться шириной не менее 5 метров наземное покрытие из материалов, не распространяющих пламя по своей поверхности, или вспаханная полоса земли.</w:t>
      </w:r>
    </w:p>
    <w:p w:rsidR="005B5004" w:rsidRPr="004D1F5B" w:rsidRDefault="005B5004" w:rsidP="005B5004">
      <w:pPr>
        <w:pStyle w:val="a6"/>
      </w:pPr>
      <w:r w:rsidRPr="004D1F5B">
        <w:t>При размещении автозаправочных станций вблизи посадок сельскохозяйственных культур, по которым возможно распространение пламени, вдоль прилегающих к посадкам границ автозаправочных станций должны предусматриваться наземное покрытие, выполненное из материалов, не распространяющих пламя по своей поверхности, или вспаханная полоса земли шириной не менее 5 метров.</w:t>
      </w:r>
    </w:p>
    <w:p w:rsidR="005B5004" w:rsidRPr="004D1F5B" w:rsidRDefault="005B5004" w:rsidP="005B5004">
      <w:pPr>
        <w:pStyle w:val="a6"/>
      </w:pPr>
      <w:r w:rsidRPr="004D1F5B">
        <w:t>Противопожарные расстояния от автозаправочных станций с подземными резервуарами для хранения жидкого топлива до границ земельных участков дошкольных образовательных организаций, общеобразовательных организаций, общеобразовательных организаций с наличием интерната, лечебных учреждений стационарного типа должны составлять не менее 50 метров.</w:t>
      </w:r>
    </w:p>
    <w:p w:rsidR="005B5004" w:rsidRPr="004D1F5B" w:rsidRDefault="005B5004" w:rsidP="005B5004">
      <w:pPr>
        <w:pStyle w:val="a6"/>
      </w:pPr>
      <w:r w:rsidRPr="004D1F5B">
        <w:t xml:space="preserve">Противопожарные расстояния от оси подземных и надземных (в насыпи) магистральных, внутрипромысловых и местных распределительных газопроводов, нефтепроводов, нефтепродуктопроводов и конденсатопроводов до населенных пунктов, отдельных промышленных и сельскохозяйственных организаций, зданий и сооружений,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w:t>
      </w:r>
      <w:hyperlink r:id="rId133" w:history="1">
        <w:r w:rsidRPr="004D1F5B">
          <w:t>законом</w:t>
        </w:r>
      </w:hyperlink>
      <w:r w:rsidRPr="004D1F5B">
        <w:t xml:space="preserve"> от 27.12.2002 № 184-ФЗ "О техническом регулировании", для этих объектов,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
    <w:p w:rsidR="005B5004" w:rsidRPr="004D1F5B" w:rsidRDefault="005B5004" w:rsidP="005B5004">
      <w:pPr>
        <w:pStyle w:val="a6"/>
      </w:pPr>
      <w:r w:rsidRPr="004D1F5B">
        <w:t xml:space="preserve">Противопожарные расстояния от резервуарных установок сжиженных углеводородных газов, предназначенных для обеспечения углеводородным газом потребителей, использующих газ в качестве топлива, считая от крайнего резервуара до зданий, сооружений и коммуникаций, </w:t>
      </w:r>
      <w:r w:rsidRPr="004D1F5B">
        <w:lastRenderedPageBreak/>
        <w:t xml:space="preserve">приведены в </w:t>
      </w:r>
      <w:hyperlink w:anchor="Par2928" w:history="1">
        <w:r w:rsidRPr="004D1F5B">
          <w:t>таблицах 19</w:t>
        </w:r>
      </w:hyperlink>
      <w:r w:rsidRPr="004D1F5B">
        <w:t xml:space="preserve"> и </w:t>
      </w:r>
      <w:hyperlink w:anchor="Par3014" w:history="1">
        <w:r w:rsidRPr="004D1F5B">
          <w:t>20</w:t>
        </w:r>
      </w:hyperlink>
      <w:r w:rsidRPr="004D1F5B">
        <w:t xml:space="preserve"> приложения Федерального закона "Технический регламент о требованиях пожарной безопасности".</w:t>
      </w:r>
    </w:p>
    <w:p w:rsidR="005B5004" w:rsidRPr="004D1F5B" w:rsidRDefault="005B5004" w:rsidP="005B5004">
      <w:pPr>
        <w:pStyle w:val="a6"/>
      </w:pPr>
      <w:r w:rsidRPr="004D1F5B">
        <w:t>При установке 2 резервуаров сжиженных углеводородных газов единичной вместимостью по 50 кубических метров противопожарные расстояния до зданий и сооружений (жилых, общественных, производственных), не относящихся к газонаполнительным станциям, допускается уменьшать для надземных резервуаров до 100 метров, для подземных - до 50 метров.</w:t>
      </w:r>
    </w:p>
    <w:p w:rsidR="00860F9F" w:rsidRPr="004D1F5B" w:rsidRDefault="005B5004" w:rsidP="00F8067F">
      <w:pPr>
        <w:pStyle w:val="a6"/>
        <w:rPr>
          <w:lang w:val="ru-RU"/>
        </w:rPr>
      </w:pPr>
      <w:r w:rsidRPr="004D1F5B">
        <w:t xml:space="preserve">Противопожарные расстояния от надземных резервуаров до мест, где одновременно могут находиться более 800 человек (стадионов, рынков, парков, жилых домов), а также до границ земельных участков детских дошкольных общеобразовательных учреждений, образовательных учреждений и лечебных учреждений стационарного типа следует увеличить в два раза по сравнению с расстояниями, указанными в </w:t>
      </w:r>
      <w:hyperlink w:anchor="Par3014" w:history="1">
        <w:r w:rsidRPr="004D1F5B">
          <w:t>таблице 20</w:t>
        </w:r>
      </w:hyperlink>
      <w:r w:rsidRPr="004D1F5B">
        <w:t xml:space="preserve"> приложения Федерального закона "Технический регламент о требованиях пожарной безопасности",</w:t>
      </w:r>
      <w:r w:rsidR="00F8067F" w:rsidRPr="004D1F5B">
        <w:t xml:space="preserve"> независимо от количества мест.</w:t>
      </w:r>
    </w:p>
    <w:p w:rsidR="00F8067F" w:rsidRPr="004D1F5B" w:rsidRDefault="00F8067F" w:rsidP="00F8067F">
      <w:pPr>
        <w:pStyle w:val="a6"/>
        <w:rPr>
          <w:lang w:val="ru-RU"/>
        </w:rPr>
      </w:pPr>
      <w:r w:rsidRPr="004D1F5B">
        <w:rPr>
          <w:lang w:val="ru-RU"/>
        </w:rPr>
        <w:t>П</w:t>
      </w:r>
      <w:r w:rsidRPr="004D1F5B">
        <w:t xml:space="preserve">ротивопожарные расстояния </w:t>
      </w:r>
      <w:r w:rsidRPr="004D1F5B">
        <w:rPr>
          <w:sz w:val="22"/>
          <w:szCs w:val="20"/>
          <w:lang w:eastAsia="ru-RU"/>
        </w:rPr>
        <w:t xml:space="preserve">от </w:t>
      </w:r>
      <w:r w:rsidRPr="004D1F5B">
        <w:rPr>
          <w:lang w:val="ru-RU"/>
        </w:rPr>
        <w:t>некоторых</w:t>
      </w:r>
      <w:r w:rsidRPr="004D1F5B">
        <w:rPr>
          <w:sz w:val="22"/>
          <w:szCs w:val="20"/>
          <w:lang w:eastAsia="ru-RU"/>
        </w:rPr>
        <w:t xml:space="preserve"> зданий и сооружений до граничащих с ними объектов защиты</w:t>
      </w:r>
      <w:r w:rsidRPr="004D1F5B">
        <w:rPr>
          <w:sz w:val="22"/>
          <w:szCs w:val="20"/>
          <w:lang w:val="ru-RU" w:eastAsia="ru-RU"/>
        </w:rPr>
        <w:t xml:space="preserve"> представлены ниже в таблицах .</w:t>
      </w:r>
    </w:p>
    <w:p w:rsidR="00F8067F" w:rsidRPr="004D1F5B" w:rsidRDefault="00F8067F" w:rsidP="00F8067F">
      <w:pPr>
        <w:pStyle w:val="af0"/>
        <w:ind w:firstLine="567"/>
        <w:jc w:val="both"/>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90</w:t>
      </w:r>
      <w:r w:rsidRPr="004D1F5B">
        <w:fldChar w:fldCharType="end"/>
      </w:r>
      <w:r w:rsidRPr="004D1F5B">
        <w:t xml:space="preserve"> Противопожарные расстояния от зданий и сооружений на территориях складов нефти и нефтепродуктов до граничащих с ними объектов защиты</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Наименование объектов,     │ Противопожарные расстояния от зданий,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граничащих со зданиями и с  │       и сооружений складов нефти 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сооружениями складов нефти и  │  нефтепродуктов до граничащих с ними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нефтепродуктов        │  объектов при категории склада, метры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I   │   II  │  IIIа │  IIIб │  IIIв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│Здания и сооружения граничащих с│   100  │   40  │   40  │   40  │   30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│ними производственных объектов  │        │ (100)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(лесопарки) с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насаждениями: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хвойных и смешанных пород    │   100  │   50  │   50  │   50  │   50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лиственных пород             │   100  │  100  │   50  │   50  │   50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│Жилые и общественные здания     │   200  │  100  │  100  │  100  │  100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       │       │</w:t>
      </w:r>
    </w:p>
    <w:p w:rsidR="00634284" w:rsidRPr="004D1F5B" w:rsidRDefault="00634284" w:rsidP="00634284">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af0"/>
        <w:ind w:firstLine="567"/>
        <w:jc w:val="both"/>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91</w:t>
      </w:r>
      <w:r w:rsidRPr="004D1F5B">
        <w:fldChar w:fldCharType="end"/>
      </w:r>
      <w:r w:rsidRPr="004D1F5B">
        <w:t xml:space="preserve"> Противопожарные расстояния от автозаправочных станций бензина и дизельного топлива до граничащих с ними объектов</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Наименования объектов, до  │Противопожарные │Противопожарные расстояния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которых определяются    │ расстояния от  │от автозаправочных станций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противопожарные расстояния │автозаправочных │ с надземными резервуарами,│</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станций с    │           метры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подземными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резервуарами,  │    общей    │    общей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метры      │вместимостью │вместимостью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более 20   │ не более 20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кубических  │ кубических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метров    │   метров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│Производственные, складские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lastRenderedPageBreak/>
        <w:t>│и административно-бытовые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│здания и сооружения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│промышленных организаций    │       15       │     25      │     25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(лесопарки) с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насаждениями: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хвойных и смешанных пород│       25       │     40      │     30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лиственных пород         │       10       │     15      │     12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│Жилые и общественные здания │       25       │     50      │     40      │</w:t>
      </w:r>
    </w:p>
    <w:p w:rsidR="00634284" w:rsidRPr="004D1F5B" w:rsidRDefault="00634284" w:rsidP="00634284">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af0"/>
        <w:ind w:firstLine="567"/>
        <w:jc w:val="both"/>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92</w:t>
      </w:r>
      <w:r w:rsidRPr="004D1F5B">
        <w:fldChar w:fldCharType="end"/>
      </w:r>
      <w:r w:rsidRPr="004D1F5B">
        <w:t xml:space="preserve"> Противопожарные расстояния от резервуара на складе общей вместимостью до 10 000 кубических метров при хранении под давлением или 40 000 кубических метров при хранении изотермическим способом до зданий и сооружений объектов, не относящихся к складу</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Наименование   │          Противопожарные расстояния, метры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│здания и сооружения├──────────────┬────────────┬────────────┬────────────┤</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│Резервуары    │ Резервуары │Резервуары  │Резервуары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│надземные под │  подземные │надземные   │подземные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│давлением,    │    под     │изотерми-   │изотерми-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│включая       │  давлением │ческие      │ческие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│полуизотер-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│мические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│Жилые и            │вне пределов  │вне         │вне         │вне пределов│</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│общественные здания│санитарно-    │пределов    │пределов    │санитарно-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│защитной      │санитарно-  │санитарно-  │защитной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│зоны, но не   │защитной    │защитной    │зоны, но не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│менее         │зоны, но не │зоны, но не │менее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│500           │менее       │менее       │300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│300         │500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│(лесопарки) с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│насаждениями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│хвойных пород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│(от ограждения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│территории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│организации или    │     100      │     75     │    100     │     75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│склада)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│(лесопарки) с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│насаждениями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│лиственных пород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│(от ограждения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│территории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│организации или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│склада)            │      20      │     20     │     20     │     20     │</w:t>
      </w:r>
    </w:p>
    <w:p w:rsidR="00634284" w:rsidRPr="004D1F5B" w:rsidRDefault="00634284" w:rsidP="00634284">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af0"/>
        <w:ind w:firstLine="567"/>
        <w:jc w:val="both"/>
      </w:pPr>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93</w:t>
      </w:r>
      <w:r w:rsidRPr="004D1F5B">
        <w:fldChar w:fldCharType="end"/>
      </w:r>
      <w:r w:rsidRPr="004D1F5B">
        <w:t xml:space="preserve"> Противопожарные расстояния от складов сжиженных углеводородных газов общей вместимостью от 10 000 до 20 000 кубических метров при хранении под давлением либо от 40 000 до 60 000 кубических метров при хранении изотермическим способом в надземных резервуарах или от 40 000 до 100 000 кубических метров при хранении изотермическим способом в подземных резервуарах, входящих в состав товарно-сырьевой базы, до промышленных и гражданских объектов</w:t>
      </w:r>
    </w:p>
    <w:p w:rsidR="00F8067F" w:rsidRPr="004D1F5B" w:rsidRDefault="00F8067F" w:rsidP="00F8067F">
      <w:pPr>
        <w:widowControl w:val="0"/>
        <w:autoSpaceDE w:val="0"/>
        <w:autoSpaceDN w:val="0"/>
        <w:adjustRightInd w:val="0"/>
        <w:jc w:val="center"/>
        <w:rPr>
          <w:rFonts w:ascii="Calibri" w:hAnsi="Calibri" w:cs="Calibri"/>
        </w:rPr>
      </w:pP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│Наименование здания │         Противопожарные расстояния, метры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и сооружения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Резервуары  │ Резервуары │Резервуары  │Резервуары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надземные  │ подземные  │надземные   │подземные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под     │    под     │изотерми-   │изотерми-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давлением  │ давлением  │ческие      │ческие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│Жилые и общественные│вне пределов │вне пределов│вне пределов│вне пределов│</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│здания              │санитарно-   │санитарно-  │санитарно-  │санитарно-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│защитной     │защитной    │защитной    │защитной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│зоны, но не  │зоны, но не │зоны, но не │зоны, но не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│менее 500    │менее 300   │менее 500   │менее 300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│(лесопарки) с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│насаждениями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│хвойных пород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│(от ограждения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│товарно-сырьевой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│базы или склада)    │     100     │     75     │    100     │     75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│Лесничества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│(лесопарки) с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│лесными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│насаждениями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│лиственных пород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│(от ограждения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│товарно-сырьевой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│базы или склада)    │      20     │     20     │     20     │     20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│Границы территорий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│смежных организаций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│(до ограждения)     │     300     │    200     │    300     │    200     │</w:t>
      </w:r>
    </w:p>
    <w:p w:rsidR="00634284" w:rsidRPr="004D1F5B" w:rsidRDefault="00634284" w:rsidP="00634284">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af0"/>
        <w:ind w:firstLine="567"/>
        <w:jc w:val="both"/>
      </w:pPr>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94</w:t>
      </w:r>
      <w:r w:rsidRPr="004D1F5B">
        <w:fldChar w:fldCharType="end"/>
      </w:r>
      <w:r w:rsidRPr="004D1F5B">
        <w:t xml:space="preserve"> Противопожарные расстояния от резервуарных установок сжиженных углеводородных газов до объектов защиты</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Здания, сооружения │      Противопожарные расстояния    │Противопожарные│</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и коммуникации   │        от резервуаров, метры       │ расстояния от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испарительной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надземных    │     подземных    │ или групповой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баллонной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при общей вместимости резервуаров в│  установки,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установке, кубические метры    │     метры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не  │более│более│  не │более │более│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│более│5, но│ 10, │более│10, но│ 20,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5  │ не  │но не│  10 │  не  │но не│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│более│более│     │более │более│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                    │     │ 10  │  20 │     │  20  │  50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lastRenderedPageBreak/>
        <w:t>│Общественные здания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│и сооружения        │ 40  │ 50+ │ 60+ │ 15  │  20  │ 30  │      25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│Жилые здания        │ 20  │ 30+ │ 40+ │ 10  │  15  │ 20  │      12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│Детские и спортивные│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│площадки, гаражи (от│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│ограды резервуарной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│установки)          │ 20  │ 25  │ 30  │ 10  │  10  │ 10  │      10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│Производственные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│здания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│(промышленных,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│сельскохозяйственных│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│организаций и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│организаций бытового│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│обслуживания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│производственного   │     │     │     │     │      │     │               │</w:t>
      </w:r>
    </w:p>
    <w:p w:rsidR="00F8067F" w:rsidRPr="004D1F5B" w:rsidRDefault="00F8067F" w:rsidP="00F8067F">
      <w:pPr>
        <w:pStyle w:val="ConsPlusCell"/>
        <w:jc w:val="center"/>
        <w:rPr>
          <w:rFonts w:ascii="Courier New" w:hAnsi="Courier New" w:cs="Courier New"/>
          <w:sz w:val="20"/>
          <w:szCs w:val="20"/>
        </w:rPr>
      </w:pPr>
      <w:r w:rsidRPr="004D1F5B">
        <w:rPr>
          <w:rFonts w:ascii="Courier New" w:hAnsi="Courier New" w:cs="Courier New"/>
          <w:sz w:val="20"/>
          <w:szCs w:val="20"/>
        </w:rPr>
        <w:t>│характера)          │ 15  │ 20  │ 25  │  8  │  10  │ 15  │      12       │</w:t>
      </w:r>
    </w:p>
    <w:p w:rsidR="00634284" w:rsidRPr="004D1F5B" w:rsidRDefault="00634284" w:rsidP="00634284">
      <w:pPr>
        <w:pStyle w:val="ConsPlusCell"/>
        <w:jc w:val="center"/>
        <w:rPr>
          <w:rFonts w:ascii="Courier New" w:hAnsi="Courier New" w:cs="Courier New"/>
          <w:sz w:val="20"/>
          <w:szCs w:val="20"/>
        </w:rPr>
      </w:pPr>
      <w:r w:rsidRPr="004D1F5B">
        <w:rPr>
          <w:rFonts w:ascii="Courier New" w:hAnsi="Courier New" w:cs="Courier New"/>
          <w:sz w:val="20"/>
          <w:szCs w:val="20"/>
        </w:rPr>
        <w:t>└────────────────────┴─────┴─────┴─────┴─────┴──────┴─────┴───────────────┘</w:t>
      </w:r>
    </w:p>
    <w:p w:rsidR="00F8067F" w:rsidRPr="004D1F5B" w:rsidRDefault="00F8067F" w:rsidP="00F8067F">
      <w:pPr>
        <w:pStyle w:val="ConsPlusCell"/>
        <w:jc w:val="center"/>
        <w:rPr>
          <w:rFonts w:ascii="Courier New" w:hAnsi="Courier New" w:cs="Courier New"/>
          <w:sz w:val="20"/>
          <w:szCs w:val="20"/>
        </w:rPr>
      </w:pPr>
    </w:p>
    <w:p w:rsidR="005B5004" w:rsidRPr="004D1F5B" w:rsidRDefault="005B5004" w:rsidP="005B5004">
      <w:pPr>
        <w:pStyle w:val="af3"/>
      </w:pPr>
      <w:r w:rsidRPr="004D1F5B">
        <w:t>Объекты пожарной охраны</w:t>
      </w:r>
    </w:p>
    <w:p w:rsidR="00661002" w:rsidRPr="004D1F5B" w:rsidRDefault="00661002" w:rsidP="00661002">
      <w:pPr>
        <w:pStyle w:val="a6"/>
      </w:pPr>
      <w:r w:rsidRPr="004D1F5B">
        <w:t>В целях обеспечения пожарной безопасности на территории города Сургут</w:t>
      </w:r>
      <w:r w:rsidRPr="004D1F5B">
        <w:rPr>
          <w:lang w:val="ru-RU"/>
        </w:rPr>
        <w:t>а</w:t>
      </w:r>
      <w:r w:rsidRPr="004D1F5B">
        <w:t xml:space="preserve"> дислоцируются 11 подразделений различных видов пожарной охраны суммарной проектной мощностью 49 автомобилей, к функциям которых отнесены профилактика и тушение пожаров, имеющих на вооружении основную пожарную технику.</w:t>
      </w:r>
    </w:p>
    <w:p w:rsidR="00661002" w:rsidRPr="004D1F5B" w:rsidRDefault="00661002" w:rsidP="00661002">
      <w:pPr>
        <w:pStyle w:val="a6"/>
      </w:pPr>
      <w:r w:rsidRPr="004D1F5B">
        <w:t xml:space="preserve">Из 11 подразделений только 5 являются территориальными подразделениями Федеральной противопожарной службы, созданными для профилактики и тушения пожаров в населенных пунктах. </w:t>
      </w:r>
      <w:r w:rsidRPr="004D1F5B">
        <w:rPr>
          <w:lang w:val="ru-RU"/>
        </w:rPr>
        <w:t xml:space="preserve">Их </w:t>
      </w:r>
      <w:r w:rsidRPr="004D1F5B">
        <w:t xml:space="preserve">суммарная мощность составляет </w:t>
      </w:r>
      <w:r w:rsidRPr="004D1F5B">
        <w:rPr>
          <w:lang w:val="ru-RU"/>
        </w:rPr>
        <w:t>29 автомобилей</w:t>
      </w:r>
      <w:r w:rsidRPr="004D1F5B">
        <w:t>.</w:t>
      </w:r>
      <w:r w:rsidR="00E10FC7" w:rsidRPr="004D1F5B">
        <w:rPr>
          <w:lang w:val="ru-RU"/>
        </w:rPr>
        <w:t xml:space="preserve"> </w:t>
      </w:r>
      <w:bookmarkStart w:id="259" w:name="_Ref330368902"/>
      <w:r w:rsidRPr="004D1F5B">
        <w:t>Характеристика объектов пожарной охраны представлена ниже (</w:t>
      </w:r>
      <w:r w:rsidR="00E10FC7" w:rsidRPr="004D1F5B">
        <w:fldChar w:fldCharType="begin"/>
      </w:r>
      <w:r w:rsidR="00E10FC7" w:rsidRPr="004D1F5B">
        <w:instrText xml:space="preserve"> REF _Ref392854158 \h </w:instrText>
      </w:r>
      <w:r w:rsidR="004F7556" w:rsidRPr="004D1F5B">
        <w:instrText xml:space="preserve"> \* MERGEFORMAT </w:instrText>
      </w:r>
      <w:r w:rsidR="00E10FC7" w:rsidRPr="004D1F5B">
        <w:fldChar w:fldCharType="separate"/>
      </w:r>
      <w:r w:rsidR="00F54831" w:rsidRPr="004D1F5B">
        <w:t xml:space="preserve">Таблица </w:t>
      </w:r>
      <w:r w:rsidR="00F54831">
        <w:rPr>
          <w:noProof/>
        </w:rPr>
        <w:t>95</w:t>
      </w:r>
      <w:r w:rsidR="00E10FC7" w:rsidRPr="004D1F5B">
        <w:fldChar w:fldCharType="end"/>
      </w:r>
      <w:r w:rsidRPr="004D1F5B">
        <w:t>).</w:t>
      </w:r>
    </w:p>
    <w:p w:rsidR="00661002" w:rsidRPr="004D1F5B" w:rsidRDefault="00E10FC7" w:rsidP="00E10FC7">
      <w:pPr>
        <w:pStyle w:val="af0"/>
      </w:pPr>
      <w:bookmarkStart w:id="260" w:name="_Ref392854158"/>
      <w:bookmarkEnd w:id="259"/>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95</w:t>
      </w:r>
      <w:r w:rsidRPr="004D1F5B">
        <w:fldChar w:fldCharType="end"/>
      </w:r>
      <w:bookmarkEnd w:id="260"/>
      <w:r w:rsidRPr="004D1F5B">
        <w:t xml:space="preserve"> </w:t>
      </w:r>
      <w:r w:rsidR="00661002" w:rsidRPr="004D1F5B">
        <w:t xml:space="preserve">Характеристика </w:t>
      </w:r>
      <w:r w:rsidR="00B51028" w:rsidRPr="004D1F5B">
        <w:t xml:space="preserve">действующих </w:t>
      </w:r>
      <w:r w:rsidR="00661002" w:rsidRPr="004D1F5B">
        <w:t>объектов пожарной охраны</w:t>
      </w:r>
    </w:p>
    <w:tbl>
      <w:tblPr>
        <w:tblW w:w="10660" w:type="dxa"/>
        <w:jc w:val="center"/>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331"/>
        <w:gridCol w:w="2216"/>
        <w:gridCol w:w="1205"/>
        <w:gridCol w:w="1276"/>
        <w:gridCol w:w="1559"/>
        <w:gridCol w:w="1506"/>
      </w:tblGrid>
      <w:tr w:rsidR="00661002" w:rsidRPr="004D1F5B" w:rsidTr="00B51028">
        <w:trPr>
          <w:trHeight w:val="898"/>
          <w:tblHeader/>
          <w:jc w:val="center"/>
        </w:trPr>
        <w:tc>
          <w:tcPr>
            <w:tcW w:w="567" w:type="dxa"/>
            <w:vAlign w:val="center"/>
          </w:tcPr>
          <w:p w:rsidR="00661002" w:rsidRPr="004D1F5B" w:rsidRDefault="00661002" w:rsidP="00E10FC7">
            <w:pPr>
              <w:pStyle w:val="af3"/>
              <w:rPr>
                <w:b/>
                <w:sz w:val="20"/>
                <w:szCs w:val="20"/>
              </w:rPr>
            </w:pPr>
            <w:r w:rsidRPr="004D1F5B">
              <w:rPr>
                <w:b/>
                <w:sz w:val="20"/>
                <w:szCs w:val="20"/>
              </w:rPr>
              <w:t>№ п/п</w:t>
            </w:r>
          </w:p>
        </w:tc>
        <w:tc>
          <w:tcPr>
            <w:tcW w:w="2331" w:type="dxa"/>
            <w:shd w:val="clear" w:color="auto" w:fill="auto"/>
            <w:vAlign w:val="center"/>
            <w:hideMark/>
          </w:tcPr>
          <w:p w:rsidR="00661002" w:rsidRPr="004D1F5B" w:rsidRDefault="00661002" w:rsidP="00E10FC7">
            <w:pPr>
              <w:pStyle w:val="af3"/>
              <w:rPr>
                <w:b/>
                <w:sz w:val="20"/>
                <w:szCs w:val="20"/>
              </w:rPr>
            </w:pPr>
            <w:r w:rsidRPr="004D1F5B">
              <w:rPr>
                <w:b/>
                <w:sz w:val="20"/>
                <w:szCs w:val="20"/>
              </w:rPr>
              <w:t>Наименование объекта</w:t>
            </w:r>
          </w:p>
        </w:tc>
        <w:tc>
          <w:tcPr>
            <w:tcW w:w="2216" w:type="dxa"/>
            <w:tcBorders>
              <w:bottom w:val="single" w:sz="4" w:space="0" w:color="auto"/>
            </w:tcBorders>
            <w:shd w:val="clear" w:color="auto" w:fill="auto"/>
            <w:vAlign w:val="center"/>
            <w:hideMark/>
          </w:tcPr>
          <w:p w:rsidR="00661002" w:rsidRPr="004D1F5B" w:rsidRDefault="00661002" w:rsidP="00E10FC7">
            <w:pPr>
              <w:pStyle w:val="af3"/>
              <w:rPr>
                <w:b/>
                <w:sz w:val="20"/>
                <w:szCs w:val="20"/>
              </w:rPr>
            </w:pPr>
            <w:r w:rsidRPr="004D1F5B">
              <w:rPr>
                <w:b/>
                <w:sz w:val="20"/>
                <w:szCs w:val="20"/>
              </w:rPr>
              <w:t>Адрес</w:t>
            </w:r>
          </w:p>
        </w:tc>
        <w:tc>
          <w:tcPr>
            <w:tcW w:w="1205" w:type="dxa"/>
            <w:tcBorders>
              <w:bottom w:val="single" w:sz="4" w:space="0" w:color="auto"/>
            </w:tcBorders>
            <w:shd w:val="clear" w:color="auto" w:fill="auto"/>
            <w:vAlign w:val="center"/>
            <w:hideMark/>
          </w:tcPr>
          <w:p w:rsidR="00661002" w:rsidRPr="004D1F5B" w:rsidRDefault="00661002" w:rsidP="00E10FC7">
            <w:pPr>
              <w:pStyle w:val="af3"/>
              <w:rPr>
                <w:b/>
                <w:sz w:val="20"/>
                <w:szCs w:val="20"/>
              </w:rPr>
            </w:pPr>
            <w:r w:rsidRPr="004D1F5B">
              <w:rPr>
                <w:b/>
                <w:sz w:val="20"/>
                <w:szCs w:val="20"/>
              </w:rPr>
              <w:t>Факти</w:t>
            </w:r>
            <w:r w:rsidR="00E10FC7" w:rsidRPr="004D1F5B">
              <w:rPr>
                <w:b/>
                <w:sz w:val="20"/>
                <w:szCs w:val="20"/>
              </w:rPr>
              <w:t>-</w:t>
            </w:r>
            <w:r w:rsidRPr="004D1F5B">
              <w:rPr>
                <w:b/>
                <w:sz w:val="20"/>
                <w:szCs w:val="20"/>
              </w:rPr>
              <w:t>ческая мощность, автомоб.</w:t>
            </w:r>
          </w:p>
        </w:tc>
        <w:tc>
          <w:tcPr>
            <w:tcW w:w="1276" w:type="dxa"/>
            <w:shd w:val="clear" w:color="auto" w:fill="auto"/>
            <w:vAlign w:val="center"/>
            <w:hideMark/>
          </w:tcPr>
          <w:p w:rsidR="00661002" w:rsidRPr="004D1F5B" w:rsidRDefault="00661002" w:rsidP="00E10FC7">
            <w:pPr>
              <w:pStyle w:val="af3"/>
              <w:rPr>
                <w:b/>
                <w:sz w:val="20"/>
                <w:szCs w:val="20"/>
              </w:rPr>
            </w:pPr>
            <w:r w:rsidRPr="004D1F5B">
              <w:rPr>
                <w:b/>
                <w:sz w:val="20"/>
                <w:szCs w:val="20"/>
              </w:rPr>
              <w:t>Проектная мощность, автомоб.</w:t>
            </w:r>
          </w:p>
        </w:tc>
        <w:tc>
          <w:tcPr>
            <w:tcW w:w="1559" w:type="dxa"/>
            <w:vAlign w:val="center"/>
          </w:tcPr>
          <w:p w:rsidR="00661002" w:rsidRPr="004D1F5B" w:rsidRDefault="00661002" w:rsidP="00E10FC7">
            <w:pPr>
              <w:pStyle w:val="af3"/>
              <w:rPr>
                <w:b/>
                <w:sz w:val="20"/>
                <w:szCs w:val="20"/>
              </w:rPr>
            </w:pPr>
            <w:r w:rsidRPr="004D1F5B">
              <w:rPr>
                <w:b/>
                <w:sz w:val="20"/>
                <w:szCs w:val="20"/>
              </w:rPr>
              <w:t>Текущее состояние/</w:t>
            </w:r>
          </w:p>
          <w:p w:rsidR="00661002" w:rsidRPr="004D1F5B" w:rsidRDefault="00661002" w:rsidP="00E10FC7">
            <w:pPr>
              <w:pStyle w:val="af3"/>
              <w:rPr>
                <w:b/>
                <w:sz w:val="20"/>
                <w:szCs w:val="20"/>
              </w:rPr>
            </w:pPr>
            <w:r w:rsidRPr="004D1F5B">
              <w:rPr>
                <w:b/>
                <w:sz w:val="20"/>
                <w:szCs w:val="20"/>
              </w:rPr>
              <w:t>значение</w:t>
            </w:r>
          </w:p>
        </w:tc>
        <w:tc>
          <w:tcPr>
            <w:tcW w:w="1506" w:type="dxa"/>
            <w:vAlign w:val="center"/>
          </w:tcPr>
          <w:p w:rsidR="00661002" w:rsidRPr="004D1F5B" w:rsidRDefault="00661002" w:rsidP="00E10FC7">
            <w:pPr>
              <w:pStyle w:val="af3"/>
              <w:rPr>
                <w:b/>
                <w:sz w:val="20"/>
                <w:szCs w:val="20"/>
              </w:rPr>
            </w:pPr>
            <w:r w:rsidRPr="004D1F5B">
              <w:rPr>
                <w:b/>
                <w:sz w:val="20"/>
                <w:szCs w:val="20"/>
              </w:rPr>
              <w:t>Примечание</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w:t>
            </w:r>
          </w:p>
        </w:tc>
        <w:tc>
          <w:tcPr>
            <w:tcW w:w="2331" w:type="dxa"/>
            <w:shd w:val="clear" w:color="auto" w:fill="auto"/>
            <w:vAlign w:val="center"/>
            <w:hideMark/>
          </w:tcPr>
          <w:p w:rsidR="00661002" w:rsidRPr="004D1F5B" w:rsidRDefault="00661002" w:rsidP="00E10FC7">
            <w:pPr>
              <w:pStyle w:val="afd"/>
              <w:rPr>
                <w:sz w:val="20"/>
                <w:szCs w:val="20"/>
              </w:rPr>
            </w:pPr>
            <w:r w:rsidRPr="004D1F5B">
              <w:rPr>
                <w:sz w:val="20"/>
                <w:szCs w:val="20"/>
              </w:rPr>
              <w:t>41 ПЧ ФГКУ "1 ОФПС по ХМАО-Югре"</w:t>
            </w:r>
          </w:p>
        </w:tc>
        <w:tc>
          <w:tcPr>
            <w:tcW w:w="2216" w:type="dxa"/>
            <w:shd w:val="clear" w:color="000000" w:fill="auto"/>
            <w:noWrap/>
            <w:vAlign w:val="center"/>
            <w:hideMark/>
          </w:tcPr>
          <w:p w:rsidR="00661002" w:rsidRPr="004D1F5B" w:rsidRDefault="00661002" w:rsidP="00E10FC7">
            <w:pPr>
              <w:pStyle w:val="af3"/>
              <w:rPr>
                <w:sz w:val="20"/>
                <w:szCs w:val="20"/>
              </w:rPr>
            </w:pPr>
            <w:r w:rsidRPr="004D1F5B">
              <w:rPr>
                <w:sz w:val="20"/>
                <w:szCs w:val="20"/>
              </w:rPr>
              <w:t>ул. Пушкина,4</w:t>
            </w:r>
          </w:p>
        </w:tc>
        <w:tc>
          <w:tcPr>
            <w:tcW w:w="1205" w:type="dxa"/>
            <w:shd w:val="clear" w:color="000000" w:fill="auto"/>
            <w:noWrap/>
            <w:vAlign w:val="center"/>
            <w:hideMark/>
          </w:tcPr>
          <w:p w:rsidR="00661002" w:rsidRPr="004D1F5B" w:rsidRDefault="00661002" w:rsidP="00E10FC7">
            <w:pPr>
              <w:pStyle w:val="af3"/>
              <w:rPr>
                <w:sz w:val="20"/>
                <w:szCs w:val="20"/>
              </w:rPr>
            </w:pPr>
            <w:r w:rsidRPr="004D1F5B">
              <w:rPr>
                <w:sz w:val="20"/>
                <w:szCs w:val="20"/>
              </w:rPr>
              <w:t>8</w:t>
            </w:r>
          </w:p>
        </w:tc>
        <w:tc>
          <w:tcPr>
            <w:tcW w:w="1276" w:type="dxa"/>
            <w:shd w:val="clear" w:color="auto" w:fill="auto"/>
            <w:noWrap/>
            <w:vAlign w:val="center"/>
            <w:hideMark/>
          </w:tcPr>
          <w:p w:rsidR="00661002" w:rsidRPr="004D1F5B" w:rsidRDefault="00661002" w:rsidP="00E10FC7">
            <w:pPr>
              <w:pStyle w:val="af3"/>
              <w:rPr>
                <w:sz w:val="20"/>
                <w:szCs w:val="20"/>
              </w:rPr>
            </w:pPr>
            <w:r w:rsidRPr="004D1F5B">
              <w:rPr>
                <w:sz w:val="20"/>
                <w:szCs w:val="20"/>
              </w:rPr>
              <w:t>9</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Merge w:val="restart"/>
            <w:vAlign w:val="center"/>
          </w:tcPr>
          <w:p w:rsidR="00661002" w:rsidRPr="004D1F5B" w:rsidRDefault="00661002" w:rsidP="00E10FC7">
            <w:pPr>
              <w:pStyle w:val="af3"/>
              <w:rPr>
                <w:sz w:val="20"/>
                <w:szCs w:val="20"/>
              </w:rPr>
            </w:pPr>
            <w:r w:rsidRPr="004D1F5B">
              <w:rPr>
                <w:sz w:val="20"/>
                <w:szCs w:val="20"/>
              </w:rPr>
              <w:t>для профилактики и тушения пожаров в населенных пунктах</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2</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49 ПЧ ФГКУ "1 ОФПС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Крылова,40</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5</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5</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3</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ОП 49 ПЧ ФГКУ "1 ОФПС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п. Дорожный</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2</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2</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4</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64 ПЧ ФГКУ "1 ОФПС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проспект Набережный,3/1</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6</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7</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5</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118 ПЧ ФГКУ "1 ОФПС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Фармана Салманова,4</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5</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6</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6</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134 ПЧ ФКУ "11ОФПС ГПС по ХМАО-Югре (договорной)"</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Глухова,15</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5</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5</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Align w:val="center"/>
          </w:tcPr>
          <w:p w:rsidR="00661002" w:rsidRPr="004D1F5B" w:rsidRDefault="00661002" w:rsidP="00E10FC7">
            <w:pPr>
              <w:pStyle w:val="af3"/>
              <w:rPr>
                <w:sz w:val="20"/>
                <w:szCs w:val="20"/>
              </w:rPr>
            </w:pPr>
            <w:r w:rsidRPr="004D1F5B">
              <w:rPr>
                <w:sz w:val="20"/>
                <w:szCs w:val="20"/>
              </w:rPr>
              <w:t>на договорной основе</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7</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Центр 112 (частная пожарная охрана)</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Энергостроителей, 7</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6</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6</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vMerge w:val="restart"/>
            <w:vAlign w:val="center"/>
          </w:tcPr>
          <w:p w:rsidR="00661002" w:rsidRPr="004D1F5B" w:rsidRDefault="00661002" w:rsidP="00E10FC7">
            <w:pPr>
              <w:pStyle w:val="af3"/>
              <w:rPr>
                <w:sz w:val="20"/>
                <w:szCs w:val="20"/>
              </w:rPr>
            </w:pPr>
            <w:r w:rsidRPr="004D1F5B">
              <w:rPr>
                <w:sz w:val="20"/>
                <w:szCs w:val="20"/>
              </w:rPr>
              <w:t>для профилактики и тушения пожаров в населенных пунктах</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8</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ПЧ "Аргус"(частная пожарная охрана)</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Производственная, 23</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1</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1</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9</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СПАСОП аэропорта Сургут (ведомственная пожарная охрана)</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аэропорт г. Сургут</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4</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4</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10</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 xml:space="preserve">ОПЧ ФКУ ИК-11 УФСИН (ведомственная </w:t>
            </w:r>
            <w:r w:rsidRPr="004D1F5B">
              <w:rPr>
                <w:sz w:val="20"/>
                <w:szCs w:val="20"/>
              </w:rPr>
              <w:lastRenderedPageBreak/>
              <w:t>пожарная охрана)</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lastRenderedPageBreak/>
              <w:t>ул. Трудовая, 2</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2</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2</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lastRenderedPageBreak/>
              <w:t>11</w:t>
            </w:r>
          </w:p>
        </w:tc>
        <w:tc>
          <w:tcPr>
            <w:tcW w:w="2331" w:type="dxa"/>
            <w:shd w:val="clear" w:color="auto" w:fill="auto"/>
            <w:vAlign w:val="bottom"/>
          </w:tcPr>
          <w:p w:rsidR="00661002" w:rsidRPr="004D1F5B" w:rsidRDefault="00661002" w:rsidP="00E10FC7">
            <w:pPr>
              <w:pStyle w:val="afd"/>
              <w:rPr>
                <w:sz w:val="20"/>
                <w:szCs w:val="20"/>
              </w:rPr>
            </w:pPr>
            <w:r w:rsidRPr="004D1F5B">
              <w:rPr>
                <w:sz w:val="20"/>
                <w:szCs w:val="20"/>
              </w:rPr>
              <w:t>ПК ВПО  ЛИУ-17 (ведомственная пожарная охрана)</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Индустриальная, 31</w:t>
            </w:r>
          </w:p>
        </w:tc>
        <w:tc>
          <w:tcPr>
            <w:tcW w:w="1205" w:type="dxa"/>
            <w:shd w:val="clear" w:color="auto" w:fill="F2DBDB"/>
            <w:noWrap/>
            <w:vAlign w:val="center"/>
          </w:tcPr>
          <w:p w:rsidR="00661002" w:rsidRPr="004D1F5B" w:rsidRDefault="00661002" w:rsidP="00E10FC7">
            <w:pPr>
              <w:pStyle w:val="af3"/>
              <w:rPr>
                <w:sz w:val="20"/>
                <w:szCs w:val="20"/>
              </w:rPr>
            </w:pPr>
            <w:r w:rsidRPr="004D1F5B">
              <w:rPr>
                <w:sz w:val="20"/>
                <w:szCs w:val="20"/>
              </w:rPr>
              <w:t>2</w:t>
            </w:r>
          </w:p>
        </w:tc>
        <w:tc>
          <w:tcPr>
            <w:tcW w:w="1276" w:type="dxa"/>
            <w:shd w:val="clear" w:color="auto" w:fill="F2DBDB"/>
            <w:noWrap/>
            <w:vAlign w:val="center"/>
          </w:tcPr>
          <w:p w:rsidR="00661002" w:rsidRPr="004D1F5B" w:rsidRDefault="00661002" w:rsidP="00E10FC7">
            <w:pPr>
              <w:pStyle w:val="af3"/>
              <w:rPr>
                <w:sz w:val="20"/>
                <w:szCs w:val="20"/>
              </w:rPr>
            </w:pPr>
            <w:r w:rsidRPr="004D1F5B">
              <w:rPr>
                <w:sz w:val="20"/>
                <w:szCs w:val="20"/>
              </w:rPr>
              <w:t>2</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vMerge/>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p>
        </w:tc>
        <w:tc>
          <w:tcPr>
            <w:tcW w:w="2331" w:type="dxa"/>
            <w:shd w:val="clear" w:color="auto" w:fill="auto"/>
            <w:vAlign w:val="center"/>
          </w:tcPr>
          <w:p w:rsidR="00661002" w:rsidRPr="004D1F5B" w:rsidRDefault="00661002" w:rsidP="00E10FC7">
            <w:pPr>
              <w:pStyle w:val="afd"/>
              <w:rPr>
                <w:rStyle w:val="aff8"/>
                <w:color w:val="auto"/>
                <w:sz w:val="20"/>
                <w:szCs w:val="20"/>
              </w:rPr>
            </w:pPr>
            <w:r w:rsidRPr="004D1F5B">
              <w:rPr>
                <w:rStyle w:val="aff8"/>
                <w:color w:val="auto"/>
                <w:sz w:val="20"/>
                <w:szCs w:val="20"/>
              </w:rPr>
              <w:t>Всего по городскому округу, к функциям которых отнесены профилактика и тушение пожаров:</w:t>
            </w:r>
          </w:p>
        </w:tc>
        <w:tc>
          <w:tcPr>
            <w:tcW w:w="2216" w:type="dxa"/>
            <w:shd w:val="clear" w:color="000000" w:fill="auto"/>
            <w:noWrap/>
            <w:vAlign w:val="center"/>
          </w:tcPr>
          <w:p w:rsidR="00661002" w:rsidRPr="004D1F5B" w:rsidRDefault="00661002" w:rsidP="00E10FC7">
            <w:pPr>
              <w:pStyle w:val="af3"/>
              <w:rPr>
                <w:rStyle w:val="aff8"/>
                <w:color w:val="auto"/>
                <w:sz w:val="20"/>
                <w:szCs w:val="20"/>
              </w:rPr>
            </w:pPr>
          </w:p>
        </w:tc>
        <w:tc>
          <w:tcPr>
            <w:tcW w:w="1205" w:type="dxa"/>
            <w:shd w:val="clear" w:color="000000" w:fill="auto"/>
            <w:noWrap/>
            <w:vAlign w:val="center"/>
          </w:tcPr>
          <w:p w:rsidR="00661002" w:rsidRPr="004D1F5B" w:rsidRDefault="00661002" w:rsidP="00E10FC7">
            <w:pPr>
              <w:pStyle w:val="af3"/>
              <w:rPr>
                <w:rStyle w:val="aff8"/>
                <w:color w:val="auto"/>
                <w:sz w:val="20"/>
                <w:szCs w:val="20"/>
              </w:rPr>
            </w:pPr>
            <w:r w:rsidRPr="004D1F5B">
              <w:rPr>
                <w:rStyle w:val="aff8"/>
                <w:color w:val="auto"/>
                <w:sz w:val="20"/>
                <w:szCs w:val="20"/>
              </w:rPr>
              <w:t>46</w:t>
            </w:r>
          </w:p>
        </w:tc>
        <w:tc>
          <w:tcPr>
            <w:tcW w:w="1276" w:type="dxa"/>
            <w:shd w:val="clear" w:color="auto" w:fill="auto"/>
            <w:noWrap/>
            <w:vAlign w:val="center"/>
          </w:tcPr>
          <w:p w:rsidR="00661002" w:rsidRPr="004D1F5B" w:rsidRDefault="00661002" w:rsidP="00E10FC7">
            <w:pPr>
              <w:pStyle w:val="af3"/>
              <w:rPr>
                <w:rStyle w:val="aff8"/>
                <w:color w:val="auto"/>
                <w:sz w:val="20"/>
                <w:szCs w:val="20"/>
              </w:rPr>
            </w:pPr>
            <w:r w:rsidRPr="004D1F5B">
              <w:rPr>
                <w:rStyle w:val="aff8"/>
                <w:color w:val="auto"/>
                <w:sz w:val="20"/>
                <w:szCs w:val="20"/>
              </w:rPr>
              <w:t>49</w:t>
            </w:r>
          </w:p>
        </w:tc>
        <w:tc>
          <w:tcPr>
            <w:tcW w:w="1559" w:type="dxa"/>
            <w:vAlign w:val="center"/>
          </w:tcPr>
          <w:p w:rsidR="00661002" w:rsidRPr="004D1F5B" w:rsidRDefault="00661002" w:rsidP="00E10FC7">
            <w:pPr>
              <w:pStyle w:val="af3"/>
              <w:rPr>
                <w:sz w:val="20"/>
                <w:szCs w:val="20"/>
              </w:rPr>
            </w:pPr>
          </w:p>
        </w:tc>
        <w:tc>
          <w:tcPr>
            <w:tcW w:w="1506" w:type="dxa"/>
          </w:tcPr>
          <w:p w:rsidR="00661002" w:rsidRPr="004D1F5B" w:rsidRDefault="00661002" w:rsidP="00E10FC7">
            <w:pPr>
              <w:pStyle w:val="af3"/>
              <w:rPr>
                <w:sz w:val="20"/>
                <w:szCs w:val="20"/>
              </w:rPr>
            </w:pP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12</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26 ПЧ (ТС) ФГКУ "1 ОФПС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Григория Кукуевицкого,8/2</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1</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4</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Align w:val="center"/>
          </w:tcPr>
          <w:p w:rsidR="00661002" w:rsidRPr="004D1F5B" w:rsidRDefault="00661002" w:rsidP="00E10FC7">
            <w:pPr>
              <w:pStyle w:val="af3"/>
              <w:rPr>
                <w:sz w:val="20"/>
                <w:szCs w:val="20"/>
              </w:rPr>
            </w:pPr>
            <w:r w:rsidRPr="004D1F5B">
              <w:rPr>
                <w:sz w:val="20"/>
                <w:szCs w:val="20"/>
              </w:rPr>
              <w:t>техническая часть</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13</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УПЧ ФГБОУ ДПО "УЦ ФПС по ХМАО-Югре"</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Автомобилистов, 11</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8</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8</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Align w:val="center"/>
          </w:tcPr>
          <w:p w:rsidR="00661002" w:rsidRPr="004D1F5B" w:rsidRDefault="00661002" w:rsidP="00E10FC7">
            <w:pPr>
              <w:pStyle w:val="af3"/>
              <w:rPr>
                <w:sz w:val="20"/>
                <w:szCs w:val="20"/>
              </w:rPr>
            </w:pPr>
            <w:r w:rsidRPr="004D1F5B">
              <w:rPr>
                <w:sz w:val="20"/>
                <w:szCs w:val="20"/>
              </w:rPr>
              <w:t>учебный центр</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14</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 xml:space="preserve">56 ПЧ ФКУ "11 ОФПС ГПС по ХМАО-Югре (договорной)" </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ул. Производственная, 24</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0</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0</w:t>
            </w:r>
          </w:p>
        </w:tc>
        <w:tc>
          <w:tcPr>
            <w:tcW w:w="1559" w:type="dxa"/>
            <w:vAlign w:val="center"/>
          </w:tcPr>
          <w:p w:rsidR="00661002" w:rsidRPr="004D1F5B" w:rsidRDefault="00661002" w:rsidP="00E10FC7">
            <w:pPr>
              <w:pStyle w:val="af3"/>
              <w:rPr>
                <w:sz w:val="20"/>
                <w:szCs w:val="20"/>
              </w:rPr>
            </w:pPr>
            <w:r w:rsidRPr="004D1F5B">
              <w:rPr>
                <w:sz w:val="20"/>
                <w:szCs w:val="20"/>
              </w:rPr>
              <w:t>Действующий/Федеральное</w:t>
            </w:r>
          </w:p>
        </w:tc>
        <w:tc>
          <w:tcPr>
            <w:tcW w:w="1506" w:type="dxa"/>
            <w:vAlign w:val="center"/>
          </w:tcPr>
          <w:p w:rsidR="00661002" w:rsidRPr="004D1F5B" w:rsidRDefault="00661002" w:rsidP="00E10FC7">
            <w:pPr>
              <w:pStyle w:val="af3"/>
              <w:rPr>
                <w:sz w:val="20"/>
                <w:szCs w:val="20"/>
              </w:rPr>
            </w:pPr>
            <w:r w:rsidRPr="004D1F5B">
              <w:rPr>
                <w:sz w:val="20"/>
                <w:szCs w:val="20"/>
              </w:rPr>
              <w:t>инспекторская</w:t>
            </w:r>
          </w:p>
        </w:tc>
      </w:tr>
      <w:tr w:rsidR="00661002" w:rsidRPr="004D1F5B" w:rsidTr="00B51028">
        <w:trPr>
          <w:trHeight w:val="255"/>
          <w:jc w:val="center"/>
        </w:trPr>
        <w:tc>
          <w:tcPr>
            <w:tcW w:w="567" w:type="dxa"/>
            <w:vAlign w:val="center"/>
          </w:tcPr>
          <w:p w:rsidR="00661002" w:rsidRPr="004D1F5B" w:rsidRDefault="00661002" w:rsidP="00E10FC7">
            <w:pPr>
              <w:pStyle w:val="afd"/>
              <w:jc w:val="center"/>
              <w:rPr>
                <w:sz w:val="20"/>
                <w:szCs w:val="20"/>
              </w:rPr>
            </w:pPr>
            <w:r w:rsidRPr="004D1F5B">
              <w:rPr>
                <w:sz w:val="20"/>
                <w:szCs w:val="20"/>
              </w:rPr>
              <w:t>15</w:t>
            </w:r>
          </w:p>
        </w:tc>
        <w:tc>
          <w:tcPr>
            <w:tcW w:w="2331" w:type="dxa"/>
            <w:shd w:val="clear" w:color="auto" w:fill="auto"/>
            <w:vAlign w:val="center"/>
          </w:tcPr>
          <w:p w:rsidR="00661002" w:rsidRPr="004D1F5B" w:rsidRDefault="00661002" w:rsidP="00E10FC7">
            <w:pPr>
              <w:pStyle w:val="afd"/>
              <w:rPr>
                <w:sz w:val="20"/>
                <w:szCs w:val="20"/>
              </w:rPr>
            </w:pPr>
            <w:r w:rsidRPr="004D1F5B">
              <w:rPr>
                <w:sz w:val="20"/>
                <w:szCs w:val="20"/>
              </w:rPr>
              <w:t xml:space="preserve">ПЧ-31 Сургутского отделения </w:t>
            </w:r>
            <w:r w:rsidR="00E10FC7" w:rsidRPr="004D1F5B">
              <w:rPr>
                <w:sz w:val="20"/>
                <w:szCs w:val="20"/>
              </w:rPr>
              <w:t>свердловской</w:t>
            </w:r>
            <w:r w:rsidRPr="004D1F5B">
              <w:rPr>
                <w:sz w:val="20"/>
                <w:szCs w:val="20"/>
              </w:rPr>
              <w:t xml:space="preserve"> железной дороги</w:t>
            </w:r>
          </w:p>
        </w:tc>
        <w:tc>
          <w:tcPr>
            <w:tcW w:w="2216" w:type="dxa"/>
            <w:shd w:val="clear" w:color="000000" w:fill="auto"/>
            <w:noWrap/>
            <w:vAlign w:val="center"/>
          </w:tcPr>
          <w:p w:rsidR="00661002" w:rsidRPr="004D1F5B" w:rsidRDefault="00661002" w:rsidP="00E10FC7">
            <w:pPr>
              <w:pStyle w:val="af3"/>
              <w:rPr>
                <w:sz w:val="20"/>
                <w:szCs w:val="20"/>
              </w:rPr>
            </w:pPr>
            <w:r w:rsidRPr="004D1F5B">
              <w:rPr>
                <w:sz w:val="20"/>
                <w:szCs w:val="20"/>
              </w:rPr>
              <w:t>ж/д станция Сургут</w:t>
            </w:r>
          </w:p>
        </w:tc>
        <w:tc>
          <w:tcPr>
            <w:tcW w:w="1205" w:type="dxa"/>
            <w:shd w:val="clear" w:color="000000" w:fill="auto"/>
            <w:noWrap/>
            <w:vAlign w:val="center"/>
          </w:tcPr>
          <w:p w:rsidR="00661002" w:rsidRPr="004D1F5B" w:rsidRDefault="00661002" w:rsidP="00E10FC7">
            <w:pPr>
              <w:pStyle w:val="af3"/>
              <w:rPr>
                <w:sz w:val="20"/>
                <w:szCs w:val="20"/>
              </w:rPr>
            </w:pPr>
            <w:r w:rsidRPr="004D1F5B">
              <w:rPr>
                <w:sz w:val="20"/>
                <w:szCs w:val="20"/>
              </w:rPr>
              <w:t>1</w:t>
            </w:r>
          </w:p>
        </w:tc>
        <w:tc>
          <w:tcPr>
            <w:tcW w:w="1276" w:type="dxa"/>
            <w:shd w:val="clear" w:color="auto" w:fill="auto"/>
            <w:noWrap/>
            <w:vAlign w:val="center"/>
          </w:tcPr>
          <w:p w:rsidR="00661002" w:rsidRPr="004D1F5B" w:rsidRDefault="00661002" w:rsidP="00E10FC7">
            <w:pPr>
              <w:pStyle w:val="af3"/>
              <w:rPr>
                <w:sz w:val="20"/>
                <w:szCs w:val="20"/>
              </w:rPr>
            </w:pPr>
            <w:r w:rsidRPr="004D1F5B">
              <w:rPr>
                <w:sz w:val="20"/>
                <w:szCs w:val="20"/>
              </w:rPr>
              <w:t>1</w:t>
            </w:r>
          </w:p>
        </w:tc>
        <w:tc>
          <w:tcPr>
            <w:tcW w:w="1559" w:type="dxa"/>
            <w:vAlign w:val="center"/>
          </w:tcPr>
          <w:p w:rsidR="00661002" w:rsidRPr="004D1F5B" w:rsidRDefault="00661002" w:rsidP="00E10FC7">
            <w:pPr>
              <w:pStyle w:val="af3"/>
              <w:rPr>
                <w:sz w:val="20"/>
                <w:szCs w:val="20"/>
              </w:rPr>
            </w:pPr>
            <w:r w:rsidRPr="004D1F5B">
              <w:rPr>
                <w:sz w:val="20"/>
                <w:szCs w:val="20"/>
              </w:rPr>
              <w:t>Действующий/Иное</w:t>
            </w:r>
          </w:p>
        </w:tc>
        <w:tc>
          <w:tcPr>
            <w:tcW w:w="1506" w:type="dxa"/>
          </w:tcPr>
          <w:p w:rsidR="00661002" w:rsidRPr="004D1F5B" w:rsidRDefault="00661002" w:rsidP="00E10FC7">
            <w:pPr>
              <w:pStyle w:val="af3"/>
              <w:rPr>
                <w:sz w:val="20"/>
                <w:szCs w:val="20"/>
              </w:rPr>
            </w:pPr>
          </w:p>
        </w:tc>
      </w:tr>
    </w:tbl>
    <w:p w:rsidR="00E10FC7" w:rsidRPr="004D1F5B" w:rsidRDefault="00694348" w:rsidP="00E10FC7">
      <w:pPr>
        <w:pStyle w:val="a6"/>
        <w:rPr>
          <w:lang w:val="ru-RU"/>
        </w:rPr>
      </w:pPr>
      <w:r>
        <w:rPr>
          <w:noProof/>
          <w:lang w:val="ru-RU" w:eastAsia="ru-RU"/>
        </w:rPr>
        <mc:AlternateContent>
          <mc:Choice Requires="wps">
            <w:drawing>
              <wp:anchor distT="0" distB="0" distL="114300" distR="114300" simplePos="0" relativeHeight="251653632" behindDoc="0" locked="0" layoutInCell="1" allowOverlap="1">
                <wp:simplePos x="0" y="0"/>
                <wp:positionH relativeFrom="column">
                  <wp:posOffset>1261110</wp:posOffset>
                </wp:positionH>
                <wp:positionV relativeFrom="paragraph">
                  <wp:posOffset>72390</wp:posOffset>
                </wp:positionV>
                <wp:extent cx="398145" cy="186055"/>
                <wp:effectExtent l="13335" t="5715" r="7620" b="8255"/>
                <wp:wrapNone/>
                <wp:docPr id="22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 cy="186055"/>
                        </a:xfrm>
                        <a:prstGeom prst="rect">
                          <a:avLst/>
                        </a:prstGeom>
                        <a:solidFill>
                          <a:srgbClr val="F2DBDB"/>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99.3pt;margin-top:5.7pt;width:31.35pt;height:14.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" fillcolor="#f2dbdb"/>
            </w:pict>
          </mc:Fallback>
        </mc:AlternateContent>
      </w:r>
      <w:r w:rsidR="00E10FC7" w:rsidRPr="004D1F5B">
        <w:rPr>
          <w:lang w:val="ru-RU"/>
        </w:rPr>
        <w:t xml:space="preserve">Примечание:  </w:t>
      </w:r>
      <w:r w:rsidR="00B51028" w:rsidRPr="004D1F5B">
        <w:rPr>
          <w:lang w:val="ru-RU"/>
        </w:rPr>
        <w:t xml:space="preserve">          - мощность определена экспертно</w:t>
      </w:r>
    </w:p>
    <w:p w:rsidR="00E10FC7" w:rsidRPr="004D1F5B" w:rsidRDefault="00E10FC7" w:rsidP="00E10FC7">
      <w:pPr>
        <w:pStyle w:val="a6"/>
      </w:pPr>
      <w:r w:rsidRPr="004D1F5B">
        <w:t>На сегодняшний день вся территория городского округа, для первоочередного реагирования по первому сообщению о пожаре, распределена только за шестью территориальными подразделениями Федеральной противопожарной службы (одно из них по охране городского поселения Белый Яр</w:t>
      </w:r>
      <w:r w:rsidRPr="004D1F5B">
        <w:rPr>
          <w:lang w:val="ru-RU"/>
        </w:rPr>
        <w:t xml:space="preserve"> Сургутского района</w:t>
      </w:r>
      <w:r w:rsidRPr="004D1F5B">
        <w:t>) и одним договорным подразделением Федеральной противопожарной службы (созданным в целях охраны имущества Сургутской ГРЭС-2 от пожаров).</w:t>
      </w:r>
    </w:p>
    <w:p w:rsidR="00661002" w:rsidRPr="004D1F5B" w:rsidRDefault="00661002" w:rsidP="00661002">
      <w:pPr>
        <w:pStyle w:val="a6"/>
        <w:rPr>
          <w:lang w:val="ru-RU"/>
        </w:rPr>
      </w:pPr>
      <w:r w:rsidRPr="004D1F5B">
        <w:t>Подразделения ведомственной и частной пожарной охраны, дислоцируемые на территории городского округа, осуществляют первоочередное реагирование только в пределах своих объектов защиты.</w:t>
      </w:r>
    </w:p>
    <w:p w:rsidR="00661002" w:rsidRPr="004D1F5B" w:rsidRDefault="00661002" w:rsidP="00661002">
      <w:pPr>
        <w:pStyle w:val="a6"/>
      </w:pPr>
      <w:r w:rsidRPr="004D1F5B">
        <w:t>Подразделения Федеральной противопожарной службы в пределах нормативного времени прибытия к месту пожара (</w:t>
      </w:r>
      <w:r w:rsidR="00A178C1" w:rsidRPr="004D1F5B">
        <w:rPr>
          <w:lang w:val="ru-RU"/>
        </w:rPr>
        <w:t xml:space="preserve">в </w:t>
      </w:r>
      <w:r w:rsidR="00A178C1" w:rsidRPr="004D1F5B">
        <w:t>соответствии с ФЗ</w:t>
      </w:r>
      <w:r w:rsidR="002C2D10" w:rsidRPr="004D1F5B">
        <w:t xml:space="preserve"> от 22.07.2008 №123-ФЗ «Технический регламент о тре</w:t>
      </w:r>
      <w:r w:rsidR="00A178C1" w:rsidRPr="004D1F5B">
        <w:t>бованиях пожарной безопасности»</w:t>
      </w:r>
      <w:r w:rsidR="00A178C1" w:rsidRPr="004D1F5B">
        <w:rPr>
          <w:lang w:val="ru-RU"/>
        </w:rPr>
        <w:t xml:space="preserve"> время</w:t>
      </w:r>
      <w:r w:rsidR="00B51028" w:rsidRPr="004D1F5B">
        <w:t xml:space="preserve"> прибытия первого подразделения к месту вызова не должно превышать 10 минут</w:t>
      </w:r>
      <w:r w:rsidRPr="004D1F5B">
        <w:t>) прикрывают территорию в 91 кв. км. Графически расположение объектов пожарной охраны с зоной прикрытия подразделениями Федеральной противопожарной службы городского округа представлено ниже (</w:t>
      </w:r>
      <w:r w:rsidR="00B51028" w:rsidRPr="004D1F5B">
        <w:fldChar w:fldCharType="begin"/>
      </w:r>
      <w:r w:rsidR="00B51028" w:rsidRPr="004D1F5B">
        <w:instrText xml:space="preserve"> REF _Ref392855056 \h </w:instrText>
      </w:r>
      <w:r w:rsidR="004F7556" w:rsidRPr="004D1F5B">
        <w:instrText xml:space="preserve"> \* MERGEFORMAT </w:instrText>
      </w:r>
      <w:r w:rsidR="00B51028" w:rsidRPr="004D1F5B">
        <w:fldChar w:fldCharType="separate"/>
      </w:r>
      <w:r w:rsidR="00F54831" w:rsidRPr="004D1F5B">
        <w:t xml:space="preserve">Рисунок </w:t>
      </w:r>
      <w:r w:rsidR="00F54831">
        <w:rPr>
          <w:noProof/>
        </w:rPr>
        <w:t>34</w:t>
      </w:r>
      <w:r w:rsidR="00B51028" w:rsidRPr="004D1F5B">
        <w:fldChar w:fldCharType="end"/>
      </w:r>
      <w:r w:rsidRPr="004D1F5B">
        <w:t xml:space="preserve">). </w:t>
      </w:r>
    </w:p>
    <w:p w:rsidR="00661002" w:rsidRPr="004D1F5B" w:rsidRDefault="00694348" w:rsidP="00661002">
      <w:pPr>
        <w:pStyle w:val="af3"/>
      </w:pPr>
      <w:r>
        <w:rPr>
          <w:noProof/>
        </w:rPr>
        <w:lastRenderedPageBreak/>
        <w:drawing>
          <wp:inline distT="0" distB="0" distL="0" distR="0">
            <wp:extent cx="6343650" cy="4800600"/>
            <wp:effectExtent l="0" t="0" r="0" b="0"/>
            <wp:docPr id="196" name="Рисунок 39" descr="пожар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ожарки"/>
                    <pic:cNvPicPr>
                      <a:picLocks noChangeAspect="1" noChangeArrowheads="1"/>
                    </pic:cNvPicPr>
                  </pic:nvPicPr>
                  <pic:blipFill>
                    <a:blip r:embed="rId134" cstate="print">
                      <a:extLst>
                        <a:ext uri="{28A0092B-C50C-407E-A947-70E740481C1C}">
                          <a14:useLocalDpi xmlns:a14="http://schemas.microsoft.com/office/drawing/2010/main" val="0"/>
                        </a:ext>
                      </a:extLst>
                    </a:blip>
                    <a:srcRect l="1321" t="934" r="1321" b="47070"/>
                    <a:stretch>
                      <a:fillRect/>
                    </a:stretch>
                  </pic:blipFill>
                  <pic:spPr bwMode="auto">
                    <a:xfrm>
                      <a:off x="0" y="0"/>
                      <a:ext cx="6343650" cy="4800600"/>
                    </a:xfrm>
                    <a:prstGeom prst="rect">
                      <a:avLst/>
                    </a:prstGeom>
                    <a:noFill/>
                    <a:ln>
                      <a:noFill/>
                    </a:ln>
                  </pic:spPr>
                </pic:pic>
              </a:graphicData>
            </a:graphic>
          </wp:inline>
        </w:drawing>
      </w:r>
    </w:p>
    <w:p w:rsidR="00661002" w:rsidRPr="004D1F5B" w:rsidRDefault="00B51028" w:rsidP="00B51028">
      <w:pPr>
        <w:pStyle w:val="af0"/>
      </w:pPr>
      <w:bookmarkStart w:id="261" w:name="_Ref375565310"/>
      <w:bookmarkStart w:id="262" w:name="_Ref392855056"/>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34</w:t>
      </w:r>
      <w:r w:rsidRPr="004D1F5B">
        <w:fldChar w:fldCharType="end"/>
      </w:r>
      <w:bookmarkEnd w:id="262"/>
      <w:r w:rsidRPr="004D1F5B">
        <w:t xml:space="preserve">  </w:t>
      </w:r>
      <w:r w:rsidR="00661002" w:rsidRPr="004D1F5B">
        <w:t>Схема расположения объектов пожарной охраны с зоной прикрытия подразделениями Федеральной противопожарной службы городского округа город Сургут</w:t>
      </w:r>
      <w:bookmarkEnd w:id="261"/>
    </w:p>
    <w:p w:rsidR="00661002" w:rsidRPr="004D1F5B" w:rsidRDefault="00661002" w:rsidP="00661002">
      <w:pPr>
        <w:pStyle w:val="a6"/>
      </w:pPr>
      <w:r w:rsidRPr="004D1F5B">
        <w:t xml:space="preserve">В соответствии с представленным рисунком </w:t>
      </w:r>
      <w:r w:rsidR="0099439C" w:rsidRPr="004D1F5B">
        <w:rPr>
          <w:lang w:val="ru-RU"/>
        </w:rPr>
        <w:t>очевидно</w:t>
      </w:r>
      <w:r w:rsidRPr="004D1F5B">
        <w:t xml:space="preserve">, что больше 70% территории городского округа не защищены от пожаров в полной мере или вовсе. </w:t>
      </w:r>
    </w:p>
    <w:p w:rsidR="0036367D" w:rsidRPr="00603554" w:rsidRDefault="0036367D" w:rsidP="0036367D">
      <w:pPr>
        <w:pStyle w:val="a6"/>
        <w:rPr>
          <w:lang w:val="ru-RU"/>
        </w:rPr>
      </w:pPr>
      <w:r w:rsidRPr="00603554">
        <w:rPr>
          <w:lang w:val="ru-RU"/>
        </w:rPr>
        <w:t>В целях исполнения требований Федерального закона от 22.07.2008 №123-ФЗ «Технический регламент о требованиях пожарной безопасности», с учетом существующей обстановки и будущего развития, на территории городского округа необходимо резервирование территории под размещение объектов пожарной охраны на 14 автомобилей. Мероприятия по обеспечению пожарной безопасности отражены ниже (</w:t>
      </w:r>
      <w:r w:rsidRPr="00603554">
        <w:rPr>
          <w:lang w:val="ru-RU"/>
        </w:rPr>
        <w:fldChar w:fldCharType="begin"/>
      </w:r>
      <w:r w:rsidRPr="00603554">
        <w:rPr>
          <w:lang w:val="ru-RU"/>
        </w:rPr>
        <w:instrText xml:space="preserve"> REF _Ref392857863 \h </w:instrText>
      </w:r>
      <w:r w:rsidRPr="00603554">
        <w:rPr>
          <w:lang w:val="ru-RU"/>
        </w:rPr>
      </w:r>
      <w:r w:rsidRPr="00603554">
        <w:rPr>
          <w:lang w:val="ru-RU"/>
        </w:rPr>
        <w:instrText xml:space="preserve"> \* MERGEFORMAT </w:instrText>
      </w:r>
      <w:r w:rsidRPr="00603554">
        <w:rPr>
          <w:lang w:val="ru-RU"/>
        </w:rPr>
        <w:fldChar w:fldCharType="separate"/>
      </w:r>
      <w:r w:rsidR="00F54831" w:rsidRPr="00F54831">
        <w:rPr>
          <w:lang w:val="ru-RU"/>
        </w:rPr>
        <w:t>Таблица 96</w:t>
      </w:r>
      <w:r w:rsidRPr="00603554">
        <w:rPr>
          <w:lang w:val="ru-RU"/>
        </w:rPr>
        <w:fldChar w:fldCharType="end"/>
      </w:r>
      <w:r w:rsidRPr="00603554">
        <w:rPr>
          <w:lang w:val="ru-RU"/>
        </w:rPr>
        <w:t xml:space="preserve">). </w:t>
      </w:r>
    </w:p>
    <w:p w:rsidR="0036367D" w:rsidRPr="00603554" w:rsidRDefault="0036367D" w:rsidP="0036367D">
      <w:pPr>
        <w:pStyle w:val="af0"/>
      </w:pPr>
      <w:bookmarkStart w:id="263" w:name="_Ref392857863"/>
      <w:r w:rsidRPr="00603554">
        <w:t xml:space="preserve">Таблица </w:t>
      </w:r>
      <w:r w:rsidRPr="00603554">
        <w:fldChar w:fldCharType="begin"/>
      </w:r>
      <w:r w:rsidRPr="00603554">
        <w:instrText xml:space="preserve"> SEQ Таблица \* ARABIC </w:instrText>
      </w:r>
      <w:r w:rsidRPr="00603554">
        <w:fldChar w:fldCharType="separate"/>
      </w:r>
      <w:r w:rsidR="00F54831">
        <w:rPr>
          <w:noProof/>
        </w:rPr>
        <w:t>96</w:t>
      </w:r>
      <w:r w:rsidRPr="00603554">
        <w:fldChar w:fldCharType="end"/>
      </w:r>
      <w:bookmarkEnd w:id="263"/>
      <w:r w:rsidRPr="00603554">
        <w:t xml:space="preserve"> </w:t>
      </w:r>
      <w:r w:rsidRPr="00603554">
        <w:rPr>
          <w:noProof/>
        </w:rPr>
        <w:t>Мероприятия по обеспечению пожарной безопасности</w:t>
      </w:r>
    </w:p>
    <w:tbl>
      <w:tblPr>
        <w:tblW w:w="9557" w:type="dxa"/>
        <w:jc w:val="center"/>
        <w:tblInd w:w="-459" w:type="dxa"/>
        <w:tblLayout w:type="fixed"/>
        <w:tblLook w:val="04A0" w:firstRow="1" w:lastRow="0" w:firstColumn="1" w:lastColumn="0" w:noHBand="0" w:noVBand="1"/>
      </w:tblPr>
      <w:tblGrid>
        <w:gridCol w:w="2023"/>
        <w:gridCol w:w="1507"/>
        <w:gridCol w:w="851"/>
        <w:gridCol w:w="1206"/>
        <w:gridCol w:w="1418"/>
        <w:gridCol w:w="992"/>
        <w:gridCol w:w="1560"/>
      </w:tblGrid>
      <w:tr w:rsidR="0036367D" w:rsidRPr="00603554" w:rsidTr="00FA65B8">
        <w:trPr>
          <w:trHeight w:val="300"/>
          <w:jc w:val="center"/>
        </w:trPr>
        <w:tc>
          <w:tcPr>
            <w:tcW w:w="20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Наименование микрорайона</w:t>
            </w:r>
          </w:p>
        </w:tc>
        <w:tc>
          <w:tcPr>
            <w:tcW w:w="15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Наименование объекта</w:t>
            </w:r>
          </w:p>
        </w:tc>
        <w:tc>
          <w:tcPr>
            <w:tcW w:w="851" w:type="dxa"/>
            <w:vMerge w:val="restart"/>
            <w:tcBorders>
              <w:top w:val="single" w:sz="4" w:space="0" w:color="auto"/>
              <w:left w:val="single" w:sz="4" w:space="0" w:color="auto"/>
              <w:bottom w:val="nil"/>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Коли-чество</w:t>
            </w:r>
          </w:p>
        </w:tc>
        <w:tc>
          <w:tcPr>
            <w:tcW w:w="1206" w:type="dxa"/>
            <w:vMerge w:val="restart"/>
            <w:tcBorders>
              <w:top w:val="single" w:sz="4" w:space="0" w:color="auto"/>
              <w:left w:val="nil"/>
              <w:right w:val="single" w:sz="4" w:space="0" w:color="auto"/>
            </w:tcBorders>
            <w:shd w:val="clear" w:color="auto" w:fill="auto"/>
            <w:vAlign w:val="center"/>
          </w:tcPr>
          <w:p w:rsidR="0036367D" w:rsidRPr="00603554" w:rsidRDefault="0036367D" w:rsidP="00FA65B8">
            <w:pPr>
              <w:jc w:val="center"/>
              <w:rPr>
                <w:b/>
                <w:bCs/>
                <w:sz w:val="18"/>
                <w:szCs w:val="18"/>
              </w:rPr>
            </w:pPr>
            <w:r w:rsidRPr="00603554">
              <w:rPr>
                <w:b/>
                <w:bCs/>
                <w:sz w:val="18"/>
                <w:szCs w:val="18"/>
              </w:rPr>
              <w:t>Проектная мощность</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Мероприятие</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Обоснование</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b/>
                <w:bCs/>
                <w:sz w:val="18"/>
                <w:szCs w:val="18"/>
              </w:rPr>
            </w:pPr>
            <w:r w:rsidRPr="00603554">
              <w:rPr>
                <w:b/>
                <w:bCs/>
                <w:sz w:val="18"/>
                <w:szCs w:val="18"/>
              </w:rPr>
              <w:t>Значение объекта</w:t>
            </w:r>
          </w:p>
        </w:tc>
      </w:tr>
      <w:tr w:rsidR="0036367D" w:rsidRPr="00603554" w:rsidTr="00FA65B8">
        <w:trPr>
          <w:trHeight w:val="300"/>
          <w:jc w:val="center"/>
        </w:trPr>
        <w:tc>
          <w:tcPr>
            <w:tcW w:w="2023" w:type="dxa"/>
            <w:vMerge/>
            <w:tcBorders>
              <w:top w:val="single" w:sz="4" w:space="0" w:color="auto"/>
              <w:left w:val="single" w:sz="4" w:space="0" w:color="auto"/>
              <w:bottom w:val="single" w:sz="4" w:space="0" w:color="auto"/>
              <w:right w:val="single" w:sz="4" w:space="0" w:color="auto"/>
            </w:tcBorders>
            <w:vAlign w:val="center"/>
            <w:hideMark/>
          </w:tcPr>
          <w:p w:rsidR="0036367D" w:rsidRPr="00603554" w:rsidRDefault="0036367D" w:rsidP="00FA65B8">
            <w:pPr>
              <w:rPr>
                <w:b/>
                <w:bCs/>
                <w:sz w:val="18"/>
                <w:szCs w:val="18"/>
              </w:rPr>
            </w:pPr>
          </w:p>
        </w:tc>
        <w:tc>
          <w:tcPr>
            <w:tcW w:w="1507" w:type="dxa"/>
            <w:vMerge/>
            <w:tcBorders>
              <w:top w:val="single" w:sz="4" w:space="0" w:color="auto"/>
              <w:left w:val="single" w:sz="4" w:space="0" w:color="auto"/>
              <w:bottom w:val="single" w:sz="4" w:space="0" w:color="auto"/>
              <w:right w:val="single" w:sz="4" w:space="0" w:color="auto"/>
            </w:tcBorders>
            <w:vAlign w:val="center"/>
            <w:hideMark/>
          </w:tcPr>
          <w:p w:rsidR="0036367D" w:rsidRPr="00603554" w:rsidRDefault="0036367D" w:rsidP="00FA65B8">
            <w:pPr>
              <w:rPr>
                <w:b/>
                <w:bCs/>
                <w:sz w:val="18"/>
                <w:szCs w:val="18"/>
              </w:rPr>
            </w:pPr>
          </w:p>
        </w:tc>
        <w:tc>
          <w:tcPr>
            <w:tcW w:w="851" w:type="dxa"/>
            <w:vMerge/>
            <w:tcBorders>
              <w:top w:val="single" w:sz="4" w:space="0" w:color="auto"/>
              <w:left w:val="single" w:sz="4" w:space="0" w:color="auto"/>
              <w:bottom w:val="nil"/>
              <w:right w:val="single" w:sz="4" w:space="0" w:color="auto"/>
            </w:tcBorders>
            <w:vAlign w:val="center"/>
            <w:hideMark/>
          </w:tcPr>
          <w:p w:rsidR="0036367D" w:rsidRPr="00603554" w:rsidRDefault="0036367D" w:rsidP="00FA65B8">
            <w:pPr>
              <w:rPr>
                <w:b/>
                <w:bCs/>
                <w:sz w:val="18"/>
                <w:szCs w:val="18"/>
              </w:rPr>
            </w:pPr>
          </w:p>
        </w:tc>
        <w:tc>
          <w:tcPr>
            <w:tcW w:w="1206" w:type="dxa"/>
            <w:vMerge/>
            <w:tcBorders>
              <w:left w:val="nil"/>
              <w:bottom w:val="nil"/>
              <w:right w:val="single" w:sz="4" w:space="0" w:color="auto"/>
            </w:tcBorders>
            <w:shd w:val="clear" w:color="auto" w:fill="auto"/>
            <w:vAlign w:val="center"/>
            <w:hideMark/>
          </w:tcPr>
          <w:p w:rsidR="0036367D" w:rsidRPr="00603554" w:rsidRDefault="0036367D" w:rsidP="00FA65B8">
            <w:pPr>
              <w:jc w:val="center"/>
              <w:rPr>
                <w:b/>
                <w:bCs/>
                <w:sz w:val="18"/>
                <w:szCs w:val="18"/>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6367D" w:rsidRPr="00603554" w:rsidRDefault="0036367D" w:rsidP="00FA65B8">
            <w:pPr>
              <w:rPr>
                <w:b/>
                <w:bCs/>
                <w:sz w:val="18"/>
                <w:szCs w:val="1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6367D" w:rsidRPr="00603554" w:rsidRDefault="0036367D" w:rsidP="00FA65B8">
            <w:pPr>
              <w:rPr>
                <w:b/>
                <w:bCs/>
                <w:sz w:val="18"/>
                <w:szCs w:val="1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36367D" w:rsidRPr="00603554" w:rsidRDefault="0036367D" w:rsidP="00FA65B8">
            <w:pPr>
              <w:rPr>
                <w:b/>
                <w:bCs/>
                <w:sz w:val="18"/>
                <w:szCs w:val="18"/>
              </w:rPr>
            </w:pPr>
          </w:p>
        </w:tc>
      </w:tr>
      <w:tr w:rsidR="0036367D" w:rsidRPr="004D1F5B" w:rsidTr="00FA65B8">
        <w:trPr>
          <w:trHeight w:val="510"/>
          <w:jc w:val="center"/>
        </w:trPr>
        <w:tc>
          <w:tcPr>
            <w:tcW w:w="2023" w:type="dxa"/>
            <w:tcBorders>
              <w:top w:val="nil"/>
              <w:left w:val="single" w:sz="4" w:space="0" w:color="auto"/>
              <w:bottom w:val="single" w:sz="4" w:space="0" w:color="auto"/>
              <w:right w:val="single" w:sz="4" w:space="0" w:color="auto"/>
            </w:tcBorders>
            <w:shd w:val="clear" w:color="auto" w:fill="auto"/>
            <w:vAlign w:val="center"/>
            <w:hideMark/>
          </w:tcPr>
          <w:p w:rsidR="0036367D" w:rsidRPr="00603554" w:rsidRDefault="0036367D" w:rsidP="00FA65B8">
            <w:pPr>
              <w:jc w:val="center"/>
              <w:rPr>
                <w:sz w:val="18"/>
                <w:szCs w:val="18"/>
              </w:rPr>
            </w:pPr>
            <w:r w:rsidRPr="00603554">
              <w:rPr>
                <w:sz w:val="18"/>
                <w:szCs w:val="18"/>
              </w:rPr>
              <w:t>западнее ПКС "Крылья Сургута"</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rsidR="0036367D" w:rsidRPr="00603554" w:rsidRDefault="0036367D" w:rsidP="00FA65B8">
            <w:pPr>
              <w:jc w:val="center"/>
              <w:rPr>
                <w:sz w:val="18"/>
                <w:szCs w:val="18"/>
              </w:rPr>
            </w:pPr>
            <w:r w:rsidRPr="00603554">
              <w:rPr>
                <w:sz w:val="18"/>
                <w:szCs w:val="18"/>
              </w:rPr>
              <w:t>Пожарное депо</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36367D" w:rsidRPr="00603554" w:rsidRDefault="0036367D" w:rsidP="00FA65B8">
            <w:pPr>
              <w:jc w:val="center"/>
              <w:rPr>
                <w:sz w:val="18"/>
                <w:szCs w:val="18"/>
              </w:rPr>
            </w:pPr>
            <w:r w:rsidRPr="00603554">
              <w:rPr>
                <w:sz w:val="18"/>
                <w:szCs w:val="18"/>
              </w:rPr>
              <w:t>1</w:t>
            </w:r>
          </w:p>
        </w:tc>
        <w:tc>
          <w:tcPr>
            <w:tcW w:w="1206" w:type="dxa"/>
            <w:tcBorders>
              <w:top w:val="single" w:sz="4" w:space="0" w:color="auto"/>
              <w:left w:val="nil"/>
              <w:bottom w:val="single" w:sz="4" w:space="0" w:color="auto"/>
              <w:right w:val="single" w:sz="4" w:space="0" w:color="auto"/>
            </w:tcBorders>
            <w:shd w:val="clear" w:color="auto" w:fill="auto"/>
            <w:vAlign w:val="center"/>
            <w:hideMark/>
          </w:tcPr>
          <w:p w:rsidR="0036367D" w:rsidRPr="00603554" w:rsidRDefault="0036367D" w:rsidP="00FA65B8">
            <w:pPr>
              <w:jc w:val="center"/>
              <w:rPr>
                <w:sz w:val="18"/>
                <w:szCs w:val="18"/>
              </w:rPr>
            </w:pPr>
            <w:r w:rsidRPr="00603554">
              <w:rPr>
                <w:sz w:val="18"/>
                <w:szCs w:val="18"/>
              </w:rPr>
              <w:t>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6367D" w:rsidRPr="00603554" w:rsidRDefault="0036367D" w:rsidP="00FA65B8">
            <w:pPr>
              <w:jc w:val="center"/>
              <w:rPr>
                <w:sz w:val="18"/>
                <w:szCs w:val="18"/>
              </w:rPr>
            </w:pPr>
            <w:r w:rsidRPr="00603554">
              <w:rPr>
                <w:sz w:val="18"/>
                <w:szCs w:val="18"/>
              </w:rPr>
              <w:t>строительство</w:t>
            </w:r>
          </w:p>
        </w:tc>
        <w:tc>
          <w:tcPr>
            <w:tcW w:w="992" w:type="dxa"/>
            <w:vMerge w:val="restart"/>
            <w:tcBorders>
              <w:top w:val="single" w:sz="4" w:space="0" w:color="auto"/>
              <w:left w:val="nil"/>
              <w:right w:val="single" w:sz="4" w:space="0" w:color="auto"/>
            </w:tcBorders>
            <w:shd w:val="clear" w:color="auto" w:fill="auto"/>
            <w:vAlign w:val="center"/>
          </w:tcPr>
          <w:p w:rsidR="0036367D" w:rsidRPr="00603554" w:rsidRDefault="0036367D" w:rsidP="00FA65B8">
            <w:pPr>
              <w:jc w:val="center"/>
              <w:rPr>
                <w:sz w:val="18"/>
                <w:szCs w:val="18"/>
              </w:rPr>
            </w:pPr>
            <w:r w:rsidRPr="00603554">
              <w:rPr>
                <w:sz w:val="18"/>
                <w:szCs w:val="18"/>
              </w:rPr>
              <w:t>Письмо Главного управления МЧС России по Ханты-Мансийскому автономному округу от 16.07.2014 №6839-</w:t>
            </w:r>
            <w:r w:rsidRPr="00603554">
              <w:rPr>
                <w:sz w:val="18"/>
                <w:szCs w:val="18"/>
              </w:rPr>
              <w:lastRenderedPageBreak/>
              <w:t>2-3-6-9-3</w:t>
            </w:r>
          </w:p>
        </w:tc>
        <w:tc>
          <w:tcPr>
            <w:tcW w:w="1560" w:type="dxa"/>
            <w:tcBorders>
              <w:top w:val="single" w:sz="4" w:space="0" w:color="auto"/>
              <w:left w:val="nil"/>
              <w:bottom w:val="single" w:sz="4" w:space="0" w:color="auto"/>
              <w:right w:val="single" w:sz="4" w:space="0" w:color="auto"/>
            </w:tcBorders>
            <w:shd w:val="clear" w:color="auto" w:fill="auto"/>
            <w:vAlign w:val="center"/>
          </w:tcPr>
          <w:p w:rsidR="0036367D" w:rsidRPr="00603554" w:rsidRDefault="0036367D" w:rsidP="00FA65B8">
            <w:pPr>
              <w:jc w:val="center"/>
              <w:rPr>
                <w:sz w:val="18"/>
                <w:szCs w:val="18"/>
              </w:rPr>
            </w:pPr>
            <w:r w:rsidRPr="00603554">
              <w:rPr>
                <w:sz w:val="18"/>
                <w:szCs w:val="18"/>
              </w:rPr>
              <w:lastRenderedPageBreak/>
              <w:t>Федеральное</w:t>
            </w:r>
          </w:p>
        </w:tc>
      </w:tr>
      <w:tr w:rsidR="0036367D" w:rsidRPr="004D1F5B" w:rsidTr="00FA65B8">
        <w:trPr>
          <w:trHeight w:val="300"/>
          <w:jc w:val="center"/>
        </w:trPr>
        <w:tc>
          <w:tcPr>
            <w:tcW w:w="2023" w:type="dxa"/>
            <w:tcBorders>
              <w:top w:val="nil"/>
              <w:left w:val="single" w:sz="4" w:space="0" w:color="auto"/>
              <w:bottom w:val="single" w:sz="4" w:space="0" w:color="auto"/>
              <w:right w:val="single" w:sz="4" w:space="0" w:color="auto"/>
            </w:tcBorders>
            <w:shd w:val="clear" w:color="auto" w:fill="auto"/>
            <w:vAlign w:val="center"/>
            <w:hideMark/>
          </w:tcPr>
          <w:p w:rsidR="0036367D" w:rsidRPr="004D1F5B" w:rsidRDefault="007A000C" w:rsidP="00FA65B8">
            <w:pPr>
              <w:jc w:val="center"/>
              <w:rPr>
                <w:sz w:val="18"/>
                <w:szCs w:val="18"/>
              </w:rPr>
            </w:pPr>
            <w:r w:rsidRPr="007973A7">
              <w:rPr>
                <w:sz w:val="18"/>
                <w:szCs w:val="18"/>
              </w:rPr>
              <w:t>п. Юность</w:t>
            </w:r>
          </w:p>
        </w:tc>
        <w:tc>
          <w:tcPr>
            <w:tcW w:w="1507"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Пожарное депо</w:t>
            </w:r>
          </w:p>
        </w:tc>
        <w:tc>
          <w:tcPr>
            <w:tcW w:w="851"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1</w:t>
            </w:r>
          </w:p>
        </w:tc>
        <w:tc>
          <w:tcPr>
            <w:tcW w:w="1206"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6</w:t>
            </w:r>
          </w:p>
        </w:tc>
        <w:tc>
          <w:tcPr>
            <w:tcW w:w="1418"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строительство</w:t>
            </w:r>
          </w:p>
        </w:tc>
        <w:tc>
          <w:tcPr>
            <w:tcW w:w="992" w:type="dxa"/>
            <w:vMerge/>
            <w:tcBorders>
              <w:left w:val="nil"/>
              <w:right w:val="single" w:sz="4" w:space="0" w:color="auto"/>
            </w:tcBorders>
            <w:shd w:val="clear" w:color="auto" w:fill="auto"/>
            <w:vAlign w:val="center"/>
          </w:tcPr>
          <w:p w:rsidR="0036367D" w:rsidRPr="004D1F5B" w:rsidRDefault="0036367D" w:rsidP="00FA65B8">
            <w:pPr>
              <w:jc w:val="center"/>
              <w:rPr>
                <w:sz w:val="18"/>
                <w:szCs w:val="18"/>
              </w:rPr>
            </w:pPr>
          </w:p>
        </w:tc>
        <w:tc>
          <w:tcPr>
            <w:tcW w:w="1560" w:type="dxa"/>
            <w:tcBorders>
              <w:top w:val="nil"/>
              <w:left w:val="nil"/>
              <w:bottom w:val="single" w:sz="4" w:space="0" w:color="auto"/>
              <w:right w:val="single" w:sz="4" w:space="0" w:color="auto"/>
            </w:tcBorders>
            <w:shd w:val="clear" w:color="auto" w:fill="auto"/>
          </w:tcPr>
          <w:p w:rsidR="0036367D" w:rsidRPr="00603554" w:rsidRDefault="0036367D" w:rsidP="00FA65B8">
            <w:pPr>
              <w:jc w:val="center"/>
              <w:rPr>
                <w:sz w:val="18"/>
                <w:szCs w:val="18"/>
              </w:rPr>
            </w:pPr>
            <w:r w:rsidRPr="00603554">
              <w:rPr>
                <w:sz w:val="18"/>
                <w:szCs w:val="18"/>
              </w:rPr>
              <w:t>Федеральное</w:t>
            </w:r>
          </w:p>
        </w:tc>
      </w:tr>
      <w:tr w:rsidR="0036367D" w:rsidRPr="004D1F5B" w:rsidTr="00FA65B8">
        <w:trPr>
          <w:trHeight w:val="1275"/>
          <w:jc w:val="center"/>
        </w:trPr>
        <w:tc>
          <w:tcPr>
            <w:tcW w:w="2023" w:type="dxa"/>
            <w:tcBorders>
              <w:top w:val="nil"/>
              <w:left w:val="single" w:sz="4" w:space="0" w:color="auto"/>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территория проектируемого жилого района многоэтажной жилой застройки севернее ул. Автомобилистов</w:t>
            </w:r>
          </w:p>
        </w:tc>
        <w:tc>
          <w:tcPr>
            <w:tcW w:w="1507"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Пожарное депо</w:t>
            </w:r>
          </w:p>
        </w:tc>
        <w:tc>
          <w:tcPr>
            <w:tcW w:w="851"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1</w:t>
            </w:r>
          </w:p>
        </w:tc>
        <w:tc>
          <w:tcPr>
            <w:tcW w:w="1206"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4</w:t>
            </w:r>
          </w:p>
        </w:tc>
        <w:tc>
          <w:tcPr>
            <w:tcW w:w="1418"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sz w:val="18"/>
                <w:szCs w:val="18"/>
              </w:rPr>
            </w:pPr>
            <w:r w:rsidRPr="004D1F5B">
              <w:rPr>
                <w:sz w:val="18"/>
                <w:szCs w:val="18"/>
              </w:rPr>
              <w:t>строительство</w:t>
            </w:r>
          </w:p>
        </w:tc>
        <w:tc>
          <w:tcPr>
            <w:tcW w:w="992" w:type="dxa"/>
            <w:vMerge/>
            <w:tcBorders>
              <w:left w:val="nil"/>
              <w:bottom w:val="single" w:sz="4" w:space="0" w:color="auto"/>
              <w:right w:val="single" w:sz="4" w:space="0" w:color="auto"/>
            </w:tcBorders>
            <w:shd w:val="clear" w:color="auto" w:fill="auto"/>
            <w:vAlign w:val="center"/>
          </w:tcPr>
          <w:p w:rsidR="0036367D" w:rsidRPr="004D1F5B" w:rsidRDefault="0036367D" w:rsidP="00FA65B8">
            <w:pPr>
              <w:jc w:val="center"/>
              <w:rPr>
                <w:sz w:val="18"/>
                <w:szCs w:val="18"/>
              </w:rPr>
            </w:pPr>
          </w:p>
        </w:tc>
        <w:tc>
          <w:tcPr>
            <w:tcW w:w="1560" w:type="dxa"/>
            <w:tcBorders>
              <w:top w:val="nil"/>
              <w:left w:val="nil"/>
              <w:bottom w:val="single" w:sz="4" w:space="0" w:color="auto"/>
              <w:right w:val="single" w:sz="4" w:space="0" w:color="auto"/>
            </w:tcBorders>
            <w:shd w:val="clear" w:color="auto" w:fill="auto"/>
          </w:tcPr>
          <w:p w:rsidR="0036367D" w:rsidRPr="00603554" w:rsidRDefault="0036367D" w:rsidP="00FA65B8">
            <w:pPr>
              <w:jc w:val="center"/>
              <w:rPr>
                <w:sz w:val="18"/>
                <w:szCs w:val="18"/>
              </w:rPr>
            </w:pPr>
            <w:r w:rsidRPr="00603554">
              <w:rPr>
                <w:sz w:val="18"/>
                <w:szCs w:val="18"/>
              </w:rPr>
              <w:t>Федеральное</w:t>
            </w:r>
          </w:p>
        </w:tc>
      </w:tr>
      <w:tr w:rsidR="0036367D" w:rsidRPr="004D1F5B" w:rsidTr="00FA65B8">
        <w:trPr>
          <w:trHeight w:val="300"/>
          <w:jc w:val="center"/>
        </w:trPr>
        <w:tc>
          <w:tcPr>
            <w:tcW w:w="2023" w:type="dxa"/>
            <w:tcBorders>
              <w:top w:val="nil"/>
              <w:left w:val="single" w:sz="4" w:space="0" w:color="auto"/>
              <w:bottom w:val="single" w:sz="4" w:space="0" w:color="auto"/>
              <w:right w:val="single" w:sz="4" w:space="0" w:color="auto"/>
            </w:tcBorders>
            <w:shd w:val="clear" w:color="auto" w:fill="auto"/>
            <w:noWrap/>
            <w:vAlign w:val="bottom"/>
            <w:hideMark/>
          </w:tcPr>
          <w:p w:rsidR="0036367D" w:rsidRPr="004D1F5B" w:rsidRDefault="0036367D" w:rsidP="00FA65B8">
            <w:pPr>
              <w:rPr>
                <w:rFonts w:ascii="Calibri" w:hAnsi="Calibri"/>
                <w:sz w:val="18"/>
                <w:szCs w:val="18"/>
              </w:rPr>
            </w:pPr>
            <w:r w:rsidRPr="004D1F5B">
              <w:rPr>
                <w:rFonts w:ascii="Calibri" w:hAnsi="Calibri"/>
                <w:sz w:val="18"/>
                <w:szCs w:val="18"/>
              </w:rPr>
              <w:lastRenderedPageBreak/>
              <w:t> </w:t>
            </w:r>
          </w:p>
        </w:tc>
        <w:tc>
          <w:tcPr>
            <w:tcW w:w="1507"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b/>
                <w:bCs/>
                <w:sz w:val="18"/>
                <w:szCs w:val="18"/>
              </w:rPr>
            </w:pPr>
            <w:r w:rsidRPr="004D1F5B">
              <w:rPr>
                <w:b/>
                <w:bCs/>
                <w:sz w:val="18"/>
                <w:szCs w:val="18"/>
              </w:rPr>
              <w:t>Итого</w:t>
            </w:r>
          </w:p>
        </w:tc>
        <w:tc>
          <w:tcPr>
            <w:tcW w:w="851"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b/>
                <w:bCs/>
                <w:sz w:val="18"/>
                <w:szCs w:val="18"/>
              </w:rPr>
            </w:pPr>
            <w:r w:rsidRPr="004D1F5B">
              <w:rPr>
                <w:b/>
                <w:bCs/>
                <w:sz w:val="18"/>
                <w:szCs w:val="18"/>
              </w:rPr>
              <w:t>3</w:t>
            </w:r>
          </w:p>
        </w:tc>
        <w:tc>
          <w:tcPr>
            <w:tcW w:w="1206" w:type="dxa"/>
            <w:tcBorders>
              <w:top w:val="nil"/>
              <w:left w:val="nil"/>
              <w:bottom w:val="single" w:sz="4" w:space="0" w:color="auto"/>
              <w:right w:val="single" w:sz="4" w:space="0" w:color="auto"/>
            </w:tcBorders>
            <w:shd w:val="clear" w:color="auto" w:fill="auto"/>
            <w:vAlign w:val="center"/>
            <w:hideMark/>
          </w:tcPr>
          <w:p w:rsidR="0036367D" w:rsidRPr="004D1F5B" w:rsidRDefault="0036367D" w:rsidP="00FA65B8">
            <w:pPr>
              <w:jc w:val="center"/>
              <w:rPr>
                <w:b/>
                <w:bCs/>
                <w:sz w:val="18"/>
                <w:szCs w:val="18"/>
              </w:rPr>
            </w:pPr>
            <w:r w:rsidRPr="004D1F5B">
              <w:rPr>
                <w:b/>
                <w:bCs/>
                <w:sz w:val="18"/>
                <w:szCs w:val="18"/>
              </w:rPr>
              <w:t>14</w:t>
            </w:r>
          </w:p>
        </w:tc>
        <w:tc>
          <w:tcPr>
            <w:tcW w:w="1418" w:type="dxa"/>
            <w:tcBorders>
              <w:top w:val="nil"/>
              <w:left w:val="nil"/>
              <w:bottom w:val="single" w:sz="4" w:space="0" w:color="auto"/>
              <w:right w:val="single" w:sz="4" w:space="0" w:color="auto"/>
            </w:tcBorders>
            <w:shd w:val="clear" w:color="auto" w:fill="auto"/>
            <w:noWrap/>
            <w:vAlign w:val="bottom"/>
            <w:hideMark/>
          </w:tcPr>
          <w:p w:rsidR="0036367D" w:rsidRPr="004D1F5B" w:rsidRDefault="0036367D" w:rsidP="00FA65B8">
            <w:pPr>
              <w:rPr>
                <w:rFonts w:ascii="Calibri" w:hAnsi="Calibri"/>
                <w:sz w:val="18"/>
                <w:szCs w:val="18"/>
              </w:rPr>
            </w:pPr>
            <w:r w:rsidRPr="004D1F5B">
              <w:rPr>
                <w:rFonts w:ascii="Calibri" w:hAnsi="Calibri"/>
                <w:sz w:val="18"/>
                <w:szCs w:val="18"/>
              </w:rPr>
              <w:t> </w:t>
            </w:r>
          </w:p>
        </w:tc>
        <w:tc>
          <w:tcPr>
            <w:tcW w:w="992" w:type="dxa"/>
            <w:tcBorders>
              <w:top w:val="nil"/>
              <w:left w:val="nil"/>
              <w:bottom w:val="single" w:sz="4" w:space="0" w:color="auto"/>
              <w:right w:val="single" w:sz="4" w:space="0" w:color="auto"/>
            </w:tcBorders>
            <w:shd w:val="clear" w:color="auto" w:fill="auto"/>
            <w:noWrap/>
            <w:vAlign w:val="bottom"/>
            <w:hideMark/>
          </w:tcPr>
          <w:p w:rsidR="0036367D" w:rsidRPr="004D1F5B" w:rsidRDefault="0036367D" w:rsidP="00FA65B8">
            <w:pPr>
              <w:rPr>
                <w:rFonts w:ascii="Calibri" w:hAnsi="Calibri"/>
                <w:sz w:val="18"/>
                <w:szCs w:val="18"/>
              </w:rPr>
            </w:pPr>
            <w:r w:rsidRPr="004D1F5B">
              <w:rPr>
                <w:rFonts w:ascii="Calibri" w:hAnsi="Calibri"/>
                <w:sz w:val="18"/>
                <w:szCs w:val="18"/>
              </w:rPr>
              <w:t> </w:t>
            </w:r>
          </w:p>
        </w:tc>
        <w:tc>
          <w:tcPr>
            <w:tcW w:w="1560" w:type="dxa"/>
            <w:tcBorders>
              <w:top w:val="nil"/>
              <w:left w:val="nil"/>
              <w:bottom w:val="single" w:sz="4" w:space="0" w:color="auto"/>
              <w:right w:val="single" w:sz="4" w:space="0" w:color="auto"/>
            </w:tcBorders>
            <w:shd w:val="clear" w:color="auto" w:fill="auto"/>
            <w:noWrap/>
            <w:vAlign w:val="bottom"/>
            <w:hideMark/>
          </w:tcPr>
          <w:p w:rsidR="0036367D" w:rsidRPr="004D1F5B" w:rsidRDefault="0036367D" w:rsidP="00FA65B8">
            <w:pPr>
              <w:rPr>
                <w:rFonts w:ascii="Calibri" w:hAnsi="Calibri"/>
                <w:sz w:val="18"/>
                <w:szCs w:val="18"/>
              </w:rPr>
            </w:pPr>
            <w:r w:rsidRPr="004D1F5B">
              <w:rPr>
                <w:rFonts w:ascii="Calibri" w:hAnsi="Calibri"/>
                <w:sz w:val="18"/>
                <w:szCs w:val="18"/>
              </w:rPr>
              <w:t> </w:t>
            </w:r>
          </w:p>
        </w:tc>
      </w:tr>
    </w:tbl>
    <w:p w:rsidR="0036367D" w:rsidRPr="004D1F5B" w:rsidRDefault="0036367D" w:rsidP="00661002">
      <w:pPr>
        <w:pStyle w:val="a6"/>
        <w:rPr>
          <w:lang w:val="ru-RU"/>
        </w:rPr>
      </w:pPr>
      <w:r w:rsidRPr="004D1F5B">
        <w:t>Размещение новых объектов пожарной охраны позволят увеличить зону прикрытия подразделениями противопожарной службы</w:t>
      </w:r>
      <w:r w:rsidRPr="004D1F5B">
        <w:rPr>
          <w:lang w:val="ru-RU"/>
        </w:rPr>
        <w:t>.</w:t>
      </w:r>
    </w:p>
    <w:p w:rsidR="009E1D74" w:rsidRPr="004D1F5B" w:rsidRDefault="009E1D74" w:rsidP="009E1D74">
      <w:pPr>
        <w:pStyle w:val="20"/>
        <w:rPr>
          <w:lang w:val="ru-RU"/>
        </w:rPr>
      </w:pPr>
      <w:bookmarkStart w:id="264" w:name="_Toc383787911"/>
      <w:bookmarkStart w:id="265" w:name="_Toc404270226"/>
      <w:r w:rsidRPr="004D1F5B">
        <w:t xml:space="preserve">Оценка </w:t>
      </w:r>
      <w:r w:rsidRPr="004D1F5B">
        <w:rPr>
          <w:lang w:val="ru-RU"/>
        </w:rPr>
        <w:t xml:space="preserve">потенциальной </w:t>
      </w:r>
      <w:r w:rsidRPr="004D1F5B">
        <w:t xml:space="preserve">экономической эффективности решений </w:t>
      </w:r>
      <w:r w:rsidRPr="004D1F5B">
        <w:rPr>
          <w:lang w:val="ru-RU"/>
        </w:rPr>
        <w:t xml:space="preserve">проекта внесения изменений в </w:t>
      </w:r>
      <w:r w:rsidRPr="004D1F5B">
        <w:t>генеральн</w:t>
      </w:r>
      <w:r w:rsidRPr="004D1F5B">
        <w:rPr>
          <w:lang w:val="ru-RU"/>
        </w:rPr>
        <w:t>ый</w:t>
      </w:r>
      <w:r w:rsidRPr="004D1F5B">
        <w:t xml:space="preserve"> план</w:t>
      </w:r>
      <w:bookmarkEnd w:id="264"/>
      <w:bookmarkEnd w:id="265"/>
    </w:p>
    <w:p w:rsidR="00B92686" w:rsidRPr="004D1F5B" w:rsidRDefault="00B92686" w:rsidP="00B92686">
      <w:pPr>
        <w:pStyle w:val="3"/>
        <w:rPr>
          <w:lang w:val="ru-RU"/>
        </w:rPr>
      </w:pPr>
      <w:bookmarkStart w:id="266" w:name="_Toc404270227"/>
      <w:r w:rsidRPr="004D1F5B">
        <w:t>Общие положения</w:t>
      </w:r>
      <w:bookmarkEnd w:id="266"/>
    </w:p>
    <w:p w:rsidR="009E1D74" w:rsidRPr="004D1F5B" w:rsidRDefault="009E1D74" w:rsidP="009E1D74">
      <w:pPr>
        <w:pStyle w:val="affffff2"/>
        <w:spacing w:line="276" w:lineRule="auto"/>
      </w:pPr>
      <w:r w:rsidRPr="004D1F5B">
        <w:t>В настоящее время, развитие городов требует все большего привлечения средств из внебюджетных источников в строительство. Градостроительная деятельность частных инвесторов обеспечивает сегодня строительство большей части жилья, а также общественно-деловой недвижимости коммерческого назначения. В этих условиях органам местного самоуправления необходимо обеспечивать разработку высококачественной градостроительной документации, в реализации которой будут одновременно заинтересованы и общество в целом,  и представители бизнеса. В то же время,  российское законодательство не предусматривает никаких критериев оценки качества решений градостроительной документации.</w:t>
      </w:r>
    </w:p>
    <w:p w:rsidR="009E1D74" w:rsidRPr="004D1F5B" w:rsidRDefault="009E1D74" w:rsidP="009E1D74">
      <w:pPr>
        <w:spacing w:line="276" w:lineRule="auto"/>
        <w:ind w:firstLine="709"/>
        <w:jc w:val="both"/>
      </w:pPr>
      <w:r w:rsidRPr="004D1F5B">
        <w:t xml:space="preserve"> На практике, в региональных и местных нормативах градостроительного проектирования (РНГП и МНГП) зачастую содержатся многие из необходимых критериев в виде нормируемых показателей объектов местного и регионального значения. Однако в РНГП и МНГП просто не могут содержаться те критерии, которые обеспечивают оценку качества архитектурно-планировочного решения и экономическую эффективность решений градостроительной документации для всех субъектов градостроительных отношений. По этой причине сегодня сохраняется риск разработки такой градостроительной документации, которую впоследствии невозможно будет реализовать по причине нехватки бюджетных и внебюджетных ресурсов, а также из-за низкой экономической заинтересованности инвесторов.</w:t>
      </w:r>
    </w:p>
    <w:p w:rsidR="009E1D74" w:rsidRPr="004D1F5B" w:rsidRDefault="009E1D74" w:rsidP="009E1D74">
      <w:pPr>
        <w:spacing w:line="276" w:lineRule="auto"/>
        <w:ind w:firstLine="709"/>
        <w:jc w:val="both"/>
      </w:pPr>
      <w:r w:rsidRPr="004D1F5B">
        <w:t>В связи с этим, на сегодняшний день всё чаще возникает необходимость в применении при  градостроительном проектировании методик и технологий, позволяющих оценить и наглядно продемонстрировать всем заинтересованным лицам экономическую целесообразность предлагаемых решений.</w:t>
      </w:r>
    </w:p>
    <w:p w:rsidR="009E1D74" w:rsidRPr="004D1F5B" w:rsidRDefault="009E1D74" w:rsidP="009E1D74">
      <w:pPr>
        <w:spacing w:line="276" w:lineRule="auto"/>
        <w:ind w:firstLine="709"/>
        <w:jc w:val="both"/>
      </w:pPr>
      <w:r w:rsidRPr="004D1F5B">
        <w:t>Потенциальная экономическая эффективность может быть оценена через показатель рентабельности, выражающий соотношение прибыли и затрат инвестора при реализации данного проекта или его части.</w:t>
      </w:r>
    </w:p>
    <w:p w:rsidR="009E1D74" w:rsidRPr="004D1F5B" w:rsidRDefault="009E1D74" w:rsidP="009E1D74">
      <w:pPr>
        <w:spacing w:line="276" w:lineRule="auto"/>
        <w:ind w:firstLine="709"/>
        <w:jc w:val="both"/>
      </w:pPr>
      <w:r w:rsidRPr="004D1F5B">
        <w:t xml:space="preserve">Такой подход позволяет сопоставлять различные варианты пространственных решений и выбирать те, которые наиболее полно учитывают интересы населения и бизнеса. В результате исследования проведенного в ООО «ИТП «Град», на основе выполнения научно-исследовательских работ: «Совершенствование системы управления градостроительным развитием городского округа город Сургут», была установлена математическая зависимость между рыночной стоимостью 1 кв.м. общей площади жилья и размещением на территории различных пространственных объектов иного назначения. </w:t>
      </w:r>
    </w:p>
    <w:p w:rsidR="009E1D74" w:rsidRPr="004D1F5B" w:rsidRDefault="009E1D74" w:rsidP="009E1D74">
      <w:pPr>
        <w:spacing w:line="276" w:lineRule="auto"/>
        <w:ind w:firstLine="709"/>
        <w:jc w:val="both"/>
      </w:pPr>
      <w:r w:rsidRPr="004D1F5B">
        <w:t xml:space="preserve">В связи с указанными обстоятельствами, при внесении изменений в генеральный план муниципального образования городской округ город Сургут была выполнена работа по оценке </w:t>
      </w:r>
      <w:r w:rsidRPr="004D1F5B">
        <w:lastRenderedPageBreak/>
        <w:t>потенциальной экономической эффективности решений проекта внесения изменений в генеральный план. Соответственно, целью выполнения указанной работы стало формирование наиболее экономически эффективных решений проекта внесения изменений в генеральный план, обеспечивающих высокие показатели рентабельности проектов по строительству объектов при соблюдении всех общественных, муниципальных и государственных интересов, в частности, формирования территорий ново</w:t>
      </w:r>
      <w:r w:rsidR="00025AB2" w:rsidRPr="004D1F5B">
        <w:t xml:space="preserve">го жилищного строительства разного уровня </w:t>
      </w:r>
      <w:r w:rsidRPr="004D1F5B">
        <w:t xml:space="preserve">комфорта, а также территорий, </w:t>
      </w:r>
      <w:r w:rsidR="00E95B8A" w:rsidRPr="004D1F5B">
        <w:t>на которых реализация проектов по жилищному строительству с выделением определённой доли социального жилья в общем объеме нового жилищного строительства является выгодной для частного инвестора.</w:t>
      </w:r>
    </w:p>
    <w:p w:rsidR="009E1D74" w:rsidRPr="004D1F5B" w:rsidRDefault="009E1D74" w:rsidP="009E1D74">
      <w:pPr>
        <w:spacing w:line="276" w:lineRule="auto"/>
        <w:ind w:firstLine="709"/>
        <w:jc w:val="both"/>
      </w:pPr>
      <w:r w:rsidRPr="004D1F5B">
        <w:t>Для достижения поставленной цели были решены следующие задачи:</w:t>
      </w:r>
    </w:p>
    <w:p w:rsidR="009E1D74" w:rsidRPr="004D1F5B" w:rsidRDefault="009E1D74" w:rsidP="009E1D74">
      <w:pPr>
        <w:spacing w:line="276" w:lineRule="auto"/>
        <w:ind w:firstLine="426"/>
        <w:jc w:val="both"/>
      </w:pPr>
      <w:r w:rsidRPr="004D1F5B">
        <w:t>1) Определение состава исходных данных, используемых при оценке потенциальной экономической эффективности решений проекта внесения изменений в генеральный план.</w:t>
      </w:r>
    </w:p>
    <w:p w:rsidR="009E1D74" w:rsidRPr="004D1F5B" w:rsidRDefault="009E1D74" w:rsidP="009E1D74">
      <w:pPr>
        <w:spacing w:line="276" w:lineRule="auto"/>
        <w:ind w:firstLine="426"/>
        <w:jc w:val="both"/>
      </w:pPr>
      <w:r w:rsidRPr="004D1F5B">
        <w:t>2) Сбор и обработка исходных данных.</w:t>
      </w:r>
    </w:p>
    <w:p w:rsidR="009E1D74" w:rsidRPr="004D1F5B" w:rsidRDefault="009E1D74" w:rsidP="009E1D74">
      <w:pPr>
        <w:spacing w:line="276" w:lineRule="auto"/>
        <w:ind w:firstLine="426"/>
        <w:jc w:val="both"/>
      </w:pPr>
      <w:r w:rsidRPr="004D1F5B">
        <w:t>3) Определение состава факторов градостроительной ценности территории и их расчет.</w:t>
      </w:r>
    </w:p>
    <w:p w:rsidR="009E1D74" w:rsidRPr="004D1F5B" w:rsidRDefault="009E1D74" w:rsidP="009E1D74">
      <w:pPr>
        <w:spacing w:line="276" w:lineRule="auto"/>
        <w:ind w:firstLine="426"/>
        <w:jc w:val="both"/>
      </w:pPr>
      <w:r w:rsidRPr="004D1F5B">
        <w:t>4) Определение мероприятий, необходимых для реализации проекта внесения изменений в генеральный план, и расчет их стоимости.</w:t>
      </w:r>
    </w:p>
    <w:p w:rsidR="00110C66" w:rsidRPr="004D1F5B" w:rsidRDefault="009E1D74" w:rsidP="009E1D74">
      <w:pPr>
        <w:spacing w:line="276" w:lineRule="auto"/>
        <w:ind w:firstLine="426"/>
        <w:jc w:val="both"/>
      </w:pPr>
      <w:r w:rsidRPr="004D1F5B">
        <w:t>5) Определение состава показателей экономической эффективности инвестиционного освоения территории городского округа и их расчет</w:t>
      </w:r>
      <w:r w:rsidR="00110C66" w:rsidRPr="004D1F5B">
        <w:t>.</w:t>
      </w:r>
    </w:p>
    <w:p w:rsidR="00110C66" w:rsidRPr="004D1F5B" w:rsidRDefault="00110C66" w:rsidP="009E1D74">
      <w:pPr>
        <w:pStyle w:val="3"/>
      </w:pPr>
      <w:r w:rsidRPr="004D1F5B">
        <w:t xml:space="preserve"> </w:t>
      </w:r>
      <w:bookmarkStart w:id="267" w:name="_Toc404270228"/>
      <w:r w:rsidR="009E1D74" w:rsidRPr="004D1F5B">
        <w:t>Методика оценки потенциальной экономической эффективности решений проекта внесения изменений в генеральный план</w:t>
      </w:r>
      <w:bookmarkEnd w:id="267"/>
    </w:p>
    <w:p w:rsidR="00110C66" w:rsidRPr="004D1F5B" w:rsidRDefault="009E1D74" w:rsidP="00110C66">
      <w:pPr>
        <w:pStyle w:val="a6"/>
        <w:spacing w:before="0" w:after="0" w:line="276" w:lineRule="auto"/>
      </w:pPr>
      <w:r w:rsidRPr="004D1F5B">
        <w:t xml:space="preserve">Методика оценки </w:t>
      </w:r>
      <w:r w:rsidRPr="004D1F5B">
        <w:rPr>
          <w:lang w:val="ru-RU"/>
        </w:rPr>
        <w:t xml:space="preserve">потенциальной </w:t>
      </w:r>
      <w:r w:rsidRPr="004D1F5B">
        <w:t>экономической эффективности решений проекта внесения изменений в генеральный план дает возможность оценить перспективы инвестиций в развитие различных территорий городского округа город Сургут. Расчет экономической эффективности осуществляется на основе получения достаточно прозрачной и достоверной информации о планируемых (прогнозируемых в будущем при условии реализации решений проекта внесения изменений в генеральный план) расчетных показателях градостроительной ценности территории. В свою очередь, градостроительная ценность территории на расчетный срок учитывает сложившиеся в г</w:t>
      </w:r>
      <w:r w:rsidRPr="004D1F5B">
        <w:rPr>
          <w:lang w:val="ru-RU"/>
        </w:rPr>
        <w:t>.</w:t>
      </w:r>
      <w:r w:rsidRPr="004D1F5B">
        <w:t xml:space="preserve"> Сургуте цены на недвижимость и влияние внесенных изменений в генеральный план на цены объектов недвижимости в прогнозный период. Необходимая степень точности и адекватности методики обеспечивается применением многомерного регрессионного и корреляционного анализов для описания формулы зависимости цены 1 кв. м площади квартиры от различных факторов градостроительной ценности и оценкой тесноты таких связей</w:t>
      </w:r>
      <w:r w:rsidR="00110C66" w:rsidRPr="004D1F5B">
        <w:t>.</w:t>
      </w:r>
    </w:p>
    <w:p w:rsidR="009E1D74" w:rsidRPr="004D1F5B" w:rsidRDefault="00B348CF" w:rsidP="00B348CF">
      <w:pPr>
        <w:pStyle w:val="4"/>
      </w:pPr>
      <w:r w:rsidRPr="004D1F5B">
        <w:t>Исходные данные, и</w:t>
      </w:r>
      <w:r w:rsidR="009E1D74" w:rsidRPr="004D1F5B">
        <w:t xml:space="preserve">спользуемые при оценке потенциальной  экономической эффективности решений проекта внесения изменений </w:t>
      </w:r>
      <w:r w:rsidRPr="004D1F5B">
        <w:br/>
      </w:r>
      <w:r w:rsidR="009E1D74" w:rsidRPr="004D1F5B">
        <w:t xml:space="preserve">в генеральный план </w:t>
      </w:r>
    </w:p>
    <w:p w:rsidR="009E1D74" w:rsidRPr="004D1F5B" w:rsidRDefault="009E1D74" w:rsidP="009E1D74">
      <w:pPr>
        <w:pStyle w:val="a6"/>
        <w:spacing w:before="0" w:after="0" w:line="276" w:lineRule="auto"/>
      </w:pPr>
      <w:r w:rsidRPr="004D1F5B">
        <w:t>Для оценки экономической эффективности решений проекта внесения изменений в генеральный план использовался следующий набор исходных данных:</w:t>
      </w:r>
    </w:p>
    <w:p w:rsidR="009E1D74" w:rsidRPr="004D1F5B" w:rsidRDefault="009E1D74" w:rsidP="007E41E7">
      <w:pPr>
        <w:pStyle w:val="a6"/>
        <w:numPr>
          <w:ilvl w:val="0"/>
          <w:numId w:val="12"/>
        </w:numPr>
        <w:spacing w:before="0" w:after="0" w:line="276" w:lineRule="auto"/>
      </w:pPr>
      <w:r w:rsidRPr="004D1F5B">
        <w:t>массив значений рыночной стоимости квартир в г</w:t>
      </w:r>
      <w:r w:rsidRPr="004D1F5B">
        <w:rPr>
          <w:lang w:val="ru-RU"/>
        </w:rPr>
        <w:t>.</w:t>
      </w:r>
      <w:r w:rsidRPr="004D1F5B">
        <w:t xml:space="preserve"> Сургуте;</w:t>
      </w:r>
    </w:p>
    <w:p w:rsidR="009E1D74" w:rsidRPr="004D1F5B" w:rsidRDefault="009E1D74" w:rsidP="007E41E7">
      <w:pPr>
        <w:pStyle w:val="a6"/>
        <w:numPr>
          <w:ilvl w:val="0"/>
          <w:numId w:val="12"/>
        </w:numPr>
        <w:spacing w:before="0" w:after="0" w:line="276" w:lineRule="auto"/>
      </w:pPr>
      <w:r w:rsidRPr="004D1F5B">
        <w:t>обобщенная информационная база данных об объектах градостроительной деятельности города Сургута;</w:t>
      </w:r>
    </w:p>
    <w:p w:rsidR="009E1D74" w:rsidRPr="004D1F5B" w:rsidRDefault="009E1D74" w:rsidP="007E41E7">
      <w:pPr>
        <w:pStyle w:val="a6"/>
        <w:numPr>
          <w:ilvl w:val="0"/>
          <w:numId w:val="12"/>
        </w:numPr>
        <w:spacing w:before="0" w:after="0" w:line="276" w:lineRule="auto"/>
      </w:pPr>
      <w:r w:rsidRPr="004D1F5B">
        <w:t>решения проекта внесения изменений в генеральный план на расчетный срок.</w:t>
      </w:r>
    </w:p>
    <w:p w:rsidR="009E1D74" w:rsidRPr="004D1F5B" w:rsidRDefault="009E1D74" w:rsidP="009E1D74">
      <w:pPr>
        <w:pStyle w:val="a6"/>
        <w:spacing w:before="0" w:after="0" w:line="276" w:lineRule="auto"/>
      </w:pPr>
      <w:r w:rsidRPr="004D1F5B">
        <w:t>Определение значений цен объектов жилого назначения в г</w:t>
      </w:r>
      <w:r w:rsidRPr="004D1F5B">
        <w:rPr>
          <w:lang w:val="ru-RU"/>
        </w:rPr>
        <w:t>.</w:t>
      </w:r>
      <w:r w:rsidRPr="004D1F5B">
        <w:t xml:space="preserve"> Сургуте на прогнозный период осуществляется с применением метода регрессионного анализа, который позволяет </w:t>
      </w:r>
      <w:r w:rsidRPr="004D1F5B">
        <w:lastRenderedPageBreak/>
        <w:t>установить закономерность влияния основных факторов градостроительной ценности на изучаемый результат – цену 1 кв. м площади квартиры.</w:t>
      </w:r>
    </w:p>
    <w:p w:rsidR="009E1D74" w:rsidRPr="004D1F5B" w:rsidRDefault="009E1D74" w:rsidP="009E1D74">
      <w:pPr>
        <w:pStyle w:val="a6"/>
        <w:spacing w:before="0" w:after="0" w:line="276" w:lineRule="auto"/>
      </w:pPr>
      <w:r w:rsidRPr="004D1F5B">
        <w:t>Массив исходных данных был получен методом сбора данных из печатных средств массовой информации и сети Интернет. Он включает в себя данные о квартирах в многоквартирных жилых домах, выставленных на продажу в г</w:t>
      </w:r>
      <w:r w:rsidRPr="004D1F5B">
        <w:rPr>
          <w:lang w:val="ru-RU"/>
        </w:rPr>
        <w:t xml:space="preserve">. </w:t>
      </w:r>
      <w:r w:rsidRPr="004D1F5B">
        <w:t>Сургуте.</w:t>
      </w:r>
    </w:p>
    <w:p w:rsidR="009E1D74" w:rsidRPr="004D1F5B" w:rsidRDefault="009E1D74" w:rsidP="009E1D74">
      <w:pPr>
        <w:pStyle w:val="a6"/>
        <w:spacing w:before="0" w:after="0" w:line="276" w:lineRule="auto"/>
      </w:pPr>
      <w:r w:rsidRPr="004D1F5B">
        <w:t>Данные о квартирах в многоквартирных жилых домах содержат информацию о рыночной цене квартир, а также информацию о качественных характеристиках квартир и домов, в которых расположены эти квартиры:</w:t>
      </w:r>
    </w:p>
    <w:p w:rsidR="009E1D74" w:rsidRPr="004D1F5B" w:rsidRDefault="009E1D74" w:rsidP="009E1D74">
      <w:pPr>
        <w:pStyle w:val="a6"/>
        <w:spacing w:before="0" w:after="0" w:line="276" w:lineRule="auto"/>
      </w:pPr>
      <w:r w:rsidRPr="004D1F5B">
        <w:rPr>
          <w:lang w:val="ru-RU"/>
        </w:rPr>
        <w:t xml:space="preserve">1) </w:t>
      </w:r>
      <w:r w:rsidRPr="004D1F5B">
        <w:t xml:space="preserve">количество комнат в квартире </w:t>
      </w:r>
    </w:p>
    <w:p w:rsidR="009E1D74" w:rsidRPr="004D1F5B" w:rsidRDefault="009E1D74" w:rsidP="009E1D74">
      <w:pPr>
        <w:pStyle w:val="a6"/>
        <w:spacing w:before="0" w:after="0" w:line="276" w:lineRule="auto"/>
      </w:pPr>
      <w:r w:rsidRPr="004D1F5B">
        <w:rPr>
          <w:lang w:val="ru-RU"/>
        </w:rPr>
        <w:t xml:space="preserve">2) </w:t>
      </w:r>
      <w:r w:rsidRPr="004D1F5B">
        <w:t>месторасположение дома;</w:t>
      </w:r>
    </w:p>
    <w:p w:rsidR="009E1D74" w:rsidRPr="004D1F5B" w:rsidRDefault="009E1D74" w:rsidP="009E1D74">
      <w:pPr>
        <w:pStyle w:val="a6"/>
        <w:spacing w:before="0" w:after="0" w:line="276" w:lineRule="auto"/>
      </w:pPr>
      <w:r w:rsidRPr="004D1F5B">
        <w:rPr>
          <w:lang w:val="ru-RU"/>
        </w:rPr>
        <w:t xml:space="preserve">3) </w:t>
      </w:r>
      <w:r w:rsidRPr="004D1F5B">
        <w:t>этажность дома;</w:t>
      </w:r>
    </w:p>
    <w:p w:rsidR="009E1D74" w:rsidRPr="004D1F5B" w:rsidRDefault="009E1D74" w:rsidP="009E1D74">
      <w:pPr>
        <w:pStyle w:val="a6"/>
        <w:spacing w:before="0" w:after="0" w:line="276" w:lineRule="auto"/>
      </w:pPr>
      <w:r w:rsidRPr="004D1F5B">
        <w:rPr>
          <w:lang w:val="ru-RU"/>
        </w:rPr>
        <w:t xml:space="preserve">4) </w:t>
      </w:r>
      <w:r w:rsidRPr="004D1F5B">
        <w:t>конструктив дома;</w:t>
      </w:r>
    </w:p>
    <w:p w:rsidR="009E1D74" w:rsidRPr="004D1F5B" w:rsidRDefault="009E1D74" w:rsidP="009E1D74">
      <w:pPr>
        <w:pStyle w:val="a6"/>
        <w:spacing w:before="0" w:after="0" w:line="276" w:lineRule="auto"/>
      </w:pPr>
      <w:r w:rsidRPr="004D1F5B">
        <w:rPr>
          <w:lang w:val="ru-RU"/>
        </w:rPr>
        <w:t xml:space="preserve">5) </w:t>
      </w:r>
      <w:r w:rsidRPr="004D1F5B">
        <w:t>год строительства дома.</w:t>
      </w:r>
    </w:p>
    <w:p w:rsidR="009E1D74" w:rsidRPr="004D1F5B" w:rsidRDefault="009E1D74" w:rsidP="009E1D74">
      <w:pPr>
        <w:pStyle w:val="a6"/>
        <w:spacing w:before="0" w:after="0" w:line="276" w:lineRule="auto"/>
        <w:rPr>
          <w:lang w:val="ru-RU"/>
        </w:rPr>
      </w:pPr>
      <w:r w:rsidRPr="004D1F5B">
        <w:t>Массив исходных данных содержит информацию о ценах 3308 квартир в 766 многоквартирных жилых домах. Из</w:t>
      </w:r>
      <w:r w:rsidRPr="004D1F5B">
        <w:rPr>
          <w:lang w:val="ru-RU"/>
        </w:rPr>
        <w:t xml:space="preserve"> таблиц</w:t>
      </w:r>
      <w:r w:rsidRPr="004D1F5B">
        <w:t xml:space="preserve"> </w:t>
      </w:r>
      <w:r w:rsidRPr="004D1F5B">
        <w:rPr>
          <w:lang w:val="ru-RU"/>
        </w:rPr>
        <w:t>приведенных ниже (</w:t>
      </w:r>
      <w:r w:rsidRPr="004D1F5B">
        <w:fldChar w:fldCharType="begin"/>
      </w:r>
      <w:r w:rsidRPr="004D1F5B">
        <w:instrText xml:space="preserve"> REF _Ref387872479 \h </w:instrText>
      </w:r>
      <w:r w:rsidRPr="004D1F5B">
        <w:instrText xml:space="preserve"> \* MERGEFORMAT </w:instrText>
      </w:r>
      <w:r w:rsidRPr="004D1F5B">
        <w:fldChar w:fldCharType="separate"/>
      </w:r>
      <w:r w:rsidR="00F54831" w:rsidRPr="004D1F5B">
        <w:t xml:space="preserve">Таблица </w:t>
      </w:r>
      <w:r w:rsidR="00F54831">
        <w:rPr>
          <w:noProof/>
        </w:rPr>
        <w:t>97</w:t>
      </w:r>
      <w:r w:rsidRPr="004D1F5B">
        <w:fldChar w:fldCharType="end"/>
      </w:r>
      <w:r w:rsidRPr="004D1F5B">
        <w:rPr>
          <w:lang w:val="ru-RU"/>
        </w:rPr>
        <w:t xml:space="preserve">, </w:t>
      </w:r>
      <w:r w:rsidRPr="004D1F5B">
        <w:fldChar w:fldCharType="begin"/>
      </w:r>
      <w:r w:rsidRPr="004D1F5B">
        <w:instrText xml:space="preserve"> REF _Ref387872483 \h </w:instrText>
      </w:r>
      <w:r w:rsidRPr="004D1F5B">
        <w:instrText xml:space="preserve"> \* MERGEFORMAT </w:instrText>
      </w:r>
      <w:r w:rsidRPr="004D1F5B">
        <w:fldChar w:fldCharType="separate"/>
      </w:r>
      <w:r w:rsidR="00F54831" w:rsidRPr="004D1F5B">
        <w:t xml:space="preserve">Таблица </w:t>
      </w:r>
      <w:r w:rsidR="00F54831">
        <w:rPr>
          <w:noProof/>
        </w:rPr>
        <w:t>98</w:t>
      </w:r>
      <w:r w:rsidRPr="004D1F5B">
        <w:fldChar w:fldCharType="end"/>
      </w:r>
      <w:r w:rsidRPr="004D1F5B">
        <w:rPr>
          <w:lang w:val="ru-RU"/>
        </w:rPr>
        <w:t>)</w:t>
      </w:r>
      <w:r w:rsidRPr="004D1F5B">
        <w:t xml:space="preserve"> видно, что структура массива данных о квартирах соответствует структуре массива данных о многоквартирных жилых домах. </w:t>
      </w:r>
    </w:p>
    <w:p w:rsidR="009E1D74" w:rsidRPr="004D1F5B" w:rsidRDefault="009E1D74" w:rsidP="009E1D74">
      <w:pPr>
        <w:pStyle w:val="af0"/>
        <w:jc w:val="left"/>
      </w:pPr>
      <w:bookmarkStart w:id="268" w:name="_Ref387872479"/>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97</w:t>
      </w:r>
      <w:r w:rsidRPr="004D1F5B">
        <w:fldChar w:fldCharType="end"/>
      </w:r>
      <w:bookmarkEnd w:id="268"/>
      <w:r w:rsidRPr="004D1F5B">
        <w:t xml:space="preserve"> Структура предложения квартир (% общего количества предложений квартир на рынке)</w:t>
      </w:r>
    </w:p>
    <w:tbl>
      <w:tblPr>
        <w:tblW w:w="9747" w:type="dxa"/>
        <w:tblLayout w:type="fixed"/>
        <w:tblLook w:val="04A0" w:firstRow="1" w:lastRow="0" w:firstColumn="1" w:lastColumn="0" w:noHBand="0" w:noVBand="1"/>
      </w:tblPr>
      <w:tblGrid>
        <w:gridCol w:w="1858"/>
        <w:gridCol w:w="851"/>
        <w:gridCol w:w="943"/>
        <w:gridCol w:w="851"/>
        <w:gridCol w:w="708"/>
        <w:gridCol w:w="993"/>
        <w:gridCol w:w="992"/>
        <w:gridCol w:w="992"/>
        <w:gridCol w:w="709"/>
        <w:gridCol w:w="850"/>
      </w:tblGrid>
      <w:tr w:rsidR="009E1D74" w:rsidRPr="004D1F5B" w:rsidTr="00912257">
        <w:trPr>
          <w:trHeight w:val="300"/>
          <w:tblHeader/>
        </w:trPr>
        <w:tc>
          <w:tcPr>
            <w:tcW w:w="1858" w:type="dxa"/>
            <w:vMerge w:val="restart"/>
            <w:tcBorders>
              <w:top w:val="single" w:sz="4" w:space="0" w:color="auto"/>
              <w:left w:val="single" w:sz="4" w:space="0" w:color="auto"/>
              <w:bottom w:val="nil"/>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Тип дома</w:t>
            </w:r>
          </w:p>
        </w:tc>
        <w:tc>
          <w:tcPr>
            <w:tcW w:w="3353" w:type="dxa"/>
            <w:gridSpan w:val="4"/>
            <w:tcBorders>
              <w:top w:val="single" w:sz="4" w:space="0" w:color="auto"/>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Кирпичные здания</w:t>
            </w:r>
          </w:p>
        </w:tc>
        <w:tc>
          <w:tcPr>
            <w:tcW w:w="3686" w:type="dxa"/>
            <w:gridSpan w:val="4"/>
            <w:tcBorders>
              <w:top w:val="single" w:sz="4" w:space="0" w:color="auto"/>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Крупнопанельные здания</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Всего</w:t>
            </w:r>
          </w:p>
        </w:tc>
      </w:tr>
      <w:tr w:rsidR="009E1D74" w:rsidRPr="004D1F5B" w:rsidTr="00912257">
        <w:trPr>
          <w:trHeight w:val="300"/>
          <w:tblHeader/>
        </w:trPr>
        <w:tc>
          <w:tcPr>
            <w:tcW w:w="1858" w:type="dxa"/>
            <w:vMerge/>
            <w:tcBorders>
              <w:top w:val="nil"/>
              <w:left w:val="single" w:sz="4" w:space="0" w:color="auto"/>
              <w:bottom w:val="nil"/>
              <w:right w:val="single" w:sz="4" w:space="0" w:color="auto"/>
            </w:tcBorders>
            <w:vAlign w:val="center"/>
            <w:hideMark/>
          </w:tcPr>
          <w:p w:rsidR="009E1D74" w:rsidRPr="004D1F5B" w:rsidRDefault="009E1D74" w:rsidP="002E3935">
            <w:pPr>
              <w:rPr>
                <w:b/>
                <w:sz w:val="20"/>
                <w:szCs w:val="20"/>
              </w:rPr>
            </w:pPr>
          </w:p>
        </w:tc>
        <w:tc>
          <w:tcPr>
            <w:tcW w:w="2645" w:type="dxa"/>
            <w:gridSpan w:val="3"/>
            <w:tcBorders>
              <w:top w:val="single" w:sz="4" w:space="0" w:color="auto"/>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год строительства дома</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итого</w:t>
            </w:r>
          </w:p>
        </w:tc>
        <w:tc>
          <w:tcPr>
            <w:tcW w:w="2977" w:type="dxa"/>
            <w:gridSpan w:val="3"/>
            <w:tcBorders>
              <w:top w:val="single" w:sz="4" w:space="0" w:color="auto"/>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год строительства дома</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итого</w:t>
            </w:r>
          </w:p>
        </w:tc>
        <w:tc>
          <w:tcPr>
            <w:tcW w:w="850"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b/>
                <w:sz w:val="20"/>
                <w:szCs w:val="20"/>
              </w:rPr>
            </w:pPr>
          </w:p>
        </w:tc>
      </w:tr>
      <w:tr w:rsidR="009E1D74" w:rsidRPr="004D1F5B" w:rsidTr="00912257">
        <w:trPr>
          <w:trHeight w:val="510"/>
          <w:tblHeader/>
        </w:trPr>
        <w:tc>
          <w:tcPr>
            <w:tcW w:w="1858" w:type="dxa"/>
            <w:vMerge/>
            <w:tcBorders>
              <w:top w:val="nil"/>
              <w:left w:val="single" w:sz="4" w:space="0" w:color="auto"/>
              <w:bottom w:val="nil"/>
              <w:right w:val="single" w:sz="4" w:space="0" w:color="auto"/>
            </w:tcBorders>
            <w:vAlign w:val="center"/>
            <w:hideMark/>
          </w:tcPr>
          <w:p w:rsidR="009E1D74" w:rsidRPr="004D1F5B" w:rsidRDefault="009E1D74" w:rsidP="002E3935">
            <w:pPr>
              <w:rPr>
                <w:b/>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до 1982</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1983-1997</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после 1998</w:t>
            </w:r>
          </w:p>
        </w:tc>
        <w:tc>
          <w:tcPr>
            <w:tcW w:w="708"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b/>
                <w:sz w:val="20"/>
                <w:szCs w:val="20"/>
              </w:rPr>
            </w:pP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до 1982</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1983-1997</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b/>
                <w:sz w:val="20"/>
                <w:szCs w:val="20"/>
              </w:rPr>
            </w:pPr>
            <w:r w:rsidRPr="004D1F5B">
              <w:rPr>
                <w:b/>
                <w:sz w:val="20"/>
                <w:szCs w:val="20"/>
              </w:rPr>
              <w:t>после 1998</w:t>
            </w:r>
          </w:p>
        </w:tc>
        <w:tc>
          <w:tcPr>
            <w:tcW w:w="709"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b/>
                <w:sz w:val="20"/>
                <w:szCs w:val="20"/>
              </w:rPr>
            </w:pPr>
          </w:p>
        </w:tc>
        <w:tc>
          <w:tcPr>
            <w:tcW w:w="850"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b/>
                <w:sz w:val="20"/>
                <w:szCs w:val="20"/>
              </w:rPr>
            </w:pPr>
          </w:p>
        </w:tc>
      </w:tr>
      <w:tr w:rsidR="009E1D74" w:rsidRPr="004D1F5B" w:rsidTr="002E3935">
        <w:trPr>
          <w:trHeight w:val="51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Многоэтажные жилые дома</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0,9</w:t>
            </w:r>
          </w:p>
        </w:tc>
        <w:tc>
          <w:tcPr>
            <w:tcW w:w="94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4,4</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5,4</w:t>
            </w:r>
          </w:p>
        </w:tc>
        <w:tc>
          <w:tcPr>
            <w:tcW w:w="708"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10,8</w:t>
            </w:r>
          </w:p>
        </w:tc>
        <w:tc>
          <w:tcPr>
            <w:tcW w:w="99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1,0</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19,0</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17,1</w:t>
            </w:r>
          </w:p>
        </w:tc>
        <w:tc>
          <w:tcPr>
            <w:tcW w:w="709"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37,1</w:t>
            </w:r>
          </w:p>
        </w:tc>
        <w:tc>
          <w:tcPr>
            <w:tcW w:w="850"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47,9</w:t>
            </w:r>
          </w:p>
        </w:tc>
      </w:tr>
      <w:tr w:rsidR="009E1D74" w:rsidRPr="004D1F5B" w:rsidTr="002E3935">
        <w:trPr>
          <w:trHeight w:val="51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Среднеэтажные жилые дома</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1,5</w:t>
            </w:r>
          </w:p>
        </w:tc>
        <w:tc>
          <w:tcPr>
            <w:tcW w:w="94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2,2</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1,6</w:t>
            </w:r>
          </w:p>
        </w:tc>
        <w:tc>
          <w:tcPr>
            <w:tcW w:w="708"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5,4</w:t>
            </w:r>
          </w:p>
        </w:tc>
        <w:tc>
          <w:tcPr>
            <w:tcW w:w="99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19,3</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24,7</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2,7</w:t>
            </w:r>
          </w:p>
        </w:tc>
        <w:tc>
          <w:tcPr>
            <w:tcW w:w="709"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46,7</w:t>
            </w:r>
          </w:p>
        </w:tc>
        <w:tc>
          <w:tcPr>
            <w:tcW w:w="850"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52,1</w:t>
            </w:r>
          </w:p>
        </w:tc>
      </w:tr>
      <w:tr w:rsidR="009E1D74" w:rsidRPr="004D1F5B" w:rsidTr="002E3935">
        <w:trPr>
          <w:trHeight w:val="51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Малоэтажные жилые дома</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94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708"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99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709"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pPr>
            <w:r w:rsidRPr="004D1F5B">
              <w:rPr>
                <w:sz w:val="20"/>
                <w:szCs w:val="20"/>
              </w:rPr>
              <w:t>0</w:t>
            </w:r>
          </w:p>
        </w:tc>
      </w:tr>
      <w:tr w:rsidR="009E1D74" w:rsidRPr="004D1F5B" w:rsidTr="002E3935">
        <w:trPr>
          <w:trHeight w:val="30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Итого</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2,4</w:t>
            </w:r>
          </w:p>
        </w:tc>
        <w:tc>
          <w:tcPr>
            <w:tcW w:w="94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6,7</w:t>
            </w:r>
          </w:p>
        </w:tc>
        <w:tc>
          <w:tcPr>
            <w:tcW w:w="851"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7,0</w:t>
            </w:r>
          </w:p>
        </w:tc>
        <w:tc>
          <w:tcPr>
            <w:tcW w:w="708"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16,2</w:t>
            </w:r>
          </w:p>
        </w:tc>
        <w:tc>
          <w:tcPr>
            <w:tcW w:w="993"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20,2</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43,8</w:t>
            </w:r>
          </w:p>
        </w:tc>
        <w:tc>
          <w:tcPr>
            <w:tcW w:w="992"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19,8</w:t>
            </w:r>
          </w:p>
        </w:tc>
        <w:tc>
          <w:tcPr>
            <w:tcW w:w="709"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r w:rsidRPr="004D1F5B">
              <w:rPr>
                <w:sz w:val="20"/>
                <w:szCs w:val="20"/>
              </w:rPr>
              <w:t>83,8</w:t>
            </w:r>
          </w:p>
        </w:tc>
        <w:tc>
          <w:tcPr>
            <w:tcW w:w="850" w:type="dxa"/>
            <w:tcBorders>
              <w:top w:val="nil"/>
              <w:left w:val="nil"/>
              <w:bottom w:val="single" w:sz="4" w:space="0" w:color="auto"/>
              <w:right w:val="single" w:sz="4" w:space="0" w:color="auto"/>
            </w:tcBorders>
            <w:shd w:val="clear" w:color="auto" w:fill="auto"/>
            <w:vAlign w:val="center"/>
          </w:tcPr>
          <w:p w:rsidR="009E1D74" w:rsidRPr="004D1F5B" w:rsidRDefault="009E1D74" w:rsidP="002E3935">
            <w:pPr>
              <w:jc w:val="center"/>
              <w:rPr>
                <w:sz w:val="20"/>
                <w:szCs w:val="20"/>
              </w:rPr>
            </w:pPr>
          </w:p>
        </w:tc>
      </w:tr>
    </w:tbl>
    <w:p w:rsidR="009E1D74" w:rsidRPr="004D1F5B" w:rsidRDefault="009E1D74" w:rsidP="009E1D74">
      <w:pPr>
        <w:jc w:val="right"/>
      </w:pPr>
    </w:p>
    <w:p w:rsidR="009E1D74" w:rsidRPr="004D1F5B" w:rsidRDefault="009E1D74" w:rsidP="009E1D74">
      <w:pPr>
        <w:pStyle w:val="af0"/>
        <w:jc w:val="left"/>
      </w:pPr>
      <w:bookmarkStart w:id="269" w:name="_Ref387872483"/>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98</w:t>
      </w:r>
      <w:r w:rsidRPr="004D1F5B">
        <w:fldChar w:fldCharType="end"/>
      </w:r>
      <w:bookmarkEnd w:id="269"/>
      <w:r w:rsidRPr="004D1F5B">
        <w:t xml:space="preserve"> Структура предложения по жилым многоквартирным домам (% общего количества домов на рынке)</w:t>
      </w:r>
    </w:p>
    <w:tbl>
      <w:tblPr>
        <w:tblW w:w="9747" w:type="dxa"/>
        <w:tblLayout w:type="fixed"/>
        <w:tblLook w:val="04A0" w:firstRow="1" w:lastRow="0" w:firstColumn="1" w:lastColumn="0" w:noHBand="0" w:noVBand="1"/>
      </w:tblPr>
      <w:tblGrid>
        <w:gridCol w:w="1858"/>
        <w:gridCol w:w="851"/>
        <w:gridCol w:w="943"/>
        <w:gridCol w:w="851"/>
        <w:gridCol w:w="708"/>
        <w:gridCol w:w="993"/>
        <w:gridCol w:w="992"/>
        <w:gridCol w:w="992"/>
        <w:gridCol w:w="709"/>
        <w:gridCol w:w="850"/>
      </w:tblGrid>
      <w:tr w:rsidR="009E1D74" w:rsidRPr="004D1F5B" w:rsidTr="002E3935">
        <w:trPr>
          <w:trHeight w:val="300"/>
        </w:trPr>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Тип дома</w:t>
            </w:r>
          </w:p>
        </w:tc>
        <w:tc>
          <w:tcPr>
            <w:tcW w:w="3353" w:type="dxa"/>
            <w:gridSpan w:val="4"/>
            <w:tcBorders>
              <w:top w:val="single" w:sz="4" w:space="0" w:color="auto"/>
              <w:left w:val="nil"/>
              <w:bottom w:val="single" w:sz="4" w:space="0" w:color="auto"/>
              <w:right w:val="single" w:sz="4" w:space="0" w:color="000000"/>
            </w:tcBorders>
            <w:shd w:val="clear" w:color="auto" w:fill="auto"/>
            <w:vAlign w:val="center"/>
            <w:hideMark/>
          </w:tcPr>
          <w:p w:rsidR="009E1D74" w:rsidRPr="004D1F5B" w:rsidRDefault="009E1D74" w:rsidP="002E3935">
            <w:pPr>
              <w:jc w:val="center"/>
              <w:rPr>
                <w:sz w:val="20"/>
                <w:szCs w:val="20"/>
              </w:rPr>
            </w:pPr>
            <w:r w:rsidRPr="004D1F5B">
              <w:rPr>
                <w:sz w:val="20"/>
                <w:szCs w:val="20"/>
              </w:rPr>
              <w:t>Кирпичные здания</w:t>
            </w:r>
          </w:p>
        </w:tc>
        <w:tc>
          <w:tcPr>
            <w:tcW w:w="3686" w:type="dxa"/>
            <w:gridSpan w:val="4"/>
            <w:tcBorders>
              <w:top w:val="single" w:sz="4" w:space="0" w:color="auto"/>
              <w:left w:val="nil"/>
              <w:bottom w:val="single" w:sz="4" w:space="0" w:color="auto"/>
              <w:right w:val="single" w:sz="4" w:space="0" w:color="000000"/>
            </w:tcBorders>
            <w:shd w:val="clear" w:color="auto" w:fill="auto"/>
            <w:vAlign w:val="center"/>
            <w:hideMark/>
          </w:tcPr>
          <w:p w:rsidR="009E1D74" w:rsidRPr="004D1F5B" w:rsidRDefault="009E1D74" w:rsidP="002E3935">
            <w:pPr>
              <w:jc w:val="center"/>
              <w:rPr>
                <w:sz w:val="20"/>
                <w:szCs w:val="20"/>
              </w:rPr>
            </w:pPr>
            <w:r w:rsidRPr="004D1F5B">
              <w:rPr>
                <w:sz w:val="20"/>
                <w:szCs w:val="20"/>
              </w:rPr>
              <w:t>Крупнопанельные здания</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Всего</w:t>
            </w:r>
          </w:p>
        </w:tc>
      </w:tr>
      <w:tr w:rsidR="009E1D74" w:rsidRPr="004D1F5B" w:rsidTr="002E3935">
        <w:trPr>
          <w:trHeight w:val="300"/>
        </w:trPr>
        <w:tc>
          <w:tcPr>
            <w:tcW w:w="1858"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sz w:val="20"/>
                <w:szCs w:val="20"/>
              </w:rPr>
            </w:pPr>
          </w:p>
        </w:tc>
        <w:tc>
          <w:tcPr>
            <w:tcW w:w="2645" w:type="dxa"/>
            <w:gridSpan w:val="3"/>
            <w:tcBorders>
              <w:top w:val="single" w:sz="4" w:space="0" w:color="auto"/>
              <w:left w:val="nil"/>
              <w:bottom w:val="single" w:sz="4" w:space="0" w:color="auto"/>
              <w:right w:val="single" w:sz="4" w:space="0" w:color="000000"/>
            </w:tcBorders>
            <w:shd w:val="clear" w:color="auto" w:fill="auto"/>
            <w:vAlign w:val="center"/>
            <w:hideMark/>
          </w:tcPr>
          <w:p w:rsidR="009E1D74" w:rsidRPr="004D1F5B" w:rsidRDefault="009E1D74" w:rsidP="002E3935">
            <w:pPr>
              <w:jc w:val="center"/>
              <w:rPr>
                <w:sz w:val="20"/>
                <w:szCs w:val="20"/>
              </w:rPr>
            </w:pPr>
            <w:r w:rsidRPr="004D1F5B">
              <w:rPr>
                <w:sz w:val="20"/>
                <w:szCs w:val="20"/>
              </w:rPr>
              <w:t>год строительства дома</w:t>
            </w:r>
          </w:p>
        </w:tc>
        <w:tc>
          <w:tcPr>
            <w:tcW w:w="708" w:type="dxa"/>
            <w:vMerge w:val="restart"/>
            <w:tcBorders>
              <w:top w:val="nil"/>
              <w:left w:val="single" w:sz="4" w:space="0" w:color="auto"/>
              <w:bottom w:val="single" w:sz="4" w:space="0" w:color="000000"/>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итого</w:t>
            </w:r>
          </w:p>
        </w:tc>
        <w:tc>
          <w:tcPr>
            <w:tcW w:w="2977" w:type="dxa"/>
            <w:gridSpan w:val="3"/>
            <w:tcBorders>
              <w:top w:val="single" w:sz="4" w:space="0" w:color="auto"/>
              <w:left w:val="nil"/>
              <w:bottom w:val="single" w:sz="4" w:space="0" w:color="auto"/>
              <w:right w:val="single" w:sz="4" w:space="0" w:color="000000"/>
            </w:tcBorders>
            <w:shd w:val="clear" w:color="auto" w:fill="auto"/>
            <w:vAlign w:val="center"/>
            <w:hideMark/>
          </w:tcPr>
          <w:p w:rsidR="009E1D74" w:rsidRPr="004D1F5B" w:rsidRDefault="009E1D74" w:rsidP="002E3935">
            <w:pPr>
              <w:jc w:val="center"/>
              <w:rPr>
                <w:sz w:val="20"/>
                <w:szCs w:val="20"/>
              </w:rPr>
            </w:pPr>
            <w:r w:rsidRPr="004D1F5B">
              <w:rPr>
                <w:sz w:val="20"/>
                <w:szCs w:val="20"/>
              </w:rPr>
              <w:t>год строительства дома</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итого</w:t>
            </w:r>
          </w:p>
        </w:tc>
        <w:tc>
          <w:tcPr>
            <w:tcW w:w="850" w:type="dxa"/>
            <w:vMerge/>
            <w:tcBorders>
              <w:top w:val="nil"/>
              <w:left w:val="single" w:sz="4" w:space="0" w:color="auto"/>
              <w:bottom w:val="single" w:sz="4" w:space="0" w:color="000000"/>
              <w:right w:val="single" w:sz="4" w:space="0" w:color="auto"/>
            </w:tcBorders>
            <w:vAlign w:val="center"/>
            <w:hideMark/>
          </w:tcPr>
          <w:p w:rsidR="009E1D74" w:rsidRPr="004D1F5B" w:rsidRDefault="009E1D74" w:rsidP="002E3935">
            <w:pPr>
              <w:rPr>
                <w:sz w:val="20"/>
                <w:szCs w:val="20"/>
              </w:rPr>
            </w:pPr>
          </w:p>
        </w:tc>
      </w:tr>
      <w:tr w:rsidR="009E1D74" w:rsidRPr="004D1F5B" w:rsidTr="002E3935">
        <w:trPr>
          <w:trHeight w:val="510"/>
        </w:trPr>
        <w:tc>
          <w:tcPr>
            <w:tcW w:w="1858" w:type="dxa"/>
            <w:vMerge/>
            <w:tcBorders>
              <w:top w:val="nil"/>
              <w:left w:val="single" w:sz="4" w:space="0" w:color="auto"/>
              <w:bottom w:val="single" w:sz="4" w:space="0" w:color="auto"/>
              <w:right w:val="single" w:sz="4" w:space="0" w:color="auto"/>
            </w:tcBorders>
            <w:vAlign w:val="center"/>
            <w:hideMark/>
          </w:tcPr>
          <w:p w:rsidR="009E1D74" w:rsidRPr="004D1F5B" w:rsidRDefault="009E1D74" w:rsidP="002E3935">
            <w:pPr>
              <w:rPr>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до 1982</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1983-1997</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после 1998</w:t>
            </w:r>
          </w:p>
        </w:tc>
        <w:tc>
          <w:tcPr>
            <w:tcW w:w="708" w:type="dxa"/>
            <w:vMerge/>
            <w:tcBorders>
              <w:top w:val="nil"/>
              <w:left w:val="single" w:sz="4" w:space="0" w:color="auto"/>
              <w:bottom w:val="single" w:sz="4" w:space="0" w:color="000000"/>
              <w:right w:val="single" w:sz="4" w:space="0" w:color="auto"/>
            </w:tcBorders>
            <w:vAlign w:val="center"/>
            <w:hideMark/>
          </w:tcPr>
          <w:p w:rsidR="009E1D74" w:rsidRPr="004D1F5B" w:rsidRDefault="009E1D74" w:rsidP="002E3935">
            <w:pPr>
              <w:rPr>
                <w:sz w:val="20"/>
                <w:szCs w:val="20"/>
              </w:rPr>
            </w:pP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до 1982</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1983-1997</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после 1998</w:t>
            </w:r>
          </w:p>
        </w:tc>
        <w:tc>
          <w:tcPr>
            <w:tcW w:w="709" w:type="dxa"/>
            <w:vMerge/>
            <w:tcBorders>
              <w:top w:val="nil"/>
              <w:left w:val="single" w:sz="4" w:space="0" w:color="auto"/>
              <w:bottom w:val="single" w:sz="4" w:space="0" w:color="000000"/>
              <w:right w:val="single" w:sz="4" w:space="0" w:color="auto"/>
            </w:tcBorders>
            <w:vAlign w:val="center"/>
            <w:hideMark/>
          </w:tcPr>
          <w:p w:rsidR="009E1D74" w:rsidRPr="004D1F5B" w:rsidRDefault="009E1D74" w:rsidP="002E3935">
            <w:pPr>
              <w:rPr>
                <w:sz w:val="20"/>
                <w:szCs w:val="20"/>
              </w:rPr>
            </w:pPr>
          </w:p>
        </w:tc>
        <w:tc>
          <w:tcPr>
            <w:tcW w:w="850" w:type="dxa"/>
            <w:vMerge/>
            <w:tcBorders>
              <w:top w:val="nil"/>
              <w:left w:val="single" w:sz="4" w:space="0" w:color="auto"/>
              <w:bottom w:val="single" w:sz="4" w:space="0" w:color="000000"/>
              <w:right w:val="single" w:sz="4" w:space="0" w:color="auto"/>
            </w:tcBorders>
            <w:vAlign w:val="center"/>
            <w:hideMark/>
          </w:tcPr>
          <w:p w:rsidR="009E1D74" w:rsidRPr="004D1F5B" w:rsidRDefault="009E1D74" w:rsidP="002E3935">
            <w:pPr>
              <w:rPr>
                <w:sz w:val="20"/>
                <w:szCs w:val="20"/>
              </w:rPr>
            </w:pPr>
          </w:p>
        </w:tc>
      </w:tr>
      <w:tr w:rsidR="009E1D74" w:rsidRPr="004D1F5B" w:rsidTr="002E3935">
        <w:trPr>
          <w:trHeight w:val="51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Многоэтажные жилые дома</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1,0</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4,8</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2,7</w:t>
            </w:r>
          </w:p>
        </w:tc>
        <w:tc>
          <w:tcPr>
            <w:tcW w:w="708"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8,6</w:t>
            </w: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0,1</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19,1</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12,8</w:t>
            </w:r>
          </w:p>
        </w:tc>
        <w:tc>
          <w:tcPr>
            <w:tcW w:w="709"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32,0</w:t>
            </w:r>
          </w:p>
        </w:tc>
        <w:tc>
          <w:tcPr>
            <w:tcW w:w="850"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40,6</w:t>
            </w:r>
          </w:p>
        </w:tc>
      </w:tr>
      <w:tr w:rsidR="009E1D74" w:rsidRPr="004D1F5B" w:rsidTr="002E3935">
        <w:trPr>
          <w:trHeight w:val="51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Среднеэтажные жилые дома</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2,0</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2,3</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2,0</w:t>
            </w:r>
          </w:p>
        </w:tc>
        <w:tc>
          <w:tcPr>
            <w:tcW w:w="708"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6,3</w:t>
            </w: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25,1</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25,6</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2,5</w:t>
            </w:r>
          </w:p>
        </w:tc>
        <w:tc>
          <w:tcPr>
            <w:tcW w:w="709"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53,1</w:t>
            </w:r>
          </w:p>
        </w:tc>
        <w:tc>
          <w:tcPr>
            <w:tcW w:w="850"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59,4</w:t>
            </w:r>
          </w:p>
        </w:tc>
      </w:tr>
      <w:tr w:rsidR="009E1D74" w:rsidRPr="004D1F5B" w:rsidTr="002E3935">
        <w:trPr>
          <w:trHeight w:val="51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Малоэтажные жилые дома</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708"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709"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pPr>
            <w:r w:rsidRPr="004D1F5B">
              <w:rPr>
                <w:sz w:val="20"/>
                <w:szCs w:val="20"/>
              </w:rPr>
              <w:t>0</w:t>
            </w:r>
          </w:p>
        </w:tc>
      </w:tr>
      <w:tr w:rsidR="009E1D74" w:rsidRPr="004D1F5B" w:rsidTr="002E3935">
        <w:trPr>
          <w:trHeight w:val="300"/>
        </w:trPr>
        <w:tc>
          <w:tcPr>
            <w:tcW w:w="1858" w:type="dxa"/>
            <w:tcBorders>
              <w:top w:val="nil"/>
              <w:left w:val="single" w:sz="4" w:space="0" w:color="auto"/>
              <w:bottom w:val="single" w:sz="4" w:space="0" w:color="auto"/>
              <w:right w:val="single" w:sz="4" w:space="0" w:color="auto"/>
            </w:tcBorders>
            <w:shd w:val="clear" w:color="auto" w:fill="auto"/>
            <w:vAlign w:val="center"/>
            <w:hideMark/>
          </w:tcPr>
          <w:p w:rsidR="009E1D74" w:rsidRPr="004D1F5B" w:rsidRDefault="009E1D74" w:rsidP="002E3935">
            <w:pPr>
              <w:rPr>
                <w:sz w:val="20"/>
                <w:szCs w:val="20"/>
              </w:rPr>
            </w:pPr>
            <w:r w:rsidRPr="004D1F5B">
              <w:rPr>
                <w:sz w:val="20"/>
                <w:szCs w:val="20"/>
              </w:rPr>
              <w:t>Итого</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3,0</w:t>
            </w:r>
          </w:p>
        </w:tc>
        <w:tc>
          <w:tcPr>
            <w:tcW w:w="94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7,2</w:t>
            </w:r>
          </w:p>
        </w:tc>
        <w:tc>
          <w:tcPr>
            <w:tcW w:w="851"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4,7</w:t>
            </w:r>
          </w:p>
        </w:tc>
        <w:tc>
          <w:tcPr>
            <w:tcW w:w="708"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14,9</w:t>
            </w:r>
          </w:p>
        </w:tc>
        <w:tc>
          <w:tcPr>
            <w:tcW w:w="993"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25,2</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44,6</w:t>
            </w:r>
          </w:p>
        </w:tc>
        <w:tc>
          <w:tcPr>
            <w:tcW w:w="992"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15,3</w:t>
            </w:r>
          </w:p>
        </w:tc>
        <w:tc>
          <w:tcPr>
            <w:tcW w:w="709"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r w:rsidRPr="004D1F5B">
              <w:rPr>
                <w:sz w:val="20"/>
                <w:szCs w:val="20"/>
              </w:rPr>
              <w:t>85,1</w:t>
            </w:r>
          </w:p>
        </w:tc>
        <w:tc>
          <w:tcPr>
            <w:tcW w:w="850" w:type="dxa"/>
            <w:tcBorders>
              <w:top w:val="nil"/>
              <w:left w:val="nil"/>
              <w:bottom w:val="single" w:sz="4" w:space="0" w:color="auto"/>
              <w:right w:val="single" w:sz="4" w:space="0" w:color="auto"/>
            </w:tcBorders>
            <w:shd w:val="clear" w:color="auto" w:fill="auto"/>
            <w:vAlign w:val="center"/>
            <w:hideMark/>
          </w:tcPr>
          <w:p w:rsidR="009E1D74" w:rsidRPr="004D1F5B" w:rsidRDefault="009E1D74" w:rsidP="002E3935">
            <w:pPr>
              <w:jc w:val="center"/>
              <w:rPr>
                <w:sz w:val="20"/>
                <w:szCs w:val="20"/>
              </w:rPr>
            </w:pPr>
          </w:p>
        </w:tc>
      </w:tr>
    </w:tbl>
    <w:p w:rsidR="009E1D74" w:rsidRPr="004D1F5B" w:rsidRDefault="009E1D74" w:rsidP="009E1D74">
      <w:pPr>
        <w:pStyle w:val="a6"/>
        <w:spacing w:before="0" w:after="0" w:line="276" w:lineRule="auto"/>
      </w:pPr>
    </w:p>
    <w:p w:rsidR="009E1D74" w:rsidRPr="004D1F5B" w:rsidRDefault="009E1D74" w:rsidP="009E1D74">
      <w:pPr>
        <w:pStyle w:val="a6"/>
        <w:spacing w:before="0" w:after="0" w:line="276" w:lineRule="auto"/>
      </w:pPr>
      <w:r w:rsidRPr="004D1F5B">
        <w:lastRenderedPageBreak/>
        <w:t>Для формирования исследуемой выборки была проанализирована классификация современного жилищного фонда г</w:t>
      </w:r>
      <w:r w:rsidRPr="004D1F5B">
        <w:rPr>
          <w:lang w:val="ru-RU"/>
        </w:rPr>
        <w:t>.</w:t>
      </w:r>
      <w:r w:rsidRPr="004D1F5B">
        <w:t xml:space="preserve"> Сургута. С</w:t>
      </w:r>
      <w:r w:rsidRPr="004D1F5B">
        <w:rPr>
          <w:lang w:val="ru-RU"/>
        </w:rPr>
        <w:t>уществующий</w:t>
      </w:r>
      <w:r w:rsidRPr="004D1F5B">
        <w:t xml:space="preserve"> жилищный фонд включает в себя жилые дома со следующими качественными характеристиками:</w:t>
      </w:r>
    </w:p>
    <w:p w:rsidR="009E1D74" w:rsidRPr="004D1F5B" w:rsidRDefault="009E1D74" w:rsidP="009E1D74">
      <w:pPr>
        <w:pStyle w:val="a6"/>
        <w:spacing w:before="0" w:after="0" w:line="276" w:lineRule="auto"/>
      </w:pPr>
      <w:r w:rsidRPr="004D1F5B">
        <w:rPr>
          <w:lang w:val="ru-RU"/>
        </w:rPr>
        <w:t xml:space="preserve">1) </w:t>
      </w:r>
      <w:r w:rsidRPr="004D1F5B">
        <w:t>этажность (</w:t>
      </w:r>
      <w:r w:rsidRPr="004D1F5B">
        <w:fldChar w:fldCharType="begin"/>
      </w:r>
      <w:r w:rsidRPr="004D1F5B">
        <w:instrText xml:space="preserve"> REF _Ref387872713 \h </w:instrText>
      </w:r>
      <w:r w:rsidRPr="004D1F5B">
        <w:instrText xml:space="preserve"> \* MERGEFORMAT </w:instrText>
      </w:r>
      <w:r w:rsidRPr="004D1F5B">
        <w:fldChar w:fldCharType="separate"/>
      </w:r>
      <w:r w:rsidR="00F54831" w:rsidRPr="004D1F5B">
        <w:t xml:space="preserve">Рисунок </w:t>
      </w:r>
      <w:r w:rsidR="00F54831">
        <w:rPr>
          <w:noProof/>
        </w:rPr>
        <w:t>35</w:t>
      </w:r>
      <w:r w:rsidRPr="004D1F5B">
        <w:fldChar w:fldCharType="end"/>
      </w:r>
      <w:r w:rsidRPr="004D1F5B">
        <w:t>);</w:t>
      </w:r>
    </w:p>
    <w:p w:rsidR="009E1D74" w:rsidRPr="004D1F5B" w:rsidRDefault="009E1D74" w:rsidP="00EC0C88">
      <w:pPr>
        <w:pStyle w:val="a6"/>
        <w:numPr>
          <w:ilvl w:val="0"/>
          <w:numId w:val="42"/>
        </w:numPr>
        <w:spacing w:before="0" w:after="0" w:line="276" w:lineRule="auto"/>
      </w:pPr>
      <w:r w:rsidRPr="004D1F5B">
        <w:t>конструктив;</w:t>
      </w:r>
    </w:p>
    <w:p w:rsidR="009E1D74" w:rsidRPr="004D1F5B" w:rsidRDefault="009E1D74" w:rsidP="00EC0C88">
      <w:pPr>
        <w:pStyle w:val="a6"/>
        <w:numPr>
          <w:ilvl w:val="0"/>
          <w:numId w:val="42"/>
        </w:numPr>
        <w:spacing w:before="0" w:after="0" w:line="276" w:lineRule="auto"/>
        <w:rPr>
          <w:lang w:val="en-US"/>
        </w:rPr>
      </w:pPr>
      <w:r w:rsidRPr="004D1F5B">
        <w:t>год строительства дома (</w:t>
      </w:r>
      <w:r w:rsidRPr="004D1F5B">
        <w:fldChar w:fldCharType="begin"/>
      </w:r>
      <w:r w:rsidRPr="004D1F5B">
        <w:instrText xml:space="preserve"> REF _Ref387872750 \h </w:instrText>
      </w:r>
      <w:r w:rsidRPr="004D1F5B">
        <w:instrText xml:space="preserve"> \* MERGEFORMAT </w:instrText>
      </w:r>
      <w:r w:rsidRPr="004D1F5B">
        <w:fldChar w:fldCharType="separate"/>
      </w:r>
      <w:r w:rsidR="00F54831" w:rsidRPr="004D1F5B">
        <w:t xml:space="preserve">Рисунок </w:t>
      </w:r>
      <w:r w:rsidR="00F54831">
        <w:rPr>
          <w:noProof/>
        </w:rPr>
        <w:t>36</w:t>
      </w:r>
      <w:r w:rsidRPr="004D1F5B">
        <w:fldChar w:fldCharType="end"/>
      </w:r>
      <w:r w:rsidRPr="004D1F5B">
        <w:t>).</w:t>
      </w:r>
    </w:p>
    <w:p w:rsidR="0062346E" w:rsidRPr="004D1F5B" w:rsidRDefault="0062346E" w:rsidP="0062346E">
      <w:pPr>
        <w:pStyle w:val="a6"/>
        <w:spacing w:before="0" w:after="0" w:line="276" w:lineRule="auto"/>
        <w:ind w:left="927" w:firstLine="0"/>
        <w:rPr>
          <w:lang w:val="en-US"/>
        </w:rPr>
      </w:pPr>
    </w:p>
    <w:p w:rsidR="009E1D74" w:rsidRPr="004D1F5B" w:rsidRDefault="00694348" w:rsidP="0062346E">
      <w:pPr>
        <w:pStyle w:val="a6"/>
        <w:spacing w:before="0" w:after="0" w:line="276" w:lineRule="auto"/>
        <w:ind w:firstLine="0"/>
      </w:pPr>
      <w:r>
        <w:rPr>
          <w:noProof/>
          <w:lang w:val="ru-RU" w:eastAsia="ru-RU"/>
        </w:rPr>
        <w:drawing>
          <wp:inline distT="0" distB="0" distL="0" distR="0">
            <wp:extent cx="6296025" cy="3362325"/>
            <wp:effectExtent l="19050" t="19050" r="28575" b="28575"/>
            <wp:docPr id="195" name="Рисунок 40" descr="этаж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этажность"/>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96025" cy="3362325"/>
                    </a:xfrm>
                    <a:prstGeom prst="rect">
                      <a:avLst/>
                    </a:prstGeom>
                    <a:noFill/>
                    <a:ln w="6350" cmpd="sng">
                      <a:solidFill>
                        <a:srgbClr val="000000"/>
                      </a:solidFill>
                      <a:miter lim="800000"/>
                      <a:headEnd/>
                      <a:tailEnd/>
                    </a:ln>
                    <a:effectLst/>
                  </pic:spPr>
                </pic:pic>
              </a:graphicData>
            </a:graphic>
          </wp:inline>
        </w:drawing>
      </w:r>
    </w:p>
    <w:p w:rsidR="009E1D74" w:rsidRPr="004D1F5B" w:rsidRDefault="009E1D74" w:rsidP="009E1D74">
      <w:pPr>
        <w:pStyle w:val="af0"/>
      </w:pPr>
      <w:bookmarkStart w:id="270" w:name="_Ref387872713"/>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35</w:t>
      </w:r>
      <w:r w:rsidRPr="004D1F5B">
        <w:fldChar w:fldCharType="end"/>
      </w:r>
      <w:bookmarkEnd w:id="270"/>
      <w:r w:rsidRPr="004D1F5B">
        <w:t xml:space="preserve"> Существующий жилищный фонд</w:t>
      </w:r>
    </w:p>
    <w:p w:rsidR="009E1D74" w:rsidRPr="004D1F5B" w:rsidRDefault="009E1D74" w:rsidP="009E1D74">
      <w:pPr>
        <w:pStyle w:val="a6"/>
        <w:spacing w:before="0" w:after="0" w:line="276" w:lineRule="auto"/>
        <w:ind w:left="1287" w:firstLine="0"/>
      </w:pPr>
    </w:p>
    <w:p w:rsidR="009E1D74" w:rsidRPr="004D1F5B" w:rsidRDefault="00694348" w:rsidP="0062346E">
      <w:pPr>
        <w:pStyle w:val="a6"/>
        <w:spacing w:before="0" w:after="0" w:line="276" w:lineRule="auto"/>
        <w:ind w:firstLine="0"/>
      </w:pPr>
      <w:r>
        <w:rPr>
          <w:noProof/>
          <w:lang w:val="ru-RU" w:eastAsia="ru-RU"/>
        </w:rPr>
        <w:drawing>
          <wp:inline distT="0" distB="0" distL="0" distR="0">
            <wp:extent cx="6296025" cy="3400425"/>
            <wp:effectExtent l="19050" t="19050" r="28575" b="28575"/>
            <wp:docPr id="194" name="Рисунок 41" descr="Возр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озраст"/>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296025" cy="3400425"/>
                    </a:xfrm>
                    <a:prstGeom prst="rect">
                      <a:avLst/>
                    </a:prstGeom>
                    <a:noFill/>
                    <a:ln w="6350" cmpd="sng">
                      <a:solidFill>
                        <a:srgbClr val="000000"/>
                      </a:solidFill>
                      <a:miter lim="800000"/>
                      <a:headEnd/>
                      <a:tailEnd/>
                    </a:ln>
                    <a:effectLst/>
                  </pic:spPr>
                </pic:pic>
              </a:graphicData>
            </a:graphic>
          </wp:inline>
        </w:drawing>
      </w:r>
    </w:p>
    <w:p w:rsidR="009E1D74" w:rsidRPr="004D1F5B" w:rsidRDefault="009E1D74" w:rsidP="009E1D74">
      <w:pPr>
        <w:pStyle w:val="af0"/>
      </w:pPr>
      <w:bookmarkStart w:id="271" w:name="_Ref387872750"/>
      <w:r w:rsidRPr="004D1F5B">
        <w:lastRenderedPageBreak/>
        <w:t xml:space="preserve">Рисунок </w:t>
      </w:r>
      <w:r w:rsidRPr="004D1F5B">
        <w:fldChar w:fldCharType="begin"/>
      </w:r>
      <w:r w:rsidRPr="004D1F5B">
        <w:instrText xml:space="preserve"> SEQ Рисунок \* ARABIC </w:instrText>
      </w:r>
      <w:r w:rsidRPr="004D1F5B">
        <w:fldChar w:fldCharType="separate"/>
      </w:r>
      <w:r w:rsidR="00F54831">
        <w:rPr>
          <w:noProof/>
        </w:rPr>
        <w:t>36</w:t>
      </w:r>
      <w:r w:rsidRPr="004D1F5B">
        <w:fldChar w:fldCharType="end"/>
      </w:r>
      <w:bookmarkEnd w:id="271"/>
      <w:r w:rsidRPr="004D1F5B">
        <w:t xml:space="preserve"> Годы строительства многоэтажных и среднеэтажных жилых домов </w:t>
      </w:r>
    </w:p>
    <w:p w:rsidR="009E1D74" w:rsidRPr="004D1F5B" w:rsidRDefault="009E1D74" w:rsidP="009E1D74">
      <w:pPr>
        <w:pStyle w:val="a6"/>
        <w:spacing w:before="0" w:after="0" w:line="276" w:lineRule="auto"/>
        <w:ind w:left="567" w:firstLine="0"/>
      </w:pPr>
      <w:r w:rsidRPr="004D1F5B">
        <w:t>Жилые дома делятся по конструктиву на:</w:t>
      </w:r>
    </w:p>
    <w:p w:rsidR="009E1D74" w:rsidRPr="004D1F5B" w:rsidRDefault="009E1D74" w:rsidP="009E1D74">
      <w:pPr>
        <w:pStyle w:val="a6"/>
        <w:spacing w:before="0" w:after="0" w:line="276" w:lineRule="auto"/>
        <w:rPr>
          <w:lang w:val="ru-RU"/>
        </w:rPr>
      </w:pPr>
      <w:r w:rsidRPr="004D1F5B">
        <w:rPr>
          <w:lang w:val="ru-RU"/>
        </w:rPr>
        <w:t>1) крупнопанельные здания – около 32%;</w:t>
      </w:r>
    </w:p>
    <w:p w:rsidR="009E1D74" w:rsidRPr="004D1F5B" w:rsidRDefault="009E1D74" w:rsidP="009E1D74">
      <w:pPr>
        <w:pStyle w:val="a6"/>
        <w:spacing w:before="0" w:after="0" w:line="276" w:lineRule="auto"/>
        <w:rPr>
          <w:lang w:val="ru-RU"/>
        </w:rPr>
      </w:pPr>
      <w:r w:rsidRPr="004D1F5B">
        <w:rPr>
          <w:lang w:val="ru-RU"/>
        </w:rPr>
        <w:t>2) бревенчатые, брусчатые, деревянные строения – около 15%;</w:t>
      </w:r>
    </w:p>
    <w:p w:rsidR="009E1D74" w:rsidRPr="004D1F5B" w:rsidRDefault="009E1D74" w:rsidP="009E1D74">
      <w:pPr>
        <w:pStyle w:val="a6"/>
        <w:spacing w:before="0" w:after="0" w:line="276" w:lineRule="auto"/>
        <w:rPr>
          <w:lang w:val="ru-RU"/>
        </w:rPr>
      </w:pPr>
      <w:r w:rsidRPr="004D1F5B">
        <w:rPr>
          <w:lang w:val="ru-RU"/>
        </w:rPr>
        <w:t>3) сборно-щитовые здания – около 9%;</w:t>
      </w:r>
    </w:p>
    <w:p w:rsidR="009E1D74" w:rsidRPr="004D1F5B" w:rsidRDefault="009E1D74" w:rsidP="009E1D74">
      <w:pPr>
        <w:pStyle w:val="a6"/>
        <w:spacing w:before="0" w:after="0" w:line="276" w:lineRule="auto"/>
        <w:rPr>
          <w:lang w:val="ru-RU"/>
        </w:rPr>
      </w:pPr>
      <w:r w:rsidRPr="004D1F5B">
        <w:rPr>
          <w:lang w:val="ru-RU"/>
        </w:rPr>
        <w:t>4) кирпичные здания – около 7%;</w:t>
      </w:r>
    </w:p>
    <w:p w:rsidR="009E1D74" w:rsidRPr="004D1F5B" w:rsidRDefault="009E1D74" w:rsidP="009E1D74">
      <w:pPr>
        <w:pStyle w:val="a6"/>
        <w:spacing w:before="0" w:after="0" w:line="276" w:lineRule="auto"/>
        <w:rPr>
          <w:lang w:val="ru-RU"/>
        </w:rPr>
      </w:pPr>
      <w:r w:rsidRPr="004D1F5B">
        <w:rPr>
          <w:lang w:val="ru-RU"/>
        </w:rPr>
        <w:t>5) арбоблочные здания – менее 1%;</w:t>
      </w:r>
    </w:p>
    <w:p w:rsidR="009E1D74" w:rsidRPr="004D1F5B" w:rsidRDefault="009E1D74" w:rsidP="009E1D74">
      <w:pPr>
        <w:pStyle w:val="a6"/>
        <w:spacing w:before="0" w:after="0" w:line="276" w:lineRule="auto"/>
        <w:rPr>
          <w:lang w:val="ru-RU"/>
        </w:rPr>
      </w:pPr>
      <w:r w:rsidRPr="004D1F5B">
        <w:rPr>
          <w:lang w:val="ru-RU"/>
        </w:rPr>
        <w:t>6) шлакоблочные здания – менее 1%;</w:t>
      </w:r>
    </w:p>
    <w:p w:rsidR="009E1D74" w:rsidRPr="004D1F5B" w:rsidRDefault="009E1D74" w:rsidP="009E1D74">
      <w:pPr>
        <w:pStyle w:val="a6"/>
        <w:spacing w:before="0" w:after="0" w:line="276" w:lineRule="auto"/>
        <w:rPr>
          <w:lang w:val="ru-RU"/>
        </w:rPr>
      </w:pPr>
      <w:r w:rsidRPr="004D1F5B">
        <w:rPr>
          <w:lang w:val="ru-RU"/>
        </w:rPr>
        <w:t>7) ветхие и аварийные строения, в том числе приспособленные для проживания – около 37%.</w:t>
      </w:r>
    </w:p>
    <w:p w:rsidR="009E1D74" w:rsidRPr="004D1F5B" w:rsidRDefault="009E1D74" w:rsidP="009E1D74">
      <w:pPr>
        <w:pStyle w:val="a6"/>
        <w:spacing w:before="0" w:after="0" w:line="276" w:lineRule="auto"/>
      </w:pPr>
      <w:r w:rsidRPr="004D1F5B">
        <w:t>Арбоблочные, бревенчатые, брусчатые, деревянные, сборно-щитовые, шлаковые здания и строения – это преимущественно малоэтажные жилые дома. В связи с отсутствием в массиве исходных данных информации о малоэтажных жилых домах, в дальнейшем анализе участвовали только многоэтажные и среднеэтажные жилые дома, относящиеся к кирпичным и крупнопанельным зданиям (</w:t>
      </w:r>
      <w:r w:rsidRPr="004D1F5B">
        <w:fldChar w:fldCharType="begin"/>
      </w:r>
      <w:r w:rsidRPr="004D1F5B">
        <w:instrText xml:space="preserve"> REF _Ref387872782 \h </w:instrText>
      </w:r>
      <w:r w:rsidRPr="004D1F5B">
        <w:instrText xml:space="preserve"> \* MERGEFORMAT </w:instrText>
      </w:r>
      <w:r w:rsidRPr="004D1F5B">
        <w:fldChar w:fldCharType="separate"/>
      </w:r>
      <w:r w:rsidR="00F54831" w:rsidRPr="004D1F5B">
        <w:t xml:space="preserve">Рисунок </w:t>
      </w:r>
      <w:r w:rsidR="00F54831">
        <w:rPr>
          <w:noProof/>
        </w:rPr>
        <w:t>37</w:t>
      </w:r>
      <w:r w:rsidRPr="004D1F5B">
        <w:fldChar w:fldCharType="end"/>
      </w:r>
      <w:r w:rsidRPr="004D1F5B">
        <w:rPr>
          <w:lang w:val="ru-RU"/>
        </w:rPr>
        <w:t xml:space="preserve">, </w:t>
      </w:r>
      <w:r w:rsidRPr="004D1F5B">
        <w:rPr>
          <w:lang w:val="ru-RU"/>
        </w:rPr>
        <w:fldChar w:fldCharType="begin"/>
      </w:r>
      <w:r w:rsidRPr="004D1F5B">
        <w:rPr>
          <w:lang w:val="ru-RU"/>
        </w:rPr>
        <w:instrText xml:space="preserve"> REF _Ref387872852 \h </w:instrText>
      </w:r>
      <w:r w:rsidRPr="004D1F5B">
        <w:rPr>
          <w:lang w:val="ru-RU"/>
        </w:rPr>
      </w:r>
      <w:r w:rsidRPr="004D1F5B">
        <w:rPr>
          <w:lang w:val="ru-RU"/>
        </w:rPr>
        <w:instrText xml:space="preserve"> \* MERGEFORMAT </w:instrText>
      </w:r>
      <w:r w:rsidRPr="004D1F5B">
        <w:rPr>
          <w:lang w:val="ru-RU"/>
        </w:rPr>
        <w:fldChar w:fldCharType="separate"/>
      </w:r>
      <w:r w:rsidR="00F54831" w:rsidRPr="004D1F5B">
        <w:t xml:space="preserve">Таблица </w:t>
      </w:r>
      <w:r w:rsidR="00F54831">
        <w:rPr>
          <w:noProof/>
        </w:rPr>
        <w:t>99</w:t>
      </w:r>
      <w:r w:rsidRPr="004D1F5B">
        <w:rPr>
          <w:lang w:val="ru-RU"/>
        </w:rPr>
        <w:fldChar w:fldCharType="end"/>
      </w:r>
      <w:r w:rsidRPr="004D1F5B">
        <w:t>).</w:t>
      </w:r>
    </w:p>
    <w:p w:rsidR="00B348CF" w:rsidRPr="004D1F5B" w:rsidRDefault="00B348CF" w:rsidP="00B348CF">
      <w:pPr>
        <w:pStyle w:val="af0"/>
        <w:jc w:val="left"/>
      </w:pPr>
      <w:bookmarkStart w:id="272" w:name="_Ref387872852"/>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99</w:t>
      </w:r>
      <w:r w:rsidRPr="004D1F5B">
        <w:fldChar w:fldCharType="end"/>
      </w:r>
      <w:bookmarkEnd w:id="272"/>
      <w:r w:rsidRPr="004D1F5B">
        <w:t xml:space="preserve"> Структура среднеэтажных и многоэтажных жилых домов (% общего количества среднеэтажных и многоэтажных жилых домов)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898"/>
        <w:gridCol w:w="898"/>
        <w:gridCol w:w="898"/>
        <w:gridCol w:w="708"/>
        <w:gridCol w:w="992"/>
        <w:gridCol w:w="992"/>
        <w:gridCol w:w="993"/>
        <w:gridCol w:w="850"/>
        <w:gridCol w:w="709"/>
      </w:tblGrid>
      <w:tr w:rsidR="00B348CF" w:rsidRPr="004D1F5B" w:rsidTr="00D80684">
        <w:tc>
          <w:tcPr>
            <w:tcW w:w="1809" w:type="dxa"/>
            <w:vMerge w:val="restart"/>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Тип дома</w:t>
            </w:r>
          </w:p>
        </w:tc>
        <w:tc>
          <w:tcPr>
            <w:tcW w:w="3402" w:type="dxa"/>
            <w:gridSpan w:val="4"/>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Кирпичные здания</w:t>
            </w:r>
          </w:p>
        </w:tc>
        <w:tc>
          <w:tcPr>
            <w:tcW w:w="3827" w:type="dxa"/>
            <w:gridSpan w:val="4"/>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Крупнопанельные здания</w:t>
            </w:r>
          </w:p>
        </w:tc>
        <w:tc>
          <w:tcPr>
            <w:tcW w:w="709" w:type="dxa"/>
            <w:vMerge w:val="restart"/>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Всего</w:t>
            </w:r>
          </w:p>
        </w:tc>
      </w:tr>
      <w:tr w:rsidR="00B348CF" w:rsidRPr="004D1F5B" w:rsidTr="00D80684">
        <w:tc>
          <w:tcPr>
            <w:tcW w:w="1809" w:type="dxa"/>
            <w:vMerge/>
            <w:shd w:val="clear" w:color="auto" w:fill="auto"/>
          </w:tcPr>
          <w:p w:rsidR="00B348CF" w:rsidRPr="004D1F5B" w:rsidRDefault="00B348CF" w:rsidP="00D80684">
            <w:pPr>
              <w:pStyle w:val="a6"/>
              <w:spacing w:before="0" w:after="0" w:line="276" w:lineRule="auto"/>
              <w:ind w:firstLine="0"/>
              <w:jc w:val="left"/>
              <w:rPr>
                <w:sz w:val="20"/>
                <w:szCs w:val="20"/>
              </w:rPr>
            </w:pPr>
          </w:p>
        </w:tc>
        <w:tc>
          <w:tcPr>
            <w:tcW w:w="2694" w:type="dxa"/>
            <w:gridSpan w:val="3"/>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год строительства дома</w:t>
            </w:r>
          </w:p>
        </w:tc>
        <w:tc>
          <w:tcPr>
            <w:tcW w:w="708" w:type="dxa"/>
            <w:vMerge w:val="restart"/>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итого</w:t>
            </w:r>
          </w:p>
        </w:tc>
        <w:tc>
          <w:tcPr>
            <w:tcW w:w="2977" w:type="dxa"/>
            <w:gridSpan w:val="3"/>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год строительства дома</w:t>
            </w:r>
          </w:p>
        </w:tc>
        <w:tc>
          <w:tcPr>
            <w:tcW w:w="850" w:type="dxa"/>
            <w:vMerge w:val="restart"/>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итого</w:t>
            </w:r>
          </w:p>
        </w:tc>
        <w:tc>
          <w:tcPr>
            <w:tcW w:w="709" w:type="dxa"/>
            <w:vMerge/>
            <w:shd w:val="clear" w:color="auto" w:fill="auto"/>
          </w:tcPr>
          <w:p w:rsidR="00B348CF" w:rsidRPr="004D1F5B" w:rsidRDefault="00B348CF" w:rsidP="00D80684">
            <w:pPr>
              <w:pStyle w:val="a6"/>
              <w:spacing w:before="0" w:after="0" w:line="276" w:lineRule="auto"/>
              <w:ind w:firstLine="0"/>
              <w:jc w:val="center"/>
              <w:rPr>
                <w:sz w:val="20"/>
                <w:szCs w:val="20"/>
              </w:rPr>
            </w:pPr>
          </w:p>
        </w:tc>
      </w:tr>
      <w:tr w:rsidR="00B348CF" w:rsidRPr="004D1F5B" w:rsidTr="00D80684">
        <w:tc>
          <w:tcPr>
            <w:tcW w:w="1809" w:type="dxa"/>
            <w:vMerge/>
            <w:shd w:val="clear" w:color="auto" w:fill="auto"/>
          </w:tcPr>
          <w:p w:rsidR="00B348CF" w:rsidRPr="004D1F5B" w:rsidRDefault="00B348CF" w:rsidP="00D80684">
            <w:pPr>
              <w:pStyle w:val="a6"/>
              <w:spacing w:before="0" w:after="0" w:line="276" w:lineRule="auto"/>
              <w:ind w:firstLine="0"/>
              <w:jc w:val="left"/>
              <w:rPr>
                <w:sz w:val="20"/>
                <w:szCs w:val="20"/>
              </w:rPr>
            </w:pP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до 1982</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1983-1997</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после 1998</w:t>
            </w:r>
          </w:p>
        </w:tc>
        <w:tc>
          <w:tcPr>
            <w:tcW w:w="708" w:type="dxa"/>
            <w:vMerge/>
            <w:shd w:val="clear" w:color="auto" w:fill="auto"/>
            <w:vAlign w:val="center"/>
          </w:tcPr>
          <w:p w:rsidR="00B348CF" w:rsidRPr="004D1F5B" w:rsidRDefault="00B348CF" w:rsidP="00D80684">
            <w:pPr>
              <w:pStyle w:val="a6"/>
              <w:spacing w:before="0" w:after="0" w:line="276" w:lineRule="auto"/>
              <w:ind w:firstLine="0"/>
              <w:jc w:val="center"/>
              <w:rPr>
                <w:sz w:val="20"/>
                <w:szCs w:val="20"/>
              </w:rPr>
            </w:pP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до 1982</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1983-1997</w:t>
            </w:r>
          </w:p>
        </w:tc>
        <w:tc>
          <w:tcPr>
            <w:tcW w:w="993"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после 1998</w:t>
            </w:r>
          </w:p>
        </w:tc>
        <w:tc>
          <w:tcPr>
            <w:tcW w:w="850" w:type="dxa"/>
            <w:vMerge/>
            <w:shd w:val="clear" w:color="auto" w:fill="auto"/>
            <w:vAlign w:val="center"/>
          </w:tcPr>
          <w:p w:rsidR="00B348CF" w:rsidRPr="004D1F5B" w:rsidRDefault="00B348CF" w:rsidP="00D80684">
            <w:pPr>
              <w:pStyle w:val="a6"/>
              <w:spacing w:before="0" w:after="0" w:line="276" w:lineRule="auto"/>
              <w:ind w:firstLine="0"/>
              <w:jc w:val="center"/>
              <w:rPr>
                <w:sz w:val="20"/>
                <w:szCs w:val="20"/>
              </w:rPr>
            </w:pPr>
          </w:p>
        </w:tc>
        <w:tc>
          <w:tcPr>
            <w:tcW w:w="709" w:type="dxa"/>
            <w:vMerge/>
            <w:shd w:val="clear" w:color="auto" w:fill="auto"/>
          </w:tcPr>
          <w:p w:rsidR="00B348CF" w:rsidRPr="004D1F5B" w:rsidRDefault="00B348CF" w:rsidP="00D80684">
            <w:pPr>
              <w:pStyle w:val="a6"/>
              <w:spacing w:before="0" w:after="0" w:line="276" w:lineRule="auto"/>
              <w:ind w:firstLine="0"/>
              <w:jc w:val="center"/>
              <w:rPr>
                <w:sz w:val="20"/>
                <w:szCs w:val="20"/>
              </w:rPr>
            </w:pPr>
          </w:p>
        </w:tc>
      </w:tr>
      <w:tr w:rsidR="00B348CF" w:rsidRPr="004D1F5B" w:rsidTr="00D80684">
        <w:tc>
          <w:tcPr>
            <w:tcW w:w="1809" w:type="dxa"/>
            <w:shd w:val="clear" w:color="auto" w:fill="auto"/>
          </w:tcPr>
          <w:p w:rsidR="00B348CF" w:rsidRPr="004D1F5B" w:rsidRDefault="00B348CF" w:rsidP="00D80684">
            <w:pPr>
              <w:pStyle w:val="a6"/>
              <w:spacing w:before="0" w:after="0" w:line="276" w:lineRule="auto"/>
              <w:ind w:firstLine="0"/>
              <w:jc w:val="left"/>
              <w:rPr>
                <w:sz w:val="20"/>
                <w:szCs w:val="20"/>
              </w:rPr>
            </w:pPr>
            <w:r w:rsidRPr="004D1F5B">
              <w:rPr>
                <w:sz w:val="20"/>
                <w:szCs w:val="20"/>
              </w:rPr>
              <w:t>Многоэтажные жилые дома</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1,0</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4,3</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4,6</w:t>
            </w:r>
          </w:p>
        </w:tc>
        <w:tc>
          <w:tcPr>
            <w:tcW w:w="70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9,9</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0,1</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16,8</w:t>
            </w:r>
          </w:p>
        </w:tc>
        <w:tc>
          <w:tcPr>
            <w:tcW w:w="993"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13,9</w:t>
            </w:r>
          </w:p>
        </w:tc>
        <w:tc>
          <w:tcPr>
            <w:tcW w:w="850"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30,8</w:t>
            </w:r>
          </w:p>
        </w:tc>
        <w:tc>
          <w:tcPr>
            <w:tcW w:w="709"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40,7</w:t>
            </w:r>
          </w:p>
        </w:tc>
      </w:tr>
      <w:tr w:rsidR="00B348CF" w:rsidRPr="004D1F5B" w:rsidTr="00D80684">
        <w:tc>
          <w:tcPr>
            <w:tcW w:w="1809" w:type="dxa"/>
            <w:shd w:val="clear" w:color="auto" w:fill="auto"/>
          </w:tcPr>
          <w:p w:rsidR="00B348CF" w:rsidRPr="004D1F5B" w:rsidRDefault="00B348CF" w:rsidP="00D80684">
            <w:pPr>
              <w:pStyle w:val="a6"/>
              <w:spacing w:before="0" w:after="0" w:line="276" w:lineRule="auto"/>
              <w:ind w:firstLine="0"/>
              <w:jc w:val="left"/>
              <w:rPr>
                <w:sz w:val="20"/>
                <w:szCs w:val="20"/>
              </w:rPr>
            </w:pPr>
            <w:r w:rsidRPr="004D1F5B">
              <w:rPr>
                <w:sz w:val="20"/>
                <w:szCs w:val="20"/>
              </w:rPr>
              <w:t>Среднеэтажные жилые дома</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2,0</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2,5</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2,7</w:t>
            </w:r>
          </w:p>
        </w:tc>
        <w:tc>
          <w:tcPr>
            <w:tcW w:w="70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7,2</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23,3</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25,8</w:t>
            </w:r>
          </w:p>
        </w:tc>
        <w:tc>
          <w:tcPr>
            <w:tcW w:w="993"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2,7</w:t>
            </w:r>
          </w:p>
        </w:tc>
        <w:tc>
          <w:tcPr>
            <w:tcW w:w="850"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51,7</w:t>
            </w:r>
          </w:p>
        </w:tc>
        <w:tc>
          <w:tcPr>
            <w:tcW w:w="709"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58,9</w:t>
            </w:r>
          </w:p>
        </w:tc>
      </w:tr>
      <w:tr w:rsidR="00B348CF" w:rsidRPr="004D1F5B" w:rsidTr="00D80684">
        <w:tc>
          <w:tcPr>
            <w:tcW w:w="1809" w:type="dxa"/>
            <w:shd w:val="clear" w:color="auto" w:fill="auto"/>
          </w:tcPr>
          <w:p w:rsidR="00B348CF" w:rsidRPr="004D1F5B" w:rsidRDefault="00B348CF" w:rsidP="00D80684">
            <w:pPr>
              <w:pStyle w:val="a6"/>
              <w:spacing w:before="0" w:after="0" w:line="276" w:lineRule="auto"/>
              <w:ind w:firstLine="0"/>
              <w:jc w:val="left"/>
              <w:rPr>
                <w:sz w:val="20"/>
                <w:szCs w:val="20"/>
              </w:rPr>
            </w:pPr>
            <w:r w:rsidRPr="004D1F5B">
              <w:rPr>
                <w:sz w:val="20"/>
                <w:szCs w:val="20"/>
              </w:rPr>
              <w:t>Итого</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3,0</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6,8</w:t>
            </w:r>
          </w:p>
        </w:tc>
        <w:tc>
          <w:tcPr>
            <w:tcW w:w="89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7,3</w:t>
            </w:r>
          </w:p>
        </w:tc>
        <w:tc>
          <w:tcPr>
            <w:tcW w:w="708"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17,1</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23,4</w:t>
            </w:r>
          </w:p>
        </w:tc>
        <w:tc>
          <w:tcPr>
            <w:tcW w:w="992"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42,6</w:t>
            </w:r>
          </w:p>
        </w:tc>
        <w:tc>
          <w:tcPr>
            <w:tcW w:w="993"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16,6</w:t>
            </w:r>
          </w:p>
        </w:tc>
        <w:tc>
          <w:tcPr>
            <w:tcW w:w="850"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r w:rsidRPr="004D1F5B">
              <w:rPr>
                <w:sz w:val="20"/>
                <w:szCs w:val="20"/>
              </w:rPr>
              <w:t>57,5</w:t>
            </w:r>
          </w:p>
        </w:tc>
        <w:tc>
          <w:tcPr>
            <w:tcW w:w="709" w:type="dxa"/>
            <w:shd w:val="clear" w:color="auto" w:fill="auto"/>
            <w:vAlign w:val="center"/>
          </w:tcPr>
          <w:p w:rsidR="00B348CF" w:rsidRPr="004D1F5B" w:rsidRDefault="00B348CF" w:rsidP="00D80684">
            <w:pPr>
              <w:pStyle w:val="a6"/>
              <w:spacing w:before="0" w:after="0" w:line="276" w:lineRule="auto"/>
              <w:ind w:firstLine="0"/>
              <w:jc w:val="center"/>
              <w:rPr>
                <w:sz w:val="20"/>
                <w:szCs w:val="20"/>
              </w:rPr>
            </w:pPr>
          </w:p>
        </w:tc>
      </w:tr>
    </w:tbl>
    <w:p w:rsidR="00B348CF" w:rsidRPr="004D1F5B" w:rsidRDefault="00B348CF" w:rsidP="00B348CF">
      <w:pPr>
        <w:pStyle w:val="a6"/>
        <w:spacing w:before="0" w:after="0" w:line="276" w:lineRule="auto"/>
      </w:pPr>
    </w:p>
    <w:p w:rsidR="009E1D74" w:rsidRPr="004D1F5B" w:rsidRDefault="009E1D74" w:rsidP="009E1D74">
      <w:pPr>
        <w:pStyle w:val="a6"/>
        <w:spacing w:before="0" w:after="120" w:line="276" w:lineRule="auto"/>
      </w:pPr>
    </w:p>
    <w:p w:rsidR="009E1D74" w:rsidRPr="004D1F5B" w:rsidRDefault="00694348" w:rsidP="0062346E">
      <w:pPr>
        <w:pStyle w:val="a6"/>
        <w:spacing w:before="0" w:after="0" w:line="276" w:lineRule="auto"/>
        <w:ind w:firstLine="0"/>
      </w:pPr>
      <w:r>
        <w:rPr>
          <w:noProof/>
          <w:lang w:val="ru-RU" w:eastAsia="ru-RU"/>
        </w:rPr>
        <w:drawing>
          <wp:inline distT="0" distB="0" distL="0" distR="0">
            <wp:extent cx="6296025" cy="3381375"/>
            <wp:effectExtent l="19050" t="19050" r="28575" b="28575"/>
            <wp:docPr id="193" name="Рисунок 42" descr="конструк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онструктив"/>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96025" cy="3381375"/>
                    </a:xfrm>
                    <a:prstGeom prst="rect">
                      <a:avLst/>
                    </a:prstGeom>
                    <a:noFill/>
                    <a:ln w="6350" cmpd="sng">
                      <a:solidFill>
                        <a:srgbClr val="000000"/>
                      </a:solidFill>
                      <a:miter lim="800000"/>
                      <a:headEnd/>
                      <a:tailEnd/>
                    </a:ln>
                    <a:effectLst/>
                  </pic:spPr>
                </pic:pic>
              </a:graphicData>
            </a:graphic>
          </wp:inline>
        </w:drawing>
      </w:r>
    </w:p>
    <w:p w:rsidR="009E1D74" w:rsidRPr="004D1F5B" w:rsidRDefault="009E1D74" w:rsidP="009E1D74">
      <w:pPr>
        <w:pStyle w:val="af0"/>
      </w:pPr>
      <w:bookmarkStart w:id="273" w:name="_Ref387872782"/>
      <w:r w:rsidRPr="004D1F5B">
        <w:lastRenderedPageBreak/>
        <w:t xml:space="preserve">Рисунок </w:t>
      </w:r>
      <w:r w:rsidRPr="004D1F5B">
        <w:fldChar w:fldCharType="begin"/>
      </w:r>
      <w:r w:rsidRPr="004D1F5B">
        <w:instrText xml:space="preserve"> SEQ Рисунок \* ARABIC </w:instrText>
      </w:r>
      <w:r w:rsidRPr="004D1F5B">
        <w:fldChar w:fldCharType="separate"/>
      </w:r>
      <w:r w:rsidR="00F54831">
        <w:rPr>
          <w:noProof/>
        </w:rPr>
        <w:t>37</w:t>
      </w:r>
      <w:r w:rsidRPr="004D1F5B">
        <w:fldChar w:fldCharType="end"/>
      </w:r>
      <w:bookmarkEnd w:id="273"/>
      <w:r w:rsidRPr="004D1F5B">
        <w:t xml:space="preserve"> Конструктив многоэтажных и среднеэтажных жилых домов</w:t>
      </w:r>
    </w:p>
    <w:p w:rsidR="009E1D74" w:rsidRPr="004D1F5B" w:rsidRDefault="009E1D74" w:rsidP="009E1D74">
      <w:pPr>
        <w:pStyle w:val="a6"/>
        <w:spacing w:before="0" w:after="0" w:line="276" w:lineRule="auto"/>
      </w:pPr>
      <w:r w:rsidRPr="004D1F5B">
        <w:t xml:space="preserve">Сравнение данных </w:t>
      </w:r>
      <w:r w:rsidRPr="004D1F5B">
        <w:rPr>
          <w:lang w:val="ru-RU"/>
        </w:rPr>
        <w:t>приведенных в таблицах (</w:t>
      </w:r>
      <w:r w:rsidRPr="004D1F5B">
        <w:fldChar w:fldCharType="begin"/>
      </w:r>
      <w:r w:rsidRPr="004D1F5B">
        <w:instrText xml:space="preserve"> REF _Ref387872479 \h </w:instrText>
      </w:r>
      <w:r w:rsidRPr="004D1F5B">
        <w:instrText xml:space="preserve"> \* MERGEFORMAT </w:instrText>
      </w:r>
      <w:r w:rsidRPr="004D1F5B">
        <w:fldChar w:fldCharType="separate"/>
      </w:r>
      <w:r w:rsidR="00F54831" w:rsidRPr="004D1F5B">
        <w:t xml:space="preserve">Таблица </w:t>
      </w:r>
      <w:r w:rsidR="00F54831">
        <w:rPr>
          <w:noProof/>
        </w:rPr>
        <w:t>97</w:t>
      </w:r>
      <w:r w:rsidRPr="004D1F5B">
        <w:fldChar w:fldCharType="end"/>
      </w:r>
      <w:r w:rsidRPr="004D1F5B">
        <w:rPr>
          <w:lang w:val="ru-RU"/>
        </w:rPr>
        <w:t xml:space="preserve">, </w:t>
      </w:r>
      <w:r w:rsidRPr="004D1F5B">
        <w:fldChar w:fldCharType="begin"/>
      </w:r>
      <w:r w:rsidRPr="004D1F5B">
        <w:instrText xml:space="preserve"> REF _Ref387872483 \h </w:instrText>
      </w:r>
      <w:r w:rsidRPr="004D1F5B">
        <w:instrText xml:space="preserve"> \* MERGEFORMAT </w:instrText>
      </w:r>
      <w:r w:rsidRPr="004D1F5B">
        <w:fldChar w:fldCharType="separate"/>
      </w:r>
      <w:r w:rsidR="00F54831" w:rsidRPr="004D1F5B">
        <w:t xml:space="preserve">Таблица </w:t>
      </w:r>
      <w:r w:rsidR="00F54831">
        <w:rPr>
          <w:noProof/>
        </w:rPr>
        <w:t>98</w:t>
      </w:r>
      <w:r w:rsidRPr="004D1F5B">
        <w:fldChar w:fldCharType="end"/>
      </w:r>
      <w:r w:rsidRPr="004D1F5B">
        <w:rPr>
          <w:lang w:val="ru-RU"/>
        </w:rPr>
        <w:t xml:space="preserve">, </w:t>
      </w:r>
      <w:r w:rsidRPr="004D1F5B">
        <w:fldChar w:fldCharType="begin"/>
      </w:r>
      <w:r w:rsidRPr="004D1F5B">
        <w:instrText xml:space="preserve"> REF _Ref387872852 \h </w:instrText>
      </w:r>
      <w:r w:rsidRPr="004D1F5B">
        <w:instrText xml:space="preserve"> \* MERGEFORMAT </w:instrText>
      </w:r>
      <w:r w:rsidRPr="004D1F5B">
        <w:fldChar w:fldCharType="separate"/>
      </w:r>
      <w:r w:rsidR="00F54831" w:rsidRPr="004D1F5B">
        <w:t xml:space="preserve">Таблица </w:t>
      </w:r>
      <w:r w:rsidR="00F54831">
        <w:rPr>
          <w:noProof/>
        </w:rPr>
        <w:t>99</w:t>
      </w:r>
      <w:r w:rsidRPr="004D1F5B">
        <w:fldChar w:fldCharType="end"/>
      </w:r>
      <w:r w:rsidRPr="004D1F5B">
        <w:rPr>
          <w:lang w:val="ru-RU"/>
        </w:rPr>
        <w:t>)</w:t>
      </w:r>
      <w:r w:rsidRPr="004D1F5B">
        <w:t xml:space="preserve"> показало, что структура массивов исходных данных по квартирам и жилым домам соответствует структуре среднеэтажных и многоэтажных жилых домов, относящихся к кирпичным и крупнопанельным зданиям, расположенным в г</w:t>
      </w:r>
      <w:r w:rsidRPr="004D1F5B">
        <w:rPr>
          <w:lang w:val="ru-RU"/>
        </w:rPr>
        <w:t>.</w:t>
      </w:r>
      <w:r w:rsidRPr="004D1F5B">
        <w:t xml:space="preserve"> Сургуте. </w:t>
      </w:r>
    </w:p>
    <w:p w:rsidR="009E1D74" w:rsidRPr="004D1F5B" w:rsidRDefault="009E1D74" w:rsidP="009E1D74">
      <w:pPr>
        <w:pStyle w:val="a6"/>
        <w:spacing w:before="0" w:after="0" w:line="276" w:lineRule="auto"/>
      </w:pPr>
      <w:r w:rsidRPr="004D1F5B">
        <w:t>Таким образом, исследуемая выборка представляет собой массив из 3308 элементов, содержащих в себе цены квартир за 1 кв. м общей площади и информацию о качественных характеристиках квартир и домов, в которых расположены эти квартиры:</w:t>
      </w:r>
    </w:p>
    <w:p w:rsidR="009E1D74" w:rsidRPr="004D1F5B" w:rsidRDefault="009E1D74" w:rsidP="009E1D74">
      <w:pPr>
        <w:pStyle w:val="a6"/>
        <w:spacing w:before="0" w:after="0" w:line="276" w:lineRule="auto"/>
      </w:pPr>
      <w:r w:rsidRPr="004D1F5B">
        <w:rPr>
          <w:lang w:val="ru-RU"/>
        </w:rPr>
        <w:t xml:space="preserve">1) </w:t>
      </w:r>
      <w:r w:rsidRPr="004D1F5B">
        <w:t>количество комнат в квартире;</w:t>
      </w:r>
    </w:p>
    <w:p w:rsidR="009E1D74" w:rsidRPr="004D1F5B" w:rsidRDefault="009E1D74" w:rsidP="009E1D74">
      <w:pPr>
        <w:pStyle w:val="a6"/>
        <w:spacing w:before="0" w:after="0" w:line="276" w:lineRule="auto"/>
      </w:pPr>
      <w:r w:rsidRPr="004D1F5B">
        <w:rPr>
          <w:lang w:val="ru-RU"/>
        </w:rPr>
        <w:t xml:space="preserve">2) </w:t>
      </w:r>
      <w:r w:rsidRPr="004D1F5B">
        <w:t>месторасположение дома;</w:t>
      </w:r>
    </w:p>
    <w:p w:rsidR="009E1D74" w:rsidRPr="004D1F5B" w:rsidRDefault="009E1D74" w:rsidP="009E1D74">
      <w:pPr>
        <w:pStyle w:val="a6"/>
        <w:spacing w:before="0" w:after="0" w:line="276" w:lineRule="auto"/>
      </w:pPr>
      <w:r w:rsidRPr="004D1F5B">
        <w:rPr>
          <w:lang w:val="ru-RU"/>
        </w:rPr>
        <w:t xml:space="preserve">3) </w:t>
      </w:r>
      <w:r w:rsidRPr="004D1F5B">
        <w:t>этажность дома;</w:t>
      </w:r>
    </w:p>
    <w:p w:rsidR="009E1D74" w:rsidRPr="004D1F5B" w:rsidRDefault="009E1D74" w:rsidP="009E1D74">
      <w:pPr>
        <w:pStyle w:val="a6"/>
        <w:spacing w:before="0" w:after="0" w:line="276" w:lineRule="auto"/>
      </w:pPr>
      <w:r w:rsidRPr="004D1F5B">
        <w:rPr>
          <w:lang w:val="ru-RU"/>
        </w:rPr>
        <w:t xml:space="preserve">4) </w:t>
      </w:r>
      <w:r w:rsidRPr="004D1F5B">
        <w:t>конструктив дома;</w:t>
      </w:r>
    </w:p>
    <w:p w:rsidR="009E1D74" w:rsidRPr="004D1F5B" w:rsidRDefault="009E1D74" w:rsidP="009E1D74">
      <w:pPr>
        <w:pStyle w:val="a6"/>
        <w:spacing w:before="0" w:after="0" w:line="276" w:lineRule="auto"/>
      </w:pPr>
      <w:r w:rsidRPr="004D1F5B">
        <w:rPr>
          <w:lang w:val="ru-RU"/>
        </w:rPr>
        <w:t xml:space="preserve">5) </w:t>
      </w:r>
      <w:r w:rsidRPr="004D1F5B">
        <w:t>год строительства дома.</w:t>
      </w:r>
    </w:p>
    <w:p w:rsidR="009E1D74" w:rsidRPr="004D1F5B" w:rsidRDefault="009E1D74" w:rsidP="009E1D74">
      <w:pPr>
        <w:pStyle w:val="a6"/>
        <w:spacing w:before="0" w:after="0" w:line="276" w:lineRule="auto"/>
      </w:pPr>
      <w:r w:rsidRPr="004D1F5B">
        <w:t>Генеральная совокупность состоит из многоэтажных и среднеэтажных жилых домов, относящихся к кирпичным и крупнопанельным зданиям, расположенным на территории города. Исследуемая выборка является репрезентативной, так как характеристики выборки соответствуют характеристикам генеральной совокупности. Таким образом, результаты исследования, полученные с привлечением данной выборки, можно обобщать на всю генеральную совокупность.</w:t>
      </w:r>
    </w:p>
    <w:p w:rsidR="009E1D74" w:rsidRPr="004D1F5B" w:rsidRDefault="009E1D74" w:rsidP="009E1D74">
      <w:pPr>
        <w:pStyle w:val="a6"/>
        <w:spacing w:before="0" w:after="0" w:line="276" w:lineRule="auto"/>
      </w:pPr>
      <w:r w:rsidRPr="004D1F5B">
        <w:t>Последующая обработка исследуемой выборки предполагает проведение анализа на присутствие в исследуемой выборке «чуждых» элементов. Такие элементы рассматриваются в данной выборке как грубые ошибки и не используются при построении модели, поскольку могут снизить ее правдоподобность. Для выявления грубых ошибок используются эвристический и статистический способы отбраковки.</w:t>
      </w:r>
    </w:p>
    <w:p w:rsidR="009E1D74" w:rsidRPr="004D1F5B" w:rsidRDefault="009E1D74" w:rsidP="009E1D74">
      <w:pPr>
        <w:pStyle w:val="a6"/>
        <w:spacing w:before="0" w:after="0" w:line="276" w:lineRule="auto"/>
      </w:pPr>
      <w:r w:rsidRPr="004D1F5B">
        <w:t>Эвристический способ заключается в том, чтобы исключить из дальнейшего анализа те квартиры, качественные характеристики которых могут влиять на цену 1 кв. м общей площади квартиры.</w:t>
      </w:r>
    </w:p>
    <w:p w:rsidR="009E1D74" w:rsidRPr="004D1F5B" w:rsidRDefault="009E1D74" w:rsidP="009E1D74">
      <w:pPr>
        <w:spacing w:line="276" w:lineRule="auto"/>
        <w:ind w:firstLine="709"/>
        <w:jc w:val="both"/>
      </w:pPr>
      <w:r w:rsidRPr="004D1F5B">
        <w:t>Для выявления зависимости цены 1 кв. м общей площади квартиры от качественных характеристик квартиры и дома, в котором расположена рассматриваемая квартира, определяются значения коэффициентов парной корреляции между значениями цены и характеристиками (</w:t>
      </w:r>
      <w:r w:rsidRPr="004D1F5B">
        <w:fldChar w:fldCharType="begin"/>
      </w:r>
      <w:r w:rsidRPr="004D1F5B">
        <w:instrText xml:space="preserve"> REF _Ref387931037 \h </w:instrText>
      </w:r>
      <w:r w:rsidRPr="004D1F5B">
        <w:instrText xml:space="preserve"> \* MERGEFORMAT </w:instrText>
      </w:r>
      <w:r w:rsidRPr="004D1F5B">
        <w:fldChar w:fldCharType="separate"/>
      </w:r>
      <w:r w:rsidR="00F54831" w:rsidRPr="004D1F5B">
        <w:t xml:space="preserve">Таблица </w:t>
      </w:r>
      <w:r w:rsidR="00F54831">
        <w:rPr>
          <w:noProof/>
        </w:rPr>
        <w:t>100</w:t>
      </w:r>
      <w:r w:rsidRPr="004D1F5B">
        <w:fldChar w:fldCharType="end"/>
      </w:r>
      <w:r w:rsidRPr="004D1F5B">
        <w:t xml:space="preserve">). </w:t>
      </w:r>
    </w:p>
    <w:p w:rsidR="009E1D74" w:rsidRPr="004D1F5B" w:rsidRDefault="009E1D74" w:rsidP="009E1D74">
      <w:pPr>
        <w:pStyle w:val="af0"/>
        <w:jc w:val="left"/>
      </w:pPr>
      <w:bookmarkStart w:id="274" w:name="_Ref387931037"/>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100</w:t>
      </w:r>
      <w:r w:rsidRPr="004D1F5B">
        <w:fldChar w:fldCharType="end"/>
      </w:r>
      <w:bookmarkEnd w:id="274"/>
      <w:r w:rsidRPr="004D1F5B">
        <w:t xml:space="preserve"> Зависимость цены квартиры от характеристик дома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3"/>
        <w:gridCol w:w="3065"/>
        <w:gridCol w:w="3065"/>
      </w:tblGrid>
      <w:tr w:rsidR="009E1D74" w:rsidRPr="004D1F5B" w:rsidTr="002E3935">
        <w:tc>
          <w:tcPr>
            <w:tcW w:w="3723"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Характеристики дома</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Абсолютное значение коэффициента парной корреляции</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Характер связи</w:t>
            </w:r>
          </w:p>
        </w:tc>
      </w:tr>
      <w:tr w:rsidR="009E1D74" w:rsidRPr="004D1F5B" w:rsidTr="002E3935">
        <w:tc>
          <w:tcPr>
            <w:tcW w:w="3723" w:type="dxa"/>
            <w:shd w:val="clear" w:color="auto" w:fill="auto"/>
          </w:tcPr>
          <w:p w:rsidR="009E1D74" w:rsidRPr="004D1F5B" w:rsidRDefault="009E1D74" w:rsidP="002E3935">
            <w:pPr>
              <w:rPr>
                <w:sz w:val="20"/>
              </w:rPr>
            </w:pPr>
            <w:r w:rsidRPr="004D1F5B">
              <w:rPr>
                <w:sz w:val="20"/>
              </w:rPr>
              <w:t>количество комнат в квартире</w:t>
            </w:r>
          </w:p>
        </w:tc>
        <w:tc>
          <w:tcPr>
            <w:tcW w:w="3065" w:type="dxa"/>
            <w:shd w:val="clear" w:color="auto" w:fill="auto"/>
            <w:vAlign w:val="center"/>
          </w:tcPr>
          <w:p w:rsidR="009E1D74" w:rsidRPr="004D1F5B" w:rsidRDefault="009E1D74" w:rsidP="002E3935">
            <w:pPr>
              <w:pStyle w:val="a6"/>
              <w:spacing w:before="0" w:after="0" w:line="276" w:lineRule="auto"/>
              <w:ind w:firstLine="0"/>
              <w:jc w:val="center"/>
            </w:pPr>
            <w:r w:rsidRPr="004D1F5B">
              <w:t>0,31</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заметная</w:t>
            </w:r>
          </w:p>
        </w:tc>
      </w:tr>
      <w:tr w:rsidR="009E1D74" w:rsidRPr="004D1F5B" w:rsidTr="002E3935">
        <w:tc>
          <w:tcPr>
            <w:tcW w:w="3723" w:type="dxa"/>
            <w:shd w:val="clear" w:color="auto" w:fill="auto"/>
          </w:tcPr>
          <w:p w:rsidR="009E1D74" w:rsidRPr="004D1F5B" w:rsidRDefault="009E1D74" w:rsidP="002E3935">
            <w:pPr>
              <w:rPr>
                <w:sz w:val="20"/>
              </w:rPr>
            </w:pPr>
            <w:r w:rsidRPr="004D1F5B">
              <w:rPr>
                <w:sz w:val="20"/>
              </w:rPr>
              <w:t>этажность дома</w:t>
            </w:r>
          </w:p>
        </w:tc>
        <w:tc>
          <w:tcPr>
            <w:tcW w:w="3065" w:type="dxa"/>
            <w:shd w:val="clear" w:color="auto" w:fill="auto"/>
            <w:vAlign w:val="center"/>
          </w:tcPr>
          <w:p w:rsidR="009E1D74" w:rsidRPr="004D1F5B" w:rsidRDefault="009E1D74" w:rsidP="002E3935">
            <w:pPr>
              <w:pStyle w:val="a6"/>
              <w:spacing w:before="0" w:after="0" w:line="276" w:lineRule="auto"/>
              <w:ind w:firstLine="0"/>
              <w:jc w:val="center"/>
            </w:pPr>
            <w:r w:rsidRPr="004D1F5B">
              <w:t>0,14</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практически отсутствует</w:t>
            </w:r>
          </w:p>
        </w:tc>
      </w:tr>
      <w:tr w:rsidR="009E1D74" w:rsidRPr="004D1F5B" w:rsidTr="002E3935">
        <w:tc>
          <w:tcPr>
            <w:tcW w:w="3723" w:type="dxa"/>
            <w:shd w:val="clear" w:color="auto" w:fill="auto"/>
          </w:tcPr>
          <w:p w:rsidR="009E1D74" w:rsidRPr="004D1F5B" w:rsidRDefault="009E1D74" w:rsidP="002E3935">
            <w:pPr>
              <w:rPr>
                <w:sz w:val="20"/>
              </w:rPr>
            </w:pPr>
            <w:r w:rsidRPr="004D1F5B">
              <w:rPr>
                <w:sz w:val="20"/>
              </w:rPr>
              <w:t>конструктив дома</w:t>
            </w:r>
          </w:p>
        </w:tc>
        <w:tc>
          <w:tcPr>
            <w:tcW w:w="3065" w:type="dxa"/>
            <w:shd w:val="clear" w:color="auto" w:fill="auto"/>
            <w:vAlign w:val="center"/>
          </w:tcPr>
          <w:p w:rsidR="009E1D74" w:rsidRPr="004D1F5B" w:rsidRDefault="009E1D74" w:rsidP="002E3935">
            <w:pPr>
              <w:pStyle w:val="a6"/>
              <w:spacing w:before="0" w:after="0" w:line="276" w:lineRule="auto"/>
              <w:ind w:firstLine="0"/>
              <w:jc w:val="center"/>
            </w:pPr>
            <w:r w:rsidRPr="004D1F5B">
              <w:t>0,07</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практически отсутствует</w:t>
            </w:r>
          </w:p>
        </w:tc>
      </w:tr>
      <w:tr w:rsidR="009E1D74" w:rsidRPr="004D1F5B" w:rsidTr="002E3935">
        <w:tc>
          <w:tcPr>
            <w:tcW w:w="3723" w:type="dxa"/>
            <w:shd w:val="clear" w:color="auto" w:fill="auto"/>
          </w:tcPr>
          <w:p w:rsidR="009E1D74" w:rsidRPr="004D1F5B" w:rsidRDefault="009E1D74" w:rsidP="002E3935">
            <w:pPr>
              <w:rPr>
                <w:sz w:val="20"/>
              </w:rPr>
            </w:pPr>
            <w:r w:rsidRPr="004D1F5B">
              <w:rPr>
                <w:sz w:val="20"/>
              </w:rPr>
              <w:t>год строительства дома</w:t>
            </w:r>
          </w:p>
        </w:tc>
        <w:tc>
          <w:tcPr>
            <w:tcW w:w="3065" w:type="dxa"/>
            <w:shd w:val="clear" w:color="auto" w:fill="auto"/>
            <w:vAlign w:val="center"/>
          </w:tcPr>
          <w:p w:rsidR="009E1D74" w:rsidRPr="004D1F5B" w:rsidRDefault="009E1D74" w:rsidP="002E3935">
            <w:pPr>
              <w:pStyle w:val="a6"/>
              <w:spacing w:before="0" w:after="0" w:line="276" w:lineRule="auto"/>
              <w:ind w:firstLine="0"/>
              <w:jc w:val="center"/>
            </w:pPr>
            <w:r w:rsidRPr="004D1F5B">
              <w:t>0,16</w:t>
            </w:r>
          </w:p>
        </w:tc>
        <w:tc>
          <w:tcPr>
            <w:tcW w:w="3065" w:type="dxa"/>
            <w:shd w:val="clear" w:color="auto" w:fill="auto"/>
            <w:vAlign w:val="center"/>
          </w:tcPr>
          <w:p w:rsidR="009E1D74" w:rsidRPr="004D1F5B" w:rsidRDefault="009E1D74" w:rsidP="002E3935">
            <w:pPr>
              <w:pStyle w:val="a6"/>
              <w:spacing w:before="0" w:after="0" w:line="276" w:lineRule="auto"/>
              <w:ind w:firstLine="0"/>
              <w:jc w:val="center"/>
              <w:rPr>
                <w:sz w:val="20"/>
              </w:rPr>
            </w:pPr>
            <w:r w:rsidRPr="004D1F5B">
              <w:rPr>
                <w:sz w:val="20"/>
              </w:rPr>
              <w:t>практически отсутствует</w:t>
            </w:r>
          </w:p>
        </w:tc>
      </w:tr>
    </w:tbl>
    <w:p w:rsidR="009E1D74" w:rsidRPr="004D1F5B" w:rsidRDefault="009E1D74" w:rsidP="009E1D74">
      <w:pPr>
        <w:pStyle w:val="a6"/>
        <w:spacing w:before="0" w:after="0" w:line="276" w:lineRule="auto"/>
      </w:pPr>
    </w:p>
    <w:p w:rsidR="009E1D74" w:rsidRPr="004D1F5B" w:rsidRDefault="009E1D74" w:rsidP="009E1D74">
      <w:pPr>
        <w:pStyle w:val="a6"/>
        <w:spacing w:before="0" w:after="0" w:line="276" w:lineRule="auto"/>
      </w:pPr>
      <w:r w:rsidRPr="004D1F5B">
        <w:t xml:space="preserve">Данный анализ показал наличие зависимости между ценой 1 кв. м общей площади квартиры и количеством комнат в квартире. В большинстве случаев цена 1 кв. м в квартире с тремя и более комнатами меньше цены 1 кв. м квартиры с одной или двумя комнатами в том же доме более чем на 10%. Исследуемая выборка содержит информацию о 897 однокомнатных </w:t>
      </w:r>
      <w:r w:rsidRPr="004D1F5B">
        <w:lastRenderedPageBreak/>
        <w:t>квартирах, 1070 – двухкомнатных, 782 – трехкомнатных и 578 квартирах с количеством комнат более 4. Количество элементов с ценой одно- и двухкомнатных квартир составляет 1967 значений, а  количество элементов с ценой квартир с количеством комнат более трех – 1360 значений. В дальнейшем анализе участвовали только одно- и двухкомнатные квартиры, так как размер этой выборки больше.</w:t>
      </w:r>
    </w:p>
    <w:p w:rsidR="009E1D74" w:rsidRPr="004D1F5B" w:rsidRDefault="009E1D74" w:rsidP="009E1D74">
      <w:pPr>
        <w:pStyle w:val="a6"/>
        <w:spacing w:before="0" w:after="0" w:line="276" w:lineRule="auto"/>
      </w:pPr>
      <w:r w:rsidRPr="004D1F5B">
        <w:t>Также стоит отметить, что дома с годом строительства после 1998 года можно дифференцировать по уровням комфорта. В соответствии с Единой методикой классифицирования жилых новостроек по потребительскому качеству (классу), утвержденной Национальным Советом Российской Гильдии Риэлторов в декабре 2012  года, выделяют следующие уровни комфорта: эконом-класс, комфорт-класс, бизнес-класс и элитный класс. Для сопоставления цен на квартиры в домах различного уровня комфорта с годом строительства после 1998 и домами с годом строительства до 1998 сравнивались цены 1 кв. м квартир в домах отдельно для каждой территории сложившейся  в настоящее время многоэтажной жилой застройки (</w:t>
      </w:r>
      <w:r w:rsidRPr="004D1F5B">
        <w:fldChar w:fldCharType="begin"/>
      </w:r>
      <w:r w:rsidRPr="004D1F5B">
        <w:instrText xml:space="preserve"> REF _Ref387873028 \h </w:instrText>
      </w:r>
      <w:r w:rsidRPr="004D1F5B">
        <w:instrText xml:space="preserve"> \* MERGEFORMAT </w:instrText>
      </w:r>
      <w:r w:rsidRPr="004D1F5B">
        <w:fldChar w:fldCharType="separate"/>
      </w:r>
      <w:r w:rsidR="00F54831" w:rsidRPr="004D1F5B">
        <w:t xml:space="preserve">Рисунок </w:t>
      </w:r>
      <w:r w:rsidR="00F54831">
        <w:rPr>
          <w:bCs/>
          <w:noProof/>
        </w:rPr>
        <w:t>38</w:t>
      </w:r>
      <w:r w:rsidRPr="004D1F5B">
        <w:fldChar w:fldCharType="end"/>
      </w:r>
      <w:r w:rsidRPr="004D1F5B">
        <w:t>). С этой целью для каждого дома было вычислено среднее значение 1 кв. м общей площади квартиры. В итоге были получены следующие результаты:</w:t>
      </w:r>
    </w:p>
    <w:p w:rsidR="009E1D74" w:rsidRPr="004D1F5B" w:rsidRDefault="009E1D74" w:rsidP="009E1D74">
      <w:pPr>
        <w:pStyle w:val="a6"/>
        <w:spacing w:before="0" w:after="0" w:line="276" w:lineRule="auto"/>
      </w:pPr>
      <w:r w:rsidRPr="004D1F5B">
        <w:rPr>
          <w:lang w:val="ru-RU"/>
        </w:rPr>
        <w:t xml:space="preserve">1) </w:t>
      </w:r>
      <w:r w:rsidRPr="004D1F5B">
        <w:t>цена 1 кв. м общей площади квартиры в доме эконом-класса практически равна цене 1 кв. м квартиры в доме с годом строительства до 1998 года, отклонение составляет менее 5%;</w:t>
      </w:r>
    </w:p>
    <w:p w:rsidR="009E1D74" w:rsidRPr="004D1F5B" w:rsidRDefault="009E1D74" w:rsidP="009E1D74">
      <w:pPr>
        <w:pStyle w:val="a6"/>
        <w:spacing w:before="0" w:after="0" w:line="276" w:lineRule="auto"/>
      </w:pPr>
      <w:r w:rsidRPr="004D1F5B">
        <w:rPr>
          <w:lang w:val="ru-RU"/>
        </w:rPr>
        <w:t xml:space="preserve">2) </w:t>
      </w:r>
      <w:r w:rsidRPr="004D1F5B">
        <w:t>цены квартир в домах комфорт-класса, бизнес-класса и элитного класса превышают цену 1 кв. м квартиры в доме с годом строительства после 1998 года более чем на 5%.</w:t>
      </w:r>
    </w:p>
    <w:p w:rsidR="009E1D74" w:rsidRPr="004D1F5B" w:rsidRDefault="009E1D74" w:rsidP="009E1D74">
      <w:pPr>
        <w:pStyle w:val="a6"/>
        <w:spacing w:before="0" w:after="200" w:line="276" w:lineRule="auto"/>
      </w:pPr>
      <w:r w:rsidRPr="004D1F5B">
        <w:t xml:space="preserve">Поэтому из дальнейшего анализа были исключены квартиры в домах комфорт-класса, бизнес-класса и элитного класса.  В результате объем выборки составил 667 значений цен </w:t>
      </w:r>
      <w:r w:rsidRPr="004D1F5B">
        <w:br/>
        <w:t>1 кв. м общей площади квартиры для каждого дома. Причем можно утверждать, что дома, вошедшие в данную выборку, относятся к домам эконом-класса.</w:t>
      </w:r>
    </w:p>
    <w:p w:rsidR="009E1D74" w:rsidRPr="004D1F5B" w:rsidRDefault="00694348" w:rsidP="009E1D74">
      <w:pPr>
        <w:pStyle w:val="a6"/>
        <w:tabs>
          <w:tab w:val="left" w:pos="4918"/>
        </w:tabs>
        <w:spacing w:before="0" w:after="0" w:line="276" w:lineRule="auto"/>
        <w:ind w:firstLine="0"/>
      </w:pPr>
      <w:r>
        <w:rPr>
          <w:noProof/>
          <w:lang w:val="ru-RU" w:eastAsia="ru-RU"/>
        </w:rPr>
        <w:drawing>
          <wp:inline distT="0" distB="0" distL="0" distR="0">
            <wp:extent cx="6296025" cy="3390900"/>
            <wp:effectExtent l="19050" t="19050" r="28575" b="19050"/>
            <wp:docPr id="192" name="Рисунок 43" descr="Цена в квартал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Цена в кварталах"/>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96025" cy="3390900"/>
                    </a:xfrm>
                    <a:prstGeom prst="rect">
                      <a:avLst/>
                    </a:prstGeom>
                    <a:noFill/>
                    <a:ln w="6350" cmpd="sng">
                      <a:solidFill>
                        <a:srgbClr val="000000"/>
                      </a:solidFill>
                      <a:miter lim="800000"/>
                      <a:headEnd/>
                      <a:tailEnd/>
                    </a:ln>
                    <a:effectLst/>
                  </pic:spPr>
                </pic:pic>
              </a:graphicData>
            </a:graphic>
          </wp:inline>
        </w:drawing>
      </w:r>
    </w:p>
    <w:p w:rsidR="009E1D74" w:rsidRPr="004D1F5B" w:rsidRDefault="009E1D74" w:rsidP="009E1D74">
      <w:pPr>
        <w:pStyle w:val="af0"/>
        <w:cnfStyle w:val="101000000000" w:firstRow="1" w:lastRow="0" w:firstColumn="1" w:lastColumn="0" w:oddVBand="0" w:evenVBand="0" w:oddHBand="0" w:evenHBand="0" w:firstRowFirstColumn="0" w:firstRowLastColumn="0" w:lastRowFirstColumn="0" w:lastRowLastColumn="0"/>
        <w:rPr>
          <w:b w:val="0"/>
          <w:bCs w:val="0"/>
        </w:rPr>
      </w:pPr>
      <w:bookmarkStart w:id="275" w:name="_Ref387873028"/>
      <w:r w:rsidRPr="004D1F5B">
        <w:t xml:space="preserve">Рисунок </w:t>
      </w:r>
      <w:r w:rsidRPr="004D1F5B">
        <w:rPr>
          <w:bCs w:val="0"/>
        </w:rPr>
        <w:fldChar w:fldCharType="begin"/>
      </w:r>
      <w:r w:rsidRPr="004D1F5B">
        <w:rPr>
          <w:bCs w:val="0"/>
        </w:rPr>
        <w:instrText xml:space="preserve"> SEQ Рисунок \* ARABIC </w:instrText>
      </w:r>
      <w:r w:rsidRPr="004D1F5B">
        <w:rPr>
          <w:bCs w:val="0"/>
        </w:rPr>
        <w:fldChar w:fldCharType="separate"/>
      </w:r>
      <w:r w:rsidR="00F54831">
        <w:rPr>
          <w:bCs w:val="0"/>
          <w:noProof/>
        </w:rPr>
        <w:t>38</w:t>
      </w:r>
      <w:r w:rsidRPr="004D1F5B">
        <w:rPr>
          <w:bCs w:val="0"/>
        </w:rPr>
        <w:fldChar w:fldCharType="end"/>
      </w:r>
      <w:bookmarkEnd w:id="275"/>
      <w:r w:rsidRPr="004D1F5B">
        <w:rPr>
          <w:bCs w:val="0"/>
        </w:rPr>
        <w:t xml:space="preserve"> Территории сложившейся в настоящее время многоэтажной жилой застройки, </w:t>
      </w:r>
      <w:r w:rsidRPr="004D1F5B">
        <w:rPr>
          <w:bCs w:val="0"/>
        </w:rPr>
        <w:br/>
        <w:t>в отношении которых имелись исходные данные о рыночной цене 1 кв. м общей площади</w:t>
      </w:r>
    </w:p>
    <w:p w:rsidR="009E1D74" w:rsidRPr="004D1F5B" w:rsidRDefault="009E1D74" w:rsidP="009E1D74">
      <w:pPr>
        <w:ind w:firstLine="567"/>
        <w:jc w:val="both"/>
      </w:pPr>
      <w:r w:rsidRPr="004D1F5B">
        <w:t xml:space="preserve">Известен ряд статистических методов отсева грубых погрешностей. Наиболее известными для выборок, объемом более трех элементов, являются критерий Смиронова-Граббса, критерий </w:t>
      </w:r>
      <w:r w:rsidRPr="004D1F5B">
        <w:lastRenderedPageBreak/>
        <w:t>Граббса, критерий Титьена-Мура. Общим моментом для всех методов является построение проранжированного по возрастанию вариационного ряда по имеющимся в выборке значениям. Затем вычисляются значения специфических для каждого метода статистик, которые сравниваются с соответствующими критическими значениями. В данном исследовании отдельно для каждой анализируемой территории г. Сургута применялся критерий Смирнова-Граббса отсева грубых ошибок. Выбор данного критерия объясняется тем, что он является наиболее широко применяемым при решении подобных экономико-математических задач. Кроме того, анализ соответствующей научной литературы показывает, что применение других методов является целесообразным в случае наличия в полученной в результате применения критерия Смирнова-Граббса выборке значений, имеющих значительное отклонение от среднего по выборке значения. При проведении данного исследования таких случаев выявлено не было.</w:t>
      </w:r>
    </w:p>
    <w:p w:rsidR="009E1D74" w:rsidRPr="004D1F5B" w:rsidRDefault="009E1D74" w:rsidP="009E1D74">
      <w:pPr>
        <w:ind w:firstLine="567"/>
        <w:jc w:val="both"/>
      </w:pPr>
      <w:r w:rsidRPr="004D1F5B">
        <w:t>Статистический метод отбраковки грубых ошибок производился не по всей выборке в целом, а по отношению к отдельным группам данных, относящихся к сложившимся в настоящее время территориям многоэтажной жилой застройки города, в отношении которых имелись исходные данные о рыночной цене 1 кв. м общей площади (</w:t>
      </w:r>
      <w:r w:rsidRPr="004D1F5B">
        <w:fldChar w:fldCharType="begin"/>
      </w:r>
      <w:r w:rsidRPr="004D1F5B">
        <w:instrText xml:space="preserve"> REF _Ref387873028 \h </w:instrText>
      </w:r>
      <w:r w:rsidRPr="004D1F5B">
        <w:instrText xml:space="preserve"> \* MERGEFORMAT </w:instrText>
      </w:r>
      <w:r w:rsidRPr="004D1F5B">
        <w:fldChar w:fldCharType="separate"/>
      </w:r>
      <w:r w:rsidR="00F54831" w:rsidRPr="004D1F5B">
        <w:t xml:space="preserve">Рисунок </w:t>
      </w:r>
      <w:r w:rsidR="00F54831">
        <w:rPr>
          <w:bCs/>
          <w:noProof/>
        </w:rPr>
        <w:t>38</w:t>
      </w:r>
      <w:r w:rsidRPr="004D1F5B">
        <w:fldChar w:fldCharType="end"/>
      </w:r>
      <w:r w:rsidRPr="004D1F5B">
        <w:t>).</w:t>
      </w:r>
    </w:p>
    <w:p w:rsidR="009E1D74" w:rsidRPr="004D1F5B" w:rsidRDefault="009E1D74" w:rsidP="009E1D74">
      <w:pPr>
        <w:ind w:firstLine="567"/>
        <w:jc w:val="both"/>
      </w:pPr>
      <w:r w:rsidRPr="004D1F5B">
        <w:t xml:space="preserve">Для наглядности все элементы выборки можно представить в виде графика. </w:t>
      </w:r>
      <w:r w:rsidRPr="004D1F5B">
        <w:br/>
        <w:t>На рисунках (</w:t>
      </w:r>
      <w:r w:rsidRPr="004D1F5B">
        <w:fldChar w:fldCharType="begin"/>
      </w:r>
      <w:r w:rsidRPr="004D1F5B">
        <w:instrText xml:space="preserve"> REF _Ref387873240 \h </w:instrText>
      </w:r>
      <w:r w:rsidRPr="004D1F5B">
        <w:instrText xml:space="preserve"> \* MERGEFORMAT </w:instrText>
      </w:r>
      <w:r w:rsidRPr="004D1F5B">
        <w:fldChar w:fldCharType="separate"/>
      </w:r>
      <w:r w:rsidR="00F54831" w:rsidRPr="004D1F5B">
        <w:t xml:space="preserve">Рисунок </w:t>
      </w:r>
      <w:r w:rsidR="00F54831">
        <w:rPr>
          <w:noProof/>
        </w:rPr>
        <w:t>39</w:t>
      </w:r>
      <w:r w:rsidRPr="004D1F5B">
        <w:fldChar w:fldCharType="end"/>
      </w:r>
      <w:r w:rsidRPr="004D1F5B">
        <w:t>) представлены графики рассеивания элементов выборки до и после отбраковки, соответственно. На рисунке слева видно, что цена за 1 кв. м общей площади квартиры до отбраковки находится в диапазоне от 58,7 до 120,4 тыс. руб. После отбраковки была получена выборка, графически изображенная на рисунке справа,  со значениями элементов в диапазоне от 70,3 до 111 тыс. руб. В итоге элементы полученной выборки систематизированы и не содержат разброса в значениях. Объем полученной выборки составил 646 элементов.</w:t>
      </w:r>
    </w:p>
    <w:p w:rsidR="009E1D74" w:rsidRPr="004D1F5B" w:rsidRDefault="009E1D74" w:rsidP="009E1D74">
      <w:pPr>
        <w:ind w:firstLine="567"/>
        <w:jc w:val="both"/>
      </w:pPr>
    </w:p>
    <w:p w:rsidR="009E1D74" w:rsidRPr="004D1F5B" w:rsidRDefault="00694348" w:rsidP="009E1D74">
      <w:pPr>
        <w:jc w:val="center"/>
      </w:pPr>
      <w:r>
        <w:rPr>
          <w:noProof/>
        </w:rPr>
        <w:drawing>
          <wp:inline distT="0" distB="0" distL="0" distR="0">
            <wp:extent cx="2438400" cy="1657350"/>
            <wp:effectExtent l="0" t="0" r="0" b="0"/>
            <wp:docPr id="191" name="Рисунок 44" descr="До_от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До_отбр"/>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38400" cy="1657350"/>
                    </a:xfrm>
                    <a:prstGeom prst="rect">
                      <a:avLst/>
                    </a:prstGeom>
                    <a:noFill/>
                    <a:ln>
                      <a:noFill/>
                    </a:ln>
                  </pic:spPr>
                </pic:pic>
              </a:graphicData>
            </a:graphic>
          </wp:inline>
        </w:drawing>
      </w:r>
      <w:r w:rsidR="009E1D74" w:rsidRPr="004D1F5B">
        <w:tab/>
        <w:t xml:space="preserve">      </w:t>
      </w:r>
      <w:r>
        <w:rPr>
          <w:noProof/>
        </w:rPr>
        <w:drawing>
          <wp:inline distT="0" distB="0" distL="0" distR="0">
            <wp:extent cx="2438400" cy="1657350"/>
            <wp:effectExtent l="0" t="0" r="0" b="0"/>
            <wp:docPr id="190" name="Рисунок 45" descr="после отбрак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сле отбраковки"/>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38400" cy="1657350"/>
                    </a:xfrm>
                    <a:prstGeom prst="rect">
                      <a:avLst/>
                    </a:prstGeom>
                    <a:noFill/>
                    <a:ln>
                      <a:noFill/>
                    </a:ln>
                  </pic:spPr>
                </pic:pic>
              </a:graphicData>
            </a:graphic>
          </wp:inline>
        </w:drawing>
      </w:r>
    </w:p>
    <w:p w:rsidR="009E1D74" w:rsidRPr="004D1F5B" w:rsidRDefault="009E1D74" w:rsidP="009E1D74">
      <w:pPr>
        <w:pStyle w:val="af0"/>
      </w:pPr>
      <w:bookmarkStart w:id="276" w:name="_Ref387873240"/>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39</w:t>
      </w:r>
      <w:r w:rsidRPr="004D1F5B">
        <w:fldChar w:fldCharType="end"/>
      </w:r>
      <w:bookmarkEnd w:id="276"/>
      <w:r w:rsidRPr="004D1F5B">
        <w:t xml:space="preserve"> Графики рассеивания значений цены 1 кв. м общей площади квартир до отбраковки (слева) и после отбраковки (справа)</w:t>
      </w:r>
    </w:p>
    <w:p w:rsidR="009E1D74" w:rsidRPr="004D1F5B" w:rsidRDefault="009E1D74" w:rsidP="009E1D74">
      <w:pPr>
        <w:pStyle w:val="a6"/>
        <w:spacing w:before="0" w:after="0" w:line="276" w:lineRule="auto"/>
      </w:pPr>
      <w:r w:rsidRPr="004D1F5B">
        <w:t>Для корректного применения корреляционно-регрессионных методов при последующем анализе необходимо подтверждение гипотезы нормальности распределения выборочных данных о ценах. В ходе проведения ряда проверок на нормальность выборки использовались критерий среднего абсолютного отклонения, критерий Дэвида-Хартли-Пирсона, критерий χ</w:t>
      </w:r>
      <w:r w:rsidRPr="004D1F5B">
        <w:rPr>
          <w:vertAlign w:val="superscript"/>
        </w:rPr>
        <w:t>2</w:t>
      </w:r>
      <w:r w:rsidRPr="004D1F5B">
        <w:t xml:space="preserve"> (хи-квадрат).</w:t>
      </w:r>
    </w:p>
    <w:p w:rsidR="009E1D74" w:rsidRPr="004D1F5B" w:rsidRDefault="00694348" w:rsidP="009E1D74">
      <w:pPr>
        <w:pStyle w:val="af0"/>
      </w:pPr>
      <w:r>
        <w:rPr>
          <w:noProof/>
        </w:rPr>
        <w:lastRenderedPageBreak/>
        <w:drawing>
          <wp:inline distT="0" distB="0" distL="0" distR="0">
            <wp:extent cx="3686175" cy="2476500"/>
            <wp:effectExtent l="0" t="0" r="9525" b="0"/>
            <wp:docPr id="189" name="Рисунок 46" descr="Нормальность_Ост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Нормальность_Остатки"/>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86175" cy="2476500"/>
                    </a:xfrm>
                    <a:prstGeom prst="rect">
                      <a:avLst/>
                    </a:prstGeom>
                    <a:noFill/>
                    <a:ln>
                      <a:noFill/>
                    </a:ln>
                  </pic:spPr>
                </pic:pic>
              </a:graphicData>
            </a:graphic>
          </wp:inline>
        </w:drawing>
      </w:r>
    </w:p>
    <w:p w:rsidR="009E1D74" w:rsidRPr="004D1F5B" w:rsidRDefault="009E1D74" w:rsidP="009E1D74">
      <w:pPr>
        <w:pStyle w:val="af0"/>
        <w:cnfStyle w:val="101000000000" w:firstRow="1" w:lastRow="0" w:firstColumn="1" w:lastColumn="0" w:oddVBand="0" w:evenVBand="0" w:oddHBand="0" w:evenHBand="0" w:firstRowFirstColumn="0" w:firstRowLastColumn="0" w:lastRowFirstColumn="0" w:lastRowLastColumn="0"/>
        <w:rPr>
          <w:bCs w:val="0"/>
        </w:rPr>
      </w:pPr>
      <w:bookmarkStart w:id="277" w:name="_Ref387873341"/>
      <w:r w:rsidRPr="004D1F5B">
        <w:t xml:space="preserve">Рисунок </w:t>
      </w:r>
      <w:r w:rsidRPr="004D1F5B">
        <w:rPr>
          <w:bCs w:val="0"/>
        </w:rPr>
        <w:fldChar w:fldCharType="begin"/>
      </w:r>
      <w:r w:rsidRPr="004D1F5B">
        <w:rPr>
          <w:bCs w:val="0"/>
        </w:rPr>
        <w:instrText xml:space="preserve"> SEQ Рисунок \* ARABIC </w:instrText>
      </w:r>
      <w:r w:rsidRPr="004D1F5B">
        <w:rPr>
          <w:bCs w:val="0"/>
        </w:rPr>
        <w:fldChar w:fldCharType="separate"/>
      </w:r>
      <w:r w:rsidR="00F54831">
        <w:rPr>
          <w:bCs w:val="0"/>
          <w:noProof/>
        </w:rPr>
        <w:t>40</w:t>
      </w:r>
      <w:r w:rsidRPr="004D1F5B">
        <w:rPr>
          <w:bCs w:val="0"/>
        </w:rPr>
        <w:fldChar w:fldCharType="end"/>
      </w:r>
      <w:bookmarkEnd w:id="277"/>
      <w:r w:rsidRPr="004D1F5B">
        <w:rPr>
          <w:bCs w:val="0"/>
        </w:rPr>
        <w:t xml:space="preserve"> График распределения регрессионных остатков</w:t>
      </w:r>
    </w:p>
    <w:p w:rsidR="009E1D74" w:rsidRPr="004D1F5B" w:rsidRDefault="009E1D74" w:rsidP="009E1D74">
      <w:pPr>
        <w:pStyle w:val="a6"/>
        <w:spacing w:before="0" w:after="0" w:line="276" w:lineRule="auto"/>
      </w:pPr>
    </w:p>
    <w:p w:rsidR="009E1D74" w:rsidRPr="004D1F5B" w:rsidRDefault="009E1D74" w:rsidP="009E1D74">
      <w:pPr>
        <w:pStyle w:val="a6"/>
        <w:spacing w:before="0" w:after="0" w:line="276" w:lineRule="auto"/>
      </w:pPr>
      <w:r w:rsidRPr="004D1F5B">
        <w:t>В результате было доказано, что полученная выборка имеет нормальное распределение (</w:t>
      </w:r>
      <w:r w:rsidRPr="004D1F5B">
        <w:fldChar w:fldCharType="begin"/>
      </w:r>
      <w:r w:rsidRPr="004D1F5B">
        <w:instrText xml:space="preserve"> REF _Ref387873341 \h </w:instrText>
      </w:r>
      <w:r w:rsidRPr="004D1F5B">
        <w:instrText xml:space="preserve"> \* MERGEFORMAT </w:instrText>
      </w:r>
      <w:r w:rsidRPr="004D1F5B">
        <w:fldChar w:fldCharType="separate"/>
      </w:r>
      <w:r w:rsidR="00F54831" w:rsidRPr="004D1F5B">
        <w:t xml:space="preserve">Рисунок </w:t>
      </w:r>
      <w:r w:rsidR="00F54831">
        <w:rPr>
          <w:bCs/>
          <w:noProof/>
        </w:rPr>
        <w:t>40</w:t>
      </w:r>
      <w:r w:rsidRPr="004D1F5B">
        <w:fldChar w:fldCharType="end"/>
      </w:r>
      <w:r w:rsidRPr="004D1F5B">
        <w:t xml:space="preserve">), что позволило обеспечить необходимое качество дальнейшего анализа. </w:t>
      </w:r>
    </w:p>
    <w:p w:rsidR="00110C66" w:rsidRPr="004D1F5B" w:rsidRDefault="00110C66" w:rsidP="009E1D74">
      <w:pPr>
        <w:pStyle w:val="4"/>
      </w:pPr>
      <w:r w:rsidRPr="004D1F5B">
        <w:t xml:space="preserve"> Состав показателей градостроительной ценности территории и их расчет</w:t>
      </w:r>
    </w:p>
    <w:p w:rsidR="002E3935" w:rsidRPr="004D1F5B" w:rsidRDefault="002E3935" w:rsidP="002E3935">
      <w:pPr>
        <w:spacing w:line="276" w:lineRule="auto"/>
        <w:ind w:firstLine="567"/>
        <w:jc w:val="both"/>
      </w:pPr>
      <w:r w:rsidRPr="004D1F5B">
        <w:t xml:space="preserve">Отбор факторов для включения их в модель осуществлялся на основе качественного теоретико-экономического анализа, исходя из целей исследования с учетом возможности получения исходной статистической информации. Общее количество рассмотренных факторов градостроительной ценности составило 46. Однако теоретико-экономический анализ часто не позволяет однозначно ответить на вопрос о количественной взаимосвязи рассматриваемых признаков и целесообразности включения фактора в модель. Окончательный вывод о включении какого-либо фактора в модель будет сделан позже на основе дополнительного статистического анализа. </w:t>
      </w:r>
    </w:p>
    <w:p w:rsidR="002E3935" w:rsidRPr="004D1F5B" w:rsidRDefault="002E3935" w:rsidP="002E3935">
      <w:pPr>
        <w:spacing w:line="276" w:lineRule="auto"/>
        <w:ind w:firstLine="567"/>
        <w:jc w:val="both"/>
      </w:pPr>
      <w:r w:rsidRPr="004D1F5B">
        <w:t xml:space="preserve">Отобранные факторы могут быть объединены в следующие группы: </w:t>
      </w:r>
    </w:p>
    <w:p w:rsidR="002E3935" w:rsidRPr="004D1F5B" w:rsidRDefault="002E3935" w:rsidP="002E3935">
      <w:pPr>
        <w:spacing w:line="276" w:lineRule="auto"/>
        <w:ind w:firstLine="567"/>
        <w:jc w:val="both"/>
      </w:pPr>
      <w:r w:rsidRPr="004D1F5B">
        <w:t>1) удаленность от объектов социального и культурно-бытового обслуживания населения;</w:t>
      </w:r>
    </w:p>
    <w:p w:rsidR="002E3935" w:rsidRPr="004D1F5B" w:rsidRDefault="002E3935" w:rsidP="002E3935">
      <w:pPr>
        <w:spacing w:line="276" w:lineRule="auto"/>
        <w:ind w:firstLine="567"/>
        <w:jc w:val="both"/>
      </w:pPr>
      <w:r w:rsidRPr="004D1F5B">
        <w:t>2) обеспеченность объектами социального и культурно-бытового обслуживания населения в заданном радиусе;</w:t>
      </w:r>
    </w:p>
    <w:p w:rsidR="002E3935" w:rsidRPr="004D1F5B" w:rsidRDefault="002E3935" w:rsidP="002E3935">
      <w:pPr>
        <w:autoSpaceDE w:val="0"/>
        <w:autoSpaceDN w:val="0"/>
        <w:adjustRightInd w:val="0"/>
        <w:spacing w:line="276" w:lineRule="auto"/>
        <w:ind w:firstLine="567"/>
        <w:jc w:val="both"/>
      </w:pPr>
      <w:r w:rsidRPr="004D1F5B">
        <w:t>3) удаленность от центра города, размещение относительно центральной части города;</w:t>
      </w:r>
    </w:p>
    <w:p w:rsidR="002E3935" w:rsidRPr="004D1F5B" w:rsidRDefault="002E3935" w:rsidP="002E3935">
      <w:pPr>
        <w:spacing w:line="276" w:lineRule="auto"/>
        <w:ind w:firstLine="567"/>
        <w:jc w:val="both"/>
      </w:pPr>
      <w:r w:rsidRPr="004D1F5B">
        <w:t>4) криминогенная обстановка;</w:t>
      </w:r>
    </w:p>
    <w:p w:rsidR="002E3935" w:rsidRPr="004D1F5B" w:rsidRDefault="002E3935" w:rsidP="002E3935">
      <w:pPr>
        <w:spacing w:line="276" w:lineRule="auto"/>
        <w:ind w:firstLine="567"/>
        <w:jc w:val="both"/>
      </w:pPr>
      <w:r w:rsidRPr="004D1F5B">
        <w:t>5) удаленность от озелененных территорий общего пользования, городских лесов и лесопарков, водных объектов;</w:t>
      </w:r>
    </w:p>
    <w:p w:rsidR="002E3935" w:rsidRPr="004D1F5B" w:rsidRDefault="002E3935" w:rsidP="002E3935">
      <w:pPr>
        <w:spacing w:line="276" w:lineRule="auto"/>
        <w:ind w:firstLine="567"/>
        <w:jc w:val="both"/>
      </w:pPr>
      <w:r w:rsidRPr="004D1F5B">
        <w:t>6) удаленность от улично-дорожной сети;</w:t>
      </w:r>
    </w:p>
    <w:p w:rsidR="002E3935" w:rsidRPr="004D1F5B" w:rsidRDefault="002E3935" w:rsidP="002E3935">
      <w:pPr>
        <w:spacing w:line="276" w:lineRule="auto"/>
        <w:ind w:firstLine="567"/>
        <w:jc w:val="both"/>
      </w:pPr>
      <w:r w:rsidRPr="004D1F5B">
        <w:t>7) удаленность от мест хранения индивидуальных легковых автомобилей;</w:t>
      </w:r>
    </w:p>
    <w:p w:rsidR="002E3935" w:rsidRPr="004D1F5B" w:rsidRDefault="002E3935" w:rsidP="002E3935">
      <w:pPr>
        <w:spacing w:line="276" w:lineRule="auto"/>
        <w:ind w:firstLine="567"/>
        <w:jc w:val="both"/>
      </w:pPr>
      <w:r w:rsidRPr="004D1F5B">
        <w:t>8) удаленность от остановочных пунктов общественного транспорта;</w:t>
      </w:r>
    </w:p>
    <w:p w:rsidR="002E3935" w:rsidRPr="004D1F5B" w:rsidRDefault="002E3935" w:rsidP="002E3935">
      <w:pPr>
        <w:spacing w:line="276" w:lineRule="auto"/>
        <w:ind w:firstLine="567"/>
        <w:jc w:val="both"/>
      </w:pPr>
      <w:r w:rsidRPr="004D1F5B">
        <w:t>9) обеспеченность в радиусе 400 м остановочными пунктами общественного транспорта;</w:t>
      </w:r>
    </w:p>
    <w:p w:rsidR="002E3935" w:rsidRPr="004D1F5B" w:rsidRDefault="002E3935" w:rsidP="002E3935">
      <w:pPr>
        <w:tabs>
          <w:tab w:val="left" w:pos="993"/>
        </w:tabs>
        <w:spacing w:line="276" w:lineRule="auto"/>
        <w:ind w:left="567"/>
        <w:jc w:val="both"/>
      </w:pPr>
      <w:r w:rsidRPr="004D1F5B">
        <w:t>10) обеспеченность зонами обслуживания объектов инженерной инфраструктуры;</w:t>
      </w:r>
    </w:p>
    <w:p w:rsidR="002E3935" w:rsidRPr="004D1F5B" w:rsidRDefault="002E3935" w:rsidP="002E3935">
      <w:pPr>
        <w:spacing w:line="276" w:lineRule="auto"/>
        <w:ind w:firstLine="567"/>
        <w:jc w:val="both"/>
      </w:pPr>
      <w:r w:rsidRPr="004D1F5B">
        <w:t>11) удаленность от складских зданий и сооружений, объектов промышленности;</w:t>
      </w:r>
    </w:p>
    <w:p w:rsidR="002E3935" w:rsidRPr="004D1F5B" w:rsidRDefault="002E3935" w:rsidP="002E3935">
      <w:pPr>
        <w:spacing w:line="276" w:lineRule="auto"/>
        <w:ind w:firstLine="567"/>
        <w:jc w:val="both"/>
      </w:pPr>
      <w:r w:rsidRPr="004D1F5B">
        <w:t>12) удаленность от международного аэропорта, железнодорожного вокзала;</w:t>
      </w:r>
    </w:p>
    <w:p w:rsidR="002E3935" w:rsidRPr="004D1F5B" w:rsidRDefault="002E3935" w:rsidP="002E3935">
      <w:pPr>
        <w:spacing w:line="276" w:lineRule="auto"/>
        <w:ind w:firstLine="567"/>
        <w:jc w:val="both"/>
      </w:pPr>
      <w:r w:rsidRPr="004D1F5B">
        <w:t>13) удаленность от железной дороги.</w:t>
      </w:r>
    </w:p>
    <w:p w:rsidR="002E3935" w:rsidRPr="004D1F5B" w:rsidRDefault="002E3935" w:rsidP="002E3935">
      <w:pPr>
        <w:spacing w:line="276" w:lineRule="auto"/>
        <w:ind w:firstLine="567"/>
        <w:jc w:val="both"/>
      </w:pPr>
      <w:r w:rsidRPr="004D1F5B">
        <w:t xml:space="preserve">С использованием таблицы </w:t>
      </w:r>
      <w:r w:rsidRPr="004D1F5B">
        <w:rPr>
          <w:lang w:val="en-US"/>
        </w:rPr>
        <w:t>MapInfo</w:t>
      </w:r>
      <w:r w:rsidRPr="004D1F5B">
        <w:t xml:space="preserve">, содержащей информацию о границе населенного пункта г. Сургута, вся территория города была равномерно разбита на ячейки. Для каждой </w:t>
      </w:r>
      <w:r w:rsidRPr="004D1F5B">
        <w:lastRenderedPageBreak/>
        <w:t>ячейки вычислялось значение расстояния до ближайшего исходного объекта, либо количество объектов, найденных в пределах заданного радиуса поиска вокруг каждой ячейки. Таким образом, были определены значения всех перечисленных показателей градостроительной ценности для элементов выборки.</w:t>
      </w:r>
    </w:p>
    <w:p w:rsidR="002E3935" w:rsidRPr="004D1F5B" w:rsidRDefault="002E3935" w:rsidP="002E3935">
      <w:pPr>
        <w:spacing w:line="276" w:lineRule="auto"/>
        <w:ind w:firstLine="709"/>
        <w:jc w:val="both"/>
      </w:pPr>
      <w:r w:rsidRPr="004D1F5B">
        <w:t xml:space="preserve">Для объектов социального и культурно-бытового обслуживания населения исходными данными являлись таблицы MapInfo, содержащие объекты капитального строительства. </w:t>
      </w:r>
    </w:p>
    <w:p w:rsidR="002E3935" w:rsidRPr="004D1F5B" w:rsidRDefault="002E3935" w:rsidP="002E3935">
      <w:pPr>
        <w:spacing w:line="276" w:lineRule="auto"/>
        <w:ind w:firstLine="709"/>
        <w:jc w:val="both"/>
      </w:pPr>
      <w:r w:rsidRPr="004D1F5B">
        <w:t xml:space="preserve">Расположение территории центра города было выбрано экспертно, исходя из насыщенности территории объектами социально-бытового, административно-делового, торгового, культурно-досугового и спортивного назначения. </w:t>
      </w:r>
    </w:p>
    <w:p w:rsidR="002E3935" w:rsidRPr="004D1F5B" w:rsidRDefault="002E3935" w:rsidP="002E3935">
      <w:pPr>
        <w:spacing w:line="276" w:lineRule="auto"/>
        <w:ind w:firstLine="709"/>
        <w:jc w:val="both"/>
      </w:pPr>
      <w:r w:rsidRPr="004D1F5B">
        <w:t>Исходными данными для отображения на карте городского округа зон различной криминогенной обстановки являлись данные о количестве зарегистрированных преступлений за первый-третий квартал 2013 года на территориях соответствующих отделений полиции и данные о границах зон обслуживания отделениями полиции в городе Сургуте. Описанный показатель получил название «Коэффициент криминогенности».</w:t>
      </w:r>
    </w:p>
    <w:p w:rsidR="002E3935" w:rsidRPr="004D1F5B" w:rsidRDefault="002E3935" w:rsidP="002E3935">
      <w:pPr>
        <w:spacing w:line="276" w:lineRule="auto"/>
        <w:ind w:firstLine="709"/>
        <w:jc w:val="both"/>
      </w:pPr>
      <w:r w:rsidRPr="004D1F5B">
        <w:t>Для озелененных территорий общего пользования, городских лесов и лесопарков, водных объектов исходными данными послужила таблица функционального зонирования города Сургута.</w:t>
      </w:r>
    </w:p>
    <w:p w:rsidR="002E3935" w:rsidRPr="004D1F5B" w:rsidRDefault="002E3935" w:rsidP="002E3935">
      <w:pPr>
        <w:spacing w:line="276" w:lineRule="auto"/>
        <w:ind w:firstLine="709"/>
        <w:jc w:val="both"/>
      </w:pPr>
      <w:r w:rsidRPr="004D1F5B">
        <w:t>Для улично-дорожной сети исходными данными стала таблица MapInfo, содержащая линейные объекты автомобильного транспорта.</w:t>
      </w:r>
    </w:p>
    <w:p w:rsidR="002E3935" w:rsidRPr="004D1F5B" w:rsidRDefault="002E3935" w:rsidP="002E3935">
      <w:pPr>
        <w:spacing w:line="276" w:lineRule="auto"/>
        <w:ind w:firstLine="709"/>
        <w:jc w:val="both"/>
      </w:pPr>
      <w:r w:rsidRPr="004D1F5B">
        <w:t>Для объектов транспортной инфраструктуры в качестве исходных данных использовалась таблица MapInfo, содержащая точечные объекты транспортной инфраструктуры.</w:t>
      </w:r>
    </w:p>
    <w:p w:rsidR="002E3935" w:rsidRPr="004D1F5B" w:rsidRDefault="002E3935" w:rsidP="002E3935">
      <w:pPr>
        <w:spacing w:line="276" w:lineRule="auto"/>
        <w:ind w:firstLine="709"/>
        <w:jc w:val="both"/>
      </w:pPr>
      <w:r w:rsidRPr="004D1F5B">
        <w:t xml:space="preserve">Для определения обеспеченности зонами обслуживания объектов инженерной инфраструктуры исходными данными являлись таблицы, отображающие зоны обслуживания объектами инженерной инфраструктуры. </w:t>
      </w:r>
    </w:p>
    <w:p w:rsidR="002E3935" w:rsidRPr="004D1F5B" w:rsidRDefault="002E3935" w:rsidP="002E3935">
      <w:pPr>
        <w:spacing w:line="276" w:lineRule="auto"/>
        <w:ind w:firstLine="709"/>
        <w:jc w:val="both"/>
      </w:pPr>
      <w:r w:rsidRPr="004D1F5B">
        <w:t xml:space="preserve"> Для железных дорог исходными данными стала таблица MapInfo, содержащая линейные объекты железнодорожного транспорта.</w:t>
      </w:r>
    </w:p>
    <w:p w:rsidR="002E3935" w:rsidRPr="004D1F5B" w:rsidRDefault="002E3935" w:rsidP="002E3935">
      <w:pPr>
        <w:spacing w:line="276" w:lineRule="auto"/>
        <w:ind w:firstLine="709"/>
        <w:jc w:val="both"/>
      </w:pPr>
      <w:r w:rsidRPr="004D1F5B">
        <w:t>Обеспеченность территории города централизованными сетями инженерно-технического обеспечения не рассматривалась в качестве фактора градостроительной ценности. Так как согласно статистическим данным:</w:t>
      </w:r>
    </w:p>
    <w:p w:rsidR="002E3935" w:rsidRPr="004D1F5B" w:rsidRDefault="002E3935" w:rsidP="007E41E7">
      <w:pPr>
        <w:numPr>
          <w:ilvl w:val="0"/>
          <w:numId w:val="18"/>
        </w:numPr>
        <w:spacing w:line="276" w:lineRule="auto"/>
        <w:jc w:val="both"/>
      </w:pPr>
      <w:r w:rsidRPr="004D1F5B">
        <w:t>площадь жилищного фонда, оборудованная отоплением составляет  93,3% на конец 2012 года</w:t>
      </w:r>
      <w:r w:rsidRPr="004D1F5B">
        <w:rPr>
          <w:rStyle w:val="afffd"/>
        </w:rPr>
        <w:t xml:space="preserve"> </w:t>
      </w:r>
      <w:r w:rsidRPr="004D1F5B">
        <w:t>(Ханты-Мансийский автономный округ – Югра в цифрах 2012 год. Статистический сборник, 2013. Территориальный орган Федеральной службы государственной статистики по Ханты-Мансийскому автономному округу – Югре);</w:t>
      </w:r>
    </w:p>
    <w:p w:rsidR="002E3935" w:rsidRPr="004D1F5B" w:rsidRDefault="002E3935" w:rsidP="007E41E7">
      <w:pPr>
        <w:numPr>
          <w:ilvl w:val="0"/>
          <w:numId w:val="18"/>
        </w:numPr>
        <w:spacing w:line="276" w:lineRule="auto"/>
        <w:jc w:val="both"/>
      </w:pPr>
      <w:r w:rsidRPr="004D1F5B">
        <w:t>площадь жилищного фонда, оборудованная горячим водоснабжением составляет 99,4%  на конец 2011 года</w:t>
      </w:r>
      <w:r w:rsidRPr="004D1F5B">
        <w:rPr>
          <w:rStyle w:val="afffd"/>
        </w:rPr>
        <w:t xml:space="preserve"> </w:t>
      </w:r>
      <w:r w:rsidRPr="004D1F5B">
        <w:rPr>
          <w:rStyle w:val="afffd"/>
          <w:vertAlign w:val="baseline"/>
        </w:rPr>
        <w:t>(</w:t>
      </w:r>
      <w:r w:rsidRPr="004D1F5B">
        <w:t>Паспорт социально-экономического развития муниципального образования города Сургута. Благоустройство жилищного фонда);</w:t>
      </w:r>
    </w:p>
    <w:p w:rsidR="002E3935" w:rsidRPr="004D1F5B" w:rsidRDefault="002E3935" w:rsidP="007E41E7">
      <w:pPr>
        <w:numPr>
          <w:ilvl w:val="0"/>
          <w:numId w:val="18"/>
        </w:numPr>
        <w:spacing w:line="276" w:lineRule="auto"/>
        <w:jc w:val="both"/>
      </w:pPr>
      <w:r w:rsidRPr="004D1F5B">
        <w:t>удельный вес площади, оборудованной водопроводом составляет 99,6% на конец 2011 года (Жилищно-коммунальное хозяйство в Ханты-Мансийском автономном округе – Югре (2007-2011). Статистический сборник. Ханты-Мансийск, 2012. Территориальный орган Федеральной службы государственной статистики по Ханты-Мансийскому автономному округу – Югре);</w:t>
      </w:r>
    </w:p>
    <w:p w:rsidR="00110C66" w:rsidRPr="004D1F5B" w:rsidRDefault="002E3935" w:rsidP="007E41E7">
      <w:pPr>
        <w:numPr>
          <w:ilvl w:val="0"/>
          <w:numId w:val="18"/>
        </w:numPr>
        <w:spacing w:line="276" w:lineRule="auto"/>
        <w:jc w:val="both"/>
      </w:pPr>
      <w:r w:rsidRPr="004D1F5B">
        <w:t>удельный вес площади, оборудованной канализацией составляет 99,7% на конец 2011 года</w:t>
      </w:r>
      <w:r w:rsidRPr="004D1F5B">
        <w:rPr>
          <w:rStyle w:val="afffd"/>
          <w:vertAlign w:val="baseline"/>
        </w:rPr>
        <w:t xml:space="preserve"> </w:t>
      </w:r>
      <w:r w:rsidRPr="004D1F5B">
        <w:t xml:space="preserve">(Жилищно-коммунальное хозяйство в Ханты-Мансийском автономном округе – Югре (2007-2011). Статистический сборник. Территориальный орган Федеральной </w:t>
      </w:r>
      <w:r w:rsidRPr="004D1F5B">
        <w:lastRenderedPageBreak/>
        <w:t>службы государственной статистики по Ханты-мансийскому автономному округу – Югре, 2012)</w:t>
      </w:r>
    </w:p>
    <w:p w:rsidR="00110C66" w:rsidRPr="004D1F5B" w:rsidRDefault="00110C66" w:rsidP="002E3935">
      <w:pPr>
        <w:pStyle w:val="4"/>
      </w:pPr>
      <w:r w:rsidRPr="004D1F5B">
        <w:t xml:space="preserve">Разработка математической модели, обеспечивающей выполнение  количественной оценки влияния изменений градостроительных условий на рыночную цену объектов жилого назначения в </w:t>
      </w:r>
      <w:r w:rsidR="002E3935" w:rsidRPr="004D1F5B">
        <w:t>городском округе</w:t>
      </w:r>
    </w:p>
    <w:p w:rsidR="002E3935" w:rsidRPr="004D1F5B" w:rsidRDefault="002E3935" w:rsidP="002E3935">
      <w:pPr>
        <w:pStyle w:val="affffff2"/>
        <w:spacing w:line="276" w:lineRule="auto"/>
      </w:pPr>
      <w:r w:rsidRPr="004D1F5B">
        <w:t>Разработка математической модели включает в себя три этапа. На первом и втором этапах осуществляется выбор факторов градостроительной ценности для построения модели. На третьем этапе – построение модели расчета градостроительной ценности территории.</w:t>
      </w:r>
    </w:p>
    <w:p w:rsidR="002E3935" w:rsidRPr="004D1F5B" w:rsidRDefault="002E3935" w:rsidP="002E3935">
      <w:pPr>
        <w:spacing w:line="276" w:lineRule="auto"/>
        <w:ind w:firstLine="709"/>
        <w:jc w:val="both"/>
        <w:rPr>
          <w:b/>
          <w:i/>
        </w:rPr>
      </w:pPr>
      <w:r w:rsidRPr="004D1F5B">
        <w:rPr>
          <w:b/>
          <w:i/>
        </w:rPr>
        <w:t>Этап 1. Оценка меры зависимости отобранных факторов градостроительной ценности и результирующего показателя</w:t>
      </w:r>
    </w:p>
    <w:p w:rsidR="002E3935" w:rsidRPr="004D1F5B" w:rsidRDefault="002E3935" w:rsidP="002E3935">
      <w:pPr>
        <w:spacing w:line="276" w:lineRule="auto"/>
        <w:ind w:firstLine="709"/>
        <w:jc w:val="both"/>
      </w:pPr>
      <w:r w:rsidRPr="004D1F5B">
        <w:t xml:space="preserve">Так как факторы градостроительной ценности отбирались исходя из теоретических и практических соображений, то для обоснования выдвинутых предположений необходимо рассчитать количественные показатели меры зависимости для каждой отобранной факторной переменной и результирующего показателя, цены 1 кв. м общей площади квартиры. При этом используются основные понятия и методы корреляционного анализа. </w:t>
      </w:r>
    </w:p>
    <w:p w:rsidR="002E3935" w:rsidRPr="004D1F5B" w:rsidRDefault="002E3935" w:rsidP="002E3935">
      <w:pPr>
        <w:spacing w:line="276" w:lineRule="auto"/>
        <w:ind w:firstLine="709"/>
        <w:jc w:val="both"/>
      </w:pPr>
      <w:r w:rsidRPr="004D1F5B">
        <w:t xml:space="preserve">Степень и теснота связи между двумя признаками измеряется рядом показателей, наиболее важным и часто применяемым из которых является коэффициент корреляции. Этот показатель рассчитывается по оценкам средних значений признаков и оценкам среднеквадратических отклонений. Вычисление значения коэффициентов корреляции осуществляется в среде </w:t>
      </w:r>
      <w:r w:rsidRPr="004D1F5B">
        <w:rPr>
          <w:lang w:val="en-US"/>
        </w:rPr>
        <w:t>MS</w:t>
      </w:r>
      <w:r w:rsidRPr="004D1F5B">
        <w:t xml:space="preserve"> </w:t>
      </w:r>
      <w:r w:rsidRPr="004D1F5B">
        <w:rPr>
          <w:lang w:val="en-US"/>
        </w:rPr>
        <w:t>Excel</w:t>
      </w:r>
      <w:r w:rsidRPr="004D1F5B">
        <w:t xml:space="preserve">. </w:t>
      </w:r>
    </w:p>
    <w:p w:rsidR="002E3935" w:rsidRPr="004D1F5B" w:rsidRDefault="002E3935" w:rsidP="002E3935">
      <w:pPr>
        <w:spacing w:line="276" w:lineRule="auto"/>
        <w:ind w:firstLine="709"/>
        <w:jc w:val="both"/>
      </w:pPr>
      <w:r w:rsidRPr="004D1F5B">
        <w:t>Коэффициент корреляции является безразмерной величиной, которая не зависит от выбора единиц измерения обоих признаков. Коэффициент корреляции принимает значение от -1 до 0, если связь обратная, и от 0 до +1, если связь прямая. Итоговые значения коэффициентов парной корреляции и характер связи</w:t>
      </w:r>
      <w:r w:rsidRPr="004D1F5B">
        <w:rPr>
          <w:rStyle w:val="afffd"/>
        </w:rPr>
        <w:footnoteReference w:id="2"/>
      </w:r>
      <w:r w:rsidRPr="004D1F5B">
        <w:t xml:space="preserve"> между результирующим показателем и всеми показателями факторов градостроительной ценности представлены ниже (</w:t>
      </w:r>
      <w:r w:rsidRPr="004D1F5B">
        <w:fldChar w:fldCharType="begin"/>
      </w:r>
      <w:r w:rsidRPr="004D1F5B">
        <w:instrText xml:space="preserve"> REF _Ref305059934 \h </w:instrText>
      </w:r>
      <w:r w:rsidRPr="004D1F5B">
        <w:instrText xml:space="preserve"> \* MERGEFORMAT </w:instrText>
      </w:r>
      <w:r w:rsidRPr="004D1F5B">
        <w:fldChar w:fldCharType="separate"/>
      </w:r>
      <w:r w:rsidR="00F54831" w:rsidRPr="004D1F5B">
        <w:t xml:space="preserve">Таблица </w:t>
      </w:r>
      <w:r w:rsidR="00F54831">
        <w:rPr>
          <w:noProof/>
        </w:rPr>
        <w:t>101</w:t>
      </w:r>
      <w:r w:rsidRPr="004D1F5B">
        <w:fldChar w:fldCharType="end"/>
      </w:r>
      <w:r w:rsidRPr="004D1F5B">
        <w:t>).</w:t>
      </w:r>
    </w:p>
    <w:p w:rsidR="002E3935" w:rsidRPr="004D1F5B" w:rsidRDefault="002E3935" w:rsidP="002E3935">
      <w:pPr>
        <w:pStyle w:val="af0"/>
        <w:jc w:val="left"/>
      </w:pPr>
      <w:bookmarkStart w:id="278" w:name="_Ref305059934"/>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101</w:t>
      </w:r>
      <w:r w:rsidRPr="004D1F5B">
        <w:fldChar w:fldCharType="end"/>
      </w:r>
      <w:bookmarkEnd w:id="278"/>
      <w:r w:rsidR="00B348CF" w:rsidRPr="004D1F5B">
        <w:t xml:space="preserve"> Факторы градостроительной ценности</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5124"/>
        <w:gridCol w:w="1559"/>
        <w:gridCol w:w="2267"/>
      </w:tblGrid>
      <w:tr w:rsidR="002E3935" w:rsidRPr="004D1F5B" w:rsidTr="002E3935">
        <w:trPr>
          <w:trHeight w:val="1158"/>
          <w:tblHeader/>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b/>
                <w:sz w:val="20"/>
                <w:lang w:val="ru-RU"/>
              </w:rPr>
            </w:pPr>
            <w:r w:rsidRPr="004D1F5B">
              <w:rPr>
                <w:b/>
                <w:sz w:val="20"/>
              </w:rPr>
              <w:t>№</w:t>
            </w:r>
          </w:p>
          <w:p w:rsidR="002E3935" w:rsidRPr="004D1F5B" w:rsidRDefault="002E3935" w:rsidP="002E3935">
            <w:pPr>
              <w:pStyle w:val="a6"/>
              <w:spacing w:before="0" w:after="0" w:line="276" w:lineRule="auto"/>
              <w:ind w:firstLine="0"/>
              <w:jc w:val="center"/>
              <w:rPr>
                <w:b/>
                <w:sz w:val="20"/>
              </w:rPr>
            </w:pPr>
            <w:r w:rsidRPr="004D1F5B">
              <w:rPr>
                <w:b/>
                <w:sz w:val="20"/>
              </w:rPr>
              <w:t xml:space="preserve"> п/п</w:t>
            </w:r>
          </w:p>
        </w:tc>
        <w:tc>
          <w:tcPr>
            <w:tcW w:w="5124"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B348CF">
            <w:pPr>
              <w:pStyle w:val="a6"/>
              <w:spacing w:before="0" w:after="0" w:line="276" w:lineRule="auto"/>
              <w:ind w:firstLine="0"/>
              <w:jc w:val="center"/>
              <w:rPr>
                <w:b/>
                <w:sz w:val="20"/>
                <w:lang w:val="ru-RU"/>
              </w:rPr>
            </w:pPr>
            <w:r w:rsidRPr="004D1F5B">
              <w:rPr>
                <w:b/>
                <w:sz w:val="20"/>
              </w:rPr>
              <w:t>Наименование фактора</w:t>
            </w:r>
            <w:r w:rsidR="00B348CF" w:rsidRPr="004D1F5B">
              <w:rPr>
                <w:b/>
                <w:sz w:val="20"/>
                <w:lang w:val="ru-RU"/>
              </w:rPr>
              <w:t xml:space="preserve"> градостроительной ценности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center"/>
              <w:rPr>
                <w:b/>
                <w:sz w:val="20"/>
              </w:rPr>
            </w:pPr>
            <w:r w:rsidRPr="004D1F5B">
              <w:rPr>
                <w:b/>
                <w:sz w:val="20"/>
              </w:rPr>
              <w:t>Абсолютное значение коэффициента корреляции</w:t>
            </w:r>
          </w:p>
        </w:tc>
        <w:tc>
          <w:tcPr>
            <w:tcW w:w="2267"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center"/>
              <w:rPr>
                <w:b/>
                <w:sz w:val="20"/>
              </w:rPr>
            </w:pPr>
            <w:r w:rsidRPr="004D1F5B">
              <w:rPr>
                <w:b/>
                <w:sz w:val="20"/>
              </w:rPr>
              <w:t>Характер связи</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административных зданий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w:t>
            </w:r>
          </w:p>
        </w:tc>
        <w:tc>
          <w:tcPr>
            <w:tcW w:w="5124"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left"/>
              <w:rPr>
                <w:sz w:val="20"/>
              </w:rPr>
            </w:pPr>
            <w:r w:rsidRPr="004D1F5B">
              <w:rPr>
                <w:sz w:val="20"/>
              </w:rPr>
              <w:t>Обеспеченность административными зданиями в радиусе 1000 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center"/>
              <w:rPr>
                <w:sz w:val="20"/>
              </w:rPr>
            </w:pPr>
            <w:r w:rsidRPr="004D1F5B">
              <w:rPr>
                <w:sz w:val="20"/>
              </w:rPr>
              <w:t>0,05</w:t>
            </w:r>
          </w:p>
        </w:tc>
        <w:tc>
          <w:tcPr>
            <w:tcW w:w="2267"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дошкольных образовательных организаций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0,50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дошкольными образовательными организациями в радиусе 300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5</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общеобразовательных организаций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0,44</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6</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общеобразовательными организациями в радиусе 500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7</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организаций дополнительного образования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lastRenderedPageBreak/>
              <w:t>8</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организациями дополнительного образования в радиусе 500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0,05</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9</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лечебно-профилактических медицинских организаций, оказывающих медицинскую помощь в амбулаторных условиях</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0,45</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1057"/>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10</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лечебно-профилактическими медицинскими организациями, оказывающими медицинскую помощь в амбулаторных условиях, в радиусе 800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0,17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11</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аптечных организаций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0,46</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12</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аптечными организациями в радиусе 300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0,05</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13</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магазинами смешанных товаров, магазинами-пекарнями, рынками в радиусе 650 метров</w:t>
            </w:r>
            <w:r w:rsidRPr="004D1F5B">
              <w:rPr>
                <w:sz w:val="20"/>
              </w:rPr>
              <w:br/>
              <w:t xml:space="preserve"> (10 минут пешком)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0,26</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14</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торговых комплексов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0,46</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15</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предприятий общественного питания</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16</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предприятий общественного питания в радиусе 500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0,03</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17</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плавательных бассейнов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0,41</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633"/>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18</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спортивных залов, спортивных центров, физкультурно-оздоровительных клубов, физкультурно-спортивных комплексов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19</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прочих спортивных сооружений (лыжные базы, конноспортивные базы, дельтапланерный клуб)</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20</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объектов спортивного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21</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отделений почтовой связи</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0,17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22</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отделений банков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0,41</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89"/>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23</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предприятий бытового обслуживания и химчисток</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0,36</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513"/>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24</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объектов культурно-досугового назначения</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529"/>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25</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Обеспеченность объектами культурно-досугового назначения в радиусе 1000 метров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464"/>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26</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культовых объектов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0,31</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89"/>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27</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учреждений отдыха и туризма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28</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образовательных организаций высшего образования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0,41</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29</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профессиональных образовательных организаций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30</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образовательных организаций высшего образования и профессиональных образовательных организаций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0,40</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lastRenderedPageBreak/>
              <w:t>31</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центра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0,43</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46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32</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Размещение относительно центральной части города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0,18</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33</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Криминогенная обстановка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0,08</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34</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озелененных территорий общего пользования, городских лесов и лесопарков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0,48</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453"/>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35</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водных объектов (озеро Заячье, протока Бардыковка, река Сайма)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0,37</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759"/>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36</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улично-дорожной сети</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0,38</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37</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гаражей индивидуального транспорта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0,44</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38</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стоянок транспортных средств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106"/>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39</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мест хранения индивидуальн</w:t>
            </w:r>
            <w:r w:rsidRPr="004D1F5B">
              <w:rPr>
                <w:sz w:val="20"/>
                <w:lang w:val="ru-RU"/>
              </w:rPr>
              <w:t xml:space="preserve">ых легковых автомобилей </w:t>
            </w:r>
            <w:r w:rsidRPr="004D1F5B">
              <w:rPr>
                <w:sz w:val="20"/>
              </w:rPr>
              <w:t xml:space="preserve"> (гаражей индивидуального транспорта, стоянок транспортных средств)</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0,44</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315"/>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40</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 xml:space="preserve">Удаленность от </w:t>
            </w:r>
            <w:r w:rsidRPr="004D1F5B">
              <w:rPr>
                <w:sz w:val="20"/>
                <w:szCs w:val="20"/>
              </w:rPr>
              <w:t>остановочны</w:t>
            </w:r>
            <w:r w:rsidRPr="004D1F5B">
              <w:rPr>
                <w:sz w:val="20"/>
                <w:szCs w:val="20"/>
                <w:lang w:val="ru-RU"/>
              </w:rPr>
              <w:t>х</w:t>
            </w:r>
            <w:r w:rsidRPr="004D1F5B">
              <w:rPr>
                <w:sz w:val="20"/>
                <w:szCs w:val="20"/>
              </w:rPr>
              <w:t xml:space="preserve"> пункт</w:t>
            </w:r>
            <w:r w:rsidRPr="004D1F5B">
              <w:rPr>
                <w:sz w:val="20"/>
                <w:szCs w:val="20"/>
                <w:lang w:val="ru-RU"/>
              </w:rPr>
              <w:t>ов</w:t>
            </w:r>
            <w:r w:rsidRPr="004D1F5B">
              <w:rPr>
                <w:sz w:val="20"/>
                <w:szCs w:val="20"/>
              </w:rPr>
              <w:t xml:space="preserve"> общественного транспорта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0,44</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заметная</w:t>
            </w:r>
          </w:p>
        </w:tc>
      </w:tr>
      <w:tr w:rsidR="002E3935" w:rsidRPr="004D1F5B" w:rsidTr="002E3935">
        <w:trPr>
          <w:trHeight w:val="593"/>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41</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 xml:space="preserve">Обеспеченность </w:t>
            </w:r>
            <w:r w:rsidRPr="004D1F5B">
              <w:rPr>
                <w:sz w:val="20"/>
                <w:szCs w:val="20"/>
              </w:rPr>
              <w:t>остановочными пунктами</w:t>
            </w:r>
            <w:r w:rsidRPr="004D1F5B">
              <w:rPr>
                <w:sz w:val="20"/>
                <w:szCs w:val="20"/>
                <w:lang w:val="ru-RU"/>
              </w:rPr>
              <w:t xml:space="preserve"> </w:t>
            </w:r>
            <w:r w:rsidRPr="004D1F5B">
              <w:rPr>
                <w:sz w:val="20"/>
                <w:szCs w:val="20"/>
              </w:rPr>
              <w:t>общественного транспорта в радиусе 400 м</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0,24</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630"/>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42</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складских зданий и сооружений</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0,25</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630"/>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43</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объектов промышленности</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0,22</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умеренная</w:t>
            </w:r>
          </w:p>
        </w:tc>
      </w:tr>
      <w:tr w:rsidR="002E3935" w:rsidRPr="004D1F5B" w:rsidTr="002E3935">
        <w:trPr>
          <w:trHeight w:val="630"/>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44</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международного аэропорта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0,05</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630"/>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45</w:t>
            </w:r>
          </w:p>
        </w:tc>
        <w:tc>
          <w:tcPr>
            <w:tcW w:w="512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left"/>
              <w:rPr>
                <w:sz w:val="20"/>
              </w:rPr>
            </w:pPr>
            <w:r w:rsidRPr="004D1F5B">
              <w:rPr>
                <w:sz w:val="20"/>
              </w:rPr>
              <w:t>Удаленность от железнодорожного вокзала</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0,13</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r w:rsidR="002E3935" w:rsidRPr="004D1F5B" w:rsidTr="002E3935">
        <w:trPr>
          <w:trHeight w:val="630"/>
          <w:jc w:val="center"/>
        </w:trPr>
        <w:tc>
          <w:tcPr>
            <w:tcW w:w="974"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46</w:t>
            </w:r>
          </w:p>
        </w:tc>
        <w:tc>
          <w:tcPr>
            <w:tcW w:w="5124" w:type="dxa"/>
            <w:tcBorders>
              <w:top w:val="single" w:sz="4" w:space="0" w:color="auto"/>
              <w:left w:val="single" w:sz="4" w:space="0" w:color="auto"/>
              <w:bottom w:val="single" w:sz="4" w:space="0" w:color="auto"/>
              <w:right w:val="single" w:sz="4" w:space="0" w:color="auto"/>
            </w:tcBorders>
            <w:vAlign w:val="center"/>
            <w:hideMark/>
          </w:tcPr>
          <w:p w:rsidR="002E3935" w:rsidRPr="004D1F5B" w:rsidRDefault="002E3935" w:rsidP="002E3935">
            <w:pPr>
              <w:pStyle w:val="a6"/>
              <w:spacing w:before="0" w:after="0" w:line="276" w:lineRule="auto"/>
              <w:ind w:firstLine="0"/>
              <w:jc w:val="left"/>
              <w:rPr>
                <w:sz w:val="20"/>
              </w:rPr>
            </w:pPr>
            <w:r w:rsidRPr="004D1F5B">
              <w:rPr>
                <w:sz w:val="20"/>
              </w:rPr>
              <w:t>Удаленность от железной дороги</w:t>
            </w:r>
          </w:p>
        </w:tc>
        <w:tc>
          <w:tcPr>
            <w:tcW w:w="1559"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0,09</w:t>
            </w:r>
          </w:p>
        </w:tc>
        <w:tc>
          <w:tcPr>
            <w:tcW w:w="2267" w:type="dxa"/>
            <w:tcBorders>
              <w:top w:val="single" w:sz="4" w:space="0" w:color="auto"/>
              <w:left w:val="single" w:sz="4" w:space="0" w:color="auto"/>
              <w:bottom w:val="single" w:sz="4" w:space="0" w:color="auto"/>
              <w:right w:val="single" w:sz="4" w:space="0" w:color="auto"/>
            </w:tcBorders>
            <w:vAlign w:val="center"/>
          </w:tcPr>
          <w:p w:rsidR="002E3935" w:rsidRPr="004D1F5B" w:rsidRDefault="002E3935" w:rsidP="002E3935">
            <w:pPr>
              <w:pStyle w:val="a6"/>
              <w:spacing w:before="0" w:after="0" w:line="276" w:lineRule="auto"/>
              <w:ind w:firstLine="0"/>
              <w:jc w:val="center"/>
              <w:rPr>
                <w:sz w:val="20"/>
              </w:rPr>
            </w:pPr>
            <w:r w:rsidRPr="004D1F5B">
              <w:rPr>
                <w:sz w:val="20"/>
              </w:rPr>
              <w:t>практически отсутствует, слабая</w:t>
            </w:r>
          </w:p>
        </w:tc>
      </w:tr>
    </w:tbl>
    <w:p w:rsidR="002E3935" w:rsidRPr="004D1F5B" w:rsidRDefault="002E3935" w:rsidP="002E3935">
      <w:pPr>
        <w:spacing w:line="276" w:lineRule="auto"/>
        <w:ind w:firstLine="709"/>
        <w:jc w:val="both"/>
      </w:pPr>
      <w:r w:rsidRPr="004D1F5B">
        <w:t xml:space="preserve">Из дальнейшего анализа были исключены все факторные показатели, у которых абсолютное значение коэффициента парной корреляции с результирующим показателем было ниже 0,2. </w:t>
      </w:r>
    </w:p>
    <w:p w:rsidR="002E3935" w:rsidRPr="004D1F5B" w:rsidRDefault="002E3935" w:rsidP="002E3935">
      <w:pPr>
        <w:spacing w:line="276" w:lineRule="auto"/>
        <w:ind w:firstLine="709"/>
        <w:jc w:val="both"/>
        <w:rPr>
          <w:b/>
          <w:i/>
        </w:rPr>
      </w:pPr>
      <w:r w:rsidRPr="004D1F5B">
        <w:rPr>
          <w:b/>
          <w:i/>
        </w:rPr>
        <w:t>Этап 2. Исследование данных на наличие мультиколлинеарности</w:t>
      </w:r>
    </w:p>
    <w:p w:rsidR="002E3935" w:rsidRPr="004D1F5B" w:rsidRDefault="002E3935" w:rsidP="002E3935">
      <w:pPr>
        <w:pStyle w:val="affffff2"/>
        <w:spacing w:line="276" w:lineRule="auto"/>
      </w:pPr>
      <w:r w:rsidRPr="004D1F5B">
        <w:t xml:space="preserve">Проверки на наличие корреляционной зависимости между факторными показателями и результирующим показателем не достаточно для принятия окончательного решения о включении данного фактора в модель. Каждый факторный показатель влияет на результирующий показатель как непосредственно, так и опосредованно, через связь с другими факторными показателями. Вместе с тем, при построении подобных моделей желательно, чтобы между факторными показателями отсутствовали взаимосвязи, то есть изменение одного факторного показателя не сказывалось бы на значениях других факторных показателей. Особенно важно, чтобы между показателями отсутствовали функциональные линейные связи. </w:t>
      </w:r>
    </w:p>
    <w:p w:rsidR="002E3935" w:rsidRPr="004D1F5B" w:rsidRDefault="002E3935" w:rsidP="002E3935">
      <w:pPr>
        <w:pStyle w:val="affffff2"/>
        <w:spacing w:line="276" w:lineRule="auto"/>
      </w:pPr>
      <w:r w:rsidRPr="004D1F5B">
        <w:lastRenderedPageBreak/>
        <w:t>Мультиколлинеарность означает существование тесной зависимости или сильной корреляции между двумя и более факторными показателями. При наличии существенной мультиколлинеарности интерпретация коэффициентов регрессии становится невозможной. При построении регрессионных моделей влияние мультиколлинеарности следует минимизировать, например, из каждой группы тесно связанных факторных показателей оставлять только один.</w:t>
      </w:r>
    </w:p>
    <w:p w:rsidR="002E3935" w:rsidRPr="004D1F5B" w:rsidRDefault="002E3935" w:rsidP="002E3935">
      <w:pPr>
        <w:spacing w:line="276" w:lineRule="auto"/>
        <w:ind w:firstLine="709"/>
        <w:jc w:val="both"/>
      </w:pPr>
      <w:r w:rsidRPr="004D1F5B">
        <w:t>После исследования значений коэффициентов парной корреляции была обнаружена тесная линейная связь между некоторыми факторными показателями (значение коэффициента парной корреляции было близко к 1). Для того чтобы уменьшить влияние мультиколлинеарности, из дальнейшего анализа такие факторные показатели были исключены.</w:t>
      </w:r>
    </w:p>
    <w:p w:rsidR="002E3935" w:rsidRPr="004D1F5B" w:rsidRDefault="002E3935" w:rsidP="002E3935">
      <w:pPr>
        <w:spacing w:line="276" w:lineRule="auto"/>
        <w:ind w:firstLine="709"/>
        <w:jc w:val="both"/>
      </w:pPr>
      <w:r w:rsidRPr="004D1F5B">
        <w:t>Необходимо подчеркнуть, что, несмотря на исключение ряда факторов по причине действия мультиколлинеарности, их социально-экономическое содержание продолжает оказывать значительное влияние на результирующий показатель. Это объясняется тем, что при перестройке модели, оставшиеся в ней факторы как бы «вбирают» в себя социально-экономическое содержание всех формально исключенных факторов. В то же время, исключается повторный учет влияния одного и того же социально-экономического условия на результирующий показатель, что обеспечивает повышение качества расчетов.</w:t>
      </w:r>
    </w:p>
    <w:p w:rsidR="002E3935" w:rsidRPr="004D1F5B" w:rsidRDefault="002E3935" w:rsidP="002E3935">
      <w:pPr>
        <w:spacing w:line="276" w:lineRule="auto"/>
        <w:ind w:firstLine="709"/>
        <w:jc w:val="both"/>
      </w:pPr>
      <w:r w:rsidRPr="004D1F5B">
        <w:t>В результате были выявлены наиболее существенные факторы градостроительной ценности, влияющие на результирующий показатель:</w:t>
      </w:r>
    </w:p>
    <w:p w:rsidR="002E3935" w:rsidRPr="004D1F5B" w:rsidRDefault="002E3935" w:rsidP="002E3935">
      <w:pPr>
        <w:spacing w:line="276" w:lineRule="auto"/>
        <w:ind w:firstLine="709"/>
        <w:jc w:val="both"/>
      </w:pPr>
      <w:r w:rsidRPr="004D1F5B">
        <w:t>1) обеспеченность дошкольными образовательными организациями в радиусе 300 м;</w:t>
      </w:r>
    </w:p>
    <w:p w:rsidR="002E3935" w:rsidRPr="004D1F5B" w:rsidRDefault="002E3935" w:rsidP="002E3935">
      <w:pPr>
        <w:spacing w:line="276" w:lineRule="auto"/>
        <w:ind w:firstLine="709"/>
        <w:jc w:val="both"/>
      </w:pPr>
      <w:r w:rsidRPr="004D1F5B">
        <w:t>2) обеспеченность образовательными организациями в радиусе 500 м;</w:t>
      </w:r>
    </w:p>
    <w:p w:rsidR="002E3935" w:rsidRPr="004D1F5B" w:rsidRDefault="002E3935" w:rsidP="002E3935">
      <w:pPr>
        <w:spacing w:line="276" w:lineRule="auto"/>
        <w:ind w:firstLine="709"/>
        <w:jc w:val="both"/>
      </w:pPr>
      <w:r w:rsidRPr="004D1F5B">
        <w:t>3) обеспеченность магазинами смешанных товаров, магазинами-пекарнями, рынками в радиусе 650 м;</w:t>
      </w:r>
    </w:p>
    <w:p w:rsidR="002E3935" w:rsidRPr="004D1F5B" w:rsidRDefault="002E3935" w:rsidP="002E3935">
      <w:pPr>
        <w:spacing w:line="276" w:lineRule="auto"/>
        <w:ind w:firstLine="709"/>
        <w:jc w:val="both"/>
      </w:pPr>
      <w:r w:rsidRPr="004D1F5B">
        <w:t>4) удаленность от предприятий общественного питания;</w:t>
      </w:r>
    </w:p>
    <w:p w:rsidR="002E3935" w:rsidRPr="004D1F5B" w:rsidRDefault="002E3935" w:rsidP="002E3935">
      <w:pPr>
        <w:spacing w:line="276" w:lineRule="auto"/>
        <w:ind w:firstLine="709"/>
        <w:jc w:val="both"/>
      </w:pPr>
      <w:r w:rsidRPr="004D1F5B">
        <w:t>5) удаленность от объектов спортивного назначения;</w:t>
      </w:r>
    </w:p>
    <w:p w:rsidR="002E3935" w:rsidRPr="004D1F5B" w:rsidRDefault="002E3935" w:rsidP="002E3935">
      <w:pPr>
        <w:spacing w:line="276" w:lineRule="auto"/>
        <w:ind w:firstLine="709"/>
        <w:jc w:val="both"/>
      </w:pPr>
      <w:r w:rsidRPr="004D1F5B">
        <w:t>6) удаленность от центра города;</w:t>
      </w:r>
    </w:p>
    <w:p w:rsidR="002E3935" w:rsidRPr="004D1F5B" w:rsidRDefault="002E3935" w:rsidP="002E3935">
      <w:pPr>
        <w:spacing w:line="276" w:lineRule="auto"/>
        <w:ind w:firstLine="709"/>
        <w:jc w:val="both"/>
      </w:pPr>
      <w:r w:rsidRPr="004D1F5B">
        <w:t>7) удаленность от озелененных территорий общего пользования, городских лесов и лесопарков;</w:t>
      </w:r>
    </w:p>
    <w:p w:rsidR="002E3935" w:rsidRPr="004D1F5B" w:rsidRDefault="002E3935" w:rsidP="002E3935">
      <w:pPr>
        <w:spacing w:line="276" w:lineRule="auto"/>
        <w:ind w:firstLine="709"/>
        <w:jc w:val="both"/>
      </w:pPr>
      <w:r w:rsidRPr="004D1F5B">
        <w:t>8) удаленность от улично-дорожной сети;</w:t>
      </w:r>
    </w:p>
    <w:p w:rsidR="002E3935" w:rsidRPr="004D1F5B" w:rsidRDefault="002E3935" w:rsidP="002E3935">
      <w:pPr>
        <w:spacing w:line="276" w:lineRule="auto"/>
        <w:ind w:firstLine="709"/>
        <w:jc w:val="both"/>
      </w:pPr>
      <w:r w:rsidRPr="004D1F5B">
        <w:t>9) удаленность от мест хранения индивидуальных легковых автомобилей;</w:t>
      </w:r>
    </w:p>
    <w:p w:rsidR="002E3935" w:rsidRPr="004D1F5B" w:rsidRDefault="002E3935" w:rsidP="002E3935">
      <w:pPr>
        <w:spacing w:line="276" w:lineRule="auto"/>
        <w:ind w:firstLine="709"/>
        <w:jc w:val="both"/>
      </w:pPr>
      <w:r w:rsidRPr="004D1F5B">
        <w:t>10) удаленность от остановочных пунктов общественного транспорта;</w:t>
      </w:r>
    </w:p>
    <w:p w:rsidR="002E3935" w:rsidRPr="004D1F5B" w:rsidRDefault="002E3935" w:rsidP="002E3935">
      <w:pPr>
        <w:spacing w:line="276" w:lineRule="auto"/>
        <w:ind w:firstLine="709"/>
        <w:jc w:val="both"/>
      </w:pPr>
      <w:r w:rsidRPr="004D1F5B">
        <w:t>11) удаленность от складских зданий и сооружений;</w:t>
      </w:r>
    </w:p>
    <w:p w:rsidR="002E3935" w:rsidRPr="004D1F5B" w:rsidRDefault="002E3935" w:rsidP="00EC0C88">
      <w:pPr>
        <w:numPr>
          <w:ilvl w:val="0"/>
          <w:numId w:val="43"/>
        </w:numPr>
        <w:spacing w:line="276" w:lineRule="auto"/>
        <w:jc w:val="both"/>
      </w:pPr>
      <w:r w:rsidRPr="004D1F5B">
        <w:t>удаленность от объектов промышленности.</w:t>
      </w:r>
    </w:p>
    <w:p w:rsidR="002E3935" w:rsidRPr="004D1F5B" w:rsidRDefault="002E3935" w:rsidP="002E3935">
      <w:pPr>
        <w:spacing w:line="276" w:lineRule="auto"/>
        <w:ind w:firstLine="709"/>
        <w:jc w:val="both"/>
        <w:rPr>
          <w:b/>
          <w:i/>
        </w:rPr>
      </w:pPr>
      <w:r w:rsidRPr="004D1F5B">
        <w:rPr>
          <w:b/>
          <w:i/>
        </w:rPr>
        <w:t>Этап 3. Разработка математической модели расчета градостроительной ценности территории</w:t>
      </w:r>
    </w:p>
    <w:p w:rsidR="002E3935" w:rsidRPr="004D1F5B" w:rsidRDefault="002E3935" w:rsidP="002E3935">
      <w:pPr>
        <w:spacing w:line="276" w:lineRule="auto"/>
        <w:ind w:firstLine="709"/>
        <w:jc w:val="both"/>
      </w:pPr>
      <w:r w:rsidRPr="004D1F5B">
        <w:t xml:space="preserve">Цель разработки математической модели расчета градостроительной ценности территории состоит в получении статистически значимой и качественной модели расчета. </w:t>
      </w:r>
    </w:p>
    <w:p w:rsidR="002E3935" w:rsidRPr="004D1F5B" w:rsidRDefault="002E3935" w:rsidP="002E3935">
      <w:pPr>
        <w:spacing w:line="276" w:lineRule="auto"/>
        <w:ind w:firstLine="709"/>
        <w:jc w:val="both"/>
      </w:pPr>
      <w:r w:rsidRPr="004D1F5B">
        <w:t xml:space="preserve">Регрессионное уравнение устанавливает связь между отклонениями результирующего и факторных показателей от своих средних значений. Следует отметить, что в регрессионном анализе речь идет именно о связи (определенной степени совместности изменения) результирующего показателя с факторным, а не об их зависимости. </w:t>
      </w:r>
    </w:p>
    <w:p w:rsidR="002E3935" w:rsidRPr="004D1F5B" w:rsidRDefault="002E3935" w:rsidP="002E3935">
      <w:pPr>
        <w:spacing w:line="276" w:lineRule="auto"/>
        <w:ind w:firstLine="709"/>
        <w:jc w:val="both"/>
      </w:pPr>
      <w:r w:rsidRPr="004D1F5B">
        <w:t>Регрессионные коэффициенты представляют собой независимые вклады каждого факторного показателя в предсказание результирующего показателя. Линия регрессии выражает наилучшее предсказание результирующего показателя по факторным показателям.</w:t>
      </w:r>
    </w:p>
    <w:p w:rsidR="002E3935" w:rsidRPr="004D1F5B" w:rsidRDefault="002E3935" w:rsidP="002E3935">
      <w:pPr>
        <w:pStyle w:val="affffff2"/>
        <w:spacing w:line="276" w:lineRule="auto"/>
      </w:pPr>
      <w:r w:rsidRPr="004D1F5B">
        <w:t xml:space="preserve">Для определения градостроительной ценности была использована линейная регрессионная модель. Выбор данного вида регрессионной модели объяснится тем, что </w:t>
      </w:r>
      <w:r w:rsidRPr="004D1F5B">
        <w:lastRenderedPageBreak/>
        <w:t xml:space="preserve">линейная регрессионная модель и соответствующие ей методы прогнозирования в целом теоретически лучше обоснованы по сравнению с нелинейными моделями. </w:t>
      </w:r>
    </w:p>
    <w:p w:rsidR="002E3935" w:rsidRPr="004D1F5B" w:rsidRDefault="002E3935" w:rsidP="002E3935">
      <w:pPr>
        <w:pStyle w:val="affffff2"/>
        <w:spacing w:line="276" w:lineRule="auto"/>
      </w:pPr>
      <w:r w:rsidRPr="004D1F5B">
        <w:t>При построении регрессионной модели для исследуемой выборки был использован пакет анализа в среде MS Excel. В результате была получена регрессионная зависимость между ценой 1 кв. м площади квартиры и значимыми факторами градостроительной ценности. Значимыми стали следующие факторы:</w:t>
      </w:r>
    </w:p>
    <w:p w:rsidR="002E3935" w:rsidRPr="004D1F5B" w:rsidRDefault="002E3935" w:rsidP="002E3935">
      <w:pPr>
        <w:spacing w:line="276" w:lineRule="auto"/>
        <w:ind w:firstLine="426"/>
        <w:jc w:val="both"/>
      </w:pPr>
      <w:r w:rsidRPr="004D1F5B">
        <w:t>1) обеспеченность дошкольными образовательными организациями в радиусе 300 м;</w:t>
      </w:r>
    </w:p>
    <w:p w:rsidR="002E3935" w:rsidRPr="004D1F5B" w:rsidRDefault="002E3935" w:rsidP="002E3935">
      <w:pPr>
        <w:spacing w:line="276" w:lineRule="auto"/>
        <w:ind w:firstLine="426"/>
        <w:jc w:val="both"/>
      </w:pPr>
      <w:r w:rsidRPr="004D1F5B">
        <w:t>2) удаленность от центра города;</w:t>
      </w:r>
    </w:p>
    <w:p w:rsidR="002E3935" w:rsidRPr="004D1F5B" w:rsidRDefault="002E3935" w:rsidP="002E3935">
      <w:pPr>
        <w:spacing w:line="276" w:lineRule="auto"/>
        <w:ind w:firstLine="426"/>
        <w:jc w:val="both"/>
      </w:pPr>
      <w:r w:rsidRPr="004D1F5B">
        <w:t>3) удаленность от озелененных территорий общего пользования, городских лесов и лесопарков.</w:t>
      </w:r>
    </w:p>
    <w:p w:rsidR="002E3935" w:rsidRPr="004D1F5B" w:rsidRDefault="002E3935" w:rsidP="002E3935">
      <w:pPr>
        <w:spacing w:line="276" w:lineRule="auto"/>
        <w:ind w:firstLine="709"/>
        <w:jc w:val="both"/>
      </w:pPr>
      <w:r w:rsidRPr="004D1F5B">
        <w:t>Построенная модель имеет очень высокие показатели адекватности:</w:t>
      </w:r>
    </w:p>
    <w:p w:rsidR="002E3935" w:rsidRPr="004D1F5B" w:rsidRDefault="002E3935" w:rsidP="007E41E7">
      <w:pPr>
        <w:numPr>
          <w:ilvl w:val="0"/>
          <w:numId w:val="17"/>
        </w:numPr>
        <w:spacing w:line="276" w:lineRule="auto"/>
        <w:ind w:left="0" w:firstLine="993"/>
        <w:jc w:val="both"/>
      </w:pPr>
      <w:r w:rsidRPr="004D1F5B">
        <w:t>уровень значимости F-критерия составляет 3,62 * 10</w:t>
      </w:r>
      <w:r w:rsidRPr="004D1F5B">
        <w:rPr>
          <w:vertAlign w:val="superscript"/>
        </w:rPr>
        <w:t>-47</w:t>
      </w:r>
      <w:r w:rsidRPr="004D1F5B">
        <w:t>. Поскольку данное значение существенно меньше 0,05, то полученная модель является высоко значимой;</w:t>
      </w:r>
    </w:p>
    <w:p w:rsidR="002E3935" w:rsidRPr="004D1F5B" w:rsidRDefault="002E3935" w:rsidP="007E41E7">
      <w:pPr>
        <w:numPr>
          <w:ilvl w:val="0"/>
          <w:numId w:val="17"/>
        </w:numPr>
        <w:spacing w:line="276" w:lineRule="auto"/>
        <w:ind w:left="0" w:firstLine="993"/>
        <w:jc w:val="both"/>
      </w:pPr>
      <w:r w:rsidRPr="004D1F5B">
        <w:t>все коэффициенты факторных показателей, вошедших в модель, статистически значимы: уровень значимости t-статистики (p-значение) для значимых факторов существенно меньше 0,05;</w:t>
      </w:r>
    </w:p>
    <w:p w:rsidR="002E3935" w:rsidRPr="004D1F5B" w:rsidRDefault="002E3935" w:rsidP="007E41E7">
      <w:pPr>
        <w:numPr>
          <w:ilvl w:val="0"/>
          <w:numId w:val="17"/>
        </w:numPr>
        <w:spacing w:line="276" w:lineRule="auto"/>
        <w:ind w:left="0" w:firstLine="993"/>
        <w:jc w:val="both"/>
      </w:pPr>
      <w:r w:rsidRPr="004D1F5B">
        <w:t>значение коэффициента детерминации построенной модели равно 0,28. Это говорит о том, что построенная модель достаточно точно описывает исходный ряд данных.</w:t>
      </w:r>
    </w:p>
    <w:p w:rsidR="002E3935" w:rsidRPr="004D1F5B" w:rsidRDefault="002E3935" w:rsidP="002E3935">
      <w:pPr>
        <w:pStyle w:val="affffff2"/>
        <w:spacing w:line="276" w:lineRule="auto"/>
      </w:pPr>
      <w:r w:rsidRPr="004D1F5B">
        <w:t>Полученная регрессионная модель рассчитывает для каждого значения цены за 1 кв. м общей площади квартиры, обеспечивая отклонение расчетной цены от фактической не более, чем на 15% в 94% случаях, не более 10% в 80% случаях.</w:t>
      </w:r>
    </w:p>
    <w:p w:rsidR="002E3935" w:rsidRPr="004D1F5B" w:rsidRDefault="002E3935" w:rsidP="002E3935">
      <w:pPr>
        <w:spacing w:line="276" w:lineRule="auto"/>
        <w:ind w:firstLine="709"/>
        <w:jc w:val="both"/>
      </w:pPr>
      <w:r w:rsidRPr="004D1F5B">
        <w:t xml:space="preserve">Была произведена проверка значимости коэффициентов регрессии. Это действие подразумевает проверку гипотезы об отсутствии связи между результирующим показателем и каждым из факторных показателей. Такая гипотеза означает, что ненулевые значения регрессионных коэффициентов обусловлены лишь случайностями выборки, а в генеральной совокупности все коэффициенты этого уравнения равны нулю. Для проверки значимости каждого коэффициента регрессии вычисляется </w:t>
      </w:r>
      <w:r w:rsidRPr="004D1F5B">
        <w:rPr>
          <w:i/>
        </w:rPr>
        <w:t>t</w:t>
      </w:r>
      <w:r w:rsidRPr="004D1F5B">
        <w:t xml:space="preserve">–статистика, которая показывает, во сколько раз этот коэффициент превышает свою среднюю ошибку в выборке. Соответствующая величина </w:t>
      </w:r>
      <w:r w:rsidRPr="004D1F5B">
        <w:rPr>
          <w:b/>
          <w:i/>
        </w:rPr>
        <w:t>p</w:t>
      </w:r>
      <w:r w:rsidRPr="004D1F5B">
        <w:t xml:space="preserve"> (уровень значимости, по умолчанию равен 0,05) измеряет вероятность случайного появления в выборке значений </w:t>
      </w:r>
      <w:r w:rsidRPr="004D1F5B">
        <w:rPr>
          <w:i/>
        </w:rPr>
        <w:t>t</w:t>
      </w:r>
      <w:r w:rsidRPr="004D1F5B">
        <w:t xml:space="preserve">–статистики, равных или больших, чем данное значение. Если вероятность </w:t>
      </w:r>
      <w:r w:rsidRPr="004D1F5B">
        <w:rPr>
          <w:b/>
          <w:i/>
        </w:rPr>
        <w:t>p</w:t>
      </w:r>
      <w:r w:rsidRPr="004D1F5B">
        <w:t xml:space="preserve"> меньше выбранного уровня значимости, соответствующий коэффициент регрессии является статистически значимым. Если вероятность </w:t>
      </w:r>
      <w:r w:rsidRPr="004D1F5B">
        <w:rPr>
          <w:b/>
          <w:i/>
        </w:rPr>
        <w:t>p</w:t>
      </w:r>
      <w:r w:rsidRPr="004D1F5B">
        <w:t xml:space="preserve"> больше выбранного уровня значимости, соответствующий коэффициент регрессии является статистически незначимым. Если же коэффициент незначимый, то независимо от его величины следует считать, что соответствующий факторный показатель не оказывает реального влияния на результирующий показатель.</w:t>
      </w:r>
    </w:p>
    <w:p w:rsidR="002E3935" w:rsidRPr="004D1F5B" w:rsidRDefault="002E3935" w:rsidP="002E3935">
      <w:pPr>
        <w:spacing w:line="276" w:lineRule="auto"/>
        <w:ind w:firstLine="709"/>
        <w:jc w:val="both"/>
      </w:pPr>
      <w:r w:rsidRPr="004D1F5B">
        <w:t>Проверка значимости коэффициентов регрессии важна потому, что коэффициенты регрессии, в отличие от коэффициентов корреляции, не имеют максимальных и минимальных значений и их величины зависят от единиц измерения соответствующих признаков. То есть, сама по себе величина коэффициента регрессии никак не определяет силу влияния фактора на результат.</w:t>
      </w:r>
    </w:p>
    <w:p w:rsidR="002E3935" w:rsidRPr="004D1F5B" w:rsidRDefault="002E3935" w:rsidP="002E3935">
      <w:pPr>
        <w:pStyle w:val="affffff2"/>
        <w:spacing w:line="276" w:lineRule="auto"/>
      </w:pPr>
      <w:r w:rsidRPr="004D1F5B">
        <w:t xml:space="preserve">В результате была получена математическая модель расчета градостроительной ценности территории, обладающая приемлемым качеством. Использование построенной регрессионной модели заключается в возможности вычисления значения результирующего показателя для любых значений факторных показателей. Таким образом, используя полученное </w:t>
      </w:r>
      <w:r w:rsidRPr="004D1F5B">
        <w:lastRenderedPageBreak/>
        <w:t>регрессионное уравнение, можно рассчитать значение цены за 1 кв. м общей площади любой квартиры на территории г</w:t>
      </w:r>
      <w:r w:rsidRPr="004D1F5B">
        <w:rPr>
          <w:lang w:val="ru-RU"/>
        </w:rPr>
        <w:t>.</w:t>
      </w:r>
      <w:r w:rsidRPr="004D1F5B">
        <w:t xml:space="preserve"> Сургута как на существующий момент, так и на заданный период времени в будущем.</w:t>
      </w:r>
    </w:p>
    <w:p w:rsidR="002E3935" w:rsidRPr="004D1F5B" w:rsidRDefault="002E3935" w:rsidP="002E3935">
      <w:pPr>
        <w:spacing w:line="276" w:lineRule="auto"/>
        <w:ind w:firstLine="709"/>
        <w:jc w:val="both"/>
      </w:pPr>
      <w:r w:rsidRPr="004D1F5B">
        <w:t>В целях разработки проекта внесения изменений в генеральный план с помощью полученной математической модели для каждого планировочного квартала были рассчитаны удельные показатели рыночной цены за 1 кв. м общей площади объекта жилищного фонда в настоящее время, на расчетный срок.</w:t>
      </w:r>
    </w:p>
    <w:p w:rsidR="00B348CF" w:rsidRPr="004D1F5B" w:rsidRDefault="00B348CF" w:rsidP="002E3935">
      <w:pPr>
        <w:spacing w:line="276" w:lineRule="auto"/>
        <w:ind w:firstLine="709"/>
        <w:jc w:val="both"/>
      </w:pPr>
      <w:r w:rsidRPr="004D1F5B">
        <w:t>Распределение значение показателя градостроительной ценность на настоящий момент и на расчетный срок представлены на рисунках ниже (</w:t>
      </w:r>
      <w:r w:rsidRPr="004D1F5B">
        <w:fldChar w:fldCharType="begin"/>
      </w:r>
      <w:r w:rsidRPr="004D1F5B">
        <w:instrText xml:space="preserve"> REF _Ref387873530 \h </w:instrText>
      </w:r>
      <w:r w:rsidR="004F7556" w:rsidRPr="004D1F5B">
        <w:instrText xml:space="preserve"> \* MERGEFORMAT </w:instrText>
      </w:r>
      <w:r w:rsidRPr="004D1F5B">
        <w:fldChar w:fldCharType="separate"/>
      </w:r>
      <w:r w:rsidR="00F54831" w:rsidRPr="004D1F5B">
        <w:t xml:space="preserve">Рисунок </w:t>
      </w:r>
      <w:r w:rsidR="00F54831">
        <w:rPr>
          <w:noProof/>
        </w:rPr>
        <w:t>41</w:t>
      </w:r>
      <w:r w:rsidRPr="004D1F5B">
        <w:fldChar w:fldCharType="end"/>
      </w:r>
      <w:r w:rsidRPr="004D1F5B">
        <w:t xml:space="preserve">, </w:t>
      </w:r>
      <w:r w:rsidRPr="004D1F5B">
        <w:fldChar w:fldCharType="begin"/>
      </w:r>
      <w:r w:rsidRPr="004D1F5B">
        <w:instrText xml:space="preserve"> REF _Ref387873573 \h </w:instrText>
      </w:r>
      <w:r w:rsidR="004F7556" w:rsidRPr="004D1F5B">
        <w:instrText xml:space="preserve"> \* MERGEFORMAT </w:instrText>
      </w:r>
      <w:r w:rsidRPr="004D1F5B">
        <w:fldChar w:fldCharType="separate"/>
      </w:r>
      <w:r w:rsidR="00F54831" w:rsidRPr="004D1F5B">
        <w:t xml:space="preserve">Рисунок </w:t>
      </w:r>
      <w:r w:rsidR="00F54831">
        <w:rPr>
          <w:noProof/>
        </w:rPr>
        <w:t>42</w:t>
      </w:r>
      <w:r w:rsidRPr="004D1F5B">
        <w:fldChar w:fldCharType="end"/>
      </w:r>
      <w:r w:rsidRPr="004D1F5B">
        <w:t>).</w:t>
      </w:r>
    </w:p>
    <w:p w:rsidR="00B348CF" w:rsidRPr="004D1F5B" w:rsidRDefault="00B348CF" w:rsidP="00B348CF">
      <w:pPr>
        <w:spacing w:line="276" w:lineRule="auto"/>
        <w:ind w:firstLine="709"/>
        <w:jc w:val="both"/>
      </w:pPr>
      <w:r w:rsidRPr="004D1F5B">
        <w:t>Далее был поведен прогноз цены 1 кв. м общей площади квартиры в доме эконом-класса в г. Сургуте на расчетный срок. Прогноз производился с учётом макрофакторов и законодательных факторов. К макрофакторам относятся уровень доходов населения, наличие высокооплачиваемых мест приложения труда, качество среды проживания, уровень конкуренции между застройщиками, доступность ипотечного кредитования, развитие предприятий промышленности строительных материалов, наличие полезных ископаемых, используемых в строительстве, развитость внешних коммуникаций.</w:t>
      </w:r>
    </w:p>
    <w:p w:rsidR="00B348CF" w:rsidRPr="004D1F5B" w:rsidRDefault="00B348CF" w:rsidP="002E3935">
      <w:pPr>
        <w:spacing w:line="276" w:lineRule="auto"/>
        <w:ind w:firstLine="709"/>
        <w:jc w:val="both"/>
      </w:pPr>
    </w:p>
    <w:p w:rsidR="002E3935" w:rsidRPr="004D1F5B" w:rsidRDefault="00694348" w:rsidP="002E3935">
      <w:pPr>
        <w:spacing w:line="276" w:lineRule="auto"/>
        <w:jc w:val="center"/>
      </w:pPr>
      <w:r>
        <w:rPr>
          <w:noProof/>
        </w:rPr>
        <w:drawing>
          <wp:inline distT="0" distB="0" distL="0" distR="0">
            <wp:extent cx="6296025" cy="4314825"/>
            <wp:effectExtent l="19050" t="19050" r="28575" b="28575"/>
            <wp:docPr id="188" name="Рисунок 47" descr="сущ-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ущ-карта"/>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296025" cy="4314825"/>
                    </a:xfrm>
                    <a:prstGeom prst="rect">
                      <a:avLst/>
                    </a:prstGeom>
                    <a:noFill/>
                    <a:ln w="6350" cmpd="sng">
                      <a:solidFill>
                        <a:srgbClr val="000000"/>
                      </a:solidFill>
                      <a:miter lim="800000"/>
                      <a:headEnd/>
                      <a:tailEnd/>
                    </a:ln>
                    <a:effectLst/>
                  </pic:spPr>
                </pic:pic>
              </a:graphicData>
            </a:graphic>
          </wp:inline>
        </w:drawing>
      </w:r>
    </w:p>
    <w:p w:rsidR="002E3935" w:rsidRPr="004D1F5B" w:rsidRDefault="002E3935" w:rsidP="002E3935">
      <w:pPr>
        <w:pStyle w:val="af0"/>
      </w:pPr>
      <w:bookmarkStart w:id="279" w:name="_Ref387873530"/>
      <w:r w:rsidRPr="004D1F5B">
        <w:t xml:space="preserve">Рисунок </w:t>
      </w:r>
      <w:r w:rsidRPr="004D1F5B">
        <w:fldChar w:fldCharType="begin"/>
      </w:r>
      <w:r w:rsidRPr="004D1F5B">
        <w:instrText xml:space="preserve"> SEQ Рисунок \* ARABIC </w:instrText>
      </w:r>
      <w:r w:rsidRPr="004D1F5B">
        <w:fldChar w:fldCharType="separate"/>
      </w:r>
      <w:r w:rsidR="00F54831">
        <w:rPr>
          <w:noProof/>
        </w:rPr>
        <w:t>41</w:t>
      </w:r>
      <w:r w:rsidRPr="004D1F5B">
        <w:fldChar w:fldCharType="end"/>
      </w:r>
      <w:bookmarkEnd w:id="279"/>
      <w:r w:rsidRPr="004D1F5B">
        <w:t xml:space="preserve"> </w:t>
      </w:r>
      <w:r w:rsidR="00B348CF" w:rsidRPr="004D1F5B">
        <w:t>Градостроительная ценность территории г. Сургута (современное состояние)</w:t>
      </w:r>
    </w:p>
    <w:p w:rsidR="00B348CF" w:rsidRPr="004D1F5B" w:rsidRDefault="00B348CF" w:rsidP="00B348CF">
      <w:pPr>
        <w:spacing w:line="276" w:lineRule="auto"/>
        <w:ind w:firstLine="709"/>
        <w:jc w:val="both"/>
      </w:pPr>
      <w:r w:rsidRPr="004D1F5B">
        <w:t>К законодательным факторам относятся следующее:</w:t>
      </w:r>
    </w:p>
    <w:p w:rsidR="00B348CF" w:rsidRPr="004D1F5B" w:rsidRDefault="00B348CF" w:rsidP="00B348CF">
      <w:pPr>
        <w:spacing w:line="276" w:lineRule="auto"/>
        <w:ind w:firstLine="709"/>
        <w:jc w:val="both"/>
      </w:pPr>
      <w:r w:rsidRPr="004D1F5B">
        <w:t xml:space="preserve">1) Реализация Государственной программы Ханты-Мансийского автономного округа - Югры «Обеспечение доступным и комфортным жильем жителей Ханты-Мансийского автономного округа - Югры в 2014 - 2020 годах», утвержденной Постановлением Правительства Ханты-Мансийского автономного округа – Югры от 09.10.2013 №408-п. </w:t>
      </w:r>
    </w:p>
    <w:p w:rsidR="00B348CF" w:rsidRPr="004D1F5B" w:rsidRDefault="00B348CF" w:rsidP="00B348CF">
      <w:pPr>
        <w:spacing w:line="276" w:lineRule="auto"/>
        <w:ind w:firstLine="709"/>
        <w:jc w:val="both"/>
      </w:pPr>
      <w:r w:rsidRPr="004D1F5B">
        <w:lastRenderedPageBreak/>
        <w:t xml:space="preserve">2) Реализация плана мероприятий «дорожной карты» и достижение контрольных показателей  реализации «дорожной карты», определенных в Плане мероприятий («дорожной карте») «Совершенствование правового регулирования градостроительной деятельности и улучшение предпринимательского климата в сфере строительства города Сургута», утвержденном распоряжением Администрации города Сургута от 19.09.2013 №3271. </w:t>
      </w:r>
    </w:p>
    <w:p w:rsidR="00B348CF" w:rsidRPr="004D1F5B" w:rsidRDefault="00B348CF" w:rsidP="00B348CF">
      <w:pPr>
        <w:spacing w:line="276" w:lineRule="auto"/>
        <w:ind w:firstLine="709"/>
        <w:jc w:val="both"/>
      </w:pPr>
      <w:r w:rsidRPr="004D1F5B">
        <w:t>3) Результатом станет повышение инвестиционной привлекательности территории городского округа город Сургут. Это повлечет приход на территорию города новых застройщиков, и как следствие рост объемов нового жилищного строительства и снижение рыночной стоимости объектов жилого назначения. В соответствии с Государственной программой Ханты-Мансийского автономного округа - Югры «Обеспечение доступным и комфортным жильем жителей Ханты-Мансийского автономного округа - Югры в 2014 - 2020 годах» к 2020 году должно произойти снижение средней стоимости 1 кв. м жилья на первичном рынке, с учетом индекса-дефлятора на соответствующий год по виду экономической деятельности «строительство» на 20%. Таким образом, среднее значение удельного показателя средней цены 1 кв. м общей площади квартиры на расчетный период было скорректировано и составило 70,4 тыс. руб.</w:t>
      </w:r>
    </w:p>
    <w:p w:rsidR="00B348CF" w:rsidRPr="004D1F5B" w:rsidRDefault="00B348CF" w:rsidP="00B348CF"/>
    <w:p w:rsidR="00B348CF" w:rsidRPr="004D1F5B" w:rsidRDefault="00B348CF" w:rsidP="00B348CF"/>
    <w:p w:rsidR="00B348CF" w:rsidRPr="004D1F5B" w:rsidRDefault="00B348CF" w:rsidP="00B348CF"/>
    <w:p w:rsidR="002E3935" w:rsidRPr="004D1F5B" w:rsidRDefault="00694348" w:rsidP="002E3935">
      <w:pPr>
        <w:spacing w:line="276" w:lineRule="auto"/>
        <w:jc w:val="center"/>
      </w:pPr>
      <w:r>
        <w:rPr>
          <w:noProof/>
        </w:rPr>
        <w:drawing>
          <wp:inline distT="0" distB="0" distL="0" distR="0">
            <wp:extent cx="6296025" cy="4295775"/>
            <wp:effectExtent l="19050" t="19050" r="28575" b="28575"/>
            <wp:docPr id="187" name="Рисунок 48" descr="пр-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р-карта"/>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w="6350" cmpd="sng">
                      <a:solidFill>
                        <a:srgbClr val="000000"/>
                      </a:solidFill>
                      <a:miter lim="800000"/>
                      <a:headEnd/>
                      <a:tailEnd/>
                    </a:ln>
                    <a:effectLst/>
                  </pic:spPr>
                </pic:pic>
              </a:graphicData>
            </a:graphic>
          </wp:inline>
        </w:drawing>
      </w:r>
    </w:p>
    <w:p w:rsidR="002E3935" w:rsidRPr="004D1F5B" w:rsidRDefault="002E3935" w:rsidP="002E3935">
      <w:pPr>
        <w:pStyle w:val="af0"/>
      </w:pPr>
      <w:bookmarkStart w:id="280" w:name="_Ref387873573"/>
      <w:r w:rsidRPr="004D1F5B">
        <w:lastRenderedPageBreak/>
        <w:t xml:space="preserve">Рисунок </w:t>
      </w:r>
      <w:r w:rsidRPr="004D1F5B">
        <w:fldChar w:fldCharType="begin"/>
      </w:r>
      <w:r w:rsidRPr="004D1F5B">
        <w:instrText xml:space="preserve"> SEQ Рисунок \* ARABIC </w:instrText>
      </w:r>
      <w:r w:rsidRPr="004D1F5B">
        <w:fldChar w:fldCharType="separate"/>
      </w:r>
      <w:r w:rsidR="00F54831">
        <w:rPr>
          <w:noProof/>
        </w:rPr>
        <w:t>42</w:t>
      </w:r>
      <w:r w:rsidRPr="004D1F5B">
        <w:fldChar w:fldCharType="end"/>
      </w:r>
      <w:bookmarkEnd w:id="280"/>
      <w:r w:rsidRPr="004D1F5B">
        <w:t xml:space="preserve"> </w:t>
      </w:r>
      <w:r w:rsidR="00B348CF" w:rsidRPr="004D1F5B">
        <w:t xml:space="preserve">Градостроительная ценность территории города Сургута </w:t>
      </w:r>
      <w:r w:rsidR="00B348CF" w:rsidRPr="004D1F5B">
        <w:br/>
        <w:t>(состояние на расчетный срок)</w:t>
      </w:r>
    </w:p>
    <w:p w:rsidR="002E3935" w:rsidRPr="004D1F5B" w:rsidRDefault="002E3935" w:rsidP="002E3935">
      <w:pPr>
        <w:spacing w:line="276" w:lineRule="auto"/>
        <w:ind w:firstLine="709"/>
        <w:jc w:val="both"/>
      </w:pPr>
      <w:r w:rsidRPr="004D1F5B">
        <w:t xml:space="preserve">  На основе анализа состояния современного рынка недвижимости в г. Сургуте были установлены коэффициенты соотношения цены 1 кв. м общей площади квартиры в домах эконом-класса с ценами на другие объекты недвижимости:</w:t>
      </w:r>
    </w:p>
    <w:p w:rsidR="002E3935" w:rsidRPr="004D1F5B" w:rsidRDefault="002E3935" w:rsidP="004F6BD0">
      <w:pPr>
        <w:spacing w:line="276" w:lineRule="auto"/>
        <w:jc w:val="both"/>
      </w:pPr>
      <w:r w:rsidRPr="004D1F5B">
        <w:t>1) с ценой 1 кв. м общей площади квартиры в домах комфорт-класса – 1,07;</w:t>
      </w:r>
    </w:p>
    <w:p w:rsidR="002E3935" w:rsidRPr="004D1F5B" w:rsidRDefault="002E3935" w:rsidP="004F6BD0">
      <w:pPr>
        <w:spacing w:line="276" w:lineRule="auto"/>
        <w:jc w:val="both"/>
      </w:pPr>
      <w:r w:rsidRPr="004D1F5B">
        <w:t>2) с ценой 1 кв. м общей площади квартиры в доме бизнес-класса – 1,17;</w:t>
      </w:r>
    </w:p>
    <w:p w:rsidR="002E3935" w:rsidRPr="004D1F5B" w:rsidRDefault="002E3935" w:rsidP="004F6BD0">
      <w:pPr>
        <w:spacing w:line="276" w:lineRule="auto"/>
        <w:jc w:val="both"/>
      </w:pPr>
      <w:r w:rsidRPr="004D1F5B">
        <w:t>3) с ценой 1 кв. м общей площади квартиры в доме элитного класса – 1,50;</w:t>
      </w:r>
    </w:p>
    <w:p w:rsidR="002E3935" w:rsidRPr="004D1F5B" w:rsidRDefault="002E3935" w:rsidP="004F6BD0">
      <w:pPr>
        <w:spacing w:line="276" w:lineRule="auto"/>
        <w:jc w:val="both"/>
      </w:pPr>
      <w:r w:rsidRPr="004D1F5B">
        <w:t>4) с ценой 1 кв. м общей площади объекта индивидуального жилищного строительства – 1,54;</w:t>
      </w:r>
    </w:p>
    <w:p w:rsidR="002E3935" w:rsidRPr="004D1F5B" w:rsidRDefault="002E3935" w:rsidP="004F6BD0">
      <w:pPr>
        <w:spacing w:line="276" w:lineRule="auto"/>
        <w:jc w:val="both"/>
      </w:pPr>
      <w:r w:rsidRPr="004D1F5B">
        <w:t xml:space="preserve">5) ценой 1 кв. м объекта общественно-делового назначения коммерческого использования (торговые и офисные помещения) – 1,35.  </w:t>
      </w:r>
    </w:p>
    <w:p w:rsidR="00110C66" w:rsidRPr="004D1F5B" w:rsidRDefault="002E3935" w:rsidP="002E3935">
      <w:pPr>
        <w:pStyle w:val="affffff2"/>
        <w:spacing w:line="276" w:lineRule="auto"/>
      </w:pPr>
      <w:r w:rsidRPr="004D1F5B">
        <w:t>Цена продажи 1 кв. м общей площади квартиры, относящ</w:t>
      </w:r>
      <w:r w:rsidRPr="004D1F5B">
        <w:rPr>
          <w:lang w:val="ru-RU"/>
        </w:rPr>
        <w:t>ая</w:t>
      </w:r>
      <w:r w:rsidRPr="004D1F5B">
        <w:t>ся к социальному жилью, в доме эконом-класса составляет 52,6 тыс. руб. Данное значение определяется исходя из норматива (показателя) средней рыночной стоимости 1 кв. м общей площади жилого помещения в капитальном исполнении по г</w:t>
      </w:r>
      <w:r w:rsidRPr="004D1F5B">
        <w:rPr>
          <w:lang w:val="ru-RU"/>
        </w:rPr>
        <w:t>.</w:t>
      </w:r>
      <w:r w:rsidRPr="004D1F5B">
        <w:t xml:space="preserve"> Сургуту, утвержденного Приказом Региональной службы по тарифам Ханты-Мансийского автономного округа - Югры от </w:t>
      </w:r>
      <w:r w:rsidR="005B3CAD" w:rsidRPr="004D1F5B">
        <w:rPr>
          <w:lang w:val="ru-RU"/>
        </w:rPr>
        <w:t>24</w:t>
      </w:r>
      <w:r w:rsidRPr="004D1F5B">
        <w:t>.</w:t>
      </w:r>
      <w:r w:rsidR="005B3CAD" w:rsidRPr="004D1F5B">
        <w:rPr>
          <w:lang w:val="ru-RU"/>
        </w:rPr>
        <w:t>06</w:t>
      </w:r>
      <w:r w:rsidRPr="004D1F5B">
        <w:t>.201</w:t>
      </w:r>
      <w:r w:rsidR="005B3CAD" w:rsidRPr="004D1F5B">
        <w:rPr>
          <w:lang w:val="ru-RU"/>
        </w:rPr>
        <w:t xml:space="preserve">4 </w:t>
      </w:r>
      <w:r w:rsidRPr="004D1F5B">
        <w:t xml:space="preserve">№ </w:t>
      </w:r>
      <w:r w:rsidR="005B3CAD" w:rsidRPr="004D1F5B">
        <w:rPr>
          <w:lang w:val="ru-RU"/>
        </w:rPr>
        <w:t>62</w:t>
      </w:r>
      <w:r w:rsidRPr="004D1F5B">
        <w:t xml:space="preserve">-нп «Об утверждении нормативов (показателей) средней рыночной стоимости 1 квадратного метра общей площади жилого помещения по Ханты-Мансийскому автономному округу – Югре и муниципальным образованиям Ханты-Мансийского автономного округа - Югры на </w:t>
      </w:r>
      <w:r w:rsidR="005B3CAD" w:rsidRPr="004D1F5B">
        <w:rPr>
          <w:lang w:val="ru-RU"/>
        </w:rPr>
        <w:t xml:space="preserve">третий </w:t>
      </w:r>
      <w:r w:rsidRPr="004D1F5B">
        <w:t>квартал 2014 года»</w:t>
      </w:r>
      <w:r w:rsidR="00110C66" w:rsidRPr="004D1F5B">
        <w:t xml:space="preserve">. </w:t>
      </w:r>
    </w:p>
    <w:p w:rsidR="00110C66" w:rsidRPr="004D1F5B" w:rsidRDefault="00110C66" w:rsidP="002E3935">
      <w:pPr>
        <w:pStyle w:val="3"/>
      </w:pPr>
      <w:bookmarkStart w:id="281" w:name="_Toc352852883"/>
      <w:r w:rsidRPr="004D1F5B">
        <w:t xml:space="preserve"> </w:t>
      </w:r>
      <w:bookmarkStart w:id="282" w:name="_Toc404270229"/>
      <w:r w:rsidRPr="004D1F5B">
        <w:t>Определение территорий градостроительных преобразований</w:t>
      </w:r>
      <w:bookmarkEnd w:id="281"/>
      <w:bookmarkEnd w:id="282"/>
    </w:p>
    <w:p w:rsidR="00761031" w:rsidRPr="004D1F5B" w:rsidRDefault="00761031" w:rsidP="00761031">
      <w:pPr>
        <w:spacing w:line="276" w:lineRule="auto"/>
        <w:ind w:firstLine="709"/>
        <w:jc w:val="both"/>
      </w:pPr>
      <w:r w:rsidRPr="004D1F5B">
        <w:t xml:space="preserve">Одной из задач проекта внесения изменений в генеральный план является определить территории нового строительства жилья с учетом его дифференциации по уровням комфорта, а также выделением социального жилья. С этой целью были выделены территории градостроительных преобразований (ТГП). </w:t>
      </w:r>
    </w:p>
    <w:p w:rsidR="00761031" w:rsidRPr="004D1F5B" w:rsidRDefault="00761031" w:rsidP="00761031">
      <w:pPr>
        <w:spacing w:line="276" w:lineRule="auto"/>
        <w:ind w:firstLine="709"/>
        <w:jc w:val="both"/>
      </w:pPr>
      <w:r w:rsidRPr="004D1F5B">
        <w:t>Каждая из ТГП представляет собой часть территории города, на которой в соответствии с решениями проекта внесения изменений в генеральный план предполагается строительство, реконструкция и/или ликвидация (снос) объектов капитального строительства.</w:t>
      </w:r>
    </w:p>
    <w:p w:rsidR="00761031" w:rsidRPr="004D1F5B" w:rsidRDefault="00761031" w:rsidP="00761031">
      <w:pPr>
        <w:pStyle w:val="affffff2"/>
        <w:spacing w:line="276" w:lineRule="auto"/>
      </w:pPr>
      <w:r w:rsidRPr="004D1F5B">
        <w:t>Использование ТГП обеспечивает достаточную детальность результатов анализа и, в дальнейшем, позволяет присвоить полученные значения расчетных показателей любым другим пространственным объектам (функциональным зонам, кварталам, районам).</w:t>
      </w:r>
    </w:p>
    <w:p w:rsidR="00761031" w:rsidRPr="004D1F5B" w:rsidRDefault="00761031" w:rsidP="00761031">
      <w:pPr>
        <w:spacing w:line="276" w:lineRule="auto"/>
        <w:ind w:firstLine="709"/>
        <w:jc w:val="both"/>
      </w:pPr>
      <w:r w:rsidRPr="004D1F5B">
        <w:t xml:space="preserve">Рассматривались только те происходящие на ТГП процессы, которые связаны со строительством объектов жилого назначения и объектов общественно-делового назначения коммерческого использования. Иными словами, процессы, представляющие интерес для частных инвесторов. </w:t>
      </w:r>
    </w:p>
    <w:p w:rsidR="00761031" w:rsidRPr="004D1F5B" w:rsidRDefault="00761031" w:rsidP="00761031">
      <w:pPr>
        <w:spacing w:line="276" w:lineRule="auto"/>
        <w:ind w:firstLine="709"/>
        <w:jc w:val="both"/>
      </w:pPr>
      <w:r w:rsidRPr="004D1F5B">
        <w:t>Границы территорий градостроительных преобразований были определены на основе границ планировочных кварталов, функциональных зон и существующих земельных участков.</w:t>
      </w:r>
    </w:p>
    <w:p w:rsidR="00761031" w:rsidRPr="004D1F5B" w:rsidRDefault="00761031" w:rsidP="00761031">
      <w:pPr>
        <w:spacing w:line="276" w:lineRule="auto"/>
        <w:ind w:firstLine="709"/>
        <w:jc w:val="both"/>
      </w:pPr>
      <w:r w:rsidRPr="004D1F5B">
        <w:t>В зависимости от существующей градостроительной ситуации на территории было выделено два типа ТГП:</w:t>
      </w:r>
    </w:p>
    <w:p w:rsidR="00761031" w:rsidRPr="004D1F5B" w:rsidRDefault="00761031" w:rsidP="007E41E7">
      <w:pPr>
        <w:numPr>
          <w:ilvl w:val="0"/>
          <w:numId w:val="19"/>
        </w:numPr>
        <w:spacing w:line="276" w:lineRule="auto"/>
        <w:jc w:val="both"/>
      </w:pPr>
      <w:r w:rsidRPr="004D1F5B">
        <w:t>тип 1 – развитие застроенных территорий;</w:t>
      </w:r>
    </w:p>
    <w:p w:rsidR="00761031" w:rsidRPr="004D1F5B" w:rsidRDefault="00761031" w:rsidP="007E41E7">
      <w:pPr>
        <w:numPr>
          <w:ilvl w:val="0"/>
          <w:numId w:val="19"/>
        </w:numPr>
        <w:spacing w:line="276" w:lineRule="auto"/>
        <w:jc w:val="both"/>
      </w:pPr>
      <w:r w:rsidRPr="004D1F5B">
        <w:t>тип 2 – строительство на новых территориях.</w:t>
      </w:r>
    </w:p>
    <w:p w:rsidR="00761031" w:rsidRPr="004D1F5B" w:rsidRDefault="00761031" w:rsidP="00761031">
      <w:pPr>
        <w:spacing w:line="276" w:lineRule="auto"/>
        <w:ind w:firstLine="709"/>
        <w:jc w:val="both"/>
      </w:pPr>
      <w:r w:rsidRPr="004D1F5B">
        <w:t>В зависимости от вида объекта нового строительства для каждого типа ТГП были выделено пять видов ТГП:</w:t>
      </w:r>
    </w:p>
    <w:p w:rsidR="00761031" w:rsidRPr="004D1F5B" w:rsidRDefault="00761031" w:rsidP="007E41E7">
      <w:pPr>
        <w:numPr>
          <w:ilvl w:val="0"/>
          <w:numId w:val="19"/>
        </w:numPr>
        <w:spacing w:line="276" w:lineRule="auto"/>
        <w:jc w:val="both"/>
      </w:pPr>
      <w:r w:rsidRPr="004D1F5B">
        <w:t>вид 1 – многоквартирное жилищное строительство;</w:t>
      </w:r>
    </w:p>
    <w:p w:rsidR="00761031" w:rsidRPr="004D1F5B" w:rsidRDefault="00761031" w:rsidP="007E41E7">
      <w:pPr>
        <w:numPr>
          <w:ilvl w:val="0"/>
          <w:numId w:val="19"/>
        </w:numPr>
        <w:spacing w:line="276" w:lineRule="auto"/>
        <w:jc w:val="both"/>
      </w:pPr>
      <w:r w:rsidRPr="004D1F5B">
        <w:lastRenderedPageBreak/>
        <w:t>вид 2 – индивидуальное жилищное строительство;</w:t>
      </w:r>
    </w:p>
    <w:p w:rsidR="00761031" w:rsidRPr="004D1F5B" w:rsidRDefault="00761031" w:rsidP="007E41E7">
      <w:pPr>
        <w:numPr>
          <w:ilvl w:val="0"/>
          <w:numId w:val="19"/>
        </w:numPr>
        <w:spacing w:line="276" w:lineRule="auto"/>
        <w:jc w:val="both"/>
      </w:pPr>
      <w:r w:rsidRPr="004D1F5B">
        <w:t>вид 3 – многоквартирное и индивидуальное жилищное строительство;</w:t>
      </w:r>
    </w:p>
    <w:p w:rsidR="00761031" w:rsidRPr="004D1F5B" w:rsidRDefault="00761031" w:rsidP="007E41E7">
      <w:pPr>
        <w:numPr>
          <w:ilvl w:val="0"/>
          <w:numId w:val="19"/>
        </w:numPr>
        <w:spacing w:line="276" w:lineRule="auto"/>
        <w:jc w:val="both"/>
      </w:pPr>
      <w:r w:rsidRPr="004D1F5B">
        <w:t>вид 4 – многоквартирное жилищное строительство и строительство объектов общественно-делового назначения, в том числе коммерческого использования;</w:t>
      </w:r>
    </w:p>
    <w:p w:rsidR="00110C66" w:rsidRPr="004D1F5B" w:rsidRDefault="00761031" w:rsidP="007E41E7">
      <w:pPr>
        <w:numPr>
          <w:ilvl w:val="0"/>
          <w:numId w:val="19"/>
        </w:numPr>
        <w:spacing w:line="276" w:lineRule="auto"/>
        <w:jc w:val="both"/>
      </w:pPr>
      <w:r w:rsidRPr="004D1F5B">
        <w:t>вид 5 – строительство объектов общественно-делового назначения коммерческого использования</w:t>
      </w:r>
      <w:r w:rsidR="00110C66" w:rsidRPr="004D1F5B">
        <w:t>.</w:t>
      </w:r>
    </w:p>
    <w:p w:rsidR="00110C66" w:rsidRPr="004D1F5B" w:rsidRDefault="00110C66" w:rsidP="00761031">
      <w:pPr>
        <w:pStyle w:val="3"/>
      </w:pPr>
      <w:r w:rsidRPr="004D1F5B">
        <w:t xml:space="preserve"> </w:t>
      </w:r>
      <w:bookmarkStart w:id="283" w:name="_Toc404270230"/>
      <w:r w:rsidRPr="004D1F5B">
        <w:t>Расчет затрат на реализацию мероприятий</w:t>
      </w:r>
      <w:bookmarkEnd w:id="283"/>
    </w:p>
    <w:p w:rsidR="00761031" w:rsidRPr="004D1F5B" w:rsidRDefault="00761031" w:rsidP="00761031">
      <w:pPr>
        <w:spacing w:line="276" w:lineRule="auto"/>
        <w:ind w:firstLine="709"/>
        <w:jc w:val="both"/>
      </w:pPr>
      <w:r w:rsidRPr="004D1F5B">
        <w:t>Суммарные затраты на реализацию мероприятий для каждой территории градостроительных преобразований были объединены в несколько групп:</w:t>
      </w:r>
    </w:p>
    <w:p w:rsidR="00E36C86" w:rsidRPr="004D1F5B" w:rsidRDefault="00E36C86" w:rsidP="00EC0C88">
      <w:pPr>
        <w:numPr>
          <w:ilvl w:val="0"/>
          <w:numId w:val="56"/>
        </w:numPr>
        <w:spacing w:line="276" w:lineRule="auto"/>
        <w:jc w:val="both"/>
      </w:pPr>
      <w:r w:rsidRPr="004D1F5B">
        <w:t>Затраты на строительство объектов жилого назначения</w:t>
      </w:r>
    </w:p>
    <w:p w:rsidR="00E36C86" w:rsidRPr="004D1F5B" w:rsidRDefault="00E36C86" w:rsidP="00EC0C88">
      <w:pPr>
        <w:numPr>
          <w:ilvl w:val="0"/>
          <w:numId w:val="56"/>
        </w:numPr>
        <w:spacing w:line="276" w:lineRule="auto"/>
        <w:jc w:val="both"/>
      </w:pPr>
      <w:r w:rsidRPr="004D1F5B">
        <w:t>Затраты на строительство объектов общественно-делового назначения коммерческого использования</w:t>
      </w:r>
    </w:p>
    <w:p w:rsidR="00E36C86" w:rsidRPr="004D1F5B" w:rsidRDefault="00E36C86" w:rsidP="00EC0C88">
      <w:pPr>
        <w:numPr>
          <w:ilvl w:val="0"/>
          <w:numId w:val="56"/>
        </w:numPr>
        <w:spacing w:line="276" w:lineRule="auto"/>
        <w:jc w:val="both"/>
      </w:pPr>
      <w:r w:rsidRPr="004D1F5B">
        <w:t>Затраты на строительство объектов социального и культурно-бытового назначения</w:t>
      </w:r>
    </w:p>
    <w:p w:rsidR="00E36C86" w:rsidRPr="004D1F5B" w:rsidRDefault="00E36C86" w:rsidP="00EC0C88">
      <w:pPr>
        <w:numPr>
          <w:ilvl w:val="0"/>
          <w:numId w:val="56"/>
        </w:numPr>
        <w:spacing w:line="276" w:lineRule="auto"/>
        <w:jc w:val="both"/>
      </w:pPr>
      <w:r w:rsidRPr="004D1F5B">
        <w:t>Затраты на реконструкцию объектов социального и культурно-бытового назначения</w:t>
      </w:r>
    </w:p>
    <w:p w:rsidR="00E36C86" w:rsidRPr="004D1F5B" w:rsidRDefault="00E36C86" w:rsidP="00EC0C88">
      <w:pPr>
        <w:numPr>
          <w:ilvl w:val="0"/>
          <w:numId w:val="56"/>
        </w:numPr>
        <w:spacing w:line="276" w:lineRule="auto"/>
        <w:jc w:val="both"/>
      </w:pPr>
      <w:r w:rsidRPr="004D1F5B">
        <w:t>Затраты на снос объектов жилого назначения с учетом затрат на переселение жителей из ликвидируемого жилищного фонда</w:t>
      </w:r>
    </w:p>
    <w:p w:rsidR="00E36C86" w:rsidRPr="004D1F5B" w:rsidRDefault="00E36C86" w:rsidP="00EC0C88">
      <w:pPr>
        <w:numPr>
          <w:ilvl w:val="0"/>
          <w:numId w:val="56"/>
        </w:numPr>
        <w:spacing w:line="276" w:lineRule="auto"/>
        <w:jc w:val="both"/>
      </w:pPr>
      <w:r w:rsidRPr="004D1F5B">
        <w:t>Затраты на снос объектов социального и культурно-бытового назначения</w:t>
      </w:r>
    </w:p>
    <w:p w:rsidR="00E36C86" w:rsidRPr="004D1F5B" w:rsidRDefault="00E36C86" w:rsidP="00EC0C88">
      <w:pPr>
        <w:numPr>
          <w:ilvl w:val="0"/>
          <w:numId w:val="56"/>
        </w:numPr>
        <w:spacing w:line="276" w:lineRule="auto"/>
        <w:jc w:val="both"/>
      </w:pPr>
      <w:r w:rsidRPr="004D1F5B">
        <w:t>Затраты на снос объектов промышленного назначения</w:t>
      </w:r>
    </w:p>
    <w:p w:rsidR="00E36C86" w:rsidRPr="004D1F5B" w:rsidRDefault="00E36C86" w:rsidP="00EC0C88">
      <w:pPr>
        <w:numPr>
          <w:ilvl w:val="0"/>
          <w:numId w:val="56"/>
        </w:numPr>
        <w:spacing w:line="276" w:lineRule="auto"/>
        <w:jc w:val="both"/>
      </w:pPr>
      <w:r w:rsidRPr="004D1F5B">
        <w:t>Затраты на инженерное обеспечение</w:t>
      </w:r>
    </w:p>
    <w:p w:rsidR="00E36C86" w:rsidRPr="004D1F5B" w:rsidRDefault="00E36C86" w:rsidP="00EC0C88">
      <w:pPr>
        <w:numPr>
          <w:ilvl w:val="0"/>
          <w:numId w:val="56"/>
        </w:numPr>
        <w:spacing w:line="276" w:lineRule="auto"/>
        <w:jc w:val="both"/>
      </w:pPr>
      <w:r w:rsidRPr="004D1F5B">
        <w:t>Затраты на транспортную инфраструктуру</w:t>
      </w:r>
    </w:p>
    <w:p w:rsidR="00E36C86" w:rsidRPr="004D1F5B" w:rsidRDefault="00E36C86" w:rsidP="00EC0C88">
      <w:pPr>
        <w:numPr>
          <w:ilvl w:val="0"/>
          <w:numId w:val="56"/>
        </w:numPr>
        <w:spacing w:line="276" w:lineRule="auto"/>
        <w:jc w:val="both"/>
      </w:pPr>
      <w:r w:rsidRPr="004D1F5B">
        <w:t>Затраты на инженерную подготовку</w:t>
      </w:r>
    </w:p>
    <w:p w:rsidR="00E36C86" w:rsidRPr="004D1F5B" w:rsidRDefault="00E36C86" w:rsidP="00EC0C88">
      <w:pPr>
        <w:numPr>
          <w:ilvl w:val="0"/>
          <w:numId w:val="56"/>
        </w:numPr>
        <w:spacing w:line="276" w:lineRule="auto"/>
        <w:jc w:val="both"/>
      </w:pPr>
      <w:r w:rsidRPr="004D1F5B">
        <w:t>Затраты, связанные с земельными платежами</w:t>
      </w:r>
    </w:p>
    <w:p w:rsidR="00E36C86" w:rsidRPr="004D1F5B" w:rsidRDefault="00E36C86" w:rsidP="00E36C86">
      <w:pPr>
        <w:spacing w:line="276" w:lineRule="auto"/>
        <w:ind w:firstLine="709"/>
        <w:jc w:val="both"/>
      </w:pPr>
      <w:r w:rsidRPr="004D1F5B">
        <w:t xml:space="preserve">Расчет стоимости мероприятий на инженерное обеспечение производился согласно </w:t>
      </w:r>
      <w:hyperlink r:id="rId144" w:history="1">
        <w:r w:rsidRPr="004D1F5B">
          <w:t xml:space="preserve">Приказу Министерства регионального развития Российской Федерации </w:t>
        </w:r>
        <w:r w:rsidRPr="004D1F5B">
          <w:t>о</w:t>
        </w:r>
        <w:r w:rsidRPr="004D1F5B">
          <w:t>т 30 декабря 2011 г. № 643</w:t>
        </w:r>
      </w:hyperlink>
      <w:r w:rsidRPr="004D1F5B">
        <w:t xml:space="preserve"> «Об утверждении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 и о внесении изменений в отдельные приказы Министерства регионального развития Российской Федерации». В частности приложения:</w:t>
      </w:r>
    </w:p>
    <w:p w:rsidR="00E36C86" w:rsidRPr="004D1F5B" w:rsidRDefault="00E36C86" w:rsidP="00EC0C88">
      <w:pPr>
        <w:numPr>
          <w:ilvl w:val="0"/>
          <w:numId w:val="57"/>
        </w:numPr>
        <w:spacing w:line="276" w:lineRule="auto"/>
        <w:jc w:val="both"/>
      </w:pPr>
      <w:hyperlink r:id="rId145" w:tgtFrame="_blank" w:history="1">
        <w:r w:rsidRPr="004D1F5B">
          <w:t>Приложение 8 НЦС 81-02-11-2012 Наружные сети связи</w:t>
        </w:r>
      </w:hyperlink>
      <w:r w:rsidRPr="004D1F5B">
        <w:t>;</w:t>
      </w:r>
    </w:p>
    <w:p w:rsidR="00E36C86" w:rsidRPr="004D1F5B" w:rsidRDefault="00E36C86" w:rsidP="00EC0C88">
      <w:pPr>
        <w:numPr>
          <w:ilvl w:val="0"/>
          <w:numId w:val="57"/>
        </w:numPr>
        <w:spacing w:line="276" w:lineRule="auto"/>
        <w:jc w:val="both"/>
      </w:pPr>
      <w:hyperlink r:id="rId146" w:tgtFrame="_blank" w:history="1">
        <w:r w:rsidRPr="004D1F5B">
          <w:t>Приложение 9 НЦС 81-02-12-2012 Наружные электрические сети</w:t>
        </w:r>
      </w:hyperlink>
      <w:r w:rsidRPr="004D1F5B">
        <w:t>;</w:t>
      </w:r>
    </w:p>
    <w:p w:rsidR="00E36C86" w:rsidRPr="004D1F5B" w:rsidRDefault="00E36C86" w:rsidP="00EC0C88">
      <w:pPr>
        <w:numPr>
          <w:ilvl w:val="0"/>
          <w:numId w:val="57"/>
        </w:numPr>
        <w:spacing w:line="276" w:lineRule="auto"/>
        <w:jc w:val="both"/>
      </w:pPr>
      <w:hyperlink r:id="rId147" w:tgtFrame="_blank" w:history="1">
        <w:r w:rsidRPr="004D1F5B">
          <w:t>Приложение 10 НЦС 81-02-13-2012 Наружные тепловые сети</w:t>
        </w:r>
      </w:hyperlink>
      <w:r w:rsidRPr="004D1F5B">
        <w:t>;</w:t>
      </w:r>
    </w:p>
    <w:p w:rsidR="00E36C86" w:rsidRPr="004D1F5B" w:rsidRDefault="00E36C86" w:rsidP="00EC0C88">
      <w:pPr>
        <w:numPr>
          <w:ilvl w:val="0"/>
          <w:numId w:val="57"/>
        </w:numPr>
        <w:spacing w:line="276" w:lineRule="auto"/>
        <w:jc w:val="both"/>
      </w:pPr>
      <w:hyperlink r:id="rId148" w:tgtFrame="_blank" w:history="1">
        <w:r w:rsidRPr="004D1F5B">
          <w:t>Приложение 11 НЦС 81-02-14-2012 Сети водоснабжения и канализации</w:t>
        </w:r>
      </w:hyperlink>
      <w:r w:rsidRPr="004D1F5B">
        <w:t>;</w:t>
      </w:r>
    </w:p>
    <w:p w:rsidR="00E36C86" w:rsidRPr="004D1F5B" w:rsidRDefault="00E36C86" w:rsidP="00EC0C88">
      <w:pPr>
        <w:numPr>
          <w:ilvl w:val="0"/>
          <w:numId w:val="57"/>
        </w:numPr>
        <w:spacing w:line="276" w:lineRule="auto"/>
        <w:jc w:val="both"/>
      </w:pPr>
      <w:hyperlink r:id="rId149" w:tgtFrame="_blank" w:history="1">
        <w:r w:rsidRPr="004D1F5B">
          <w:t xml:space="preserve">Приложение 12 НЦС 81-02-15-2012 Сети газоснабжения. </w:t>
        </w:r>
      </w:hyperlink>
    </w:p>
    <w:p w:rsidR="00E36C86" w:rsidRPr="004D1F5B" w:rsidRDefault="00E36C86" w:rsidP="00E36C86">
      <w:pPr>
        <w:spacing w:line="276" w:lineRule="auto"/>
        <w:ind w:firstLine="709"/>
        <w:jc w:val="both"/>
      </w:pPr>
      <w:r w:rsidRPr="004D1F5B">
        <w:t>Определение стоимости мероприятий по объектам транспортной инфраструктуры и по мероприятиям инженерной подготовки территории производилось в соответствии со стоимостью объектов-аналогов из сети Интернет. При расчете стоимости мероприятия был произведен переход от цен стоимости строительства объекта-аналога к текущим ценам. При этом также учитывалось территориальная привязка объекта-аналога и переход к ценам на территории Ханты-Мансийского автономного округа-Югры.</w:t>
      </w:r>
    </w:p>
    <w:p w:rsidR="00761031" w:rsidRPr="004D1F5B" w:rsidRDefault="00761031" w:rsidP="00761031">
      <w:pPr>
        <w:spacing w:line="276" w:lineRule="auto"/>
        <w:ind w:firstLine="709"/>
        <w:jc w:val="both"/>
      </w:pPr>
      <w:r w:rsidRPr="004D1F5B">
        <w:t xml:space="preserve">Методика определения стоимости реализации запланированных проектом внесения изменений в генеральный план  мероприятий по строительству, реконструкции, сносу объектов капитального строительства жилого назначения, социального и культурно-бытового </w:t>
      </w:r>
      <w:r w:rsidRPr="004D1F5B">
        <w:lastRenderedPageBreak/>
        <w:t>обслуживания населения, общественно-делового назначения коммерческого использования</w:t>
      </w:r>
      <w:r w:rsidR="00E85CE4" w:rsidRPr="004D1F5B">
        <w:t>, а также объектов промышленного назначения</w:t>
      </w:r>
      <w:r w:rsidRPr="004D1F5B">
        <w:t xml:space="preserve"> предполагает несколько вариантов:</w:t>
      </w:r>
    </w:p>
    <w:p w:rsidR="00761031" w:rsidRPr="004D1F5B" w:rsidRDefault="00761031" w:rsidP="007E41E7">
      <w:pPr>
        <w:numPr>
          <w:ilvl w:val="0"/>
          <w:numId w:val="17"/>
        </w:numPr>
        <w:spacing w:line="276" w:lineRule="auto"/>
        <w:ind w:left="0" w:firstLine="993"/>
        <w:jc w:val="both"/>
      </w:pPr>
      <w:r w:rsidRPr="004D1F5B">
        <w:t>расчет по сборнику «Государственные сметные нормативы НЦС 81-02-2012. Укрупненные нормативы цены строительства НЦС-2012» (далее также – НЦС-2012), утвержденному приказом Министерства регионального развития Российской Федерации от 30.12.2011 № 643;</w:t>
      </w:r>
    </w:p>
    <w:p w:rsidR="00761031" w:rsidRPr="004D1F5B" w:rsidRDefault="00761031" w:rsidP="007E41E7">
      <w:pPr>
        <w:numPr>
          <w:ilvl w:val="0"/>
          <w:numId w:val="17"/>
        </w:numPr>
        <w:spacing w:line="276" w:lineRule="auto"/>
        <w:ind w:left="0" w:firstLine="993"/>
        <w:jc w:val="both"/>
      </w:pPr>
      <w:r w:rsidRPr="004D1F5B">
        <w:t>расчет по сборнику «Сборник укрупненных показателей затрат по застройке, инженерному оборудованию, благоустройству и озеленению городов различной величины и народнохозяйственного профиля для всех природно-климатических зон страны» (далее также – УПБС), утвержденному приказом Государственного комитета по гражданскому строительству и архитектуре при Госстрое СССР от 25.04.1984 №123 (ЦНИИП градостроительства, – М.: Стройиздат, 1986) (далее также – УПБС);</w:t>
      </w:r>
    </w:p>
    <w:p w:rsidR="00761031" w:rsidRPr="004D1F5B" w:rsidRDefault="00761031" w:rsidP="007E41E7">
      <w:pPr>
        <w:numPr>
          <w:ilvl w:val="0"/>
          <w:numId w:val="17"/>
        </w:numPr>
        <w:spacing w:line="276" w:lineRule="auto"/>
        <w:ind w:left="0" w:firstLine="993"/>
        <w:jc w:val="both"/>
      </w:pPr>
      <w:r w:rsidRPr="004D1F5B">
        <w:t>определение в соответствии с данными программ социально-экономического развития регионального и/или местного уровней;</w:t>
      </w:r>
    </w:p>
    <w:p w:rsidR="00761031" w:rsidRPr="004D1F5B" w:rsidRDefault="00761031" w:rsidP="007E41E7">
      <w:pPr>
        <w:numPr>
          <w:ilvl w:val="0"/>
          <w:numId w:val="17"/>
        </w:numPr>
        <w:spacing w:line="276" w:lineRule="auto"/>
        <w:ind w:left="0" w:firstLine="993"/>
        <w:jc w:val="both"/>
      </w:pPr>
      <w:r w:rsidRPr="004D1F5B">
        <w:t>определение на основе объектов-аналогов из сети Интернет.</w:t>
      </w:r>
    </w:p>
    <w:p w:rsidR="00761031" w:rsidRPr="004D1F5B" w:rsidRDefault="00761031" w:rsidP="00761031">
      <w:pPr>
        <w:spacing w:line="276" w:lineRule="auto"/>
        <w:ind w:firstLine="709"/>
        <w:jc w:val="both"/>
      </w:pPr>
      <w:r w:rsidRPr="004D1F5B">
        <w:t>Для мероприятий, запланированных на основании программ социально-экономического развития регионального и/или местного уровней, стоимость их реализации  определена в соответствии с данными программ. Для иных мероприятий, стоимость их реализации определена либо на основании расчетов, либо установлена с использованием данных по объектам-аналогам.</w:t>
      </w:r>
    </w:p>
    <w:p w:rsidR="00761031" w:rsidRPr="004D1F5B" w:rsidRDefault="00761031" w:rsidP="00761031">
      <w:pPr>
        <w:spacing w:line="276" w:lineRule="auto"/>
        <w:ind w:firstLine="567"/>
        <w:jc w:val="both"/>
      </w:pPr>
      <w:r w:rsidRPr="004D1F5B">
        <w:t xml:space="preserve">Расчеты стоимости реализации мероприятий, выполняемые на основании НЦС-2012 и  используемые при планировании инвестиций (капитальных вложений) рекомендовано составлять с учетом Методических рекомендаций по применению государственных сметных нормативов –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 утвержденных Приказом Министерства регионального развития Российской Федерации от 04.10.2011 №481 «Об утверждении Методических рекомендаций по применению государственных сметных нормативов –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 (далее также – Методические рекомендации). Согласно Методическим рекомендациям, определение прогнозной стоимости планируемого к строительству объекта в региональном разрезе рекомендуется осуществлять с применением коэффициентов, учитывающих регионально-экономические, регионально-климатические и инженерно-геологические условия. </w:t>
      </w:r>
    </w:p>
    <w:p w:rsidR="00761031" w:rsidRPr="004D1F5B" w:rsidRDefault="00761031" w:rsidP="00761031">
      <w:pPr>
        <w:spacing w:line="276" w:lineRule="auto"/>
        <w:ind w:firstLine="567"/>
        <w:jc w:val="both"/>
      </w:pPr>
      <w:r w:rsidRPr="004D1F5B">
        <w:t>Таким образом, норматив цены для жилых домов и объектов социального и культурно-бытового обслуживания населения, рассчитанный в ценах 01.01.2012 года для Московской области приведен в цены 01.01.2013 года для Ханты-Мансийского автономного округа-Югры с применением коэффициентов, учитывающих регионально-экономические, регионально-климатические, инженерно-геологические условия, такие как:</w:t>
      </w:r>
    </w:p>
    <w:p w:rsidR="00761031" w:rsidRPr="004D1F5B" w:rsidRDefault="00761031" w:rsidP="007E41E7">
      <w:pPr>
        <w:numPr>
          <w:ilvl w:val="0"/>
          <w:numId w:val="17"/>
        </w:numPr>
        <w:spacing w:line="276" w:lineRule="auto"/>
        <w:ind w:left="0" w:firstLine="993"/>
        <w:jc w:val="both"/>
      </w:pPr>
      <w:r w:rsidRPr="004D1F5B">
        <w:t>коэффициенты перехода от цен базового района (Московская область) к уровню цен субъектов Российской Федерации, применяемые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представлены ниже (</w:t>
      </w:r>
      <w:r w:rsidRPr="004D1F5B">
        <w:fldChar w:fldCharType="begin"/>
      </w:r>
      <w:r w:rsidRPr="004D1F5B">
        <w:instrText xml:space="preserve"> REF _Ref387873615 \h </w:instrText>
      </w:r>
      <w:r w:rsidRPr="004D1F5B">
        <w:instrText xml:space="preserve"> \* MERGEFORMAT </w:instrText>
      </w:r>
      <w:r w:rsidRPr="004D1F5B">
        <w:fldChar w:fldCharType="separate"/>
      </w:r>
      <w:r w:rsidR="00F54831" w:rsidRPr="004D1F5B">
        <w:t xml:space="preserve">Таблица </w:t>
      </w:r>
      <w:r w:rsidR="00F54831">
        <w:rPr>
          <w:noProof/>
        </w:rPr>
        <w:t>102</w:t>
      </w:r>
      <w:r w:rsidRPr="004D1F5B">
        <w:fldChar w:fldCharType="end"/>
      </w:r>
      <w:r w:rsidRPr="004D1F5B">
        <w:t>):</w:t>
      </w:r>
    </w:p>
    <w:p w:rsidR="00761031" w:rsidRPr="004D1F5B" w:rsidRDefault="00761031" w:rsidP="00761031">
      <w:pPr>
        <w:pStyle w:val="af0"/>
        <w:jc w:val="left"/>
        <w:rPr>
          <w:b w:val="0"/>
        </w:rPr>
      </w:pPr>
      <w:bookmarkStart w:id="284" w:name="_Ref387873615"/>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102</w:t>
      </w:r>
      <w:r w:rsidRPr="004D1F5B">
        <w:fldChar w:fldCharType="end"/>
      </w:r>
      <w:bookmarkEnd w:id="284"/>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5"/>
        <w:gridCol w:w="2076"/>
        <w:gridCol w:w="1479"/>
        <w:gridCol w:w="1921"/>
        <w:gridCol w:w="1183"/>
        <w:gridCol w:w="2366"/>
      </w:tblGrid>
      <w:tr w:rsidR="00761031" w:rsidRPr="004D1F5B" w:rsidTr="00107592">
        <w:tc>
          <w:tcPr>
            <w:tcW w:w="514" w:type="pct"/>
            <w:shd w:val="clear" w:color="auto" w:fill="auto"/>
            <w:vAlign w:val="center"/>
          </w:tcPr>
          <w:p w:rsidR="00761031" w:rsidRPr="004D1F5B" w:rsidRDefault="00761031" w:rsidP="00107592">
            <w:pPr>
              <w:autoSpaceDE w:val="0"/>
              <w:autoSpaceDN w:val="0"/>
              <w:adjustRightInd w:val="0"/>
              <w:spacing w:line="276" w:lineRule="auto"/>
              <w:jc w:val="center"/>
              <w:rPr>
                <w:sz w:val="22"/>
                <w:szCs w:val="22"/>
              </w:rPr>
            </w:pPr>
            <w:r w:rsidRPr="004D1F5B">
              <w:rPr>
                <w:sz w:val="22"/>
                <w:szCs w:val="22"/>
              </w:rPr>
              <w:t xml:space="preserve">Жилые </w:t>
            </w:r>
          </w:p>
          <w:p w:rsidR="00761031" w:rsidRPr="004D1F5B" w:rsidRDefault="00761031" w:rsidP="00107592">
            <w:pPr>
              <w:autoSpaceDE w:val="0"/>
              <w:autoSpaceDN w:val="0"/>
              <w:adjustRightInd w:val="0"/>
              <w:spacing w:line="276" w:lineRule="auto"/>
              <w:jc w:val="center"/>
              <w:rPr>
                <w:sz w:val="22"/>
                <w:szCs w:val="22"/>
              </w:rPr>
            </w:pPr>
            <w:r w:rsidRPr="004D1F5B">
              <w:rPr>
                <w:sz w:val="22"/>
                <w:szCs w:val="22"/>
              </w:rPr>
              <w:t>дома</w:t>
            </w:r>
          </w:p>
        </w:tc>
        <w:tc>
          <w:tcPr>
            <w:tcW w:w="1032" w:type="pct"/>
            <w:vAlign w:val="center"/>
          </w:tcPr>
          <w:p w:rsidR="00761031" w:rsidRPr="004D1F5B" w:rsidRDefault="00761031" w:rsidP="00107592">
            <w:pPr>
              <w:autoSpaceDE w:val="0"/>
              <w:autoSpaceDN w:val="0"/>
              <w:adjustRightInd w:val="0"/>
              <w:spacing w:line="276" w:lineRule="auto"/>
              <w:ind w:right="-197" w:hanging="149"/>
              <w:jc w:val="center"/>
              <w:rPr>
                <w:sz w:val="22"/>
                <w:szCs w:val="22"/>
              </w:rPr>
            </w:pPr>
            <w:r w:rsidRPr="004D1F5B">
              <w:rPr>
                <w:sz w:val="22"/>
                <w:szCs w:val="22"/>
              </w:rPr>
              <w:t>Административные здания</w:t>
            </w:r>
          </w:p>
        </w:tc>
        <w:tc>
          <w:tcPr>
            <w:tcW w:w="735" w:type="pct"/>
            <w:shd w:val="clear" w:color="auto" w:fill="auto"/>
            <w:vAlign w:val="center"/>
          </w:tcPr>
          <w:p w:rsidR="00761031" w:rsidRPr="004D1F5B" w:rsidRDefault="00761031" w:rsidP="00107592">
            <w:pPr>
              <w:autoSpaceDE w:val="0"/>
              <w:autoSpaceDN w:val="0"/>
              <w:adjustRightInd w:val="0"/>
              <w:spacing w:line="276" w:lineRule="auto"/>
              <w:ind w:firstLine="36"/>
              <w:jc w:val="center"/>
              <w:rPr>
                <w:sz w:val="22"/>
                <w:szCs w:val="22"/>
              </w:rPr>
            </w:pPr>
            <w:r w:rsidRPr="004D1F5B">
              <w:rPr>
                <w:sz w:val="22"/>
                <w:szCs w:val="22"/>
              </w:rPr>
              <w:t>Объекты образования</w:t>
            </w:r>
          </w:p>
        </w:tc>
        <w:tc>
          <w:tcPr>
            <w:tcW w:w="955" w:type="pct"/>
            <w:shd w:val="clear" w:color="auto" w:fill="auto"/>
            <w:vAlign w:val="center"/>
          </w:tcPr>
          <w:p w:rsidR="00761031" w:rsidRPr="004D1F5B" w:rsidRDefault="00761031" w:rsidP="00107592">
            <w:pPr>
              <w:autoSpaceDE w:val="0"/>
              <w:autoSpaceDN w:val="0"/>
              <w:adjustRightInd w:val="0"/>
              <w:spacing w:line="276" w:lineRule="auto"/>
              <w:ind w:left="11" w:firstLine="44"/>
              <w:jc w:val="center"/>
              <w:rPr>
                <w:sz w:val="22"/>
                <w:szCs w:val="22"/>
              </w:rPr>
            </w:pPr>
            <w:r w:rsidRPr="004D1F5B">
              <w:rPr>
                <w:sz w:val="22"/>
                <w:szCs w:val="22"/>
              </w:rPr>
              <w:t>Объекты здравоохранения</w:t>
            </w:r>
          </w:p>
        </w:tc>
        <w:tc>
          <w:tcPr>
            <w:tcW w:w="588" w:type="pct"/>
            <w:shd w:val="clear" w:color="auto" w:fill="auto"/>
            <w:vAlign w:val="center"/>
          </w:tcPr>
          <w:p w:rsidR="00761031" w:rsidRPr="004D1F5B" w:rsidRDefault="00761031" w:rsidP="00107592">
            <w:pPr>
              <w:autoSpaceDE w:val="0"/>
              <w:autoSpaceDN w:val="0"/>
              <w:adjustRightInd w:val="0"/>
              <w:spacing w:line="276" w:lineRule="auto"/>
              <w:ind w:left="10" w:hanging="14"/>
              <w:jc w:val="center"/>
              <w:rPr>
                <w:sz w:val="22"/>
                <w:szCs w:val="22"/>
              </w:rPr>
            </w:pPr>
            <w:r w:rsidRPr="004D1F5B">
              <w:rPr>
                <w:sz w:val="22"/>
                <w:szCs w:val="22"/>
              </w:rPr>
              <w:t>Объекты культуры</w:t>
            </w:r>
          </w:p>
        </w:tc>
        <w:tc>
          <w:tcPr>
            <w:tcW w:w="1176" w:type="pct"/>
            <w:shd w:val="clear" w:color="auto" w:fill="auto"/>
            <w:vAlign w:val="center"/>
          </w:tcPr>
          <w:p w:rsidR="00761031" w:rsidRPr="004D1F5B" w:rsidRDefault="00761031" w:rsidP="00107592">
            <w:pPr>
              <w:autoSpaceDE w:val="0"/>
              <w:autoSpaceDN w:val="0"/>
              <w:adjustRightInd w:val="0"/>
              <w:spacing w:line="276" w:lineRule="auto"/>
              <w:ind w:hanging="155"/>
              <w:jc w:val="center"/>
              <w:rPr>
                <w:sz w:val="22"/>
                <w:szCs w:val="22"/>
              </w:rPr>
            </w:pPr>
            <w:r w:rsidRPr="004D1F5B">
              <w:rPr>
                <w:sz w:val="22"/>
                <w:szCs w:val="22"/>
              </w:rPr>
              <w:t>Спортивные</w:t>
            </w:r>
          </w:p>
          <w:p w:rsidR="00761031" w:rsidRPr="004D1F5B" w:rsidRDefault="00761031" w:rsidP="00107592">
            <w:pPr>
              <w:autoSpaceDE w:val="0"/>
              <w:autoSpaceDN w:val="0"/>
              <w:adjustRightInd w:val="0"/>
              <w:spacing w:line="276" w:lineRule="auto"/>
              <w:ind w:hanging="155"/>
              <w:jc w:val="center"/>
              <w:rPr>
                <w:sz w:val="22"/>
                <w:szCs w:val="22"/>
              </w:rPr>
            </w:pPr>
            <w:r w:rsidRPr="004D1F5B">
              <w:rPr>
                <w:sz w:val="22"/>
                <w:szCs w:val="22"/>
              </w:rPr>
              <w:t xml:space="preserve"> здания и сооружения</w:t>
            </w:r>
          </w:p>
        </w:tc>
      </w:tr>
      <w:tr w:rsidR="00761031" w:rsidRPr="004D1F5B" w:rsidTr="00107592">
        <w:tc>
          <w:tcPr>
            <w:tcW w:w="514" w:type="pct"/>
            <w:shd w:val="clear" w:color="auto" w:fill="auto"/>
            <w:vAlign w:val="center"/>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1,11</w:t>
            </w:r>
          </w:p>
        </w:tc>
        <w:tc>
          <w:tcPr>
            <w:tcW w:w="1032" w:type="pct"/>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1,15</w:t>
            </w:r>
          </w:p>
        </w:tc>
        <w:tc>
          <w:tcPr>
            <w:tcW w:w="735" w:type="pct"/>
            <w:shd w:val="clear" w:color="auto" w:fill="auto"/>
            <w:vAlign w:val="center"/>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1,16</w:t>
            </w:r>
          </w:p>
        </w:tc>
        <w:tc>
          <w:tcPr>
            <w:tcW w:w="955" w:type="pct"/>
            <w:shd w:val="clear" w:color="auto" w:fill="auto"/>
            <w:vAlign w:val="center"/>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1,07</w:t>
            </w:r>
          </w:p>
        </w:tc>
        <w:tc>
          <w:tcPr>
            <w:tcW w:w="588" w:type="pct"/>
            <w:shd w:val="clear" w:color="auto" w:fill="auto"/>
            <w:vAlign w:val="center"/>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1,05</w:t>
            </w:r>
          </w:p>
        </w:tc>
        <w:tc>
          <w:tcPr>
            <w:tcW w:w="1176" w:type="pct"/>
            <w:shd w:val="clear" w:color="auto" w:fill="auto"/>
            <w:vAlign w:val="center"/>
          </w:tcPr>
          <w:p w:rsidR="00761031" w:rsidRPr="004D1F5B" w:rsidRDefault="00761031" w:rsidP="00107592">
            <w:pPr>
              <w:autoSpaceDE w:val="0"/>
              <w:autoSpaceDN w:val="0"/>
              <w:adjustRightInd w:val="0"/>
              <w:ind w:left="47" w:firstLine="142"/>
              <w:jc w:val="center"/>
              <w:rPr>
                <w:sz w:val="22"/>
                <w:szCs w:val="22"/>
              </w:rPr>
            </w:pPr>
            <w:r w:rsidRPr="004D1F5B">
              <w:rPr>
                <w:sz w:val="22"/>
                <w:szCs w:val="22"/>
              </w:rPr>
              <w:t>1,16</w:t>
            </w:r>
          </w:p>
        </w:tc>
      </w:tr>
    </w:tbl>
    <w:p w:rsidR="00761031" w:rsidRPr="004D1F5B" w:rsidRDefault="00761031" w:rsidP="007E41E7">
      <w:pPr>
        <w:numPr>
          <w:ilvl w:val="0"/>
          <w:numId w:val="17"/>
        </w:numPr>
        <w:spacing w:line="276" w:lineRule="auto"/>
        <w:ind w:left="0" w:firstLine="993"/>
        <w:jc w:val="both"/>
      </w:pPr>
      <w:r w:rsidRPr="004D1F5B">
        <w:t>коэффициент, учитывающий регионально-климатические условия осуществления строительства (отличия в конструктивных решениях) в регионах Российской Федерации по отношению к базовому району (К=1,19);</w:t>
      </w:r>
    </w:p>
    <w:p w:rsidR="00761031" w:rsidRPr="004D1F5B" w:rsidRDefault="00761031" w:rsidP="007E41E7">
      <w:pPr>
        <w:numPr>
          <w:ilvl w:val="0"/>
          <w:numId w:val="17"/>
        </w:numPr>
        <w:spacing w:line="276" w:lineRule="auto"/>
        <w:ind w:left="0" w:firstLine="993"/>
        <w:jc w:val="both"/>
      </w:pPr>
      <w:r w:rsidRPr="004D1F5B">
        <w:t>зональный коэффициент изменения стоимости строительства в регионах Российской Федерации по отношению к базовому району (К=0,940);</w:t>
      </w:r>
    </w:p>
    <w:p w:rsidR="00761031" w:rsidRPr="004D1F5B" w:rsidRDefault="00761031" w:rsidP="007E41E7">
      <w:pPr>
        <w:numPr>
          <w:ilvl w:val="0"/>
          <w:numId w:val="17"/>
        </w:numPr>
        <w:spacing w:line="276" w:lineRule="auto"/>
        <w:ind w:left="0" w:firstLine="993"/>
        <w:jc w:val="both"/>
      </w:pPr>
      <w:r w:rsidRPr="004D1F5B">
        <w:t>коэффициент, характеризующий удорожание стоимости в сейсмических районах Российской Федерации (К=1,00);</w:t>
      </w:r>
    </w:p>
    <w:p w:rsidR="00761031" w:rsidRPr="004D1F5B" w:rsidRDefault="00761031" w:rsidP="007E41E7">
      <w:pPr>
        <w:numPr>
          <w:ilvl w:val="0"/>
          <w:numId w:val="17"/>
        </w:numPr>
        <w:spacing w:line="276" w:lineRule="auto"/>
        <w:ind w:left="0" w:firstLine="993"/>
        <w:jc w:val="both"/>
      </w:pPr>
      <w:r w:rsidRPr="004D1F5B">
        <w:t>коэффициент перехода в уровень цен 01.01.2013 года (К=1,047) (согласно индексу потребительских цен (тарифов) на товары и услуги в Ханты-Мансийском автономном округе - Югре от декабря 2012 года к декабрю 2011 года);</w:t>
      </w:r>
    </w:p>
    <w:p w:rsidR="00761031" w:rsidRPr="004D1F5B" w:rsidRDefault="00761031" w:rsidP="007E41E7">
      <w:pPr>
        <w:numPr>
          <w:ilvl w:val="0"/>
          <w:numId w:val="17"/>
        </w:numPr>
        <w:spacing w:line="276" w:lineRule="auto"/>
        <w:ind w:left="0" w:firstLine="993"/>
        <w:jc w:val="both"/>
      </w:pPr>
      <w:r w:rsidRPr="004D1F5B">
        <w:t xml:space="preserve">коэффициент перехода в уровень цен 01.01.2014 года (К=1,065) (согласно индексу потребительских цен (тарифов) на товары и услуги в Ханты-Мансийском автономном округе - Югре от декабря 2013 года к декабрю 2012 года). </w:t>
      </w:r>
    </w:p>
    <w:p w:rsidR="00761031" w:rsidRPr="004D1F5B" w:rsidRDefault="00761031" w:rsidP="00761031">
      <w:pPr>
        <w:spacing w:line="276" w:lineRule="auto"/>
        <w:ind w:firstLine="709"/>
        <w:jc w:val="both"/>
      </w:pPr>
      <w:r w:rsidRPr="004D1F5B">
        <w:t>Стоимость мероприятий по реконструкции определена в размере от 30 до 80% от стоимости строительства в зависимости от планируемых объемов реконструкции.  </w:t>
      </w:r>
    </w:p>
    <w:p w:rsidR="00761031" w:rsidRPr="004D1F5B" w:rsidRDefault="00761031" w:rsidP="00761031">
      <w:pPr>
        <w:spacing w:line="276" w:lineRule="auto"/>
        <w:ind w:firstLine="709"/>
        <w:jc w:val="both"/>
      </w:pPr>
      <w:r w:rsidRPr="004D1F5B">
        <w:t xml:space="preserve">Стоимость мероприятий учитывает налог на добавленную стоимость. </w:t>
      </w:r>
    </w:p>
    <w:p w:rsidR="00761031" w:rsidRPr="004D1F5B" w:rsidRDefault="00761031" w:rsidP="00761031">
      <w:pPr>
        <w:spacing w:line="276" w:lineRule="auto"/>
        <w:ind w:firstLine="709"/>
        <w:jc w:val="both"/>
      </w:pPr>
      <w:r w:rsidRPr="004D1F5B">
        <w:t>Показатели норматива цены строительства учитывают стоимость всего комплекса строительно-монтажных работ по объекту, включая прокладку внутренних инженерных сетей, монтаж и стоимость типового инженерного оборудования.</w:t>
      </w:r>
    </w:p>
    <w:p w:rsidR="00761031" w:rsidRPr="004D1F5B" w:rsidRDefault="00761031" w:rsidP="00761031">
      <w:pPr>
        <w:widowControl w:val="0"/>
        <w:autoSpaceDE w:val="0"/>
        <w:autoSpaceDN w:val="0"/>
        <w:adjustRightInd w:val="0"/>
        <w:ind w:firstLine="540"/>
        <w:jc w:val="both"/>
      </w:pPr>
      <w:r w:rsidRPr="004D1F5B">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объекта в нормальных (стандартных) условиях, не осложненных внешними факторами. При строительстве объектов в стесненных условиях застроенной части города к показателям применяется коэффициент - 1,08.</w:t>
      </w:r>
    </w:p>
    <w:p w:rsidR="00761031" w:rsidRPr="004D1F5B" w:rsidRDefault="00761031" w:rsidP="00761031">
      <w:pPr>
        <w:spacing w:line="276" w:lineRule="auto"/>
        <w:ind w:firstLine="709"/>
        <w:jc w:val="both"/>
      </w:pPr>
      <w:r w:rsidRPr="004D1F5B">
        <w:t>Приведенные показатели учитывают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rsidR="00761031" w:rsidRPr="004D1F5B" w:rsidRDefault="00761031" w:rsidP="00761031">
      <w:pPr>
        <w:spacing w:line="276" w:lineRule="auto"/>
        <w:ind w:firstLine="709"/>
        <w:jc w:val="both"/>
      </w:pPr>
      <w:r w:rsidRPr="004D1F5B">
        <w:t>Расчеты стоимости реализации мероприятий, выполняемые на основании УПБС, предполагают переход от цен 1984 г. к уровню текущих цен и учет территориальных особенностей путём использованием коэффициентов:</w:t>
      </w:r>
    </w:p>
    <w:p w:rsidR="00761031" w:rsidRPr="004D1F5B" w:rsidRDefault="00761031" w:rsidP="007E41E7">
      <w:pPr>
        <w:numPr>
          <w:ilvl w:val="0"/>
          <w:numId w:val="17"/>
        </w:numPr>
        <w:spacing w:line="276" w:lineRule="auto"/>
        <w:ind w:left="0" w:firstLine="993"/>
        <w:jc w:val="both"/>
      </w:pPr>
      <w:r w:rsidRPr="004D1F5B">
        <w:t xml:space="preserve">территориальный коэффициент пересчета сметной стоимости строительства на </w:t>
      </w:r>
      <w:r w:rsidRPr="004D1F5B">
        <w:br/>
        <w:t>01.01.2000 г. (К=23,34);</w:t>
      </w:r>
    </w:p>
    <w:p w:rsidR="00761031" w:rsidRPr="004D1F5B" w:rsidRDefault="00761031" w:rsidP="007E41E7">
      <w:pPr>
        <w:numPr>
          <w:ilvl w:val="0"/>
          <w:numId w:val="17"/>
        </w:numPr>
        <w:spacing w:line="276" w:lineRule="auto"/>
        <w:ind w:left="0" w:firstLine="993"/>
        <w:jc w:val="both"/>
      </w:pPr>
      <w:r w:rsidRPr="004D1F5B">
        <w:t>индекс изменения сметной стоимости на 1 квартал 2014 г. к уровню базы 2001 г. (</w:t>
      </w:r>
      <w:r w:rsidRPr="004D1F5B">
        <w:fldChar w:fldCharType="begin"/>
      </w:r>
      <w:r w:rsidRPr="004D1F5B">
        <w:instrText xml:space="preserve"> REF _Ref387873666 \h </w:instrText>
      </w:r>
      <w:r w:rsidRPr="004D1F5B">
        <w:instrText xml:space="preserve"> \* MERGEFORMAT </w:instrText>
      </w:r>
      <w:r w:rsidRPr="004D1F5B">
        <w:fldChar w:fldCharType="separate"/>
      </w:r>
      <w:r w:rsidR="00F54831" w:rsidRPr="004D1F5B">
        <w:t xml:space="preserve">Таблица </w:t>
      </w:r>
      <w:r w:rsidR="00F54831">
        <w:rPr>
          <w:noProof/>
        </w:rPr>
        <w:t>103</w:t>
      </w:r>
      <w:r w:rsidRPr="004D1F5B">
        <w:fldChar w:fldCharType="end"/>
      </w:r>
      <w:r w:rsidRPr="004D1F5B">
        <w:t>).</w:t>
      </w:r>
    </w:p>
    <w:p w:rsidR="00761031" w:rsidRPr="004D1F5B" w:rsidRDefault="00761031" w:rsidP="00761031">
      <w:pPr>
        <w:pStyle w:val="af0"/>
        <w:jc w:val="left"/>
      </w:pPr>
      <w:bookmarkStart w:id="285" w:name="_Ref387873666"/>
      <w:r w:rsidRPr="004D1F5B">
        <w:lastRenderedPageBreak/>
        <w:t xml:space="preserve">Таблица </w:t>
      </w:r>
      <w:r w:rsidRPr="004D1F5B">
        <w:fldChar w:fldCharType="begin"/>
      </w:r>
      <w:r w:rsidRPr="004D1F5B">
        <w:instrText xml:space="preserve"> SEQ Таблица \* ARABIC </w:instrText>
      </w:r>
      <w:r w:rsidRPr="004D1F5B">
        <w:fldChar w:fldCharType="separate"/>
      </w:r>
      <w:r w:rsidR="00F54831">
        <w:rPr>
          <w:noProof/>
        </w:rPr>
        <w:t>103</w:t>
      </w:r>
      <w:r w:rsidRPr="004D1F5B">
        <w:fldChar w:fldCharType="end"/>
      </w:r>
      <w:bookmarkEnd w:id="2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49"/>
        <w:gridCol w:w="668"/>
        <w:gridCol w:w="660"/>
        <w:gridCol w:w="743"/>
        <w:gridCol w:w="723"/>
        <w:gridCol w:w="701"/>
        <w:gridCol w:w="754"/>
        <w:gridCol w:w="890"/>
        <w:gridCol w:w="811"/>
      </w:tblGrid>
      <w:tr w:rsidR="00761031" w:rsidRPr="004D1F5B" w:rsidTr="00107592">
        <w:trPr>
          <w:jc w:val="center"/>
        </w:trPr>
        <w:tc>
          <w:tcPr>
            <w:tcW w:w="2177" w:type="dxa"/>
            <w:gridSpan w:val="3"/>
            <w:vAlign w:val="center"/>
            <w:hideMark/>
          </w:tcPr>
          <w:p w:rsidR="00761031" w:rsidRPr="004D1F5B" w:rsidRDefault="00761031" w:rsidP="00107592">
            <w:pPr>
              <w:jc w:val="center"/>
              <w:rPr>
                <w:sz w:val="22"/>
                <w:szCs w:val="22"/>
              </w:rPr>
            </w:pPr>
            <w:r w:rsidRPr="004D1F5B">
              <w:rPr>
                <w:sz w:val="22"/>
                <w:szCs w:val="22"/>
              </w:rPr>
              <w:t>Объекты образования</w:t>
            </w:r>
          </w:p>
        </w:tc>
        <w:tc>
          <w:tcPr>
            <w:tcW w:w="2167" w:type="dxa"/>
            <w:gridSpan w:val="3"/>
            <w:vAlign w:val="center"/>
            <w:hideMark/>
          </w:tcPr>
          <w:p w:rsidR="00761031" w:rsidRPr="004D1F5B" w:rsidRDefault="00761031" w:rsidP="00107592">
            <w:pPr>
              <w:jc w:val="center"/>
              <w:rPr>
                <w:sz w:val="22"/>
                <w:szCs w:val="22"/>
              </w:rPr>
            </w:pPr>
            <w:r w:rsidRPr="004D1F5B">
              <w:rPr>
                <w:sz w:val="22"/>
                <w:szCs w:val="22"/>
              </w:rPr>
              <w:t>Объекты здравоохранения</w:t>
            </w:r>
          </w:p>
        </w:tc>
        <w:tc>
          <w:tcPr>
            <w:tcW w:w="754" w:type="dxa"/>
            <w:vMerge w:val="restart"/>
            <w:textDirection w:val="btLr"/>
            <w:vAlign w:val="center"/>
            <w:hideMark/>
          </w:tcPr>
          <w:p w:rsidR="00761031" w:rsidRPr="004D1F5B" w:rsidRDefault="00761031" w:rsidP="00107592">
            <w:pPr>
              <w:ind w:left="113" w:right="113"/>
              <w:jc w:val="both"/>
              <w:rPr>
                <w:sz w:val="22"/>
                <w:szCs w:val="22"/>
              </w:rPr>
            </w:pPr>
            <w:r w:rsidRPr="004D1F5B">
              <w:rPr>
                <w:sz w:val="22"/>
                <w:szCs w:val="22"/>
              </w:rPr>
              <w:t>Административные здания</w:t>
            </w:r>
          </w:p>
        </w:tc>
        <w:tc>
          <w:tcPr>
            <w:tcW w:w="890" w:type="dxa"/>
            <w:vMerge w:val="restart"/>
            <w:textDirection w:val="btLr"/>
            <w:vAlign w:val="center"/>
            <w:hideMark/>
          </w:tcPr>
          <w:p w:rsidR="00761031" w:rsidRPr="004D1F5B" w:rsidRDefault="00761031" w:rsidP="00107592">
            <w:pPr>
              <w:ind w:left="113" w:right="113"/>
              <w:jc w:val="both"/>
              <w:rPr>
                <w:sz w:val="22"/>
                <w:szCs w:val="22"/>
              </w:rPr>
            </w:pPr>
            <w:r w:rsidRPr="004D1F5B">
              <w:rPr>
                <w:sz w:val="22"/>
                <w:szCs w:val="22"/>
              </w:rPr>
              <w:t>Объекты спортивного назначения</w:t>
            </w:r>
          </w:p>
        </w:tc>
        <w:tc>
          <w:tcPr>
            <w:tcW w:w="811" w:type="dxa"/>
            <w:vMerge w:val="restart"/>
            <w:textDirection w:val="btLr"/>
            <w:vAlign w:val="center"/>
            <w:hideMark/>
          </w:tcPr>
          <w:p w:rsidR="00761031" w:rsidRPr="004D1F5B" w:rsidRDefault="00761031" w:rsidP="00107592">
            <w:pPr>
              <w:ind w:left="113" w:right="113"/>
              <w:jc w:val="both"/>
              <w:rPr>
                <w:sz w:val="22"/>
                <w:szCs w:val="22"/>
              </w:rPr>
            </w:pPr>
            <w:r w:rsidRPr="004D1F5B">
              <w:rPr>
                <w:sz w:val="22"/>
                <w:szCs w:val="22"/>
              </w:rPr>
              <w:t>Объекты культуры</w:t>
            </w:r>
          </w:p>
        </w:tc>
      </w:tr>
      <w:tr w:rsidR="00761031" w:rsidRPr="004D1F5B" w:rsidTr="00107592">
        <w:trPr>
          <w:cantSplit/>
          <w:trHeight w:val="1757"/>
          <w:jc w:val="center"/>
        </w:trPr>
        <w:tc>
          <w:tcPr>
            <w:tcW w:w="849" w:type="dxa"/>
            <w:textDirection w:val="btLr"/>
            <w:vAlign w:val="center"/>
            <w:hideMark/>
          </w:tcPr>
          <w:p w:rsidR="00761031" w:rsidRPr="004D1F5B" w:rsidRDefault="00761031" w:rsidP="00107592">
            <w:pPr>
              <w:ind w:left="113" w:right="113"/>
              <w:jc w:val="both"/>
              <w:rPr>
                <w:sz w:val="22"/>
                <w:szCs w:val="22"/>
              </w:rPr>
            </w:pPr>
            <w:r w:rsidRPr="004D1F5B">
              <w:rPr>
                <w:sz w:val="22"/>
                <w:szCs w:val="22"/>
              </w:rPr>
              <w:t>Детские сады</w:t>
            </w:r>
          </w:p>
        </w:tc>
        <w:tc>
          <w:tcPr>
            <w:tcW w:w="668" w:type="dxa"/>
            <w:textDirection w:val="btLr"/>
            <w:vAlign w:val="center"/>
            <w:hideMark/>
          </w:tcPr>
          <w:p w:rsidR="00761031" w:rsidRPr="004D1F5B" w:rsidRDefault="00761031" w:rsidP="00107592">
            <w:pPr>
              <w:ind w:left="113" w:right="113"/>
              <w:jc w:val="both"/>
              <w:rPr>
                <w:sz w:val="22"/>
                <w:szCs w:val="22"/>
              </w:rPr>
            </w:pPr>
            <w:r w:rsidRPr="004D1F5B">
              <w:rPr>
                <w:sz w:val="22"/>
                <w:szCs w:val="22"/>
              </w:rPr>
              <w:t>Школы</w:t>
            </w:r>
          </w:p>
        </w:tc>
        <w:tc>
          <w:tcPr>
            <w:tcW w:w="660" w:type="dxa"/>
            <w:textDirection w:val="btLr"/>
            <w:vAlign w:val="center"/>
            <w:hideMark/>
          </w:tcPr>
          <w:p w:rsidR="00761031" w:rsidRPr="004D1F5B" w:rsidRDefault="00761031" w:rsidP="00107592">
            <w:pPr>
              <w:ind w:left="113" w:right="113"/>
              <w:jc w:val="both"/>
              <w:rPr>
                <w:sz w:val="22"/>
                <w:szCs w:val="22"/>
              </w:rPr>
            </w:pPr>
            <w:r w:rsidRPr="004D1F5B">
              <w:rPr>
                <w:sz w:val="22"/>
                <w:szCs w:val="22"/>
              </w:rPr>
              <w:t>Прочие</w:t>
            </w:r>
          </w:p>
        </w:tc>
        <w:tc>
          <w:tcPr>
            <w:tcW w:w="743" w:type="dxa"/>
            <w:textDirection w:val="btLr"/>
            <w:vAlign w:val="center"/>
            <w:hideMark/>
          </w:tcPr>
          <w:p w:rsidR="00761031" w:rsidRPr="004D1F5B" w:rsidRDefault="00761031" w:rsidP="00107592">
            <w:pPr>
              <w:ind w:left="113" w:right="113"/>
              <w:jc w:val="both"/>
              <w:rPr>
                <w:sz w:val="22"/>
                <w:szCs w:val="22"/>
              </w:rPr>
            </w:pPr>
            <w:r w:rsidRPr="004D1F5B">
              <w:rPr>
                <w:sz w:val="22"/>
                <w:szCs w:val="22"/>
              </w:rPr>
              <w:t>Поликлиники</w:t>
            </w:r>
          </w:p>
        </w:tc>
        <w:tc>
          <w:tcPr>
            <w:tcW w:w="723" w:type="dxa"/>
            <w:textDirection w:val="btLr"/>
            <w:vAlign w:val="center"/>
            <w:hideMark/>
          </w:tcPr>
          <w:p w:rsidR="00761031" w:rsidRPr="004D1F5B" w:rsidRDefault="00761031" w:rsidP="00107592">
            <w:pPr>
              <w:ind w:left="113" w:right="113"/>
              <w:jc w:val="both"/>
              <w:rPr>
                <w:sz w:val="22"/>
                <w:szCs w:val="22"/>
              </w:rPr>
            </w:pPr>
            <w:r w:rsidRPr="004D1F5B">
              <w:rPr>
                <w:sz w:val="22"/>
                <w:szCs w:val="22"/>
              </w:rPr>
              <w:t>Больницы</w:t>
            </w:r>
          </w:p>
        </w:tc>
        <w:tc>
          <w:tcPr>
            <w:tcW w:w="701" w:type="dxa"/>
            <w:textDirection w:val="btLr"/>
            <w:vAlign w:val="center"/>
            <w:hideMark/>
          </w:tcPr>
          <w:p w:rsidR="00761031" w:rsidRPr="004D1F5B" w:rsidRDefault="00761031" w:rsidP="00107592">
            <w:pPr>
              <w:ind w:left="113" w:right="113"/>
              <w:jc w:val="both"/>
              <w:rPr>
                <w:sz w:val="22"/>
                <w:szCs w:val="22"/>
              </w:rPr>
            </w:pPr>
            <w:r w:rsidRPr="004D1F5B">
              <w:rPr>
                <w:sz w:val="22"/>
                <w:szCs w:val="22"/>
              </w:rPr>
              <w:t>Прочие</w:t>
            </w:r>
          </w:p>
        </w:tc>
        <w:tc>
          <w:tcPr>
            <w:tcW w:w="754" w:type="dxa"/>
            <w:vMerge/>
            <w:vAlign w:val="center"/>
            <w:hideMark/>
          </w:tcPr>
          <w:p w:rsidR="00761031" w:rsidRPr="004D1F5B" w:rsidRDefault="00761031" w:rsidP="00107592">
            <w:pPr>
              <w:jc w:val="both"/>
              <w:rPr>
                <w:sz w:val="22"/>
                <w:szCs w:val="22"/>
              </w:rPr>
            </w:pPr>
          </w:p>
        </w:tc>
        <w:tc>
          <w:tcPr>
            <w:tcW w:w="890" w:type="dxa"/>
            <w:vMerge/>
            <w:vAlign w:val="center"/>
            <w:hideMark/>
          </w:tcPr>
          <w:p w:rsidR="00761031" w:rsidRPr="004D1F5B" w:rsidRDefault="00761031" w:rsidP="00107592">
            <w:pPr>
              <w:jc w:val="both"/>
              <w:rPr>
                <w:sz w:val="22"/>
                <w:szCs w:val="22"/>
              </w:rPr>
            </w:pPr>
          </w:p>
        </w:tc>
        <w:tc>
          <w:tcPr>
            <w:tcW w:w="811" w:type="dxa"/>
            <w:vMerge/>
            <w:vAlign w:val="center"/>
            <w:hideMark/>
          </w:tcPr>
          <w:p w:rsidR="00761031" w:rsidRPr="004D1F5B" w:rsidRDefault="00761031" w:rsidP="00107592">
            <w:pPr>
              <w:jc w:val="both"/>
              <w:rPr>
                <w:sz w:val="22"/>
                <w:szCs w:val="22"/>
              </w:rPr>
            </w:pPr>
          </w:p>
        </w:tc>
      </w:tr>
      <w:tr w:rsidR="00761031" w:rsidRPr="004D1F5B" w:rsidTr="00107592">
        <w:trPr>
          <w:jc w:val="center"/>
        </w:trPr>
        <w:tc>
          <w:tcPr>
            <w:tcW w:w="849" w:type="dxa"/>
            <w:vAlign w:val="center"/>
            <w:hideMark/>
          </w:tcPr>
          <w:p w:rsidR="00761031" w:rsidRPr="004D1F5B" w:rsidRDefault="00761031" w:rsidP="00107592">
            <w:pPr>
              <w:jc w:val="center"/>
              <w:rPr>
                <w:sz w:val="22"/>
                <w:szCs w:val="22"/>
              </w:rPr>
            </w:pPr>
            <w:r w:rsidRPr="004D1F5B">
              <w:rPr>
                <w:sz w:val="22"/>
                <w:szCs w:val="22"/>
              </w:rPr>
              <w:t>6,67</w:t>
            </w:r>
          </w:p>
        </w:tc>
        <w:tc>
          <w:tcPr>
            <w:tcW w:w="668" w:type="dxa"/>
            <w:vAlign w:val="center"/>
            <w:hideMark/>
          </w:tcPr>
          <w:p w:rsidR="00761031" w:rsidRPr="004D1F5B" w:rsidRDefault="00761031" w:rsidP="00107592">
            <w:pPr>
              <w:jc w:val="center"/>
              <w:rPr>
                <w:sz w:val="22"/>
                <w:szCs w:val="22"/>
              </w:rPr>
            </w:pPr>
            <w:r w:rsidRPr="004D1F5B">
              <w:rPr>
                <w:sz w:val="22"/>
                <w:szCs w:val="22"/>
              </w:rPr>
              <w:t>6,33</w:t>
            </w:r>
          </w:p>
        </w:tc>
        <w:tc>
          <w:tcPr>
            <w:tcW w:w="660" w:type="dxa"/>
            <w:vAlign w:val="center"/>
            <w:hideMark/>
          </w:tcPr>
          <w:p w:rsidR="00761031" w:rsidRPr="004D1F5B" w:rsidRDefault="00761031" w:rsidP="00107592">
            <w:pPr>
              <w:jc w:val="center"/>
              <w:rPr>
                <w:sz w:val="22"/>
                <w:szCs w:val="22"/>
              </w:rPr>
            </w:pPr>
            <w:r w:rsidRPr="004D1F5B">
              <w:rPr>
                <w:sz w:val="22"/>
                <w:szCs w:val="22"/>
              </w:rPr>
              <w:t>6,56</w:t>
            </w:r>
          </w:p>
        </w:tc>
        <w:tc>
          <w:tcPr>
            <w:tcW w:w="743" w:type="dxa"/>
            <w:vAlign w:val="center"/>
            <w:hideMark/>
          </w:tcPr>
          <w:p w:rsidR="00761031" w:rsidRPr="004D1F5B" w:rsidRDefault="00761031" w:rsidP="00107592">
            <w:pPr>
              <w:jc w:val="center"/>
              <w:rPr>
                <w:sz w:val="22"/>
                <w:szCs w:val="22"/>
              </w:rPr>
            </w:pPr>
            <w:r w:rsidRPr="004D1F5B">
              <w:rPr>
                <w:sz w:val="22"/>
                <w:szCs w:val="22"/>
              </w:rPr>
              <w:t>7,24</w:t>
            </w:r>
          </w:p>
        </w:tc>
        <w:tc>
          <w:tcPr>
            <w:tcW w:w="723" w:type="dxa"/>
            <w:vAlign w:val="center"/>
            <w:hideMark/>
          </w:tcPr>
          <w:p w:rsidR="00761031" w:rsidRPr="004D1F5B" w:rsidRDefault="00761031" w:rsidP="00107592">
            <w:pPr>
              <w:jc w:val="center"/>
              <w:rPr>
                <w:sz w:val="22"/>
                <w:szCs w:val="22"/>
              </w:rPr>
            </w:pPr>
            <w:r w:rsidRPr="004D1F5B">
              <w:rPr>
                <w:sz w:val="22"/>
                <w:szCs w:val="22"/>
              </w:rPr>
              <w:t>6,75</w:t>
            </w:r>
          </w:p>
        </w:tc>
        <w:tc>
          <w:tcPr>
            <w:tcW w:w="701" w:type="dxa"/>
            <w:vAlign w:val="center"/>
            <w:hideMark/>
          </w:tcPr>
          <w:p w:rsidR="00761031" w:rsidRPr="004D1F5B" w:rsidRDefault="00761031" w:rsidP="00107592">
            <w:pPr>
              <w:jc w:val="center"/>
              <w:rPr>
                <w:sz w:val="22"/>
                <w:szCs w:val="22"/>
              </w:rPr>
            </w:pPr>
            <w:r w:rsidRPr="004D1F5B">
              <w:rPr>
                <w:sz w:val="22"/>
                <w:szCs w:val="22"/>
              </w:rPr>
              <w:t>6,92</w:t>
            </w:r>
          </w:p>
        </w:tc>
        <w:tc>
          <w:tcPr>
            <w:tcW w:w="754" w:type="dxa"/>
            <w:vAlign w:val="center"/>
            <w:hideMark/>
          </w:tcPr>
          <w:p w:rsidR="00761031" w:rsidRPr="004D1F5B" w:rsidRDefault="00761031" w:rsidP="00107592">
            <w:pPr>
              <w:jc w:val="center"/>
              <w:rPr>
                <w:sz w:val="22"/>
                <w:szCs w:val="22"/>
              </w:rPr>
            </w:pPr>
            <w:r w:rsidRPr="004D1F5B">
              <w:rPr>
                <w:sz w:val="22"/>
                <w:szCs w:val="22"/>
              </w:rPr>
              <w:t>6,66</w:t>
            </w:r>
          </w:p>
        </w:tc>
        <w:tc>
          <w:tcPr>
            <w:tcW w:w="890" w:type="dxa"/>
            <w:vAlign w:val="center"/>
            <w:hideMark/>
          </w:tcPr>
          <w:p w:rsidR="00761031" w:rsidRPr="004D1F5B" w:rsidRDefault="00761031" w:rsidP="00107592">
            <w:pPr>
              <w:jc w:val="center"/>
              <w:rPr>
                <w:sz w:val="22"/>
                <w:szCs w:val="22"/>
              </w:rPr>
            </w:pPr>
            <w:r w:rsidRPr="004D1F5B">
              <w:rPr>
                <w:sz w:val="22"/>
                <w:szCs w:val="22"/>
              </w:rPr>
              <w:t>6,71</w:t>
            </w:r>
          </w:p>
        </w:tc>
        <w:tc>
          <w:tcPr>
            <w:tcW w:w="811" w:type="dxa"/>
            <w:vAlign w:val="center"/>
            <w:hideMark/>
          </w:tcPr>
          <w:p w:rsidR="00761031" w:rsidRPr="004D1F5B" w:rsidRDefault="00761031" w:rsidP="00107592">
            <w:pPr>
              <w:jc w:val="center"/>
              <w:rPr>
                <w:sz w:val="22"/>
                <w:szCs w:val="22"/>
              </w:rPr>
            </w:pPr>
            <w:r w:rsidRPr="004D1F5B">
              <w:rPr>
                <w:sz w:val="22"/>
                <w:szCs w:val="22"/>
              </w:rPr>
              <w:t>7,17</w:t>
            </w:r>
          </w:p>
        </w:tc>
      </w:tr>
    </w:tbl>
    <w:p w:rsidR="00761031" w:rsidRPr="004D1F5B" w:rsidRDefault="00761031" w:rsidP="00761031">
      <w:pPr>
        <w:spacing w:line="276" w:lineRule="auto"/>
        <w:ind w:firstLine="709"/>
        <w:jc w:val="both"/>
      </w:pPr>
      <w:r w:rsidRPr="004D1F5B">
        <w:t>Определение стоимости реализации мероприятий на основе объектов-аналогов из сети Интернет, основано на  выполнение анализа рынка строящихся объектов социальной сферы Ханты-Мансийского автономного округа - Югры и других территорий Российской Федерации. Выявлены объекты-аналоги, имеющие сходные характеристики с планируемыми к строительству объектами на территории города Мегиона. Стоимости строительства объектов-аналогов приведены в уровень текущих цен (1 квартал 2014 года) на территории Ханты-Мансийского автономного округа - Югры.</w:t>
      </w:r>
    </w:p>
    <w:p w:rsidR="00110C66" w:rsidRPr="004D1F5B" w:rsidRDefault="00761031" w:rsidP="00761031">
      <w:pPr>
        <w:pStyle w:val="affffff2"/>
        <w:spacing w:line="276" w:lineRule="auto"/>
        <w:rPr>
          <w:lang w:val="ru-RU"/>
        </w:rPr>
      </w:pPr>
      <w:r w:rsidRPr="004D1F5B">
        <w:t>Затраты на переселение жителей из сносимого жилищного фонда составляют 52,63 тыс. руб. за 1 кв. м сносимого жилья. Данное значение определяется исходя из норматива (показателя) средней рыночной стоимости 1 кв. м общей площади жилого помещения в капитальном исполнении по г</w:t>
      </w:r>
      <w:r w:rsidRPr="004D1F5B">
        <w:rPr>
          <w:lang w:val="ru-RU"/>
        </w:rPr>
        <w:t>.</w:t>
      </w:r>
      <w:r w:rsidRPr="004D1F5B">
        <w:t xml:space="preserve"> Сургуту, утвержденного Приказом Региональной службы по тарифам Ханты-Мансийского</w:t>
      </w:r>
      <w:r w:rsidR="0062346E" w:rsidRPr="004D1F5B">
        <w:t xml:space="preserve"> автономного округа - Югры от </w:t>
      </w:r>
      <w:r w:rsidR="0062346E" w:rsidRPr="004D1F5B">
        <w:rPr>
          <w:lang w:val="ru-RU"/>
        </w:rPr>
        <w:t>24</w:t>
      </w:r>
      <w:r w:rsidR="0062346E" w:rsidRPr="004D1F5B">
        <w:t>.</w:t>
      </w:r>
      <w:r w:rsidR="0062346E" w:rsidRPr="004D1F5B">
        <w:rPr>
          <w:lang w:val="ru-RU"/>
        </w:rPr>
        <w:t>06</w:t>
      </w:r>
      <w:r w:rsidR="0062346E" w:rsidRPr="004D1F5B">
        <w:t>.201</w:t>
      </w:r>
      <w:r w:rsidR="0062346E" w:rsidRPr="004D1F5B">
        <w:rPr>
          <w:lang w:val="ru-RU"/>
        </w:rPr>
        <w:t>4</w:t>
      </w:r>
      <w:r w:rsidRPr="004D1F5B">
        <w:t xml:space="preserve"> № </w:t>
      </w:r>
      <w:r w:rsidR="0062346E" w:rsidRPr="004D1F5B">
        <w:rPr>
          <w:lang w:val="ru-RU"/>
        </w:rPr>
        <w:t>62</w:t>
      </w:r>
      <w:r w:rsidRPr="004D1F5B">
        <w:t>-нп «Об утверждении нормативов (показателей) средней рыночной стоимости 1 квадратного метра общей площади жилого помещения по Ханты-Мансийскому автономному округу – Югре и муниципальным образованиям Ханты</w:t>
      </w:r>
      <w:r w:rsidR="0062346E" w:rsidRPr="004D1F5B">
        <w:t xml:space="preserve">-Мансийского автономного округа – Югры на </w:t>
      </w:r>
      <w:r w:rsidR="0062346E" w:rsidRPr="004D1F5B">
        <w:rPr>
          <w:lang w:val="ru-RU"/>
        </w:rPr>
        <w:t xml:space="preserve">третий </w:t>
      </w:r>
      <w:r w:rsidRPr="004D1F5B">
        <w:t>квартал 2014 года»</w:t>
      </w:r>
      <w:r w:rsidR="00110C66" w:rsidRPr="004D1F5B">
        <w:t xml:space="preserve">. </w:t>
      </w:r>
    </w:p>
    <w:p w:rsidR="00E36C86" w:rsidRPr="004D1F5B" w:rsidRDefault="00E36C86" w:rsidP="00E36C86">
      <w:pPr>
        <w:pStyle w:val="affffff2"/>
        <w:spacing w:line="276" w:lineRule="auto"/>
        <w:rPr>
          <w:lang w:val="ru-RU"/>
        </w:rPr>
      </w:pPr>
      <w:r w:rsidRPr="004D1F5B">
        <w:t xml:space="preserve">Было сделано предположение, что со всеми инвесторами будут заключены договоры аренды территорий градостроительных преобразований. Для территорий под комплексное освоение в целях жилищного строительства, а также иных свободных территорий  плата за землю включает в себя затраты на покупку договора аренды и ежегодные арендные платежи (арендная плата). Стоимость договора аренды и ежегодный размер арендной платы, были определены, исходя из стоимости аналогичных договоров на территории города Сургута с применением территориального коэффициента, который рассчитывался пропорционально кадастровой стоимости земли. Срок аренды был определен как среднее значение аналогичных договоров. </w:t>
      </w:r>
    </w:p>
    <w:p w:rsidR="00E36C86" w:rsidRPr="004D1F5B" w:rsidRDefault="00E36C86" w:rsidP="00E36C86">
      <w:pPr>
        <w:pStyle w:val="affffff2"/>
        <w:spacing w:line="276" w:lineRule="auto"/>
      </w:pPr>
      <w:r w:rsidRPr="004D1F5B">
        <w:t>Для застроенных территорий, в отношении которых принято решение о развитии, плата за землю состоит из затрат на заключение договора о развитии застроенной территории и ежегодных арендных платежей (арендная плата). Стоимость договора о развитии застроенной территории был определен, исходя из стоимости аналогичных договоров на территории города Сургута с применением территориального коэффициента, который рассчитывался пропорционально кадастровой стоимости земли. Ежегодный размер арендной платы за земельный участок, предоставленный для строительства в границах застроенной территории, в отношении которого принято решение о развитии, определяется в размере земельного налога в соответствии с п.2.1 ч. 2. ст. 30 Градостроительного кодекса РФ. Сроки аренды были определены как среднее значение аналогичных договоров.</w:t>
      </w:r>
    </w:p>
    <w:p w:rsidR="00E85CE4" w:rsidRPr="004D1F5B" w:rsidRDefault="00E85CE4" w:rsidP="00E85CE4">
      <w:pPr>
        <w:pStyle w:val="affffff2"/>
        <w:spacing w:line="276" w:lineRule="auto"/>
      </w:pPr>
      <w:r w:rsidRPr="004D1F5B">
        <w:lastRenderedPageBreak/>
        <w:t>Итогом проведенной работы стала оценка суммарных затрат на реализацию решений генерального плана</w:t>
      </w:r>
      <w:r w:rsidR="00270C8B" w:rsidRPr="004D1F5B">
        <w:rPr>
          <w:lang w:val="ru-RU"/>
        </w:rPr>
        <w:t xml:space="preserve"> в границах территорий градостроительных преобразований</w:t>
      </w:r>
      <w:r w:rsidRPr="004D1F5B">
        <w:t xml:space="preserve"> по всем источникам финансирования, определенных в соответствии с муниципальными, региональными, федеральными программами развития территории, а также в соответствии с документами территориального планирования и иными нормативными</w:t>
      </w:r>
      <w:r w:rsidRPr="004D1F5B">
        <w:rPr>
          <w:lang w:val="ru-RU"/>
        </w:rPr>
        <w:t xml:space="preserve"> </w:t>
      </w:r>
      <w:r w:rsidRPr="004D1F5B">
        <w:t>документами с учетом значений размещаемых объектов</w:t>
      </w:r>
      <w:r w:rsidRPr="004D1F5B">
        <w:rPr>
          <w:lang w:val="ru-RU"/>
        </w:rPr>
        <w:t xml:space="preserve"> (</w:t>
      </w:r>
      <w:r w:rsidRPr="004D1F5B">
        <w:rPr>
          <w:lang w:val="ru-RU"/>
        </w:rPr>
        <w:fldChar w:fldCharType="begin"/>
      </w:r>
      <w:r w:rsidRPr="004D1F5B">
        <w:rPr>
          <w:lang w:val="ru-RU"/>
        </w:rPr>
        <w:instrText xml:space="preserve"> REF _Ref393445122 \h </w:instrText>
      </w:r>
      <w:r w:rsidRPr="004D1F5B">
        <w:rPr>
          <w:lang w:val="ru-RU"/>
        </w:rPr>
      </w:r>
      <w:r w:rsidR="004F7556" w:rsidRPr="004D1F5B">
        <w:rPr>
          <w:lang w:val="ru-RU"/>
        </w:rPr>
        <w:instrText xml:space="preserve"> \* MERGEFORMAT </w:instrText>
      </w:r>
      <w:r w:rsidRPr="004D1F5B">
        <w:rPr>
          <w:lang w:val="ru-RU"/>
        </w:rPr>
        <w:fldChar w:fldCharType="separate"/>
      </w:r>
      <w:r w:rsidR="00F54831" w:rsidRPr="004D1F5B">
        <w:t xml:space="preserve">Таблица </w:t>
      </w:r>
      <w:r w:rsidR="00F54831">
        <w:t>104</w:t>
      </w:r>
      <w:r w:rsidRPr="004D1F5B">
        <w:rPr>
          <w:lang w:val="ru-RU"/>
        </w:rPr>
        <w:fldChar w:fldCharType="end"/>
      </w:r>
      <w:r w:rsidRPr="004D1F5B">
        <w:rPr>
          <w:lang w:val="ru-RU"/>
        </w:rPr>
        <w:t>)</w:t>
      </w:r>
      <w:r w:rsidRPr="004D1F5B">
        <w:t>.</w:t>
      </w:r>
    </w:p>
    <w:p w:rsidR="00E36C86" w:rsidRPr="004D1F5B" w:rsidRDefault="00E36C86" w:rsidP="00E36C86">
      <w:pPr>
        <w:pStyle w:val="af0"/>
        <w:jc w:val="left"/>
      </w:pPr>
      <w:bookmarkStart w:id="286" w:name="_Ref393445122"/>
      <w:r w:rsidRPr="004D1F5B">
        <w:t xml:space="preserve">Таблица </w:t>
      </w:r>
      <w:r w:rsidRPr="004D1F5B">
        <w:fldChar w:fldCharType="begin"/>
      </w:r>
      <w:r w:rsidRPr="004D1F5B">
        <w:instrText xml:space="preserve"> SEQ Таблица \* ARABIC </w:instrText>
      </w:r>
      <w:r w:rsidRPr="004D1F5B">
        <w:fldChar w:fldCharType="separate"/>
      </w:r>
      <w:r w:rsidR="00F54831">
        <w:rPr>
          <w:noProof/>
        </w:rPr>
        <w:t>104</w:t>
      </w:r>
      <w:r w:rsidRPr="004D1F5B">
        <w:fldChar w:fldCharType="end"/>
      </w:r>
      <w:bookmarkEnd w:id="286"/>
      <w:r w:rsidRPr="004D1F5B">
        <w:t xml:space="preserve"> Затраты не реализацию решений генерального плана</w:t>
      </w:r>
      <w:r w:rsidR="00270C8B" w:rsidRPr="004D1F5B">
        <w:t xml:space="preserve"> для в границах территорий градостроительных преобразований</w:t>
      </w:r>
      <w:r w:rsidRPr="004D1F5B">
        <w:t>, млн. руб.</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134"/>
        <w:gridCol w:w="1701"/>
        <w:gridCol w:w="1559"/>
        <w:gridCol w:w="1701"/>
        <w:gridCol w:w="1134"/>
      </w:tblGrid>
      <w:tr w:rsidR="00E36C86" w:rsidRPr="004D1F5B" w:rsidTr="00270C8B">
        <w:tc>
          <w:tcPr>
            <w:tcW w:w="2802" w:type="dxa"/>
            <w:shd w:val="clear" w:color="auto" w:fill="auto"/>
          </w:tcPr>
          <w:p w:rsidR="00E36C86" w:rsidRPr="004D1F5B" w:rsidRDefault="00E36C86" w:rsidP="00456F0D">
            <w:pPr>
              <w:rPr>
                <w:b/>
                <w:sz w:val="20"/>
                <w:szCs w:val="20"/>
              </w:rPr>
            </w:pPr>
          </w:p>
        </w:tc>
        <w:tc>
          <w:tcPr>
            <w:tcW w:w="1134" w:type="dxa"/>
            <w:shd w:val="clear" w:color="auto" w:fill="auto"/>
            <w:vAlign w:val="center"/>
          </w:tcPr>
          <w:p w:rsidR="00E36C86" w:rsidRPr="004D1F5B" w:rsidRDefault="00E36C86" w:rsidP="00456F0D">
            <w:pPr>
              <w:jc w:val="center"/>
              <w:rPr>
                <w:b/>
                <w:sz w:val="20"/>
                <w:szCs w:val="20"/>
              </w:rPr>
            </w:pPr>
            <w:r w:rsidRPr="004D1F5B">
              <w:rPr>
                <w:b/>
                <w:sz w:val="20"/>
                <w:szCs w:val="20"/>
              </w:rPr>
              <w:t>Затраты местного бюджета</w:t>
            </w:r>
          </w:p>
        </w:tc>
        <w:tc>
          <w:tcPr>
            <w:tcW w:w="1701" w:type="dxa"/>
            <w:shd w:val="clear" w:color="auto" w:fill="auto"/>
            <w:vAlign w:val="center"/>
          </w:tcPr>
          <w:p w:rsidR="00E36C86" w:rsidRPr="004D1F5B" w:rsidRDefault="00E36C86" w:rsidP="00456F0D">
            <w:pPr>
              <w:jc w:val="center"/>
              <w:rPr>
                <w:b/>
                <w:sz w:val="20"/>
                <w:szCs w:val="20"/>
              </w:rPr>
            </w:pPr>
            <w:r w:rsidRPr="004D1F5B">
              <w:rPr>
                <w:b/>
                <w:sz w:val="20"/>
                <w:szCs w:val="20"/>
              </w:rPr>
              <w:t>Затраты регионального бюджета</w:t>
            </w:r>
          </w:p>
        </w:tc>
        <w:tc>
          <w:tcPr>
            <w:tcW w:w="1559" w:type="dxa"/>
            <w:shd w:val="clear" w:color="auto" w:fill="auto"/>
            <w:vAlign w:val="center"/>
          </w:tcPr>
          <w:p w:rsidR="00E36C86" w:rsidRPr="004D1F5B" w:rsidRDefault="00E36C86" w:rsidP="00456F0D">
            <w:pPr>
              <w:jc w:val="center"/>
              <w:rPr>
                <w:b/>
                <w:sz w:val="20"/>
                <w:szCs w:val="20"/>
              </w:rPr>
            </w:pPr>
            <w:r w:rsidRPr="004D1F5B">
              <w:rPr>
                <w:b/>
                <w:sz w:val="20"/>
                <w:szCs w:val="20"/>
              </w:rPr>
              <w:t>Затраты федерального бюджета</w:t>
            </w:r>
          </w:p>
        </w:tc>
        <w:tc>
          <w:tcPr>
            <w:tcW w:w="1701" w:type="dxa"/>
            <w:shd w:val="clear" w:color="auto" w:fill="auto"/>
            <w:vAlign w:val="center"/>
          </w:tcPr>
          <w:p w:rsidR="00E36C86" w:rsidRPr="004D1F5B" w:rsidRDefault="00E36C86" w:rsidP="00456F0D">
            <w:pPr>
              <w:jc w:val="center"/>
              <w:rPr>
                <w:b/>
                <w:sz w:val="20"/>
                <w:szCs w:val="20"/>
              </w:rPr>
            </w:pPr>
            <w:r w:rsidRPr="004D1F5B">
              <w:rPr>
                <w:b/>
                <w:sz w:val="20"/>
                <w:szCs w:val="20"/>
              </w:rPr>
              <w:t>Внебюджетные затраты</w:t>
            </w:r>
          </w:p>
        </w:tc>
        <w:tc>
          <w:tcPr>
            <w:tcW w:w="1134" w:type="dxa"/>
            <w:shd w:val="clear" w:color="auto" w:fill="auto"/>
            <w:vAlign w:val="center"/>
          </w:tcPr>
          <w:p w:rsidR="00E36C86" w:rsidRPr="004D1F5B" w:rsidRDefault="00E36C86" w:rsidP="00456F0D">
            <w:pPr>
              <w:jc w:val="center"/>
              <w:rPr>
                <w:b/>
                <w:sz w:val="20"/>
                <w:szCs w:val="20"/>
              </w:rPr>
            </w:pPr>
            <w:r w:rsidRPr="004D1F5B">
              <w:rPr>
                <w:b/>
                <w:sz w:val="20"/>
                <w:szCs w:val="20"/>
              </w:rPr>
              <w:t>Всего</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строительство объектов жилого назначения</w:t>
            </w:r>
          </w:p>
        </w:tc>
        <w:tc>
          <w:tcPr>
            <w:tcW w:w="1134"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559"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BD6D42" w:rsidP="00BD6D42">
            <w:pPr>
              <w:jc w:val="center"/>
              <w:rPr>
                <w:sz w:val="20"/>
                <w:szCs w:val="20"/>
              </w:rPr>
            </w:pPr>
            <w:r w:rsidRPr="004D1F5B">
              <w:rPr>
                <w:sz w:val="20"/>
                <w:szCs w:val="20"/>
              </w:rPr>
              <w:t>197</w:t>
            </w:r>
            <w:r w:rsidRPr="004D1F5B">
              <w:rPr>
                <w:sz w:val="20"/>
                <w:szCs w:val="20"/>
                <w:lang w:val="en-US"/>
              </w:rPr>
              <w:t xml:space="preserve"> </w:t>
            </w:r>
            <w:r w:rsidRPr="004D1F5B">
              <w:rPr>
                <w:sz w:val="20"/>
                <w:szCs w:val="20"/>
              </w:rPr>
              <w:t>341,1</w:t>
            </w:r>
          </w:p>
        </w:tc>
        <w:tc>
          <w:tcPr>
            <w:tcW w:w="1134" w:type="dxa"/>
            <w:shd w:val="clear" w:color="auto" w:fill="auto"/>
            <w:vAlign w:val="center"/>
          </w:tcPr>
          <w:p w:rsidR="00E36C86" w:rsidRPr="004D1F5B" w:rsidRDefault="00BD6D42" w:rsidP="00456F0D">
            <w:pPr>
              <w:jc w:val="center"/>
              <w:rPr>
                <w:b/>
                <w:sz w:val="20"/>
                <w:szCs w:val="20"/>
              </w:rPr>
            </w:pPr>
            <w:r w:rsidRPr="004D1F5B">
              <w:rPr>
                <w:b/>
                <w:sz w:val="20"/>
                <w:szCs w:val="20"/>
              </w:rPr>
              <w:t>197</w:t>
            </w:r>
            <w:r w:rsidRPr="004D1F5B">
              <w:rPr>
                <w:b/>
                <w:sz w:val="20"/>
                <w:szCs w:val="20"/>
                <w:lang w:val="en-US"/>
              </w:rPr>
              <w:t xml:space="preserve"> </w:t>
            </w:r>
            <w:r w:rsidRPr="004D1F5B">
              <w:rPr>
                <w:b/>
                <w:sz w:val="20"/>
                <w:szCs w:val="20"/>
              </w:rPr>
              <w:t>341,1</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строительство объектов общественно-делового назначения коммерческого использования</w:t>
            </w:r>
          </w:p>
        </w:tc>
        <w:tc>
          <w:tcPr>
            <w:tcW w:w="1134"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559"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BD6D42" w:rsidP="00BD6D42">
            <w:pPr>
              <w:jc w:val="center"/>
              <w:rPr>
                <w:sz w:val="20"/>
                <w:szCs w:val="20"/>
              </w:rPr>
            </w:pPr>
            <w:r w:rsidRPr="004D1F5B">
              <w:rPr>
                <w:sz w:val="20"/>
                <w:szCs w:val="20"/>
              </w:rPr>
              <w:t>7</w:t>
            </w:r>
            <w:r w:rsidRPr="004D1F5B">
              <w:rPr>
                <w:sz w:val="20"/>
                <w:szCs w:val="20"/>
                <w:lang w:val="en-US"/>
              </w:rPr>
              <w:t xml:space="preserve"> </w:t>
            </w:r>
            <w:r w:rsidRPr="004D1F5B">
              <w:rPr>
                <w:sz w:val="20"/>
                <w:szCs w:val="20"/>
              </w:rPr>
              <w:t>931,0</w:t>
            </w:r>
          </w:p>
        </w:tc>
        <w:tc>
          <w:tcPr>
            <w:tcW w:w="1134" w:type="dxa"/>
            <w:shd w:val="clear" w:color="auto" w:fill="auto"/>
            <w:vAlign w:val="center"/>
          </w:tcPr>
          <w:p w:rsidR="00E36C86" w:rsidRPr="004D1F5B" w:rsidRDefault="00BD6D42" w:rsidP="00456F0D">
            <w:pPr>
              <w:jc w:val="center"/>
              <w:rPr>
                <w:b/>
                <w:sz w:val="20"/>
                <w:szCs w:val="20"/>
              </w:rPr>
            </w:pPr>
            <w:r w:rsidRPr="004D1F5B">
              <w:rPr>
                <w:b/>
                <w:sz w:val="20"/>
                <w:szCs w:val="20"/>
              </w:rPr>
              <w:t>7</w:t>
            </w:r>
            <w:r w:rsidRPr="004D1F5B">
              <w:rPr>
                <w:b/>
                <w:sz w:val="20"/>
                <w:szCs w:val="20"/>
                <w:lang w:val="en-US"/>
              </w:rPr>
              <w:t xml:space="preserve"> </w:t>
            </w:r>
            <w:r w:rsidRPr="004D1F5B">
              <w:rPr>
                <w:b/>
                <w:sz w:val="20"/>
                <w:szCs w:val="20"/>
              </w:rPr>
              <w:t>931,0</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строительство объектов социального и культурно-бытового назначения</w:t>
            </w:r>
          </w:p>
        </w:tc>
        <w:tc>
          <w:tcPr>
            <w:tcW w:w="1134" w:type="dxa"/>
            <w:shd w:val="clear" w:color="auto" w:fill="auto"/>
            <w:vAlign w:val="center"/>
          </w:tcPr>
          <w:p w:rsidR="00E36C86" w:rsidRPr="004D1F5B" w:rsidRDefault="00BD6D42" w:rsidP="00BD6D42">
            <w:pPr>
              <w:jc w:val="center"/>
              <w:rPr>
                <w:sz w:val="20"/>
                <w:szCs w:val="20"/>
              </w:rPr>
            </w:pPr>
            <w:r w:rsidRPr="004D1F5B">
              <w:rPr>
                <w:sz w:val="20"/>
                <w:szCs w:val="20"/>
              </w:rPr>
              <w:t>23 925,4</w:t>
            </w:r>
          </w:p>
        </w:tc>
        <w:tc>
          <w:tcPr>
            <w:tcW w:w="1701" w:type="dxa"/>
            <w:shd w:val="clear" w:color="auto" w:fill="auto"/>
            <w:vAlign w:val="center"/>
          </w:tcPr>
          <w:p w:rsidR="00E36C86" w:rsidRPr="004D1F5B" w:rsidRDefault="00BD6D42" w:rsidP="00BD6D42">
            <w:pPr>
              <w:jc w:val="center"/>
              <w:rPr>
                <w:sz w:val="20"/>
                <w:szCs w:val="20"/>
              </w:rPr>
            </w:pPr>
            <w:r w:rsidRPr="004D1F5B">
              <w:rPr>
                <w:sz w:val="20"/>
                <w:szCs w:val="20"/>
              </w:rPr>
              <w:t>54 742,4</w:t>
            </w:r>
          </w:p>
        </w:tc>
        <w:tc>
          <w:tcPr>
            <w:tcW w:w="1559" w:type="dxa"/>
            <w:shd w:val="clear" w:color="auto" w:fill="auto"/>
            <w:vAlign w:val="center"/>
          </w:tcPr>
          <w:p w:rsidR="00E36C86" w:rsidRPr="004D1F5B" w:rsidRDefault="00BD6D42" w:rsidP="00456F0D">
            <w:pPr>
              <w:jc w:val="center"/>
              <w:rPr>
                <w:sz w:val="20"/>
                <w:szCs w:val="20"/>
              </w:rPr>
            </w:pPr>
            <w:r w:rsidRPr="004D1F5B">
              <w:rPr>
                <w:sz w:val="20"/>
                <w:szCs w:val="20"/>
              </w:rPr>
              <w:t>66,0</w:t>
            </w:r>
          </w:p>
        </w:tc>
        <w:tc>
          <w:tcPr>
            <w:tcW w:w="1701" w:type="dxa"/>
            <w:shd w:val="clear" w:color="auto" w:fill="auto"/>
            <w:vAlign w:val="center"/>
          </w:tcPr>
          <w:p w:rsidR="00E36C86" w:rsidRPr="004D1F5B" w:rsidRDefault="00BD6D42" w:rsidP="00BD6D42">
            <w:pPr>
              <w:jc w:val="center"/>
              <w:rPr>
                <w:sz w:val="20"/>
                <w:szCs w:val="20"/>
              </w:rPr>
            </w:pPr>
            <w:r w:rsidRPr="004D1F5B">
              <w:rPr>
                <w:sz w:val="20"/>
                <w:szCs w:val="20"/>
              </w:rPr>
              <w:t xml:space="preserve">52 </w:t>
            </w:r>
            <w:r w:rsidR="0044003A" w:rsidRPr="004D1F5B">
              <w:rPr>
                <w:sz w:val="20"/>
                <w:szCs w:val="20"/>
              </w:rPr>
              <w:t>557,9</w:t>
            </w:r>
          </w:p>
        </w:tc>
        <w:tc>
          <w:tcPr>
            <w:tcW w:w="1134" w:type="dxa"/>
            <w:shd w:val="clear" w:color="auto" w:fill="auto"/>
            <w:vAlign w:val="center"/>
          </w:tcPr>
          <w:p w:rsidR="00E36C86" w:rsidRPr="004D1F5B" w:rsidRDefault="00BD6D42" w:rsidP="0044003A">
            <w:pPr>
              <w:jc w:val="center"/>
              <w:rPr>
                <w:b/>
                <w:sz w:val="20"/>
                <w:szCs w:val="20"/>
              </w:rPr>
            </w:pPr>
            <w:r w:rsidRPr="004D1F5B">
              <w:rPr>
                <w:b/>
                <w:sz w:val="20"/>
                <w:szCs w:val="20"/>
              </w:rPr>
              <w:t>131</w:t>
            </w:r>
            <w:r w:rsidR="0044003A" w:rsidRPr="004D1F5B">
              <w:rPr>
                <w:b/>
                <w:sz w:val="20"/>
                <w:szCs w:val="20"/>
              </w:rPr>
              <w:t> </w:t>
            </w:r>
            <w:r w:rsidRPr="004D1F5B">
              <w:rPr>
                <w:b/>
                <w:sz w:val="20"/>
                <w:szCs w:val="20"/>
              </w:rPr>
              <w:t>29</w:t>
            </w:r>
            <w:r w:rsidR="0044003A" w:rsidRPr="004D1F5B">
              <w:rPr>
                <w:b/>
                <w:sz w:val="20"/>
                <w:szCs w:val="20"/>
              </w:rPr>
              <w:t>1,7</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реконструкцию объектов социального и культурно-бытового назначения</w:t>
            </w:r>
          </w:p>
        </w:tc>
        <w:tc>
          <w:tcPr>
            <w:tcW w:w="1134" w:type="dxa"/>
            <w:shd w:val="clear" w:color="auto" w:fill="auto"/>
            <w:vAlign w:val="center"/>
          </w:tcPr>
          <w:p w:rsidR="00E36C86" w:rsidRPr="004D1F5B" w:rsidRDefault="0044003A" w:rsidP="0044003A">
            <w:pPr>
              <w:jc w:val="center"/>
              <w:rPr>
                <w:sz w:val="20"/>
                <w:szCs w:val="20"/>
              </w:rPr>
            </w:pPr>
            <w:r w:rsidRPr="004D1F5B">
              <w:rPr>
                <w:sz w:val="20"/>
                <w:szCs w:val="20"/>
              </w:rPr>
              <w:t>307,8</w:t>
            </w:r>
          </w:p>
        </w:tc>
        <w:tc>
          <w:tcPr>
            <w:tcW w:w="1701" w:type="dxa"/>
            <w:shd w:val="clear" w:color="auto" w:fill="auto"/>
            <w:vAlign w:val="center"/>
          </w:tcPr>
          <w:p w:rsidR="00E36C86" w:rsidRPr="004D1F5B" w:rsidRDefault="0044003A" w:rsidP="0044003A">
            <w:pPr>
              <w:jc w:val="center"/>
              <w:rPr>
                <w:sz w:val="20"/>
                <w:szCs w:val="20"/>
              </w:rPr>
            </w:pPr>
            <w:r w:rsidRPr="004D1F5B">
              <w:rPr>
                <w:sz w:val="20"/>
                <w:szCs w:val="20"/>
              </w:rPr>
              <w:t>494,2</w:t>
            </w:r>
          </w:p>
        </w:tc>
        <w:tc>
          <w:tcPr>
            <w:tcW w:w="1559"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134" w:type="dxa"/>
            <w:shd w:val="clear" w:color="auto" w:fill="auto"/>
            <w:vAlign w:val="center"/>
          </w:tcPr>
          <w:p w:rsidR="00E36C86" w:rsidRPr="004D1F5B" w:rsidRDefault="0044003A" w:rsidP="00456F0D">
            <w:pPr>
              <w:jc w:val="center"/>
              <w:rPr>
                <w:b/>
                <w:sz w:val="20"/>
                <w:szCs w:val="20"/>
              </w:rPr>
            </w:pPr>
            <w:r w:rsidRPr="004D1F5B">
              <w:rPr>
                <w:b/>
                <w:sz w:val="20"/>
                <w:szCs w:val="20"/>
              </w:rPr>
              <w:t>802,0</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снос объектов жилого назначения с учетом затрат на переселение жителей из ликвидируемого жилищного фонда</w:t>
            </w:r>
          </w:p>
        </w:tc>
        <w:tc>
          <w:tcPr>
            <w:tcW w:w="1134" w:type="dxa"/>
            <w:shd w:val="clear" w:color="auto" w:fill="auto"/>
            <w:vAlign w:val="center"/>
          </w:tcPr>
          <w:p w:rsidR="00E36C86" w:rsidRPr="004D1F5B" w:rsidRDefault="0044003A"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559"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44003A" w:rsidP="00456F0D">
            <w:pPr>
              <w:jc w:val="center"/>
              <w:rPr>
                <w:sz w:val="20"/>
                <w:szCs w:val="20"/>
              </w:rPr>
            </w:pPr>
            <w:r w:rsidRPr="004D1F5B">
              <w:rPr>
                <w:sz w:val="20"/>
                <w:szCs w:val="20"/>
              </w:rPr>
              <w:t>8 742,1</w:t>
            </w:r>
          </w:p>
        </w:tc>
        <w:tc>
          <w:tcPr>
            <w:tcW w:w="1134" w:type="dxa"/>
            <w:shd w:val="clear" w:color="auto" w:fill="auto"/>
            <w:vAlign w:val="center"/>
          </w:tcPr>
          <w:p w:rsidR="00E36C86" w:rsidRPr="004D1F5B" w:rsidRDefault="0044003A" w:rsidP="00456F0D">
            <w:pPr>
              <w:jc w:val="center"/>
              <w:rPr>
                <w:b/>
                <w:sz w:val="20"/>
                <w:szCs w:val="20"/>
              </w:rPr>
            </w:pPr>
            <w:r w:rsidRPr="004D1F5B">
              <w:rPr>
                <w:b/>
                <w:sz w:val="20"/>
                <w:szCs w:val="20"/>
              </w:rPr>
              <w:t>8 742,1</w:t>
            </w:r>
          </w:p>
        </w:tc>
      </w:tr>
      <w:tr w:rsidR="00E36C86" w:rsidRPr="004D1F5B" w:rsidTr="00270C8B">
        <w:tc>
          <w:tcPr>
            <w:tcW w:w="2802" w:type="dxa"/>
            <w:shd w:val="clear" w:color="auto" w:fill="auto"/>
          </w:tcPr>
          <w:p w:rsidR="00E36C86" w:rsidRPr="004D1F5B" w:rsidRDefault="00E36C86" w:rsidP="00456F0D">
            <w:pPr>
              <w:rPr>
                <w:sz w:val="20"/>
                <w:szCs w:val="20"/>
              </w:rPr>
            </w:pPr>
            <w:r w:rsidRPr="004D1F5B">
              <w:rPr>
                <w:sz w:val="20"/>
                <w:szCs w:val="20"/>
              </w:rPr>
              <w:t>Затраты на снос объектов социального и культурно-бытового назначения</w:t>
            </w:r>
          </w:p>
        </w:tc>
        <w:tc>
          <w:tcPr>
            <w:tcW w:w="1134" w:type="dxa"/>
            <w:shd w:val="clear" w:color="auto" w:fill="auto"/>
            <w:vAlign w:val="center"/>
          </w:tcPr>
          <w:p w:rsidR="00E36C86" w:rsidRPr="004D1F5B" w:rsidRDefault="00E36C86" w:rsidP="00456F0D">
            <w:pPr>
              <w:jc w:val="center"/>
              <w:rPr>
                <w:sz w:val="20"/>
                <w:szCs w:val="20"/>
              </w:rPr>
            </w:pPr>
            <w:r w:rsidRPr="004D1F5B">
              <w:rPr>
                <w:sz w:val="20"/>
                <w:szCs w:val="20"/>
              </w:rPr>
              <w:t>3</w:t>
            </w:r>
            <w:r w:rsidR="00A43F0F" w:rsidRPr="004D1F5B">
              <w:rPr>
                <w:sz w:val="20"/>
                <w:szCs w:val="20"/>
              </w:rPr>
              <w:t>,0</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3,6</w:t>
            </w:r>
          </w:p>
        </w:tc>
        <w:tc>
          <w:tcPr>
            <w:tcW w:w="1559"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701" w:type="dxa"/>
            <w:shd w:val="clear" w:color="auto" w:fill="auto"/>
            <w:vAlign w:val="center"/>
          </w:tcPr>
          <w:p w:rsidR="00E36C86" w:rsidRPr="004D1F5B" w:rsidRDefault="00E36C86" w:rsidP="00456F0D">
            <w:pPr>
              <w:jc w:val="center"/>
              <w:rPr>
                <w:sz w:val="20"/>
                <w:szCs w:val="20"/>
              </w:rPr>
            </w:pPr>
            <w:r w:rsidRPr="004D1F5B">
              <w:rPr>
                <w:sz w:val="20"/>
                <w:szCs w:val="20"/>
              </w:rPr>
              <w:t>-</w:t>
            </w:r>
          </w:p>
        </w:tc>
        <w:tc>
          <w:tcPr>
            <w:tcW w:w="1134" w:type="dxa"/>
            <w:shd w:val="clear" w:color="auto" w:fill="auto"/>
            <w:vAlign w:val="center"/>
          </w:tcPr>
          <w:p w:rsidR="00E36C86" w:rsidRPr="004D1F5B" w:rsidRDefault="00E36C86" w:rsidP="00456F0D">
            <w:pPr>
              <w:jc w:val="center"/>
              <w:rPr>
                <w:b/>
                <w:sz w:val="20"/>
                <w:szCs w:val="20"/>
              </w:rPr>
            </w:pPr>
            <w:r w:rsidRPr="004D1F5B">
              <w:rPr>
                <w:b/>
                <w:sz w:val="20"/>
                <w:szCs w:val="20"/>
              </w:rPr>
              <w:t>6,6</w:t>
            </w:r>
          </w:p>
        </w:tc>
      </w:tr>
      <w:tr w:rsidR="00BD6D42" w:rsidRPr="004D1F5B" w:rsidTr="00270C8B">
        <w:tc>
          <w:tcPr>
            <w:tcW w:w="2802" w:type="dxa"/>
            <w:shd w:val="clear" w:color="auto" w:fill="auto"/>
          </w:tcPr>
          <w:p w:rsidR="00BD6D42" w:rsidRPr="004D1F5B" w:rsidRDefault="00BD6D42" w:rsidP="00BD6D42">
            <w:pPr>
              <w:rPr>
                <w:sz w:val="20"/>
                <w:szCs w:val="20"/>
              </w:rPr>
            </w:pPr>
            <w:r w:rsidRPr="004D1F5B">
              <w:rPr>
                <w:sz w:val="20"/>
                <w:szCs w:val="20"/>
              </w:rPr>
              <w:t>Затраты на снос объектов промышленного назначения</w:t>
            </w:r>
          </w:p>
        </w:tc>
        <w:tc>
          <w:tcPr>
            <w:tcW w:w="1134" w:type="dxa"/>
            <w:shd w:val="clear" w:color="auto" w:fill="auto"/>
            <w:vAlign w:val="center"/>
          </w:tcPr>
          <w:p w:rsidR="00BD6D42" w:rsidRPr="004D1F5B" w:rsidRDefault="00A43F0F"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559"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269,0</w:t>
            </w:r>
          </w:p>
        </w:tc>
        <w:tc>
          <w:tcPr>
            <w:tcW w:w="1134" w:type="dxa"/>
            <w:shd w:val="clear" w:color="auto" w:fill="auto"/>
            <w:vAlign w:val="center"/>
          </w:tcPr>
          <w:p w:rsidR="00BD6D42" w:rsidRPr="004D1F5B" w:rsidRDefault="00BD6D42" w:rsidP="00BD6D42">
            <w:pPr>
              <w:jc w:val="center"/>
              <w:rPr>
                <w:b/>
                <w:sz w:val="20"/>
                <w:szCs w:val="20"/>
              </w:rPr>
            </w:pPr>
            <w:r w:rsidRPr="004D1F5B">
              <w:rPr>
                <w:b/>
                <w:sz w:val="20"/>
                <w:szCs w:val="20"/>
              </w:rPr>
              <w:t>269,0</w:t>
            </w:r>
          </w:p>
        </w:tc>
      </w:tr>
      <w:tr w:rsidR="00BD6D42" w:rsidRPr="004D1F5B" w:rsidTr="00270C8B">
        <w:tc>
          <w:tcPr>
            <w:tcW w:w="2802" w:type="dxa"/>
            <w:shd w:val="clear" w:color="auto" w:fill="auto"/>
          </w:tcPr>
          <w:p w:rsidR="00BD6D42" w:rsidRPr="004D1F5B" w:rsidRDefault="00BD6D42" w:rsidP="00BD6D42">
            <w:pPr>
              <w:rPr>
                <w:sz w:val="20"/>
                <w:szCs w:val="20"/>
              </w:rPr>
            </w:pPr>
            <w:r w:rsidRPr="004D1F5B">
              <w:rPr>
                <w:sz w:val="20"/>
                <w:szCs w:val="20"/>
              </w:rPr>
              <w:t>Затраты на инженерное обеспечение</w:t>
            </w:r>
          </w:p>
        </w:tc>
        <w:tc>
          <w:tcPr>
            <w:tcW w:w="1134" w:type="dxa"/>
            <w:shd w:val="clear" w:color="auto" w:fill="auto"/>
            <w:vAlign w:val="center"/>
          </w:tcPr>
          <w:p w:rsidR="00BD6D42" w:rsidRPr="004D1F5B" w:rsidRDefault="0044003A" w:rsidP="0044003A">
            <w:pPr>
              <w:jc w:val="center"/>
              <w:rPr>
                <w:sz w:val="20"/>
                <w:szCs w:val="20"/>
              </w:rPr>
            </w:pPr>
            <w:r w:rsidRPr="004D1F5B">
              <w:rPr>
                <w:sz w:val="20"/>
                <w:szCs w:val="20"/>
              </w:rPr>
              <w:t>3 758,2</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968,8</w:t>
            </w:r>
          </w:p>
        </w:tc>
        <w:tc>
          <w:tcPr>
            <w:tcW w:w="1559"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44003A" w:rsidP="0044003A">
            <w:pPr>
              <w:jc w:val="center"/>
              <w:rPr>
                <w:sz w:val="20"/>
                <w:szCs w:val="20"/>
              </w:rPr>
            </w:pPr>
            <w:r w:rsidRPr="004D1F5B">
              <w:rPr>
                <w:sz w:val="20"/>
                <w:szCs w:val="20"/>
              </w:rPr>
              <w:t>8 100,4</w:t>
            </w:r>
          </w:p>
        </w:tc>
        <w:tc>
          <w:tcPr>
            <w:tcW w:w="1134" w:type="dxa"/>
            <w:shd w:val="clear" w:color="auto" w:fill="auto"/>
            <w:vAlign w:val="center"/>
          </w:tcPr>
          <w:p w:rsidR="00BD6D42" w:rsidRPr="004D1F5B" w:rsidRDefault="0044003A" w:rsidP="00BD6D42">
            <w:pPr>
              <w:jc w:val="center"/>
              <w:rPr>
                <w:b/>
                <w:sz w:val="20"/>
                <w:szCs w:val="20"/>
              </w:rPr>
            </w:pPr>
            <w:r w:rsidRPr="004D1F5B">
              <w:rPr>
                <w:b/>
                <w:sz w:val="20"/>
                <w:szCs w:val="20"/>
              </w:rPr>
              <w:t>12 827,4</w:t>
            </w:r>
          </w:p>
        </w:tc>
      </w:tr>
      <w:tr w:rsidR="00BD6D42" w:rsidRPr="004D1F5B" w:rsidTr="00270C8B">
        <w:tc>
          <w:tcPr>
            <w:tcW w:w="2802" w:type="dxa"/>
            <w:shd w:val="clear" w:color="auto" w:fill="auto"/>
          </w:tcPr>
          <w:p w:rsidR="00BD6D42" w:rsidRPr="004D1F5B" w:rsidRDefault="00BD6D42" w:rsidP="00BD6D42">
            <w:pPr>
              <w:rPr>
                <w:sz w:val="20"/>
                <w:szCs w:val="20"/>
              </w:rPr>
            </w:pPr>
            <w:r w:rsidRPr="004D1F5B">
              <w:rPr>
                <w:sz w:val="20"/>
                <w:szCs w:val="20"/>
              </w:rPr>
              <w:t>Затраты на транспортную инфраструктуру</w:t>
            </w:r>
          </w:p>
        </w:tc>
        <w:tc>
          <w:tcPr>
            <w:tcW w:w="1134" w:type="dxa"/>
            <w:shd w:val="clear" w:color="auto" w:fill="auto"/>
            <w:vAlign w:val="center"/>
          </w:tcPr>
          <w:p w:rsidR="00BD6D42" w:rsidRPr="004D1F5B" w:rsidRDefault="0044003A" w:rsidP="00BD6D42">
            <w:pPr>
              <w:jc w:val="center"/>
              <w:rPr>
                <w:sz w:val="20"/>
                <w:szCs w:val="20"/>
              </w:rPr>
            </w:pPr>
            <w:r w:rsidRPr="004D1F5B">
              <w:rPr>
                <w:sz w:val="20"/>
                <w:szCs w:val="20"/>
              </w:rPr>
              <w:t>7 284,9</w:t>
            </w:r>
          </w:p>
        </w:tc>
        <w:tc>
          <w:tcPr>
            <w:tcW w:w="1701" w:type="dxa"/>
            <w:shd w:val="clear" w:color="auto" w:fill="auto"/>
            <w:vAlign w:val="center"/>
          </w:tcPr>
          <w:p w:rsidR="00BD6D42" w:rsidRPr="004D1F5B" w:rsidRDefault="0044003A" w:rsidP="00BD6D42">
            <w:pPr>
              <w:jc w:val="center"/>
              <w:rPr>
                <w:sz w:val="20"/>
                <w:szCs w:val="20"/>
              </w:rPr>
            </w:pPr>
            <w:r w:rsidRPr="004D1F5B">
              <w:rPr>
                <w:sz w:val="20"/>
                <w:szCs w:val="20"/>
              </w:rPr>
              <w:t>5 216,0</w:t>
            </w:r>
          </w:p>
        </w:tc>
        <w:tc>
          <w:tcPr>
            <w:tcW w:w="1559"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134" w:type="dxa"/>
            <w:shd w:val="clear" w:color="auto" w:fill="auto"/>
            <w:vAlign w:val="center"/>
          </w:tcPr>
          <w:p w:rsidR="00BD6D42" w:rsidRPr="004D1F5B" w:rsidRDefault="0044003A" w:rsidP="00A43F0F">
            <w:pPr>
              <w:jc w:val="center"/>
              <w:rPr>
                <w:b/>
                <w:sz w:val="20"/>
                <w:szCs w:val="20"/>
              </w:rPr>
            </w:pPr>
            <w:r w:rsidRPr="004D1F5B">
              <w:rPr>
                <w:b/>
                <w:sz w:val="20"/>
                <w:szCs w:val="20"/>
              </w:rPr>
              <w:t>12 </w:t>
            </w:r>
            <w:r w:rsidR="00A43F0F" w:rsidRPr="004D1F5B">
              <w:rPr>
                <w:b/>
                <w:sz w:val="20"/>
                <w:szCs w:val="20"/>
              </w:rPr>
              <w:t>410</w:t>
            </w:r>
            <w:r w:rsidRPr="004D1F5B">
              <w:rPr>
                <w:b/>
                <w:sz w:val="20"/>
                <w:szCs w:val="20"/>
              </w:rPr>
              <w:t>,9</w:t>
            </w:r>
          </w:p>
        </w:tc>
      </w:tr>
      <w:tr w:rsidR="00BD6D42" w:rsidRPr="004D1F5B" w:rsidTr="00270C8B">
        <w:tc>
          <w:tcPr>
            <w:tcW w:w="2802" w:type="dxa"/>
            <w:shd w:val="clear" w:color="auto" w:fill="auto"/>
          </w:tcPr>
          <w:p w:rsidR="00BD6D42" w:rsidRPr="004D1F5B" w:rsidRDefault="00BD6D42" w:rsidP="00BD6D42">
            <w:pPr>
              <w:rPr>
                <w:sz w:val="20"/>
                <w:szCs w:val="20"/>
              </w:rPr>
            </w:pPr>
            <w:r w:rsidRPr="004D1F5B">
              <w:rPr>
                <w:sz w:val="20"/>
                <w:szCs w:val="20"/>
              </w:rPr>
              <w:t>Затраты на инженерную подготовку</w:t>
            </w:r>
          </w:p>
        </w:tc>
        <w:tc>
          <w:tcPr>
            <w:tcW w:w="1134" w:type="dxa"/>
            <w:shd w:val="clear" w:color="auto" w:fill="auto"/>
            <w:vAlign w:val="center"/>
          </w:tcPr>
          <w:p w:rsidR="00BD6D42" w:rsidRPr="004D1F5B" w:rsidRDefault="0044003A" w:rsidP="00BD6D42">
            <w:pPr>
              <w:jc w:val="center"/>
              <w:rPr>
                <w:sz w:val="20"/>
                <w:szCs w:val="20"/>
              </w:rPr>
            </w:pPr>
            <w:r w:rsidRPr="004D1F5B">
              <w:rPr>
                <w:sz w:val="20"/>
                <w:szCs w:val="20"/>
              </w:rPr>
              <w:t>11 971,4</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559"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134" w:type="dxa"/>
            <w:shd w:val="clear" w:color="auto" w:fill="auto"/>
            <w:vAlign w:val="center"/>
          </w:tcPr>
          <w:p w:rsidR="00BD6D42" w:rsidRPr="004D1F5B" w:rsidRDefault="0044003A" w:rsidP="00BD6D42">
            <w:pPr>
              <w:jc w:val="center"/>
              <w:rPr>
                <w:b/>
                <w:sz w:val="20"/>
                <w:szCs w:val="20"/>
              </w:rPr>
            </w:pPr>
            <w:r w:rsidRPr="004D1F5B">
              <w:rPr>
                <w:b/>
                <w:sz w:val="20"/>
                <w:szCs w:val="20"/>
              </w:rPr>
              <w:t>11 971,4</w:t>
            </w:r>
          </w:p>
        </w:tc>
      </w:tr>
      <w:tr w:rsidR="00BD6D42" w:rsidRPr="004D1F5B" w:rsidTr="00270C8B">
        <w:tc>
          <w:tcPr>
            <w:tcW w:w="2802" w:type="dxa"/>
            <w:shd w:val="clear" w:color="auto" w:fill="auto"/>
          </w:tcPr>
          <w:p w:rsidR="00BD6D42" w:rsidRPr="004D1F5B" w:rsidRDefault="00BD6D42" w:rsidP="00BD6D42">
            <w:pPr>
              <w:rPr>
                <w:sz w:val="20"/>
                <w:szCs w:val="20"/>
              </w:rPr>
            </w:pPr>
            <w:r w:rsidRPr="004D1F5B">
              <w:rPr>
                <w:sz w:val="20"/>
                <w:szCs w:val="20"/>
              </w:rPr>
              <w:t>Затраты, связанные с земельными платежами</w:t>
            </w:r>
          </w:p>
        </w:tc>
        <w:tc>
          <w:tcPr>
            <w:tcW w:w="1134"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559" w:type="dxa"/>
            <w:shd w:val="clear" w:color="auto" w:fill="auto"/>
            <w:vAlign w:val="center"/>
          </w:tcPr>
          <w:p w:rsidR="00BD6D42" w:rsidRPr="004D1F5B" w:rsidRDefault="00BD6D42" w:rsidP="00BD6D42">
            <w:pPr>
              <w:jc w:val="center"/>
              <w:rPr>
                <w:sz w:val="20"/>
                <w:szCs w:val="20"/>
              </w:rPr>
            </w:pPr>
            <w:r w:rsidRPr="004D1F5B">
              <w:rPr>
                <w:sz w:val="20"/>
                <w:szCs w:val="20"/>
              </w:rPr>
              <w:t>-</w:t>
            </w:r>
          </w:p>
        </w:tc>
        <w:tc>
          <w:tcPr>
            <w:tcW w:w="1701" w:type="dxa"/>
            <w:shd w:val="clear" w:color="auto" w:fill="auto"/>
            <w:vAlign w:val="center"/>
          </w:tcPr>
          <w:p w:rsidR="00BD6D42" w:rsidRPr="004D1F5B" w:rsidRDefault="00BD6D42" w:rsidP="0044003A">
            <w:pPr>
              <w:jc w:val="center"/>
              <w:rPr>
                <w:sz w:val="20"/>
                <w:szCs w:val="20"/>
              </w:rPr>
            </w:pPr>
            <w:r w:rsidRPr="004D1F5B">
              <w:rPr>
                <w:sz w:val="20"/>
                <w:szCs w:val="20"/>
              </w:rPr>
              <w:t>39</w:t>
            </w:r>
            <w:r w:rsidR="0044003A" w:rsidRPr="004D1F5B">
              <w:rPr>
                <w:sz w:val="20"/>
                <w:szCs w:val="20"/>
              </w:rPr>
              <w:t> 110,0</w:t>
            </w:r>
          </w:p>
        </w:tc>
        <w:tc>
          <w:tcPr>
            <w:tcW w:w="1134" w:type="dxa"/>
            <w:shd w:val="clear" w:color="auto" w:fill="auto"/>
            <w:vAlign w:val="center"/>
          </w:tcPr>
          <w:p w:rsidR="00BD6D42" w:rsidRPr="004D1F5B" w:rsidRDefault="00BD6D42" w:rsidP="0044003A">
            <w:pPr>
              <w:jc w:val="center"/>
              <w:rPr>
                <w:b/>
                <w:sz w:val="20"/>
                <w:szCs w:val="20"/>
              </w:rPr>
            </w:pPr>
            <w:r w:rsidRPr="004D1F5B">
              <w:rPr>
                <w:b/>
                <w:sz w:val="20"/>
                <w:szCs w:val="20"/>
              </w:rPr>
              <w:t>39</w:t>
            </w:r>
            <w:r w:rsidR="0044003A" w:rsidRPr="004D1F5B">
              <w:rPr>
                <w:b/>
                <w:sz w:val="20"/>
                <w:szCs w:val="20"/>
              </w:rPr>
              <w:t> 110,0</w:t>
            </w:r>
          </w:p>
        </w:tc>
      </w:tr>
      <w:tr w:rsidR="00BD6D42" w:rsidRPr="004D1F5B" w:rsidTr="00270C8B">
        <w:tc>
          <w:tcPr>
            <w:tcW w:w="2802" w:type="dxa"/>
            <w:shd w:val="clear" w:color="auto" w:fill="auto"/>
          </w:tcPr>
          <w:p w:rsidR="00BD6D42" w:rsidRPr="004D1F5B" w:rsidRDefault="00BD6D42" w:rsidP="00BD6D42">
            <w:pPr>
              <w:rPr>
                <w:b/>
                <w:sz w:val="20"/>
                <w:szCs w:val="20"/>
              </w:rPr>
            </w:pPr>
            <w:r w:rsidRPr="004D1F5B">
              <w:rPr>
                <w:b/>
                <w:sz w:val="20"/>
                <w:szCs w:val="20"/>
              </w:rPr>
              <w:t>Всего</w:t>
            </w:r>
          </w:p>
        </w:tc>
        <w:tc>
          <w:tcPr>
            <w:tcW w:w="1134" w:type="dxa"/>
            <w:shd w:val="clear" w:color="auto" w:fill="auto"/>
            <w:vAlign w:val="center"/>
          </w:tcPr>
          <w:p w:rsidR="00BD6D42" w:rsidRPr="004D1F5B" w:rsidRDefault="00A43F0F" w:rsidP="00A43F0F">
            <w:pPr>
              <w:jc w:val="center"/>
              <w:rPr>
                <w:b/>
                <w:sz w:val="20"/>
                <w:szCs w:val="20"/>
              </w:rPr>
            </w:pPr>
            <w:r w:rsidRPr="004D1F5B">
              <w:rPr>
                <w:b/>
                <w:sz w:val="20"/>
                <w:szCs w:val="20"/>
              </w:rPr>
              <w:t>47 250,7</w:t>
            </w:r>
          </w:p>
        </w:tc>
        <w:tc>
          <w:tcPr>
            <w:tcW w:w="1701" w:type="dxa"/>
            <w:shd w:val="clear" w:color="auto" w:fill="auto"/>
            <w:vAlign w:val="center"/>
          </w:tcPr>
          <w:p w:rsidR="00BD6D42" w:rsidRPr="004D1F5B" w:rsidRDefault="00A43F0F" w:rsidP="00BD6D42">
            <w:pPr>
              <w:jc w:val="center"/>
              <w:rPr>
                <w:b/>
                <w:sz w:val="20"/>
                <w:szCs w:val="20"/>
              </w:rPr>
            </w:pPr>
            <w:r w:rsidRPr="004D1F5B">
              <w:rPr>
                <w:b/>
                <w:sz w:val="20"/>
                <w:szCs w:val="20"/>
              </w:rPr>
              <w:t>61 425,0</w:t>
            </w:r>
          </w:p>
        </w:tc>
        <w:tc>
          <w:tcPr>
            <w:tcW w:w="1559" w:type="dxa"/>
            <w:shd w:val="clear" w:color="auto" w:fill="auto"/>
            <w:vAlign w:val="center"/>
          </w:tcPr>
          <w:p w:rsidR="00BD6D42" w:rsidRPr="004D1F5B" w:rsidRDefault="00A43F0F" w:rsidP="00BD6D42">
            <w:pPr>
              <w:jc w:val="center"/>
              <w:rPr>
                <w:b/>
                <w:sz w:val="20"/>
                <w:szCs w:val="20"/>
              </w:rPr>
            </w:pPr>
            <w:r w:rsidRPr="004D1F5B">
              <w:rPr>
                <w:b/>
                <w:sz w:val="20"/>
                <w:szCs w:val="20"/>
              </w:rPr>
              <w:t>66,0</w:t>
            </w:r>
          </w:p>
        </w:tc>
        <w:tc>
          <w:tcPr>
            <w:tcW w:w="1701" w:type="dxa"/>
            <w:shd w:val="clear" w:color="auto" w:fill="auto"/>
            <w:vAlign w:val="center"/>
          </w:tcPr>
          <w:p w:rsidR="00BD6D42" w:rsidRPr="004D1F5B" w:rsidRDefault="00A43F0F" w:rsidP="00A43F0F">
            <w:pPr>
              <w:jc w:val="center"/>
              <w:rPr>
                <w:rFonts w:ascii="Calibri" w:hAnsi="Calibri"/>
                <w:sz w:val="22"/>
                <w:szCs w:val="22"/>
              </w:rPr>
            </w:pPr>
            <w:r w:rsidRPr="004D1F5B">
              <w:rPr>
                <w:b/>
                <w:sz w:val="20"/>
                <w:szCs w:val="20"/>
              </w:rPr>
              <w:t>314 051,5</w:t>
            </w:r>
          </w:p>
        </w:tc>
        <w:tc>
          <w:tcPr>
            <w:tcW w:w="1134" w:type="dxa"/>
            <w:shd w:val="clear" w:color="auto" w:fill="auto"/>
            <w:vAlign w:val="center"/>
          </w:tcPr>
          <w:p w:rsidR="00BD6D42" w:rsidRPr="004D1F5B" w:rsidRDefault="00A43F0F" w:rsidP="00BD6D42">
            <w:pPr>
              <w:jc w:val="center"/>
              <w:rPr>
                <w:b/>
                <w:sz w:val="20"/>
                <w:szCs w:val="20"/>
              </w:rPr>
            </w:pPr>
            <w:r w:rsidRPr="004D1F5B">
              <w:rPr>
                <w:b/>
                <w:sz w:val="20"/>
                <w:szCs w:val="20"/>
              </w:rPr>
              <w:t>422 793,2</w:t>
            </w:r>
          </w:p>
        </w:tc>
      </w:tr>
    </w:tbl>
    <w:p w:rsidR="00110C66" w:rsidRPr="004D1F5B" w:rsidRDefault="00110C66" w:rsidP="00761031">
      <w:pPr>
        <w:pStyle w:val="3"/>
      </w:pPr>
      <w:bookmarkStart w:id="287" w:name="_Toc316590564"/>
      <w:r w:rsidRPr="004D1F5B">
        <w:t xml:space="preserve"> </w:t>
      </w:r>
      <w:bookmarkStart w:id="288" w:name="_Toc404270231"/>
      <w:bookmarkEnd w:id="287"/>
      <w:r w:rsidR="00761031" w:rsidRPr="004D1F5B">
        <w:t xml:space="preserve">Расчет показателей </w:t>
      </w:r>
      <w:r w:rsidR="00761031" w:rsidRPr="004D1F5B">
        <w:rPr>
          <w:lang w:val="ru-RU"/>
        </w:rPr>
        <w:t xml:space="preserve">потенциальной </w:t>
      </w:r>
      <w:r w:rsidR="00761031" w:rsidRPr="004D1F5B">
        <w:t>экономической эффективности</w:t>
      </w:r>
      <w:r w:rsidR="00761031" w:rsidRPr="004D1F5B">
        <w:rPr>
          <w:lang w:val="ru-RU"/>
        </w:rPr>
        <w:t xml:space="preserve"> освоения территорий городского округа</w:t>
      </w:r>
      <w:bookmarkEnd w:id="288"/>
    </w:p>
    <w:p w:rsidR="00761031" w:rsidRPr="004D1F5B" w:rsidRDefault="00761031" w:rsidP="00761031">
      <w:pPr>
        <w:spacing w:line="276" w:lineRule="auto"/>
        <w:ind w:firstLine="709"/>
        <w:jc w:val="both"/>
      </w:pPr>
      <w:r w:rsidRPr="004D1F5B">
        <w:t xml:space="preserve">На основе полученных значений расчетной существующей и расчетной планируемой цены за 1 кв. м общей площади объекта был рассчитан доход и прибыль от продажи объектов нового жилищного строительства и объектов общественно-делового назначения коммерческого использования, а также прирост стоимости объектов сохраняемого жилищного фонда на расчетный срок в г. Сургуте. </w:t>
      </w:r>
    </w:p>
    <w:p w:rsidR="00761031" w:rsidRPr="004D1F5B" w:rsidRDefault="00761031" w:rsidP="00761031">
      <w:pPr>
        <w:spacing w:line="276" w:lineRule="auto"/>
        <w:ind w:firstLine="567"/>
        <w:jc w:val="both"/>
      </w:pPr>
      <w:r w:rsidRPr="004D1F5B">
        <w:lastRenderedPageBreak/>
        <w:t>Доход от продажи объектов нового строительства равен произведению значения показателя общей площади объектов, строительство которых предусмотрено проектом внесения изменений в генеральный план, и значения расчетной планируемой цены за 1 кв.м площади объекта:</w:t>
      </w:r>
    </w:p>
    <w:p w:rsidR="00761031" w:rsidRPr="004D1F5B" w:rsidRDefault="00761031" w:rsidP="00761031">
      <w:pPr>
        <w:spacing w:line="276" w:lineRule="auto"/>
        <w:ind w:firstLine="709"/>
        <w:jc w:val="both"/>
      </w:pPr>
      <w:r w:rsidRPr="004D1F5B">
        <w:rPr>
          <w:i/>
          <w:position w:val="-12"/>
        </w:rPr>
        <w:object w:dxaOrig="1420" w:dyaOrig="380">
          <v:shape id="_x0000_i1031" type="#_x0000_t75" style="width:71.25pt;height:18.75pt" o:ole="">
            <v:imagedata r:id="rId150" o:title=""/>
          </v:shape>
          <o:OLEObject Type="Embed" ProgID="Equation.3" ShapeID="_x0000_i1031" DrawAspect="Content" ObjectID="_1482908350" r:id="rId151"/>
        </w:object>
      </w:r>
      <w:r w:rsidRPr="004D1F5B">
        <w:t>, где:</w:t>
      </w:r>
    </w:p>
    <w:p w:rsidR="00761031" w:rsidRPr="004D1F5B" w:rsidRDefault="00761031" w:rsidP="00761031">
      <w:pPr>
        <w:spacing w:line="276" w:lineRule="auto"/>
        <w:ind w:left="709"/>
        <w:jc w:val="both"/>
      </w:pPr>
      <w:r w:rsidRPr="004D1F5B">
        <w:rPr>
          <w:lang w:val="en-US"/>
        </w:rPr>
        <w:t>I</w:t>
      </w:r>
      <w:r w:rsidRPr="004D1F5B">
        <w:t xml:space="preserve"> – доход от продажи объектов нового строительства, тыс. руб.;</w:t>
      </w:r>
    </w:p>
    <w:p w:rsidR="00761031" w:rsidRPr="004D1F5B" w:rsidRDefault="00761031" w:rsidP="00761031">
      <w:pPr>
        <w:spacing w:line="276" w:lineRule="auto"/>
        <w:ind w:firstLine="567"/>
        <w:jc w:val="both"/>
      </w:pPr>
      <w:r w:rsidRPr="004D1F5B">
        <w:rPr>
          <w:position w:val="-12"/>
        </w:rPr>
        <w:object w:dxaOrig="460" w:dyaOrig="380">
          <v:shape id="_x0000_i1032" type="#_x0000_t75" style="width:23.25pt;height:18.75pt" o:ole="">
            <v:imagedata r:id="rId152" o:title=""/>
          </v:shape>
          <o:OLEObject Type="Embed" ProgID="Equation.3" ShapeID="_x0000_i1032" DrawAspect="Content" ObjectID="_1482908351" r:id="rId153"/>
        </w:object>
      </w:r>
      <w:r w:rsidRPr="004D1F5B">
        <w:t xml:space="preserve"> – общая площадь объектов, строительство которых предусмотрено проектом внесения изменений в генеральный план, кв.м.;</w:t>
      </w:r>
    </w:p>
    <w:p w:rsidR="00761031" w:rsidRPr="004D1F5B" w:rsidRDefault="00761031" w:rsidP="00761031">
      <w:pPr>
        <w:spacing w:line="276" w:lineRule="auto"/>
        <w:ind w:left="709"/>
        <w:jc w:val="both"/>
      </w:pPr>
      <w:r w:rsidRPr="004D1F5B">
        <w:rPr>
          <w:lang w:val="en-US"/>
        </w:rPr>
        <w:t>p</w:t>
      </w:r>
      <w:r w:rsidRPr="004D1F5B">
        <w:rPr>
          <w:vertAlign w:val="subscript"/>
        </w:rPr>
        <w:t>план</w:t>
      </w:r>
      <w:r w:rsidRPr="004D1F5B">
        <w:t xml:space="preserve"> – расчетная планируемая цена за 1 кв.м общей площади объекта, тыс. руб. </w:t>
      </w:r>
    </w:p>
    <w:p w:rsidR="00761031" w:rsidRPr="004D1F5B" w:rsidRDefault="00761031" w:rsidP="00761031">
      <w:pPr>
        <w:spacing w:line="276" w:lineRule="auto"/>
        <w:ind w:firstLine="709"/>
        <w:jc w:val="both"/>
      </w:pPr>
    </w:p>
    <w:p w:rsidR="00761031" w:rsidRPr="004D1F5B" w:rsidRDefault="00761031" w:rsidP="00761031">
      <w:pPr>
        <w:spacing w:line="276" w:lineRule="auto"/>
        <w:ind w:firstLine="709"/>
        <w:jc w:val="both"/>
      </w:pPr>
      <w:r w:rsidRPr="004D1F5B">
        <w:t>Для расчета прибыли от продажи объектов, строительство которых предусмотрено генеральным планом, была вычислена разница между доходами от продажи этих объектов и необходимыми суммарными затратами:</w:t>
      </w:r>
    </w:p>
    <w:p w:rsidR="00761031" w:rsidRPr="004D1F5B" w:rsidRDefault="00761031" w:rsidP="00761031">
      <w:pPr>
        <w:spacing w:line="276" w:lineRule="auto"/>
        <w:ind w:firstLine="709"/>
        <w:jc w:val="both"/>
      </w:pPr>
      <w:r w:rsidRPr="004D1F5B">
        <w:rPr>
          <w:i/>
          <w:position w:val="-6"/>
        </w:rPr>
        <w:object w:dxaOrig="960" w:dyaOrig="279">
          <v:shape id="_x0000_i1033" type="#_x0000_t75" style="width:48pt;height:14.25pt" o:ole="">
            <v:imagedata r:id="rId154" o:title=""/>
          </v:shape>
          <o:OLEObject Type="Embed" ProgID="Equation.3" ShapeID="_x0000_i1033" DrawAspect="Content" ObjectID="_1482908352" r:id="rId155"/>
        </w:object>
      </w:r>
      <w:r w:rsidRPr="004D1F5B">
        <w:t>, где:</w:t>
      </w:r>
    </w:p>
    <w:p w:rsidR="00761031" w:rsidRPr="004D1F5B" w:rsidRDefault="00761031" w:rsidP="00761031">
      <w:pPr>
        <w:spacing w:line="276" w:lineRule="auto"/>
        <w:ind w:firstLine="709"/>
        <w:jc w:val="both"/>
      </w:pPr>
      <w:r w:rsidRPr="004D1F5B">
        <w:rPr>
          <w:lang w:val="en-US"/>
        </w:rPr>
        <w:t>Pr</w:t>
      </w:r>
      <w:r w:rsidRPr="004D1F5B">
        <w:t xml:space="preserve"> – прибыль от продажи объектов, строительство которых предусмотрено проектом внесения изменений в генеральный план, тыс. руб.;</w:t>
      </w:r>
    </w:p>
    <w:p w:rsidR="00761031" w:rsidRPr="004D1F5B" w:rsidRDefault="00761031" w:rsidP="00761031">
      <w:pPr>
        <w:spacing w:line="276" w:lineRule="auto"/>
        <w:ind w:firstLine="709"/>
        <w:jc w:val="both"/>
      </w:pPr>
      <w:r w:rsidRPr="004D1F5B">
        <w:rPr>
          <w:lang w:val="en-US"/>
        </w:rPr>
        <w:t>I</w:t>
      </w:r>
      <w:r w:rsidRPr="004D1F5B">
        <w:t xml:space="preserve"> – доход от продажи объектов, строительство которых предусмотрено проектом внесения изменений в генеральный план, тыс. руб.;</w:t>
      </w:r>
    </w:p>
    <w:p w:rsidR="00761031" w:rsidRPr="004D1F5B" w:rsidRDefault="00761031" w:rsidP="00761031">
      <w:pPr>
        <w:spacing w:line="276" w:lineRule="auto"/>
        <w:ind w:firstLine="709"/>
        <w:jc w:val="both"/>
      </w:pPr>
      <w:r w:rsidRPr="004D1F5B">
        <w:rPr>
          <w:lang w:val="en-US"/>
        </w:rPr>
        <w:t>C</w:t>
      </w:r>
      <w:r w:rsidRPr="004D1F5B">
        <w:t xml:space="preserve"> – суммарные затраты, тыс. руб.</w:t>
      </w:r>
    </w:p>
    <w:p w:rsidR="00761031" w:rsidRPr="004D1F5B" w:rsidRDefault="00761031" w:rsidP="00761031">
      <w:pPr>
        <w:spacing w:line="276" w:lineRule="auto"/>
        <w:ind w:firstLine="709"/>
        <w:jc w:val="both"/>
      </w:pPr>
    </w:p>
    <w:p w:rsidR="00761031" w:rsidRPr="004D1F5B" w:rsidRDefault="00761031" w:rsidP="00761031">
      <w:pPr>
        <w:spacing w:line="276" w:lineRule="auto"/>
        <w:ind w:firstLine="709"/>
        <w:jc w:val="both"/>
      </w:pPr>
      <w:r w:rsidRPr="004D1F5B">
        <w:t xml:space="preserve">Прирост стоимости объектов сохраняемого жилищного фонда был рассчитан как произведение площади сохраняемого жилищного фонда и разности между расчетной планируемой ценой 1 кв. м общей площади объекта и расчетной существующей ценой </w:t>
      </w:r>
      <w:r w:rsidRPr="004D1F5B">
        <w:br/>
        <w:t xml:space="preserve">за 1 кв. м общей площади объекта: </w:t>
      </w:r>
    </w:p>
    <w:p w:rsidR="00761031" w:rsidRPr="004D1F5B" w:rsidRDefault="00761031" w:rsidP="00761031">
      <w:pPr>
        <w:spacing w:line="276" w:lineRule="auto"/>
        <w:ind w:firstLine="709"/>
        <w:jc w:val="both"/>
      </w:pPr>
      <w:r w:rsidRPr="004D1F5B">
        <w:rPr>
          <w:i/>
          <w:position w:val="-14"/>
        </w:rPr>
        <w:object w:dxaOrig="2420" w:dyaOrig="400">
          <v:shape id="_x0000_i1034" type="#_x0000_t75" style="width:120.75pt;height:20.25pt" o:ole="">
            <v:imagedata r:id="rId156" o:title=""/>
          </v:shape>
          <o:OLEObject Type="Embed" ProgID="Equation.3" ShapeID="_x0000_i1034" DrawAspect="Content" ObjectID="_1482908353" r:id="rId157"/>
        </w:object>
      </w:r>
      <w:r w:rsidRPr="004D1F5B">
        <w:t>, где:</w:t>
      </w:r>
    </w:p>
    <w:p w:rsidR="00761031" w:rsidRPr="004D1F5B" w:rsidRDefault="00761031" w:rsidP="00761031">
      <w:pPr>
        <w:spacing w:line="276" w:lineRule="auto"/>
        <w:ind w:firstLine="709"/>
        <w:jc w:val="both"/>
      </w:pPr>
      <w:r w:rsidRPr="004D1F5B">
        <w:rPr>
          <w:position w:val="-6"/>
        </w:rPr>
        <w:object w:dxaOrig="400" w:dyaOrig="279">
          <v:shape id="_x0000_i1035" type="#_x0000_t75" style="width:20.25pt;height:14.25pt" o:ole="">
            <v:imagedata r:id="rId158" o:title=""/>
          </v:shape>
          <o:OLEObject Type="Embed" ProgID="Equation.3" ShapeID="_x0000_i1035" DrawAspect="Content" ObjectID="_1482908354" r:id="rId159"/>
        </w:object>
      </w:r>
      <w:r w:rsidRPr="004D1F5B">
        <w:t xml:space="preserve"> – прирост стоимости объектов сохраняемого жилищного фонда, тыс. руб.;</w:t>
      </w:r>
    </w:p>
    <w:p w:rsidR="00761031" w:rsidRPr="004D1F5B" w:rsidRDefault="00761031" w:rsidP="00761031">
      <w:pPr>
        <w:spacing w:line="276" w:lineRule="auto"/>
        <w:ind w:firstLine="709"/>
        <w:jc w:val="both"/>
      </w:pPr>
      <w:r w:rsidRPr="004D1F5B">
        <w:rPr>
          <w:position w:val="-12"/>
        </w:rPr>
        <w:object w:dxaOrig="480" w:dyaOrig="380">
          <v:shape id="_x0000_i1036" type="#_x0000_t75" style="width:24pt;height:18.75pt" o:ole="">
            <v:imagedata r:id="rId160" o:title=""/>
          </v:shape>
          <o:OLEObject Type="Embed" ProgID="Equation.3" ShapeID="_x0000_i1036" DrawAspect="Content" ObjectID="_1482908355" r:id="rId161"/>
        </w:object>
      </w:r>
      <w:r w:rsidRPr="004D1F5B">
        <w:t>– общая площадь сохраняемого жилищного фонда, кв. м;</w:t>
      </w:r>
    </w:p>
    <w:p w:rsidR="00761031" w:rsidRPr="004D1F5B" w:rsidRDefault="00761031" w:rsidP="00761031">
      <w:pPr>
        <w:spacing w:line="276" w:lineRule="auto"/>
        <w:ind w:firstLine="709"/>
        <w:jc w:val="both"/>
      </w:pPr>
      <w:r w:rsidRPr="004D1F5B">
        <w:rPr>
          <w:position w:val="-12"/>
        </w:rPr>
        <w:object w:dxaOrig="480" w:dyaOrig="360">
          <v:shape id="_x0000_i1037" type="#_x0000_t75" style="width:24pt;height:18pt" o:ole="">
            <v:imagedata r:id="rId162" o:title=""/>
          </v:shape>
          <o:OLEObject Type="Embed" ProgID="Equation.3" ShapeID="_x0000_i1037" DrawAspect="Content" ObjectID="_1482908356" r:id="rId163"/>
        </w:object>
      </w:r>
      <w:r w:rsidRPr="004D1F5B">
        <w:t>– расчетная планируемая цена за 1 кв. м общей площади объекта, тыс. руб.;</w:t>
      </w:r>
    </w:p>
    <w:p w:rsidR="00761031" w:rsidRPr="004D1F5B" w:rsidRDefault="00761031" w:rsidP="00761031">
      <w:pPr>
        <w:spacing w:line="276" w:lineRule="auto"/>
        <w:ind w:firstLine="709"/>
        <w:jc w:val="both"/>
      </w:pPr>
      <w:r w:rsidRPr="004D1F5B">
        <w:rPr>
          <w:position w:val="-14"/>
        </w:rPr>
        <w:object w:dxaOrig="440" w:dyaOrig="380">
          <v:shape id="_x0000_i1038" type="#_x0000_t75" style="width:21.75pt;height:18.75pt" o:ole="">
            <v:imagedata r:id="rId164" o:title=""/>
          </v:shape>
          <o:OLEObject Type="Embed" ProgID="Equation.3" ShapeID="_x0000_i1038" DrawAspect="Content" ObjectID="_1482908357" r:id="rId165"/>
        </w:object>
      </w:r>
      <w:r w:rsidRPr="004D1F5B">
        <w:t>– расчетная существующая цена за 1 кв. м общей площади объекта, тыс. руб.</w:t>
      </w:r>
    </w:p>
    <w:p w:rsidR="00761031" w:rsidRPr="004D1F5B" w:rsidRDefault="00761031" w:rsidP="00761031">
      <w:pPr>
        <w:spacing w:line="276" w:lineRule="auto"/>
        <w:ind w:firstLine="709"/>
        <w:jc w:val="both"/>
      </w:pPr>
    </w:p>
    <w:p w:rsidR="00761031" w:rsidRPr="004D1F5B" w:rsidRDefault="00761031" w:rsidP="00761031">
      <w:pPr>
        <w:pStyle w:val="a6"/>
        <w:spacing w:before="0" w:after="0" w:line="276" w:lineRule="auto"/>
      </w:pPr>
      <w:r w:rsidRPr="004D1F5B">
        <w:t>В качестве результирующего показателя было выбрано значение рентабельности продажи объектов, строительство которых предусмотрено проектом внесения изменений в генеральный план в каждом планировочном квартале. В данном случае, рентабельность – это отношение суммарной прибыли от продажи объектов, строительство которых предусмотрено проектом внесения изменений в генеральный план, к соответствующим суммарным затратам:</w:t>
      </w:r>
    </w:p>
    <w:p w:rsidR="00761031" w:rsidRPr="004D1F5B" w:rsidRDefault="00761031" w:rsidP="00761031">
      <w:pPr>
        <w:spacing w:line="276" w:lineRule="auto"/>
        <w:ind w:firstLine="567"/>
        <w:jc w:val="both"/>
      </w:pPr>
      <w:r w:rsidRPr="004D1F5B">
        <w:rPr>
          <w:i/>
          <w:position w:val="-24"/>
        </w:rPr>
        <w:object w:dxaOrig="780" w:dyaOrig="620">
          <v:shape id="_x0000_i1039" type="#_x0000_t75" style="width:39pt;height:30.75pt" o:ole="">
            <v:imagedata r:id="rId166" o:title=""/>
          </v:shape>
          <o:OLEObject Type="Embed" ProgID="Equation.3" ShapeID="_x0000_i1039" DrawAspect="Content" ObjectID="_1482908358" r:id="rId167"/>
        </w:object>
      </w:r>
      <w:r w:rsidRPr="004D1F5B">
        <w:t>, где:</w:t>
      </w:r>
    </w:p>
    <w:p w:rsidR="00761031" w:rsidRPr="004D1F5B" w:rsidRDefault="00761031" w:rsidP="00761031">
      <w:pPr>
        <w:spacing w:line="276" w:lineRule="auto"/>
        <w:ind w:firstLine="567"/>
        <w:jc w:val="both"/>
      </w:pPr>
      <w:r w:rsidRPr="004D1F5B">
        <w:rPr>
          <w:lang w:val="en-US"/>
        </w:rPr>
        <w:t>R</w:t>
      </w:r>
      <w:r w:rsidRPr="004D1F5B">
        <w:t xml:space="preserve"> – рентабельность продажи объектов, строительство которых предусмотрено проектом внесения изменений в генеральный план, %;</w:t>
      </w:r>
    </w:p>
    <w:p w:rsidR="00761031" w:rsidRPr="004D1F5B" w:rsidRDefault="00761031" w:rsidP="00761031">
      <w:pPr>
        <w:spacing w:line="276" w:lineRule="auto"/>
        <w:ind w:firstLine="567"/>
        <w:jc w:val="both"/>
      </w:pPr>
      <w:r w:rsidRPr="004D1F5B">
        <w:rPr>
          <w:lang w:val="en-US"/>
        </w:rPr>
        <w:t>Pr</w:t>
      </w:r>
      <w:r w:rsidRPr="004D1F5B">
        <w:t xml:space="preserve"> – прибыль от продажи объектов, строительство которых предусмотрено проектом внесения изменений в генеральный план, тыс. руб.;</w:t>
      </w:r>
    </w:p>
    <w:p w:rsidR="00110C66" w:rsidRPr="004D1F5B" w:rsidRDefault="00761031" w:rsidP="00761031">
      <w:pPr>
        <w:spacing w:line="276" w:lineRule="auto"/>
        <w:ind w:left="709"/>
        <w:jc w:val="both"/>
      </w:pPr>
      <w:r w:rsidRPr="004D1F5B">
        <w:rPr>
          <w:lang w:val="en-US"/>
        </w:rPr>
        <w:t>C</w:t>
      </w:r>
      <w:r w:rsidRPr="004D1F5B">
        <w:t xml:space="preserve"> – суммарные затраты, тыс. руб</w:t>
      </w:r>
      <w:r w:rsidR="00110C66" w:rsidRPr="004D1F5B">
        <w:t>.</w:t>
      </w:r>
    </w:p>
    <w:p w:rsidR="00110C66" w:rsidRPr="004D1F5B" w:rsidRDefault="00110C66" w:rsidP="00761031">
      <w:pPr>
        <w:pStyle w:val="3"/>
      </w:pPr>
      <w:r w:rsidRPr="004D1F5B">
        <w:lastRenderedPageBreak/>
        <w:t xml:space="preserve"> </w:t>
      </w:r>
      <w:bookmarkStart w:id="289" w:name="_Toc404270232"/>
      <w:r w:rsidR="00761031" w:rsidRPr="004D1F5B">
        <w:t xml:space="preserve">Результаты оценки </w:t>
      </w:r>
      <w:r w:rsidR="00761031" w:rsidRPr="004D1F5B">
        <w:rPr>
          <w:lang w:val="ru-RU"/>
        </w:rPr>
        <w:t xml:space="preserve">потенциальной </w:t>
      </w:r>
      <w:r w:rsidR="00761031" w:rsidRPr="004D1F5B">
        <w:t xml:space="preserve">экономической эффективности решений </w:t>
      </w:r>
      <w:r w:rsidR="00761031" w:rsidRPr="004D1F5B">
        <w:rPr>
          <w:lang w:val="ru-RU"/>
        </w:rPr>
        <w:t xml:space="preserve">проекта внесения изменений в </w:t>
      </w:r>
      <w:r w:rsidR="00761031" w:rsidRPr="004D1F5B">
        <w:t>генеральн</w:t>
      </w:r>
      <w:r w:rsidR="00761031" w:rsidRPr="004D1F5B">
        <w:rPr>
          <w:lang w:val="ru-RU"/>
        </w:rPr>
        <w:t xml:space="preserve">ый </w:t>
      </w:r>
      <w:r w:rsidR="00761031" w:rsidRPr="004D1F5B">
        <w:t>пла</w:t>
      </w:r>
      <w:r w:rsidR="00761031" w:rsidRPr="004D1F5B">
        <w:rPr>
          <w:lang w:val="ru-RU"/>
        </w:rPr>
        <w:t>н</w:t>
      </w:r>
      <w:bookmarkEnd w:id="289"/>
    </w:p>
    <w:p w:rsidR="00761031" w:rsidRPr="004D1F5B" w:rsidRDefault="00761031" w:rsidP="00761031">
      <w:pPr>
        <w:pStyle w:val="a6"/>
        <w:spacing w:before="0" w:after="0" w:line="276" w:lineRule="auto"/>
      </w:pPr>
      <w:r w:rsidRPr="004D1F5B">
        <w:t xml:space="preserve">Одним из основных результатов проведенного исследования является определение уровня комфортности объектов нового жилищного строительства и доли социального жилья для каждой территории градостроительных преобразований. </w:t>
      </w:r>
    </w:p>
    <w:p w:rsidR="00761031" w:rsidRPr="004D1F5B" w:rsidRDefault="00761031" w:rsidP="00761031">
      <w:pPr>
        <w:pStyle w:val="a6"/>
        <w:spacing w:before="0" w:after="0" w:line="276" w:lineRule="auto"/>
      </w:pPr>
      <w:r w:rsidRPr="004D1F5B">
        <w:t>Формирование структуры нового жилищного строительства на территории г</w:t>
      </w:r>
      <w:r w:rsidRPr="004D1F5B">
        <w:rPr>
          <w:lang w:val="ru-RU"/>
        </w:rPr>
        <w:t xml:space="preserve">. </w:t>
      </w:r>
      <w:r w:rsidRPr="004D1F5B">
        <w:t>Сургута было выполнено в следующей последовательности.</w:t>
      </w:r>
    </w:p>
    <w:p w:rsidR="00761031" w:rsidRPr="004D1F5B" w:rsidRDefault="00761031" w:rsidP="00761031">
      <w:pPr>
        <w:pStyle w:val="a6"/>
        <w:spacing w:before="0" w:after="0" w:line="276" w:lineRule="auto"/>
      </w:pPr>
      <w:r w:rsidRPr="004D1F5B">
        <w:t xml:space="preserve">В первую очередь был рассчитан показатель рентабельности освоения применительно ко всем территориям градостроительных преобразований для размещения объектов жилого назначения с целью строительства домов эконом-класса. Данный расчет позволил выделить территории наиболее и наименее привлекательные для данного вида инвестиционного освоения. </w:t>
      </w:r>
    </w:p>
    <w:p w:rsidR="00110C66" w:rsidRPr="004D1F5B" w:rsidRDefault="00761031" w:rsidP="00761031">
      <w:pPr>
        <w:pStyle w:val="a6"/>
        <w:spacing w:before="0" w:after="0" w:line="276" w:lineRule="auto"/>
      </w:pPr>
      <w:r w:rsidRPr="004D1F5B">
        <w:t>Реализация жилья эконом-класса, в том числе социального жилья, менее прибыльна, чем реализация жилья более высокого уровня комфорта (комфорт-класса, бизнес-класса, элитного класса). Поэтому было принято решение на менее рентабельных для освоения территориях размещать жилье более высокого уровня комфорта, а на более рентабельных – социальное жилье. В результате для всех территори</w:t>
      </w:r>
      <w:r w:rsidRPr="004D1F5B">
        <w:rPr>
          <w:lang w:val="ru-RU"/>
        </w:rPr>
        <w:t>й</w:t>
      </w:r>
      <w:r w:rsidRPr="004D1F5B">
        <w:t xml:space="preserve"> градостроительных преобразований для размещения объектов жилого назначения была определена структура нового жилищного строительства по классам комфорта с выделением доли социального жилья</w:t>
      </w:r>
      <w:r w:rsidR="00110C66" w:rsidRPr="004D1F5B">
        <w:t>.</w:t>
      </w:r>
    </w:p>
    <w:p w:rsidR="00CD0F5B" w:rsidRPr="004D1F5B" w:rsidRDefault="00CD0F5B" w:rsidP="004F7556">
      <w:pPr>
        <w:pStyle w:val="20"/>
        <w:jc w:val="both"/>
      </w:pPr>
      <w:bookmarkStart w:id="290" w:name="_Toc375590995"/>
      <w:bookmarkStart w:id="291" w:name="_Toc404270233"/>
      <w:r w:rsidRPr="004D1F5B">
        <w:t>Положения об организационном и нормативно-правовом обеспечении реализации генерального плана (предложения по резервированию земель и изъятию земельных участков для муниципальных нужд)</w:t>
      </w:r>
      <w:bookmarkEnd w:id="291"/>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Проектом внесения изменений в генеральный план предусматривается размещение объектов местного значения городского округа, которое может повлечь за собой осуществление процедур резервирования земель и изъятия земельных участков для муниципальных нужд.</w:t>
      </w:r>
    </w:p>
    <w:bookmarkEnd w:id="290"/>
    <w:p w:rsidR="00CD0F5B" w:rsidRPr="004D1F5B" w:rsidRDefault="00CD0F5B" w:rsidP="00CD0F5B">
      <w:pPr>
        <w:spacing w:after="200" w:line="276" w:lineRule="auto"/>
        <w:ind w:firstLine="709"/>
        <w:jc w:val="both"/>
      </w:pPr>
      <w:r w:rsidRPr="004D1F5B">
        <w:t xml:space="preserve">Изъятие, </w:t>
      </w:r>
      <w:r w:rsidRPr="004D1F5B">
        <w:rPr>
          <w:bCs/>
        </w:rPr>
        <w:t xml:space="preserve">в том числе путем выкупа, </w:t>
      </w:r>
      <w:r w:rsidRPr="004D1F5B">
        <w:t xml:space="preserve">земельных участков для муниципальных нужд осуществляется в исключительных случаях, связанных с: </w:t>
      </w:r>
    </w:p>
    <w:p w:rsidR="00CD0F5B" w:rsidRPr="004D1F5B" w:rsidRDefault="00CD0F5B" w:rsidP="00CD0F5B">
      <w:pPr>
        <w:spacing w:after="200" w:line="276" w:lineRule="auto"/>
        <w:ind w:firstLine="709"/>
        <w:jc w:val="both"/>
      </w:pPr>
      <w:r w:rsidRPr="004D1F5B">
        <w:t>1) размещением объектов муниципального значения при отсутствии других вариантов возможного размещения этих объектов:</w:t>
      </w:r>
    </w:p>
    <w:p w:rsidR="00CD0F5B" w:rsidRPr="004D1F5B" w:rsidRDefault="00CD0F5B" w:rsidP="00CD0F5B">
      <w:pPr>
        <w:spacing w:after="200" w:line="276" w:lineRule="auto"/>
        <w:ind w:firstLine="709"/>
        <w:jc w:val="both"/>
      </w:pPr>
      <w:r w:rsidRPr="004D1F5B">
        <w:t>2) иными обстоятельствами в установленных федеральными законами случаях, 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установленных законами субъектов Российской Федерации.</w:t>
      </w:r>
    </w:p>
    <w:p w:rsidR="00CD0F5B" w:rsidRPr="004D1F5B" w:rsidRDefault="00CD0F5B" w:rsidP="00CD0F5B">
      <w:pPr>
        <w:spacing w:after="200" w:line="276" w:lineRule="auto"/>
        <w:ind w:firstLine="709"/>
        <w:jc w:val="both"/>
      </w:pPr>
      <w:r w:rsidRPr="004D1F5B">
        <w:t xml:space="preserve">Что касается изъятия, в том числе путем выкупа, земельных участков для муниципальных нужд в случае размещения объектов муниципального значения, то чтобы избежать расширительного толкования в данном случае, Земельный кодекс РФ устанавливает исчерпывающий перечень таких объектов: </w:t>
      </w:r>
    </w:p>
    <w:p w:rsidR="00CD0F5B" w:rsidRPr="004D1F5B" w:rsidRDefault="00CD0F5B" w:rsidP="00CD0F5B">
      <w:pPr>
        <w:spacing w:after="200" w:line="276" w:lineRule="auto"/>
        <w:ind w:firstLine="709"/>
        <w:jc w:val="both"/>
        <w:rPr>
          <w:snapToGrid w:val="0"/>
          <w:lang w:val="x-none" w:eastAsia="x-none"/>
        </w:rPr>
      </w:pPr>
      <w:r w:rsidRPr="004D1F5B">
        <w:rPr>
          <w:snapToGrid w:val="0"/>
          <w:lang w:val="x-none" w:eastAsia="x-none"/>
        </w:rPr>
        <w:t xml:space="preserve">объекты электро-, газо-, тепло-, водоснабжения муниципального значения; </w:t>
      </w:r>
    </w:p>
    <w:p w:rsidR="00CD0F5B" w:rsidRPr="004D1F5B" w:rsidRDefault="00CD0F5B" w:rsidP="00CD0F5B">
      <w:pPr>
        <w:spacing w:after="200" w:line="276" w:lineRule="auto"/>
        <w:ind w:firstLine="709"/>
        <w:jc w:val="both"/>
        <w:rPr>
          <w:snapToGrid w:val="0"/>
          <w:lang w:val="x-none" w:eastAsia="x-none"/>
        </w:rPr>
      </w:pPr>
      <w:r w:rsidRPr="004D1F5B">
        <w:rPr>
          <w:snapToGrid w:val="0"/>
          <w:lang w:val="x-none" w:eastAsia="x-none"/>
        </w:rPr>
        <w:lastRenderedPageBreak/>
        <w:t>автомобильные дороги общего пользования в границах населенных пунктов и между населенными пунктами, мосты и иные транспортные инженерные сооружения местного значения в границах населенных пунктов и вне этих границ.</w:t>
      </w:r>
    </w:p>
    <w:p w:rsidR="00CD0F5B" w:rsidRPr="004D1F5B" w:rsidRDefault="00CD0F5B" w:rsidP="00CD0F5B">
      <w:pPr>
        <w:spacing w:after="200" w:line="276" w:lineRule="auto"/>
        <w:ind w:firstLine="709"/>
        <w:jc w:val="both"/>
      </w:pPr>
      <w:r w:rsidRPr="004D1F5B">
        <w:t>Условием размещения данных объектов является отсутствие других вариантов возможного размещения. Обязанность по обоснованию решения об изъятия земельного участка у собственника лежит на органе, принявшем такое решение.</w:t>
      </w:r>
    </w:p>
    <w:p w:rsidR="00CD0F5B" w:rsidRPr="004D1F5B" w:rsidRDefault="00CD0F5B" w:rsidP="00CD0F5B">
      <w:pPr>
        <w:spacing w:after="200" w:line="276" w:lineRule="auto"/>
        <w:ind w:firstLine="709"/>
        <w:jc w:val="both"/>
      </w:pPr>
      <w:r w:rsidRPr="004D1F5B">
        <w:t>Процедура изъятия земельного участка регулируется гражданским законодательством (ст. 279 – 283 Гражданского кодекса РФ).</w:t>
      </w:r>
    </w:p>
    <w:p w:rsidR="00CD0F5B" w:rsidRPr="004D1F5B" w:rsidRDefault="00CD0F5B" w:rsidP="00CD0F5B">
      <w:pPr>
        <w:spacing w:after="200" w:line="276" w:lineRule="auto"/>
        <w:ind w:firstLine="709"/>
        <w:jc w:val="both"/>
      </w:pPr>
      <w:r w:rsidRPr="004D1F5B">
        <w:t>Изъятие земельных участков для размещения иных объектов местного значения, предусмотренных проектом внесения изменений в генеральный план, осуществляется в порядке, предусмотренном гражданским законодательством Российской Федерации.</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Резервирование земель для муниципальных нужд осуществляется в тех же случаях, что и предусмотрены для изъятия земельных участков для муниципальных нужд. Резервирование земель, находящихся в государственной или муниципальной собственности и не предоставленных гражданам и юридическим лицам, осуществляется также в случаях, связанных с размещением объектов инженерной, транспортной и социальной инфраструктур, созданием особо охраняемых природных территорий.</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Резервирование земель допускается в установленных документацией по планировке территории зонах планируемого размещения объектов местного значения.</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Земли для муниципальных нужд могут резервироваться на срок не более чем семь лет. Допускается резервирование земель, находящихся в муниципальной собственности и не предоставленных гражданам и юридическим лицам, для строительства и реконструкции автомобильных дорог местного значения и других линейных объектов муниципального значения на срок до двадцати лет.</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Решение о резервировании земель принимается органом местного самоуправления на основании следующих документов:</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а) документация по планировке территории;</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б) документы территориального планирования в случаях создания особо охраняемых природных территорий.</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Подготовка решения о резервировании земель осуществляется на основании сведений государственного кадастра недвижимости.</w:t>
      </w:r>
    </w:p>
    <w:p w:rsidR="00CD0F5B" w:rsidRPr="004D1F5B" w:rsidRDefault="00CD0F5B" w:rsidP="00CD0F5B">
      <w:pPr>
        <w:spacing w:after="200" w:line="276" w:lineRule="auto"/>
        <w:ind w:firstLine="709"/>
        <w:jc w:val="both"/>
        <w:rPr>
          <w:rFonts w:eastAsia="Calibri"/>
          <w:lang w:eastAsia="en-US"/>
        </w:rPr>
      </w:pPr>
      <w:r w:rsidRPr="004D1F5B">
        <w:rPr>
          <w:rFonts w:eastAsia="Calibri"/>
          <w:lang w:eastAsia="en-US"/>
        </w:rPr>
        <w:t>Порядок резервирования земель для государственных или муниципальных нужд определяется Постановлением Правительства РФ от 22.07.2008 № 561 «О некоторых вопросах, связанных с резервированием земель для государственных или муниципальных нужд».</w:t>
      </w:r>
    </w:p>
    <w:p w:rsidR="00CD0F5B" w:rsidRPr="004D1F5B" w:rsidRDefault="00CD0F5B" w:rsidP="00761031">
      <w:pPr>
        <w:pStyle w:val="a6"/>
        <w:spacing w:before="0" w:after="0" w:line="276" w:lineRule="auto"/>
        <w:rPr>
          <w:lang w:val="ru-RU"/>
        </w:rPr>
      </w:pPr>
    </w:p>
    <w:p w:rsidR="00110C66" w:rsidRPr="004D1F5B" w:rsidRDefault="00110C66" w:rsidP="00110C66">
      <w:pPr>
        <w:pStyle w:val="a6"/>
        <w:spacing w:before="0" w:after="0" w:line="276" w:lineRule="auto"/>
      </w:pPr>
    </w:p>
    <w:p w:rsidR="004D0417" w:rsidRPr="004D1F5B" w:rsidRDefault="004D0417" w:rsidP="004D0417">
      <w:pPr>
        <w:pStyle w:val="12"/>
        <w:numPr>
          <w:ilvl w:val="0"/>
          <w:numId w:val="21"/>
        </w:numPr>
        <w:rPr>
          <w:lang w:val="ru-RU"/>
        </w:rPr>
      </w:pPr>
      <w:bookmarkStart w:id="292" w:name="_Toc404270234"/>
      <w:r w:rsidRPr="004D1F5B">
        <w:lastRenderedPageBreak/>
        <w:t>Основные технико-экономические показатели генерального плана</w:t>
      </w:r>
      <w:r w:rsidRPr="004D1F5B">
        <w:rPr>
          <w:lang w:val="ru-RU"/>
        </w:rPr>
        <w:t xml:space="preserve"> города сургута</w:t>
      </w:r>
      <w:bookmarkEnd w:id="292"/>
      <w:r w:rsidRPr="004D1F5B">
        <w:rPr>
          <w:lang w:val="ru-RU"/>
        </w:rPr>
        <w:t xml:space="preserve">  </w:t>
      </w:r>
    </w:p>
    <w:tbl>
      <w:tblPr>
        <w:tblW w:w="8596" w:type="dxa"/>
        <w:jc w:val="center"/>
        <w:tblLayout w:type="fixed"/>
        <w:tblLook w:val="0000" w:firstRow="0" w:lastRow="0" w:firstColumn="0" w:lastColumn="0" w:noHBand="0" w:noVBand="0"/>
      </w:tblPr>
      <w:tblGrid>
        <w:gridCol w:w="821"/>
        <w:gridCol w:w="3329"/>
        <w:gridCol w:w="1599"/>
        <w:gridCol w:w="1533"/>
        <w:gridCol w:w="1314"/>
      </w:tblGrid>
      <w:tr w:rsidR="004D0417" w:rsidRPr="00F86757" w:rsidTr="00580A25">
        <w:trPr>
          <w:trHeight w:val="519"/>
          <w:tblHeader/>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D0417" w:rsidRPr="00F86757" w:rsidRDefault="004D0417" w:rsidP="00580A25">
            <w:pPr>
              <w:pStyle w:val="af2"/>
            </w:pPr>
            <w:r w:rsidRPr="00F86757">
              <w:t>№ п/п</w:t>
            </w:r>
          </w:p>
        </w:tc>
        <w:tc>
          <w:tcPr>
            <w:tcW w:w="332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2"/>
            </w:pPr>
            <w:r w:rsidRPr="00F86757">
              <w:t xml:space="preserve">Наименование показателя </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2"/>
            </w:pPr>
            <w:r w:rsidRPr="00F86757">
              <w:t>Единица измерения</w:t>
            </w: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2"/>
              <w:rPr>
                <w:lang w:val="en-US"/>
              </w:rPr>
            </w:pPr>
            <w:r w:rsidRPr="00F86757">
              <w:t>Современное состояние</w:t>
            </w: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2"/>
            </w:pPr>
            <w:r w:rsidRPr="00F86757">
              <w:t>Расчетный срок</w:t>
            </w:r>
          </w:p>
        </w:tc>
      </w:tr>
      <w:tr w:rsidR="004D0417" w:rsidRPr="00F86757" w:rsidTr="00580A25">
        <w:trPr>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D0417" w:rsidRPr="00F86757" w:rsidRDefault="004D0417" w:rsidP="00580A25">
            <w:pPr>
              <w:keepNext/>
              <w:keepLines/>
              <w:rPr>
                <w:b/>
              </w:rPr>
            </w:pPr>
            <w:r w:rsidRPr="00F86757">
              <w:rPr>
                <w:b/>
              </w:rPr>
              <w:t>1</w:t>
            </w:r>
          </w:p>
        </w:tc>
        <w:tc>
          <w:tcPr>
            <w:tcW w:w="332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rPr>
                <w:b/>
              </w:rPr>
            </w:pPr>
            <w:r w:rsidRPr="00F86757">
              <w:rPr>
                <w:b/>
              </w:rPr>
              <w:t>ТЕРРИТОРИЯ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pP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pPr>
          </w:p>
        </w:tc>
      </w:tr>
      <w:tr w:rsidR="001F1653" w:rsidRPr="00F86757" w:rsidTr="00580A25">
        <w:trPr>
          <w:trHeight w:val="573"/>
          <w:jc w:val="center"/>
        </w:trPr>
        <w:tc>
          <w:tcPr>
            <w:tcW w:w="821" w:type="dxa"/>
            <w:vMerge w:val="restart"/>
            <w:tcBorders>
              <w:top w:val="single" w:sz="4" w:space="0" w:color="auto"/>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top w:val="single" w:sz="4" w:space="0" w:color="auto"/>
              <w:left w:val="nil"/>
              <w:right w:val="single" w:sz="4" w:space="0" w:color="auto"/>
            </w:tcBorders>
            <w:shd w:val="clear" w:color="auto" w:fill="auto"/>
            <w:vAlign w:val="center"/>
          </w:tcPr>
          <w:p w:rsidR="001F1653" w:rsidRPr="00F86757" w:rsidRDefault="001F1653" w:rsidP="001F1653">
            <w:pPr>
              <w:keepNext/>
              <w:keepLines/>
              <w:rPr>
                <w:b/>
                <w:i/>
              </w:rPr>
            </w:pPr>
            <w:r w:rsidRPr="00F86757">
              <w:rPr>
                <w:b/>
                <w:i/>
              </w:rPr>
              <w:t>Общая площадь муниципального образования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35397</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35397</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100</w:t>
            </w: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keepNext/>
              <w:keepLines/>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r w:rsidRPr="00F86757">
              <w:rPr>
                <w:b/>
              </w:rPr>
              <w:t>1.1</w:t>
            </w: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keepNext/>
              <w:keepLines/>
            </w:pPr>
            <w:r w:rsidRPr="00F86757">
              <w:t xml:space="preserve">территории </w:t>
            </w:r>
          </w:p>
          <w:p w:rsidR="001F1653" w:rsidRPr="00F86757" w:rsidRDefault="001F1653" w:rsidP="001F1653">
            <w:pPr>
              <w:keepNext/>
              <w:keepLines/>
            </w:pPr>
            <w:r w:rsidRPr="00F86757">
              <w:rPr>
                <w:b/>
                <w:i/>
              </w:rPr>
              <w:t xml:space="preserve">вне установленных границ населенного пункта </w:t>
            </w:r>
          </w:p>
          <w:p w:rsidR="001F1653" w:rsidRPr="00F86757" w:rsidRDefault="001F1653" w:rsidP="001F1653">
            <w:pPr>
              <w:keepNext/>
              <w:keepLines/>
              <w:rPr>
                <w:b/>
              </w:rPr>
            </w:pPr>
            <w:r w:rsidRPr="00F86757">
              <w:rPr>
                <w:b/>
              </w:rPr>
              <w:t>г. Сургута:</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146</w:t>
            </w:r>
            <w:r w:rsidRPr="00F86757">
              <w:rPr>
                <w:lang w:val="en-US"/>
              </w:rPr>
              <w:t>0</w:t>
            </w:r>
            <w:r w:rsidRPr="00F86757">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1393</w:t>
            </w:r>
            <w:r w:rsidRPr="00F86757">
              <w:t>5</w:t>
            </w:r>
          </w:p>
        </w:tc>
      </w:tr>
      <w:tr w:rsidR="001F1653" w:rsidRPr="00F86757" w:rsidTr="00580A25">
        <w:trPr>
          <w:trHeight w:val="270"/>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1.1.1</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keepNext/>
              <w:keepLines/>
            </w:pPr>
            <w:r w:rsidRPr="00F86757">
              <w:t>Общественно-делового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14</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14</w:t>
            </w:r>
            <w:r w:rsidRPr="00F86757">
              <w:rPr>
                <w:lang w:val="en-US"/>
              </w:rPr>
              <w:t>,</w:t>
            </w:r>
            <w:r w:rsidRPr="00F86757">
              <w:t>5</w:t>
            </w:r>
          </w:p>
        </w:tc>
      </w:tr>
      <w:tr w:rsidR="001F1653" w:rsidRPr="00F86757" w:rsidTr="00580A25">
        <w:trPr>
          <w:trHeight w:val="203"/>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w:t>
            </w:r>
          </w:p>
        </w:tc>
      </w:tr>
      <w:tr w:rsidR="001F1653" w:rsidRPr="00F86757" w:rsidTr="00580A25">
        <w:trPr>
          <w:trHeight w:val="203"/>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r>
      <w:tr w:rsidR="001F1653" w:rsidRPr="00F86757" w:rsidTr="00580A25">
        <w:trPr>
          <w:trHeight w:val="135"/>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общественно-деловая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14,5</w:t>
            </w:r>
          </w:p>
        </w:tc>
      </w:tr>
      <w:tr w:rsidR="001F1653" w:rsidRPr="00F86757" w:rsidTr="00580A25">
        <w:trPr>
          <w:trHeight w:val="13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w:t>
            </w:r>
          </w:p>
        </w:tc>
      </w:tr>
      <w:tr w:rsidR="001F1653" w:rsidRPr="00F86757" w:rsidTr="00580A25">
        <w:trPr>
          <w:trHeight w:val="198"/>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спортивного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14</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r>
      <w:tr w:rsidR="001F1653" w:rsidRPr="00F86757" w:rsidTr="00580A25">
        <w:trPr>
          <w:trHeight w:val="188"/>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r>
      <w:tr w:rsidR="001F1653" w:rsidRPr="00F86757" w:rsidTr="00580A25">
        <w:trPr>
          <w:trHeight w:val="135"/>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делового, общественного и коммерческого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r>
      <w:tr w:rsidR="001F1653" w:rsidRPr="00F86757" w:rsidTr="00580A25">
        <w:trPr>
          <w:trHeight w:val="13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rPr>
                <w:b/>
              </w:rPr>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 xml:space="preserve"> 0</w:t>
            </w:r>
          </w:p>
        </w:tc>
      </w:tr>
      <w:tr w:rsidR="001F1653" w:rsidRPr="00F86757" w:rsidTr="00580A25">
        <w:trPr>
          <w:trHeight w:val="371"/>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1.1.2</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Производственного и коммунально-складского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3</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30</w:t>
            </w:r>
            <w:r w:rsidRPr="00F86757">
              <w:t>8</w:t>
            </w:r>
            <w:r w:rsidRPr="00F86757">
              <w:rPr>
                <w:lang w:val="en-US"/>
              </w:rPr>
              <w:t>,3</w:t>
            </w:r>
          </w:p>
        </w:tc>
      </w:tr>
      <w:tr w:rsidR="001F1653" w:rsidRPr="00F86757" w:rsidTr="00580A25">
        <w:trPr>
          <w:trHeight w:val="70"/>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w:t>
            </w:r>
            <w:r w:rsidRPr="00F86757">
              <w:rPr>
                <w:lang w:val="en-US"/>
              </w:rPr>
              <w:t>,</w:t>
            </w:r>
            <w:r w:rsidRPr="00F86757">
              <w:t>9</w:t>
            </w:r>
          </w:p>
        </w:tc>
      </w:tr>
      <w:tr w:rsidR="004D0417"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4D0417" w:rsidRPr="00F86757" w:rsidRDefault="004D0417" w:rsidP="00580A25">
            <w:pPr>
              <w:keepNext/>
              <w:keepLines/>
            </w:pPr>
          </w:p>
        </w:tc>
        <w:tc>
          <w:tcPr>
            <w:tcW w:w="3329" w:type="dxa"/>
            <w:tcBorders>
              <w:left w:val="nil"/>
              <w:bottom w:val="single" w:sz="4" w:space="0" w:color="auto"/>
              <w:right w:val="single" w:sz="4" w:space="0" w:color="auto"/>
            </w:tcBorders>
            <w:shd w:val="clear" w:color="auto" w:fill="auto"/>
            <w:vAlign w:val="center"/>
          </w:tcPr>
          <w:p w:rsidR="004D0417" w:rsidRPr="00F86757" w:rsidRDefault="004D0417" w:rsidP="00580A25">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p>
        </w:tc>
      </w:tr>
      <w:tr w:rsidR="004D0417"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4D0417" w:rsidRPr="00F86757" w:rsidRDefault="004D0417" w:rsidP="00580A25">
            <w:pPr>
              <w:keepNext/>
              <w:keepLines/>
            </w:pPr>
          </w:p>
        </w:tc>
        <w:tc>
          <w:tcPr>
            <w:tcW w:w="3329" w:type="dxa"/>
            <w:vMerge w:val="restart"/>
            <w:tcBorders>
              <w:left w:val="nil"/>
              <w:right w:val="single" w:sz="4" w:space="0" w:color="auto"/>
            </w:tcBorders>
            <w:shd w:val="clear" w:color="auto" w:fill="auto"/>
            <w:vAlign w:val="center"/>
          </w:tcPr>
          <w:p w:rsidR="004D0417" w:rsidRPr="00F86757" w:rsidRDefault="004D0417" w:rsidP="00580A25">
            <w:pPr>
              <w:pStyle w:val="aff0"/>
              <w:keepNext/>
              <w:keepLines/>
              <w:jc w:val="left"/>
            </w:pPr>
            <w:r w:rsidRPr="00F86757">
              <w:t>коммунально-складская</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r w:rsidRPr="00F86757">
              <w:rPr>
                <w:lang w:val="en-US"/>
              </w:rPr>
              <w:t>3</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r w:rsidRPr="00F86757">
              <w:rPr>
                <w:lang w:val="en-US"/>
              </w:rPr>
              <w:t>-</w:t>
            </w:r>
          </w:p>
        </w:tc>
      </w:tr>
      <w:tr w:rsidR="004D0417"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D0417" w:rsidRPr="00F86757" w:rsidRDefault="004D0417" w:rsidP="00580A25">
            <w:pPr>
              <w:keepNext/>
              <w:keepLines/>
            </w:pPr>
          </w:p>
        </w:tc>
        <w:tc>
          <w:tcPr>
            <w:tcW w:w="3329" w:type="dxa"/>
            <w:vMerge/>
            <w:tcBorders>
              <w:left w:val="nil"/>
              <w:bottom w:val="single" w:sz="4" w:space="0" w:color="auto"/>
              <w:right w:val="single" w:sz="4" w:space="0" w:color="auto"/>
            </w:tcBorders>
            <w:shd w:val="clear" w:color="auto" w:fill="auto"/>
            <w:vAlign w:val="center"/>
          </w:tcPr>
          <w:p w:rsidR="004D0417" w:rsidRPr="00F86757" w:rsidRDefault="004D0417" w:rsidP="00580A25">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r w:rsidRPr="00F86757">
              <w:rPr>
                <w:lang w:val="en-US"/>
              </w:rPr>
              <w:t>-</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1.1.3</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Инженерной</w:t>
            </w:r>
          </w:p>
          <w:p w:rsidR="001F1653" w:rsidRPr="00F86757" w:rsidRDefault="001F1653" w:rsidP="001F1653">
            <w:pPr>
              <w:pStyle w:val="aff0"/>
              <w:keepNext/>
              <w:keepLines/>
              <w:jc w:val="left"/>
            </w:pPr>
            <w:r w:rsidRPr="00F86757">
              <w:t>инфраструктуры</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4</w:t>
            </w:r>
            <w:r w:rsidRPr="00F86757">
              <w:t>,</w:t>
            </w:r>
            <w:r w:rsidRPr="00F86757">
              <w:rPr>
                <w:lang w:val="en-US"/>
              </w:rPr>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3</w:t>
            </w:r>
            <w:r w:rsidRPr="00F86757">
              <w:t>299</w:t>
            </w:r>
            <w:r w:rsidRPr="00F86757">
              <w:rPr>
                <w:lang w:val="en-US"/>
              </w:rPr>
              <w:t>,</w:t>
            </w:r>
            <w:r w:rsidRPr="00F86757">
              <w:t>6</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9</w:t>
            </w:r>
            <w:r w:rsidRPr="00F86757">
              <w:rPr>
                <w:lang w:val="en-US"/>
              </w:rPr>
              <w:t>,</w:t>
            </w:r>
            <w:r w:rsidRPr="00F86757">
              <w:t>3</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1.1.4</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Транспортной инфраструктуры</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39,</w:t>
            </w:r>
            <w:r w:rsidRPr="00F86757">
              <w:t>9</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0,</w:t>
            </w:r>
            <w:r w:rsidRPr="00F86757">
              <w:t>1</w:t>
            </w:r>
          </w:p>
        </w:tc>
      </w:tr>
      <w:tr w:rsidR="001F1653" w:rsidRPr="00F86757" w:rsidTr="00580A25">
        <w:trPr>
          <w:trHeight w:val="285"/>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1.1.5</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Улично-дорожной сети</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113</w:t>
            </w:r>
            <w:r w:rsidRPr="00F86757">
              <w:t>,</w:t>
            </w:r>
            <w:r w:rsidRPr="00F86757">
              <w:rPr>
                <w:lang w:val="en-US"/>
              </w:rPr>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282</w:t>
            </w:r>
          </w:p>
        </w:tc>
      </w:tr>
      <w:tr w:rsidR="001F1653" w:rsidRPr="00F86757" w:rsidTr="00580A25">
        <w:trPr>
          <w:trHeight w:val="270"/>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0,8</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1.1.6</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Рекреационная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517,6</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1,5</w:t>
            </w: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r>
      <w:tr w:rsidR="001F1653" w:rsidRPr="00F86757" w:rsidTr="00580A25">
        <w:trPr>
          <w:trHeight w:val="180"/>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озелененных территорий общего пользования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0,3</w:t>
            </w:r>
          </w:p>
        </w:tc>
      </w:tr>
      <w:tr w:rsidR="001F1653" w:rsidRPr="00F86757" w:rsidTr="00580A25">
        <w:trPr>
          <w:trHeight w:val="118"/>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r>
      <w:tr w:rsidR="001F1653" w:rsidRPr="00F86757" w:rsidTr="00580A25">
        <w:trPr>
          <w:trHeight w:val="118"/>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pPr>
            <w:r w:rsidRPr="00F86757">
              <w:t>Объектов отдыха, туризма и</w:t>
            </w:r>
          </w:p>
          <w:p w:rsidR="001F1653" w:rsidRPr="00F86757" w:rsidRDefault="001F1653" w:rsidP="001F1653">
            <w:pPr>
              <w:pStyle w:val="aff0"/>
              <w:keepNext/>
              <w:keepLines/>
              <w:jc w:val="left"/>
            </w:pPr>
            <w:r w:rsidRPr="00F86757">
              <w:t>санаторно-курортного лечения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397,1</w:t>
            </w:r>
          </w:p>
        </w:tc>
      </w:tr>
      <w:tr w:rsidR="001F1653" w:rsidRPr="00F86757" w:rsidTr="00580A25">
        <w:trPr>
          <w:trHeight w:val="118"/>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1,1</w:t>
            </w:r>
          </w:p>
        </w:tc>
      </w:tr>
      <w:tr w:rsidR="001F1653" w:rsidRPr="00F86757" w:rsidTr="00580A25">
        <w:trPr>
          <w:trHeight w:val="118"/>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Городских лесов</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120,2</w:t>
            </w:r>
          </w:p>
        </w:tc>
      </w:tr>
      <w:tr w:rsidR="001F1653" w:rsidRPr="00F86757" w:rsidTr="00580A25">
        <w:trPr>
          <w:trHeight w:val="118"/>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0,</w:t>
            </w:r>
            <w:r w:rsidRPr="00F86757">
              <w:t>4</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1.1.7</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Сельскохозяйственного</w:t>
            </w:r>
          </w:p>
          <w:p w:rsidR="001F1653" w:rsidRPr="00F86757" w:rsidRDefault="001F1653" w:rsidP="001F1653">
            <w:pPr>
              <w:pStyle w:val="aff0"/>
              <w:keepNext/>
              <w:keepLines/>
              <w:jc w:val="left"/>
            </w:pPr>
            <w:r w:rsidRPr="00F86757">
              <w:t>использования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1180,4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15</w:t>
            </w:r>
            <w:r w:rsidRPr="00F86757">
              <w:t>35</w:t>
            </w:r>
            <w:r w:rsidRPr="00F86757">
              <w:rPr>
                <w:lang w:val="en-US"/>
              </w:rPr>
              <w:t>,</w:t>
            </w:r>
            <w:r w:rsidRPr="00F86757">
              <w:t>1</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3</w:t>
            </w:r>
            <w:r w:rsidRPr="00F86757">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4,3</w:t>
            </w: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сельскохозяйственных угодий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16</w:t>
            </w:r>
            <w:r w:rsidRPr="00F86757">
              <w:t>,</w:t>
            </w:r>
            <w:r w:rsidRPr="00F86757">
              <w:rPr>
                <w:lang w:val="en-US"/>
              </w:rPr>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116,7</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0,</w:t>
            </w:r>
            <w:r w:rsidRPr="00F86757">
              <w:t>3</w:t>
            </w:r>
          </w:p>
        </w:tc>
      </w:tr>
      <w:tr w:rsidR="001F1653" w:rsidRPr="00F86757" w:rsidTr="00580A25">
        <w:trPr>
          <w:trHeight w:val="240"/>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 xml:space="preserve">ведения дачного  хозяйства, </w:t>
            </w:r>
            <w:r w:rsidRPr="00F86757">
              <w:rPr>
                <w:rFonts w:ascii="Times New Roman" w:hAnsi="Times New Roman" w:cs="Times New Roman"/>
                <w:sz w:val="22"/>
                <w:szCs w:val="22"/>
              </w:rPr>
              <w:lastRenderedPageBreak/>
              <w:t>садоводства, огородничества</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lastRenderedPageBreak/>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1105,4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1</w:t>
            </w:r>
            <w:r w:rsidRPr="00F86757">
              <w:t>373</w:t>
            </w:r>
            <w:r w:rsidRPr="00F86757">
              <w:rPr>
                <w:lang w:val="en-US"/>
              </w:rPr>
              <w:t>,</w:t>
            </w:r>
            <w:r w:rsidRPr="00F86757">
              <w:t>7</w:t>
            </w:r>
          </w:p>
        </w:tc>
      </w:tr>
      <w:tr w:rsidR="001F1653" w:rsidRPr="00F86757" w:rsidTr="00580A25">
        <w:trPr>
          <w:trHeight w:val="228"/>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3</w:t>
            </w:r>
            <w:r w:rsidRPr="00F86757">
              <w:t>,1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3,9</w:t>
            </w:r>
          </w:p>
        </w:tc>
      </w:tr>
      <w:tr w:rsidR="001F1653" w:rsidRPr="00F86757" w:rsidTr="00580A25">
        <w:trPr>
          <w:trHeight w:val="270"/>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сельскохозяйственного использования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58,6</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r>
      <w:tr w:rsidR="001F1653" w:rsidRPr="00F86757" w:rsidTr="00580A25">
        <w:trPr>
          <w:trHeight w:val="270"/>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r>
      <w:tr w:rsidR="001F1653" w:rsidRPr="00F86757" w:rsidTr="00E85A9B">
        <w:trPr>
          <w:trHeight w:val="270"/>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Объектов сельскохозяйственного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44,7</w:t>
            </w:r>
          </w:p>
        </w:tc>
      </w:tr>
      <w:tr w:rsidR="001F1653" w:rsidRPr="00F86757" w:rsidTr="00580A25">
        <w:trPr>
          <w:trHeight w:val="270"/>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0,1</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1.1.8</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Специального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28</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171,7</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0,5</w:t>
            </w: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складирования и захоронения отходов</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28,5</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171,7</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0,1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0,5</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1.1.9</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Акваторий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1192,0</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rPr>
                <w:lang w:val="en-US"/>
              </w:rPr>
              <w:t>10</w:t>
            </w:r>
            <w:r w:rsidRPr="00F86757">
              <w:t>50</w:t>
            </w:r>
            <w:r w:rsidRPr="00F86757">
              <w:rPr>
                <w:lang w:val="en-US"/>
              </w:rPr>
              <w:t>,</w:t>
            </w:r>
            <w:r w:rsidRPr="00F86757">
              <w:t>3</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3,4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3</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r w:rsidRPr="00F86757">
              <w:t>1.1.10</w:t>
            </w: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Природного ландшафта</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12067,1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6716</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34,1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19</w:t>
            </w:r>
          </w:p>
        </w:tc>
      </w:tr>
      <w:tr w:rsidR="001F1653"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природных территорий, не покрытых лесом и кустарником</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4618,3</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rPr>
                <w:lang w:val="en-US"/>
              </w:rPr>
              <w:t>1360</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13</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3,8</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территорий, покрытых лесом и кустарником</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5438,7</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rPr>
                <w:lang w:val="en-US"/>
              </w:rPr>
            </w:pPr>
            <w:r w:rsidRPr="00F86757">
              <w:t>4833,5</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15,4</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13,7</w:t>
            </w:r>
          </w:p>
        </w:tc>
      </w:tr>
      <w:tr w:rsidR="001F1653" w:rsidRPr="00F86757" w:rsidTr="00580A25">
        <w:trPr>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val="restart"/>
            <w:tcBorders>
              <w:left w:val="nil"/>
              <w:right w:val="single" w:sz="4" w:space="0" w:color="auto"/>
            </w:tcBorders>
            <w:shd w:val="clear" w:color="auto" w:fill="auto"/>
            <w:vAlign w:val="center"/>
          </w:tcPr>
          <w:p w:rsidR="001F1653" w:rsidRPr="00F86757" w:rsidRDefault="001F1653" w:rsidP="001F1653">
            <w:pPr>
              <w:pStyle w:val="aff0"/>
              <w:keepNext/>
              <w:keepLines/>
              <w:jc w:val="left"/>
            </w:pPr>
            <w:r w:rsidRPr="00F86757">
              <w:t>заболоченных территорий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2010,1</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522,5</w:t>
            </w:r>
          </w:p>
        </w:tc>
      </w:tr>
      <w:tr w:rsidR="001F1653" w:rsidRPr="00F86757" w:rsidTr="00580A25">
        <w:trPr>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keepNext/>
              <w:keepLines/>
            </w:pPr>
          </w:p>
        </w:tc>
        <w:tc>
          <w:tcPr>
            <w:tcW w:w="3329" w:type="dxa"/>
            <w:vMerge/>
            <w:tcBorders>
              <w:left w:val="nil"/>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5,7</w:t>
            </w:r>
          </w:p>
        </w:tc>
        <w:tc>
          <w:tcPr>
            <w:tcW w:w="1314"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keepNext/>
              <w:keepLines/>
              <w:jc w:val="center"/>
            </w:pPr>
            <w:r w:rsidRPr="00F86757">
              <w:t>1,5</w:t>
            </w:r>
          </w:p>
        </w:tc>
      </w:tr>
      <w:tr w:rsidR="004D0417"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4D0417" w:rsidRPr="00F86757" w:rsidRDefault="004D0417" w:rsidP="00580A25">
            <w:pPr>
              <w:keepNext/>
              <w:keepLines/>
              <w:rPr>
                <w:b/>
              </w:rPr>
            </w:pPr>
            <w:r w:rsidRPr="00F86757">
              <w:rPr>
                <w:b/>
              </w:rPr>
              <w:t>1.2</w:t>
            </w:r>
          </w:p>
        </w:tc>
        <w:tc>
          <w:tcPr>
            <w:tcW w:w="3329" w:type="dxa"/>
            <w:tcBorders>
              <w:left w:val="nil"/>
              <w:bottom w:val="single" w:sz="4" w:space="0" w:color="auto"/>
              <w:right w:val="single" w:sz="4" w:space="0" w:color="auto"/>
            </w:tcBorders>
            <w:shd w:val="clear" w:color="auto" w:fill="auto"/>
            <w:vAlign w:val="center"/>
          </w:tcPr>
          <w:p w:rsidR="004D0417" w:rsidRPr="00F86757" w:rsidRDefault="004D0417" w:rsidP="00580A25">
            <w:pPr>
              <w:pStyle w:val="aff0"/>
              <w:keepNext/>
              <w:keepLines/>
              <w:jc w:val="left"/>
              <w:rPr>
                <w:b/>
                <w:i/>
              </w:rPr>
            </w:pPr>
            <w:r w:rsidRPr="00F86757">
              <w:rPr>
                <w:b/>
                <w:i/>
              </w:rPr>
              <w:t>Общая площадь населенного пункта г. Сургута</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r w:rsidRPr="00F86757">
              <w:rPr>
                <w:lang w:val="en-US"/>
              </w:rPr>
              <w:t>20793</w:t>
            </w: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0B0EED" w:rsidRDefault="004D0417" w:rsidP="000B0EED">
            <w:pPr>
              <w:keepNext/>
              <w:keepLines/>
              <w:jc w:val="center"/>
              <w:rPr>
                <w:lang w:val="en-US"/>
              </w:rPr>
            </w:pPr>
            <w:r w:rsidRPr="00F86757">
              <w:rPr>
                <w:lang w:val="en-US"/>
              </w:rPr>
              <w:t>2146</w:t>
            </w:r>
            <w:r w:rsidR="000B0EED">
              <w:rPr>
                <w:lang w:val="en-US"/>
              </w:rPr>
              <w:t>5</w:t>
            </w:r>
          </w:p>
        </w:tc>
      </w:tr>
      <w:tr w:rsidR="004D0417" w:rsidRPr="00F86757" w:rsidTr="00580A25">
        <w:trPr>
          <w:jc w:val="center"/>
        </w:trPr>
        <w:tc>
          <w:tcPr>
            <w:tcW w:w="821" w:type="dxa"/>
            <w:tcBorders>
              <w:left w:val="single" w:sz="4" w:space="0" w:color="auto"/>
              <w:bottom w:val="single" w:sz="4" w:space="0" w:color="auto"/>
              <w:right w:val="single" w:sz="4" w:space="0" w:color="auto"/>
            </w:tcBorders>
            <w:shd w:val="clear" w:color="auto" w:fill="auto"/>
            <w:vAlign w:val="center"/>
          </w:tcPr>
          <w:p w:rsidR="004D0417" w:rsidRPr="00F86757" w:rsidRDefault="004D0417" w:rsidP="00580A25">
            <w:pPr>
              <w:keepNext/>
              <w:keepLines/>
              <w:rPr>
                <w:b/>
              </w:rPr>
            </w:pPr>
          </w:p>
        </w:tc>
        <w:tc>
          <w:tcPr>
            <w:tcW w:w="3329" w:type="dxa"/>
            <w:tcBorders>
              <w:left w:val="nil"/>
              <w:bottom w:val="single" w:sz="4" w:space="0" w:color="auto"/>
              <w:right w:val="single" w:sz="4" w:space="0" w:color="auto"/>
            </w:tcBorders>
            <w:shd w:val="clear" w:color="auto" w:fill="auto"/>
            <w:vAlign w:val="center"/>
          </w:tcPr>
          <w:p w:rsidR="004D0417" w:rsidRPr="00F86757" w:rsidRDefault="004D0417" w:rsidP="00580A25">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pPr>
          </w:p>
        </w:tc>
        <w:tc>
          <w:tcPr>
            <w:tcW w:w="1533"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keepNext/>
              <w:keepLines/>
              <w:jc w:val="center"/>
              <w:rPr>
                <w:lang w:val="en-US"/>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4D0417" w:rsidRPr="00F261EF" w:rsidRDefault="004D0417" w:rsidP="00580A25">
            <w:pPr>
              <w:keepNext/>
              <w:keepLines/>
              <w:jc w:val="center"/>
              <w:rPr>
                <w:lang w:val="en-US"/>
              </w:rPr>
            </w:pPr>
          </w:p>
        </w:tc>
      </w:tr>
      <w:tr w:rsidR="001F1653" w:rsidRPr="00F86757" w:rsidTr="00580A25">
        <w:trPr>
          <w:trHeight w:val="56"/>
          <w:jc w:val="center"/>
        </w:trPr>
        <w:tc>
          <w:tcPr>
            <w:tcW w:w="821" w:type="dxa"/>
            <w:vMerge w:val="restart"/>
            <w:tcBorders>
              <w:top w:val="nil"/>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1.2.1</w:t>
            </w:r>
          </w:p>
        </w:tc>
        <w:tc>
          <w:tcPr>
            <w:tcW w:w="3329" w:type="dxa"/>
            <w:vMerge w:val="restart"/>
            <w:tcBorders>
              <w:top w:val="nil"/>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Жилого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1287,1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t>21</w:t>
            </w:r>
            <w:r w:rsidR="00C60676" w:rsidRPr="00F261EF">
              <w:rPr>
                <w:lang w:val="en-US"/>
              </w:rPr>
              <w:t>97</w:t>
            </w:r>
            <w:r w:rsidRPr="00F261EF">
              <w:t>,</w:t>
            </w:r>
            <w:r w:rsidR="00C60676" w:rsidRPr="00F261EF">
              <w:rPr>
                <w:lang w:val="en-US"/>
              </w:rPr>
              <w:t>5</w:t>
            </w:r>
          </w:p>
        </w:tc>
      </w:tr>
      <w:tr w:rsidR="001F1653" w:rsidRPr="00F86757" w:rsidTr="00580A25">
        <w:trPr>
          <w:trHeight w:val="56"/>
          <w:jc w:val="center"/>
        </w:trPr>
        <w:tc>
          <w:tcPr>
            <w:tcW w:w="821" w:type="dxa"/>
            <w:vMerge/>
            <w:tcBorders>
              <w:top w:val="nil"/>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top w:val="nil"/>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r w:rsidRPr="00F86757">
              <w:rPr>
                <w:lang w:val="en-US"/>
              </w:rPr>
              <w:t>6,1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rPr>
                <w:lang w:val="en-US"/>
              </w:rPr>
              <w:t>6</w:t>
            </w:r>
            <w:r w:rsidRPr="00F261EF">
              <w:t>,</w:t>
            </w:r>
            <w:r w:rsidRPr="00F261EF">
              <w:rPr>
                <w:lang w:val="en-US"/>
              </w:rPr>
              <w:t>1</w:t>
            </w:r>
            <w:r w:rsidR="00C60676" w:rsidRPr="00F261EF">
              <w:rPr>
                <w:lang w:val="en-US"/>
              </w:rPr>
              <w:t>9</w:t>
            </w:r>
          </w:p>
        </w:tc>
      </w:tr>
      <w:tr w:rsidR="001F1653" w:rsidRPr="00F86757" w:rsidTr="00580A25">
        <w:trPr>
          <w:trHeight w:val="56"/>
          <w:jc w:val="center"/>
        </w:trPr>
        <w:tc>
          <w:tcPr>
            <w:tcW w:w="821" w:type="dxa"/>
            <w:tcBorders>
              <w:top w:val="nil"/>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tcBorders>
              <w:top w:val="nil"/>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p>
        </w:tc>
        <w:tc>
          <w:tcPr>
            <w:tcW w:w="1533" w:type="dxa"/>
            <w:tcBorders>
              <w:top w:val="nil"/>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 xml:space="preserve">многоэтажной жилой застройки </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r w:rsidRPr="00F86757">
              <w:rPr>
                <w:lang w:val="en-US"/>
              </w:rPr>
              <w:t>381,2</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C60676" w:rsidP="00376AD6">
            <w:pPr>
              <w:keepNext/>
              <w:keepLines/>
              <w:jc w:val="center"/>
              <w:rPr>
                <w:lang w:val="en-US"/>
              </w:rPr>
            </w:pPr>
            <w:r w:rsidRPr="00F261EF">
              <w:rPr>
                <w:lang w:val="en-US"/>
              </w:rPr>
              <w:t>1403</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376AD6" w:rsidRDefault="001F1653" w:rsidP="001F1653">
            <w:pPr>
              <w:keepNext/>
              <w:keepLines/>
              <w:jc w:val="center"/>
            </w:pPr>
            <w:r w:rsidRPr="00376AD6">
              <w:t>1,8</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t>3,9</w:t>
            </w:r>
            <w:r w:rsidR="00C60676" w:rsidRPr="00F261EF">
              <w:rPr>
                <w:lang w:val="en-US"/>
              </w:rPr>
              <w:t>6</w:t>
            </w:r>
          </w:p>
        </w:tc>
      </w:tr>
      <w:tr w:rsidR="001F1653" w:rsidRPr="00F86757" w:rsidTr="00580A25">
        <w:trPr>
          <w:trHeight w:val="107"/>
          <w:jc w:val="center"/>
        </w:trPr>
        <w:tc>
          <w:tcPr>
            <w:tcW w:w="821"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f0"/>
              <w:keepNext/>
              <w:keepLines/>
              <w:jc w:val="left"/>
            </w:pPr>
            <w:r w:rsidRPr="00F86757">
              <w:t>среднеэтажной жилой застройки</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376AD6" w:rsidRDefault="001F1653" w:rsidP="001F1653">
            <w:pPr>
              <w:keepNext/>
              <w:keepLines/>
              <w:jc w:val="center"/>
            </w:pPr>
            <w:r w:rsidRPr="00376AD6">
              <w:t>381,6</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t>1</w:t>
            </w:r>
            <w:r w:rsidR="00C60676" w:rsidRPr="00F261EF">
              <w:rPr>
                <w:lang w:val="en-US"/>
              </w:rPr>
              <w:t>88</w:t>
            </w:r>
            <w:r w:rsidRPr="00F261EF">
              <w:t>,</w:t>
            </w:r>
            <w:r w:rsidR="00C60676" w:rsidRPr="00F261EF">
              <w:rPr>
                <w:lang w:val="en-US"/>
              </w:rPr>
              <w:t>5</w:t>
            </w:r>
          </w:p>
        </w:tc>
      </w:tr>
      <w:tr w:rsidR="001F1653" w:rsidRPr="00F86757" w:rsidTr="00580A25">
        <w:trPr>
          <w:trHeight w:val="107"/>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376AD6" w:rsidRDefault="001F1653" w:rsidP="001F1653">
            <w:pPr>
              <w:keepNext/>
              <w:keepLines/>
              <w:jc w:val="center"/>
            </w:pPr>
            <w:r w:rsidRPr="00376AD6">
              <w:t>1,8</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t>0,5</w:t>
            </w:r>
            <w:r w:rsidR="00C60676" w:rsidRPr="00F261EF">
              <w:rPr>
                <w:lang w:val="en-US"/>
              </w:rPr>
              <w:t>3</w:t>
            </w:r>
          </w:p>
        </w:tc>
      </w:tr>
      <w:tr w:rsidR="001F1653" w:rsidRPr="00F86757" w:rsidTr="00580A25">
        <w:trPr>
          <w:trHeight w:val="107"/>
          <w:jc w:val="center"/>
        </w:trPr>
        <w:tc>
          <w:tcPr>
            <w:tcW w:w="821"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f0"/>
              <w:keepNext/>
              <w:keepLines/>
              <w:jc w:val="left"/>
            </w:pPr>
            <w:r w:rsidRPr="00F86757">
              <w:t xml:space="preserve">малоэтажной жилой застройки </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376AD6" w:rsidRDefault="001F1653" w:rsidP="001F1653">
            <w:pPr>
              <w:keepNext/>
              <w:keepLines/>
              <w:jc w:val="center"/>
            </w:pPr>
            <w:r w:rsidRPr="00376AD6">
              <w:t>152,0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pPr>
            <w:r w:rsidRPr="00F261EF">
              <w:t>2</w:t>
            </w:r>
            <w:r w:rsidR="00C60676" w:rsidRPr="00F261EF">
              <w:rPr>
                <w:lang w:val="en-US"/>
              </w:rPr>
              <w:t>10</w:t>
            </w:r>
            <w:r w:rsidRPr="00F261EF">
              <w:t>,5</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r w:rsidRPr="00376AD6">
              <w:t>0</w:t>
            </w:r>
            <w:r w:rsidRPr="00F86757">
              <w:rPr>
                <w:lang w:val="en-US"/>
              </w:rPr>
              <w:t>,7</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t>0,</w:t>
            </w:r>
            <w:r w:rsidR="00C60676" w:rsidRPr="00F261EF">
              <w:rPr>
                <w:lang w:val="en-US"/>
              </w:rPr>
              <w:t>59</w:t>
            </w:r>
          </w:p>
        </w:tc>
      </w:tr>
      <w:tr w:rsidR="001F1653" w:rsidRPr="00F86757" w:rsidTr="00580A25">
        <w:trPr>
          <w:trHeight w:val="107"/>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 xml:space="preserve">индивидуальной жилой застройки </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r w:rsidRPr="00F86757">
              <w:rPr>
                <w:lang w:val="en-US"/>
              </w:rPr>
              <w:t>372,3</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C60676">
            <w:pPr>
              <w:keepNext/>
              <w:keepLines/>
              <w:jc w:val="center"/>
              <w:rPr>
                <w:lang w:val="en-US"/>
              </w:rPr>
            </w:pPr>
            <w:r w:rsidRPr="00F261EF">
              <w:rPr>
                <w:lang w:val="en-US"/>
              </w:rPr>
              <w:t>3</w:t>
            </w:r>
            <w:r w:rsidRPr="00F261EF">
              <w:t>9</w:t>
            </w:r>
            <w:r w:rsidR="00C60676" w:rsidRPr="00F261EF">
              <w:rPr>
                <w:lang w:val="en-US"/>
              </w:rPr>
              <w:t>5</w:t>
            </w:r>
            <w:r w:rsidRPr="00F261EF">
              <w:rPr>
                <w:lang w:val="en-US"/>
              </w:rPr>
              <w:t>,</w:t>
            </w:r>
            <w:r w:rsidR="00C60676" w:rsidRPr="00F261EF">
              <w:rPr>
                <w:lang w:val="en-US"/>
              </w:rPr>
              <w:t>5</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1F1653" w:rsidRPr="00F86757" w:rsidRDefault="001F1653" w:rsidP="001F1653">
            <w:pPr>
              <w:keepNext/>
              <w:keepLines/>
              <w:jc w:val="center"/>
              <w:rPr>
                <w:lang w:val="en-US"/>
              </w:rPr>
            </w:pPr>
            <w:r w:rsidRPr="00F86757">
              <w:rPr>
                <w:lang w:val="en-US"/>
              </w:rPr>
              <w:t>1,8</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rPr>
                <w:lang w:val="en-US"/>
              </w:rPr>
              <w:t>1,</w:t>
            </w:r>
            <w:r w:rsidRPr="00F261EF">
              <w:t>1</w:t>
            </w:r>
            <w:r w:rsidR="00C60676" w:rsidRPr="00F261EF">
              <w:rPr>
                <w:lang w:val="en-US"/>
              </w:rPr>
              <w:t>1</w:t>
            </w:r>
          </w:p>
        </w:tc>
      </w:tr>
      <w:tr w:rsidR="001F1653" w:rsidRPr="00F86757" w:rsidTr="00580A25">
        <w:trPr>
          <w:trHeight w:val="255"/>
          <w:jc w:val="center"/>
        </w:trPr>
        <w:tc>
          <w:tcPr>
            <w:tcW w:w="821"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r w:rsidRPr="00F86757">
              <w:t>1.2.2</w:t>
            </w:r>
          </w:p>
        </w:tc>
        <w:tc>
          <w:tcPr>
            <w:tcW w:w="3329"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f0"/>
              <w:keepNext/>
              <w:keepLines/>
              <w:jc w:val="left"/>
            </w:pPr>
            <w:r w:rsidRPr="00F86757">
              <w:t>Общественно-делового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664,4</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9967D9">
            <w:pPr>
              <w:keepNext/>
              <w:keepLines/>
              <w:jc w:val="center"/>
              <w:rPr>
                <w:lang w:val="en-US"/>
              </w:rPr>
            </w:pPr>
            <w:r w:rsidRPr="00F261EF">
              <w:t>2</w:t>
            </w:r>
            <w:r w:rsidR="009967D9" w:rsidRPr="00F261EF">
              <w:rPr>
                <w:lang w:val="en-US"/>
              </w:rPr>
              <w:t>077</w:t>
            </w:r>
            <w:r w:rsidRPr="00F261EF">
              <w:t>,</w:t>
            </w:r>
            <w:r w:rsidR="009967D9" w:rsidRPr="00F261EF">
              <w:rPr>
                <w:lang w:val="en-US"/>
              </w:rPr>
              <w:t>1</w:t>
            </w:r>
          </w:p>
        </w:tc>
      </w:tr>
      <w:tr w:rsidR="001F1653" w:rsidRPr="00F86757" w:rsidTr="00580A25">
        <w:trPr>
          <w:trHeight w:val="255"/>
          <w:jc w:val="center"/>
        </w:trPr>
        <w:tc>
          <w:tcPr>
            <w:tcW w:w="821"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rPr>
                <w:lang w:val="en-US"/>
              </w:rPr>
              <w:t>3,3</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9967D9" w:rsidP="009967D9">
            <w:pPr>
              <w:keepNext/>
              <w:keepLines/>
              <w:jc w:val="center"/>
              <w:rPr>
                <w:lang w:val="en-US"/>
              </w:rPr>
            </w:pPr>
            <w:r w:rsidRPr="00F261EF">
              <w:rPr>
                <w:lang w:val="en-US"/>
              </w:rPr>
              <w:t>5,86</w:t>
            </w:r>
          </w:p>
        </w:tc>
      </w:tr>
      <w:tr w:rsidR="004D0417" w:rsidRPr="00F86757" w:rsidTr="00580A25">
        <w:trPr>
          <w:trHeight w:val="255"/>
          <w:jc w:val="center"/>
        </w:trPr>
        <w:tc>
          <w:tcPr>
            <w:tcW w:w="821" w:type="dxa"/>
            <w:tcBorders>
              <w:top w:val="nil"/>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tcBorders>
              <w:top w:val="nil"/>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533"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keepNext/>
              <w:keepLines/>
              <w:jc w:val="center"/>
              <w:rPr>
                <w:lang w:val="en-US"/>
              </w:rPr>
            </w:pPr>
          </w:p>
        </w:tc>
        <w:tc>
          <w:tcPr>
            <w:tcW w:w="1314" w:type="dxa"/>
            <w:tcBorders>
              <w:top w:val="nil"/>
              <w:left w:val="nil"/>
              <w:bottom w:val="single" w:sz="4" w:space="0" w:color="auto"/>
              <w:right w:val="single" w:sz="4" w:space="0" w:color="auto"/>
            </w:tcBorders>
            <w:shd w:val="clear" w:color="auto" w:fill="auto"/>
            <w:vAlign w:val="bottom"/>
          </w:tcPr>
          <w:p w:rsidR="004D0417" w:rsidRPr="00F261EF" w:rsidRDefault="004D0417" w:rsidP="00580A25">
            <w:pPr>
              <w:keepNext/>
              <w:keepLines/>
              <w:jc w:val="center"/>
              <w:rPr>
                <w:lang w:val="en-US"/>
              </w:rPr>
            </w:pPr>
          </w:p>
        </w:tc>
      </w:tr>
      <w:tr w:rsidR="004D0417"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top w:val="nil"/>
              <w:left w:val="single" w:sz="4" w:space="0" w:color="auto"/>
              <w:right w:val="single" w:sz="4" w:space="0" w:color="auto"/>
            </w:tcBorders>
            <w:vAlign w:val="center"/>
          </w:tcPr>
          <w:p w:rsidR="004D0417" w:rsidRPr="00F86757" w:rsidRDefault="004D0417" w:rsidP="00580A25">
            <w:pPr>
              <w:pStyle w:val="aff0"/>
              <w:keepNext/>
              <w:keepLines/>
              <w:jc w:val="left"/>
            </w:pPr>
            <w:r w:rsidRPr="00F86757">
              <w:t>административно-деловая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120</w:t>
            </w:r>
            <w:r w:rsidRPr="00F86757">
              <w:t>,</w:t>
            </w:r>
            <w:r w:rsidRPr="00F86757">
              <w:rPr>
                <w:lang w:val="en-US"/>
              </w:rPr>
              <w:t>4</w:t>
            </w:r>
          </w:p>
        </w:tc>
        <w:tc>
          <w:tcPr>
            <w:tcW w:w="1314" w:type="dxa"/>
            <w:tcBorders>
              <w:top w:val="nil"/>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0</w:t>
            </w:r>
            <w:r w:rsidRPr="00F86757">
              <w:t>,</w:t>
            </w:r>
            <w:r w:rsidRPr="00F86757">
              <w:rPr>
                <w:lang w:val="en-US"/>
              </w:rPr>
              <w:t>6</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социальная и коммунально-бытовая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26</w:t>
            </w:r>
            <w:r w:rsidRPr="00F86757">
              <w:t>,</w:t>
            </w:r>
            <w:r w:rsidRPr="00F86757">
              <w:rPr>
                <w:lang w:val="en-US"/>
              </w:rPr>
              <w:t>7</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торгового назначения и общественного питания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135</w:t>
            </w:r>
            <w:r w:rsidRPr="00F86757">
              <w:t>,</w:t>
            </w:r>
            <w:r w:rsidRPr="00F86757">
              <w:rPr>
                <w:lang w:val="en-US"/>
              </w:rPr>
              <w:t>9</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0</w:t>
            </w:r>
            <w:r w:rsidRPr="00F86757">
              <w:t>,</w:t>
            </w:r>
            <w:r w:rsidRPr="00F86757">
              <w:rPr>
                <w:lang w:val="en-US"/>
              </w:rPr>
              <w:t>7</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учебно-образовательная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198</w:t>
            </w:r>
            <w:r w:rsidRPr="00F86757">
              <w:t>,</w:t>
            </w:r>
            <w:r w:rsidRPr="00F86757">
              <w:rPr>
                <w:lang w:val="en-US"/>
              </w:rPr>
              <w:t>4</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1</w:t>
            </w:r>
            <w:r w:rsidRPr="00F86757">
              <w:t>,</w:t>
            </w: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культурно-досуговая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28</w:t>
            </w:r>
            <w:r w:rsidRPr="00F86757">
              <w:t>,</w:t>
            </w:r>
            <w:r w:rsidRPr="00F86757">
              <w:rPr>
                <w:lang w:val="en-US"/>
              </w:rPr>
              <w:t>5</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спортивного назначения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45</w:t>
            </w:r>
            <w:r w:rsidRPr="00F86757">
              <w:t>,0</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0</w:t>
            </w:r>
            <w:r w:rsidRPr="00F86757">
              <w:t>,</w:t>
            </w:r>
            <w:r w:rsidRPr="00F86757">
              <w:rPr>
                <w:lang w:val="en-US"/>
              </w:rPr>
              <w:t>2</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здравоохранения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78</w:t>
            </w:r>
            <w:r w:rsidRPr="00F86757">
              <w:t>,</w:t>
            </w:r>
            <w:r w:rsidR="00706BA7" w:rsidRPr="00F86757">
              <w:rPr>
                <w:lang w:val="en-US"/>
              </w:rPr>
              <w:t>7</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0</w:t>
            </w:r>
            <w:r w:rsidRPr="00F86757">
              <w:t>,4</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7"/>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социального обеспечения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18</w:t>
            </w:r>
            <w:r w:rsidRPr="00F86757">
              <w:t>,</w:t>
            </w:r>
            <w:r w:rsidRPr="00F86757">
              <w:rPr>
                <w:lang w:val="en-US"/>
              </w:rPr>
              <w:t>2</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rPr>
                <w:lang w:val="en-US"/>
              </w:rPr>
              <w:t>0</w:t>
            </w:r>
            <w:r w:rsidRPr="00F86757">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74"/>
          <w:jc w:val="center"/>
        </w:trPr>
        <w:tc>
          <w:tcPr>
            <w:tcW w:w="821" w:type="dxa"/>
            <w:vMerge w:val="restart"/>
            <w:tcBorders>
              <w:left w:val="single" w:sz="4" w:space="0" w:color="auto"/>
              <w:right w:val="single" w:sz="4" w:space="0" w:color="auto"/>
            </w:tcBorders>
            <w:vAlign w:val="center"/>
          </w:tcPr>
          <w:p w:rsidR="004D0417" w:rsidRPr="00F86757" w:rsidRDefault="004D0417" w:rsidP="00580A25">
            <w:pPr>
              <w:pStyle w:val="af3"/>
              <w:keepLines/>
            </w:pPr>
          </w:p>
        </w:tc>
        <w:tc>
          <w:tcPr>
            <w:tcW w:w="3329" w:type="dxa"/>
            <w:vMerge w:val="restart"/>
            <w:tcBorders>
              <w:left w:val="single" w:sz="4" w:space="0" w:color="auto"/>
              <w:right w:val="single" w:sz="4" w:space="0" w:color="auto"/>
            </w:tcBorders>
            <w:vAlign w:val="center"/>
          </w:tcPr>
          <w:p w:rsidR="004D0417" w:rsidRPr="00F86757" w:rsidRDefault="004D0417" w:rsidP="00580A25">
            <w:pPr>
              <w:pStyle w:val="aff0"/>
              <w:keepNext/>
              <w:keepLines/>
              <w:jc w:val="left"/>
            </w:pPr>
            <w:r w:rsidRPr="00F86757">
              <w:t>культовая</w:t>
            </w: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pStyle w:val="af3"/>
              <w:keepLines/>
              <w:rPr>
                <w:lang w:val="en-US"/>
              </w:rPr>
            </w:pPr>
            <w:r w:rsidRPr="00F86757">
              <w:rPr>
                <w:lang w:val="en-US"/>
              </w:rPr>
              <w:t>12</w:t>
            </w:r>
            <w:r w:rsidRPr="00F86757">
              <w:t>,</w:t>
            </w:r>
            <w:r w:rsidRPr="00F86757">
              <w:rPr>
                <w:lang w:val="en-US"/>
              </w:rPr>
              <w:t>6</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pStyle w:val="af3"/>
              <w:keepLines/>
            </w:pPr>
            <w:r w:rsidRPr="00F261EF">
              <w:t>-</w:t>
            </w:r>
          </w:p>
        </w:tc>
      </w:tr>
      <w:tr w:rsidR="004D0417" w:rsidRPr="00F86757" w:rsidTr="00580A25">
        <w:trPr>
          <w:trHeight w:val="174"/>
          <w:jc w:val="center"/>
        </w:trPr>
        <w:tc>
          <w:tcPr>
            <w:tcW w:w="821"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4D0417" w:rsidRPr="00F86757" w:rsidRDefault="004D0417" w:rsidP="00580A25">
            <w:pPr>
              <w:keepNext/>
              <w:keepLines/>
              <w:jc w:val="center"/>
              <w:rPr>
                <w:lang w:val="en-US"/>
              </w:rPr>
            </w:pPr>
            <w:r w:rsidRPr="00F86757">
              <w:rPr>
                <w:lang w:val="en-US"/>
              </w:rPr>
              <w:t>0,1</w:t>
            </w:r>
          </w:p>
        </w:tc>
        <w:tc>
          <w:tcPr>
            <w:tcW w:w="1314" w:type="dxa"/>
            <w:tcBorders>
              <w:top w:val="single" w:sz="4" w:space="0" w:color="auto"/>
              <w:left w:val="nil"/>
              <w:bottom w:val="single" w:sz="4" w:space="0" w:color="auto"/>
              <w:right w:val="single" w:sz="4" w:space="0" w:color="auto"/>
            </w:tcBorders>
            <w:shd w:val="clear" w:color="auto" w:fill="auto"/>
            <w:vAlign w:val="bottom"/>
          </w:tcPr>
          <w:p w:rsidR="004D0417" w:rsidRPr="00F261EF" w:rsidRDefault="004D0417" w:rsidP="00580A25">
            <w:pPr>
              <w:keepNext/>
              <w:keepLines/>
              <w:jc w:val="center"/>
              <w:rPr>
                <w:lang w:val="en-US"/>
              </w:rPr>
            </w:pPr>
            <w:r w:rsidRPr="00F261EF">
              <w:rPr>
                <w:lang w:val="en-US"/>
              </w:rPr>
              <w:t>-</w:t>
            </w:r>
          </w:p>
        </w:tc>
      </w:tr>
      <w:tr w:rsidR="001F1653" w:rsidRPr="00F86757" w:rsidTr="00580A25">
        <w:trPr>
          <w:trHeight w:val="106"/>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общественно-деловая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AF1CBB">
            <w:pPr>
              <w:keepNext/>
              <w:keepLines/>
              <w:jc w:val="center"/>
              <w:rPr>
                <w:lang w:val="en-US"/>
              </w:rPr>
            </w:pPr>
            <w:r w:rsidRPr="00F261EF">
              <w:rPr>
                <w:lang w:val="en-US"/>
              </w:rPr>
              <w:t>1</w:t>
            </w:r>
            <w:r w:rsidRPr="00F261EF">
              <w:t>5</w:t>
            </w:r>
            <w:r w:rsidR="00AF1CBB" w:rsidRPr="00F261EF">
              <w:rPr>
                <w:lang w:val="en-US"/>
              </w:rPr>
              <w:t>01</w:t>
            </w:r>
            <w:r w:rsidRPr="00F261EF">
              <w:rPr>
                <w:lang w:val="en-US"/>
              </w:rPr>
              <w:t>,</w:t>
            </w:r>
            <w:r w:rsidR="00AF1CBB" w:rsidRPr="00F261EF">
              <w:rPr>
                <w:lang w:val="en-US"/>
              </w:rPr>
              <w:t>9</w:t>
            </w:r>
          </w:p>
        </w:tc>
      </w:tr>
      <w:tr w:rsidR="001F1653"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AF1CBB">
            <w:pPr>
              <w:keepNext/>
              <w:keepLines/>
              <w:jc w:val="center"/>
              <w:rPr>
                <w:lang w:val="en-US"/>
              </w:rPr>
            </w:pPr>
            <w:r w:rsidRPr="00F261EF">
              <w:t>4,</w:t>
            </w:r>
            <w:r w:rsidR="00AF1CBB" w:rsidRPr="00F261EF">
              <w:rPr>
                <w:lang w:val="en-US"/>
              </w:rPr>
              <w:t>24</w:t>
            </w:r>
          </w:p>
        </w:tc>
      </w:tr>
      <w:tr w:rsidR="001F1653" w:rsidRPr="00F86757" w:rsidTr="00580A25">
        <w:trPr>
          <w:trHeight w:val="86"/>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делового, общественного и коммерческого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384D62">
            <w:pPr>
              <w:keepNext/>
              <w:keepLines/>
              <w:jc w:val="center"/>
              <w:rPr>
                <w:lang w:val="en-US"/>
              </w:rPr>
            </w:pPr>
            <w:r w:rsidRPr="00F261EF">
              <w:t>5</w:t>
            </w:r>
            <w:r w:rsidR="00384D62" w:rsidRPr="00F261EF">
              <w:rPr>
                <w:lang w:val="en-US"/>
              </w:rPr>
              <w:t>75</w:t>
            </w:r>
            <w:r w:rsidRPr="00F261EF">
              <w:rPr>
                <w:lang w:val="en-US"/>
              </w:rPr>
              <w:t>,</w:t>
            </w:r>
            <w:r w:rsidR="00384D62" w:rsidRPr="00F261EF">
              <w:rPr>
                <w:lang w:val="en-US"/>
              </w:rPr>
              <w:t>2</w:t>
            </w:r>
          </w:p>
        </w:tc>
      </w:tr>
      <w:tr w:rsidR="001F1653" w:rsidRPr="00F86757" w:rsidTr="00580A25">
        <w:trPr>
          <w:trHeight w:val="118"/>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384D62">
            <w:pPr>
              <w:keepNext/>
              <w:keepLines/>
              <w:jc w:val="center"/>
              <w:rPr>
                <w:lang w:val="en-US"/>
              </w:rPr>
            </w:pPr>
            <w:r w:rsidRPr="00F261EF">
              <w:t>1,6</w:t>
            </w:r>
            <w:r w:rsidR="00384D62" w:rsidRPr="00F261EF">
              <w:rPr>
                <w:lang w:val="en-US"/>
              </w:rPr>
              <w:t>2</w:t>
            </w:r>
          </w:p>
        </w:tc>
      </w:tr>
      <w:tr w:rsidR="001F1653" w:rsidRPr="00F86757" w:rsidTr="00580A25">
        <w:trPr>
          <w:trHeight w:val="122"/>
          <w:jc w:val="center"/>
        </w:trPr>
        <w:tc>
          <w:tcPr>
            <w:tcW w:w="821" w:type="dxa"/>
            <w:vMerge w:val="restart"/>
            <w:tcBorders>
              <w:top w:val="nil"/>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1.2.3</w:t>
            </w:r>
          </w:p>
        </w:tc>
        <w:tc>
          <w:tcPr>
            <w:tcW w:w="3329" w:type="dxa"/>
            <w:vMerge w:val="restart"/>
            <w:tcBorders>
              <w:top w:val="nil"/>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Производственного и коммунально-складского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1538,4</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9967D9">
            <w:pPr>
              <w:keepNext/>
              <w:keepLines/>
              <w:jc w:val="center"/>
              <w:rPr>
                <w:lang w:val="en-US"/>
              </w:rPr>
            </w:pPr>
            <w:r w:rsidRPr="00F261EF">
              <w:t>1</w:t>
            </w:r>
            <w:r w:rsidR="009967D9" w:rsidRPr="00F261EF">
              <w:t>496</w:t>
            </w:r>
            <w:r w:rsidRPr="00F261EF">
              <w:t>,</w:t>
            </w:r>
            <w:r w:rsidR="009967D9" w:rsidRPr="00F261EF">
              <w:rPr>
                <w:lang w:val="en-US"/>
              </w:rPr>
              <w:t>1</w:t>
            </w:r>
          </w:p>
        </w:tc>
      </w:tr>
      <w:tr w:rsidR="001F1653" w:rsidRPr="00F86757" w:rsidTr="00580A25">
        <w:trPr>
          <w:trHeight w:val="153"/>
          <w:jc w:val="center"/>
        </w:trPr>
        <w:tc>
          <w:tcPr>
            <w:tcW w:w="821" w:type="dxa"/>
            <w:vMerge/>
            <w:tcBorders>
              <w:top w:val="nil"/>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top w:val="nil"/>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r w:rsidRPr="009967D9">
              <w:t>7,4</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4,2</w:t>
            </w:r>
          </w:p>
        </w:tc>
      </w:tr>
      <w:tr w:rsidR="001F1653" w:rsidRPr="00F86757" w:rsidTr="00580A25">
        <w:trPr>
          <w:trHeight w:val="255"/>
          <w:jc w:val="center"/>
        </w:trPr>
        <w:tc>
          <w:tcPr>
            <w:tcW w:w="821" w:type="dxa"/>
            <w:tcBorders>
              <w:top w:val="nil"/>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tcBorders>
              <w:top w:val="nil"/>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1533" w:type="dxa"/>
            <w:tcBorders>
              <w:top w:val="nil"/>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p>
        </w:tc>
      </w:tr>
      <w:tr w:rsidR="001F1653"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производственная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r w:rsidRPr="009967D9">
              <w:t>25,4</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6,8</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r w:rsidRPr="009967D9">
              <w:t>0,1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0</w:t>
            </w:r>
          </w:p>
        </w:tc>
      </w:tr>
      <w:tr w:rsidR="001F1653" w:rsidRPr="00F86757" w:rsidTr="00580A25">
        <w:trPr>
          <w:trHeight w:val="107"/>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коммунально-складская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r w:rsidRPr="009967D9">
              <w:t>1134,7</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1,1</w:t>
            </w:r>
          </w:p>
        </w:tc>
      </w:tr>
      <w:tr w:rsidR="001F1653" w:rsidRPr="00F86757" w:rsidTr="00580A25">
        <w:trPr>
          <w:trHeight w:val="314"/>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9967D9" w:rsidRDefault="001F1653" w:rsidP="001F1653">
            <w:pPr>
              <w:keepNext/>
              <w:keepLines/>
              <w:jc w:val="center"/>
            </w:pPr>
            <w:r w:rsidRPr="009967D9">
              <w:t>5,5</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0</w:t>
            </w:r>
          </w:p>
        </w:tc>
      </w:tr>
      <w:tr w:rsidR="001F1653" w:rsidRPr="00F86757" w:rsidTr="00580A25">
        <w:trPr>
          <w:trHeight w:val="314"/>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производственная и коммунально-складская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378,3</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9967D9">
            <w:pPr>
              <w:keepNext/>
              <w:keepLines/>
              <w:jc w:val="center"/>
              <w:rPr>
                <w:lang w:val="en-US"/>
              </w:rPr>
            </w:pPr>
            <w:r w:rsidRPr="00F261EF">
              <w:t>14</w:t>
            </w:r>
            <w:r w:rsidR="009967D9" w:rsidRPr="00F261EF">
              <w:rPr>
                <w:lang w:val="en-US"/>
              </w:rPr>
              <w:t>88</w:t>
            </w:r>
            <w:r w:rsidRPr="00F261EF">
              <w:t>,</w:t>
            </w:r>
            <w:r w:rsidR="009967D9" w:rsidRPr="00F261EF">
              <w:rPr>
                <w:lang w:val="en-US"/>
              </w:rPr>
              <w:t>2</w:t>
            </w:r>
          </w:p>
        </w:tc>
      </w:tr>
      <w:tr w:rsidR="001F1653" w:rsidRPr="00F86757" w:rsidTr="00580A25">
        <w:trPr>
          <w:trHeight w:val="314"/>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1,8</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4,2</w:t>
            </w:r>
          </w:p>
        </w:tc>
      </w:tr>
      <w:tr w:rsidR="004D0417" w:rsidRPr="00F86757" w:rsidTr="00580A25">
        <w:trPr>
          <w:trHeight w:val="255"/>
          <w:jc w:val="center"/>
        </w:trPr>
        <w:tc>
          <w:tcPr>
            <w:tcW w:w="821" w:type="dxa"/>
            <w:vMerge w:val="restart"/>
            <w:tcBorders>
              <w:top w:val="nil"/>
              <w:left w:val="single" w:sz="4" w:space="0" w:color="auto"/>
              <w:bottom w:val="single" w:sz="4" w:space="0" w:color="000000"/>
              <w:right w:val="single" w:sz="4" w:space="0" w:color="auto"/>
            </w:tcBorders>
            <w:shd w:val="clear" w:color="auto" w:fill="auto"/>
            <w:vAlign w:val="center"/>
          </w:tcPr>
          <w:p w:rsidR="004D0417" w:rsidRPr="00F86757" w:rsidRDefault="004D0417" w:rsidP="00580A25">
            <w:pPr>
              <w:pStyle w:val="af3"/>
              <w:keepLines/>
            </w:pPr>
            <w:r w:rsidRPr="00F86757">
              <w:t>1.2.4</w:t>
            </w:r>
          </w:p>
        </w:tc>
        <w:tc>
          <w:tcPr>
            <w:tcW w:w="3329" w:type="dxa"/>
            <w:vMerge w:val="restart"/>
            <w:tcBorders>
              <w:top w:val="nil"/>
              <w:left w:val="single" w:sz="4" w:space="0" w:color="auto"/>
              <w:bottom w:val="single" w:sz="4" w:space="0" w:color="000000"/>
              <w:right w:val="single" w:sz="4" w:space="0" w:color="auto"/>
            </w:tcBorders>
            <w:shd w:val="clear" w:color="auto" w:fill="auto"/>
            <w:vAlign w:val="center"/>
          </w:tcPr>
          <w:p w:rsidR="004D0417" w:rsidRPr="00F86757" w:rsidRDefault="004D0417" w:rsidP="00580A25">
            <w:pPr>
              <w:pStyle w:val="aff0"/>
              <w:keepNext/>
              <w:keepLines/>
              <w:jc w:val="left"/>
            </w:pPr>
            <w:r w:rsidRPr="00F86757">
              <w:t>Инженерной</w:t>
            </w:r>
          </w:p>
          <w:p w:rsidR="004D0417" w:rsidRPr="00F86757" w:rsidRDefault="004D0417" w:rsidP="00580A25">
            <w:pPr>
              <w:pStyle w:val="aff0"/>
              <w:keepNext/>
              <w:keepLines/>
              <w:jc w:val="left"/>
            </w:pPr>
            <w:r w:rsidRPr="00F86757">
              <w:t>инфраструктуры</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keepNext/>
              <w:keepLines/>
              <w:jc w:val="center"/>
              <w:rPr>
                <w:lang w:val="en-US"/>
              </w:rPr>
            </w:pPr>
            <w:r w:rsidRPr="00F86757">
              <w:rPr>
                <w:lang w:val="en-US"/>
              </w:rPr>
              <w:t>478,6</w:t>
            </w:r>
          </w:p>
        </w:tc>
        <w:tc>
          <w:tcPr>
            <w:tcW w:w="1314" w:type="dxa"/>
            <w:tcBorders>
              <w:top w:val="nil"/>
              <w:left w:val="nil"/>
              <w:bottom w:val="single" w:sz="4" w:space="0" w:color="auto"/>
              <w:right w:val="single" w:sz="4" w:space="0" w:color="auto"/>
            </w:tcBorders>
            <w:shd w:val="clear" w:color="auto" w:fill="auto"/>
            <w:vAlign w:val="bottom"/>
          </w:tcPr>
          <w:p w:rsidR="004D0417" w:rsidRPr="00F261EF" w:rsidRDefault="004D0417" w:rsidP="009967D9">
            <w:pPr>
              <w:keepNext/>
              <w:keepLines/>
              <w:jc w:val="center"/>
              <w:rPr>
                <w:lang w:val="en-US"/>
              </w:rPr>
            </w:pPr>
            <w:r w:rsidRPr="00F261EF">
              <w:rPr>
                <w:lang w:val="en-US"/>
              </w:rPr>
              <w:t>11</w:t>
            </w:r>
            <w:r w:rsidR="00E35D9C" w:rsidRPr="00F261EF">
              <w:t>9</w:t>
            </w:r>
            <w:r w:rsidR="009967D9" w:rsidRPr="00F261EF">
              <w:rPr>
                <w:lang w:val="en-US"/>
              </w:rPr>
              <w:t>7</w:t>
            </w:r>
            <w:r w:rsidRPr="00F261EF">
              <w:rPr>
                <w:lang w:val="en-US"/>
              </w:rPr>
              <w:t>,</w:t>
            </w:r>
            <w:r w:rsidR="009967D9" w:rsidRPr="00F261EF">
              <w:rPr>
                <w:lang w:val="en-US"/>
              </w:rPr>
              <w:t>5</w:t>
            </w:r>
          </w:p>
        </w:tc>
      </w:tr>
      <w:tr w:rsidR="004D0417" w:rsidRPr="00F86757" w:rsidTr="00580A25">
        <w:trPr>
          <w:trHeight w:val="255"/>
          <w:jc w:val="center"/>
        </w:trPr>
        <w:tc>
          <w:tcPr>
            <w:tcW w:w="821" w:type="dxa"/>
            <w:vMerge/>
            <w:tcBorders>
              <w:top w:val="nil"/>
              <w:left w:val="single" w:sz="4" w:space="0" w:color="auto"/>
              <w:bottom w:val="single" w:sz="4" w:space="0" w:color="000000"/>
              <w:right w:val="single" w:sz="4" w:space="0" w:color="auto"/>
            </w:tcBorders>
            <w:vAlign w:val="center"/>
          </w:tcPr>
          <w:p w:rsidR="004D0417" w:rsidRPr="00F86757" w:rsidRDefault="004D0417" w:rsidP="00580A25">
            <w:pPr>
              <w:pStyle w:val="af3"/>
              <w:keepLines/>
            </w:pPr>
          </w:p>
        </w:tc>
        <w:tc>
          <w:tcPr>
            <w:tcW w:w="3329" w:type="dxa"/>
            <w:vMerge/>
            <w:tcBorders>
              <w:top w:val="nil"/>
              <w:left w:val="single" w:sz="4" w:space="0" w:color="auto"/>
              <w:bottom w:val="single" w:sz="4" w:space="0" w:color="000000"/>
              <w:right w:val="single" w:sz="4" w:space="0" w:color="auto"/>
            </w:tcBorders>
            <w:vAlign w:val="center"/>
          </w:tcPr>
          <w:p w:rsidR="004D0417" w:rsidRPr="00F86757" w:rsidRDefault="004D0417" w:rsidP="00580A25">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keepNext/>
              <w:keepLines/>
              <w:jc w:val="center"/>
              <w:rPr>
                <w:lang w:val="en-US"/>
              </w:rPr>
            </w:pPr>
            <w:r w:rsidRPr="00F86757">
              <w:rPr>
                <w:lang w:val="en-US"/>
              </w:rPr>
              <w:t>2,3</w:t>
            </w:r>
          </w:p>
        </w:tc>
        <w:tc>
          <w:tcPr>
            <w:tcW w:w="1314" w:type="dxa"/>
            <w:tcBorders>
              <w:top w:val="nil"/>
              <w:left w:val="nil"/>
              <w:bottom w:val="single" w:sz="4" w:space="0" w:color="auto"/>
              <w:right w:val="single" w:sz="4" w:space="0" w:color="auto"/>
            </w:tcBorders>
            <w:shd w:val="clear" w:color="auto" w:fill="auto"/>
            <w:vAlign w:val="bottom"/>
          </w:tcPr>
          <w:p w:rsidR="004D0417" w:rsidRPr="00F261EF" w:rsidRDefault="009967D9" w:rsidP="009967D9">
            <w:pPr>
              <w:keepNext/>
              <w:keepLines/>
              <w:jc w:val="center"/>
              <w:rPr>
                <w:lang w:val="en-US"/>
              </w:rPr>
            </w:pPr>
            <w:r w:rsidRPr="00F261EF">
              <w:rPr>
                <w:lang w:val="en-US"/>
              </w:rPr>
              <w:t>3</w:t>
            </w:r>
            <w:r w:rsidR="004D0417" w:rsidRPr="00F261EF">
              <w:rPr>
                <w:lang w:val="en-US"/>
              </w:rPr>
              <w:t>,</w:t>
            </w:r>
            <w:r w:rsidRPr="00F261EF">
              <w:rPr>
                <w:lang w:val="en-US"/>
              </w:rPr>
              <w:t>38</w:t>
            </w:r>
          </w:p>
        </w:tc>
      </w:tr>
      <w:tr w:rsidR="001F1653"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r w:rsidRPr="00F86757">
              <w:t>1.2.5</w:t>
            </w: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Транспортной инфраструктуры</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1862,1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0B0EED" w:rsidP="009967D9">
            <w:pPr>
              <w:keepNext/>
              <w:keepLines/>
              <w:jc w:val="center"/>
              <w:rPr>
                <w:lang w:val="en-US"/>
              </w:rPr>
            </w:pPr>
            <w:r w:rsidRPr="00F261EF">
              <w:rPr>
                <w:lang w:val="en-US"/>
              </w:rPr>
              <w:t>1</w:t>
            </w:r>
            <w:r w:rsidR="001F1653" w:rsidRPr="00F261EF">
              <w:rPr>
                <w:lang w:val="en-US"/>
              </w:rPr>
              <w:t>1</w:t>
            </w:r>
            <w:r w:rsidR="009967D9" w:rsidRPr="00F261EF">
              <w:rPr>
                <w:lang w:val="en-US"/>
              </w:rPr>
              <w:t>72</w:t>
            </w:r>
            <w:r w:rsidR="001F1653" w:rsidRPr="00F261EF">
              <w:rPr>
                <w:lang w:val="en-US"/>
              </w:rPr>
              <w:t>,</w:t>
            </w:r>
            <w:r w:rsidR="009967D9" w:rsidRPr="00F261EF">
              <w:rPr>
                <w:lang w:val="en-US"/>
              </w:rPr>
              <w:t>4</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9</w:t>
            </w:r>
            <w:r w:rsidRPr="00F86757">
              <w:t>,</w:t>
            </w: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3,3</w:t>
            </w:r>
          </w:p>
        </w:tc>
      </w:tr>
      <w:tr w:rsidR="001F1653" w:rsidRPr="00F86757" w:rsidTr="00580A25">
        <w:trPr>
          <w:trHeight w:val="107"/>
          <w:jc w:val="center"/>
        </w:trPr>
        <w:tc>
          <w:tcPr>
            <w:tcW w:w="821" w:type="dxa"/>
            <w:tcBorders>
              <w:top w:val="single" w:sz="4" w:space="0" w:color="auto"/>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tcBorders>
              <w:top w:val="single" w:sz="4" w:space="0" w:color="auto"/>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107"/>
          <w:jc w:val="center"/>
        </w:trPr>
        <w:tc>
          <w:tcPr>
            <w:tcW w:w="821"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f0"/>
              <w:keepNext/>
              <w:keepLines/>
              <w:jc w:val="left"/>
            </w:pPr>
            <w:r w:rsidRPr="00F86757">
              <w:t>объектов транспортной инфраструктуры</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1862,1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0B0EED" w:rsidP="009967D9">
            <w:pPr>
              <w:keepNext/>
              <w:keepLines/>
              <w:jc w:val="center"/>
              <w:rPr>
                <w:lang w:val="en-US"/>
              </w:rPr>
            </w:pPr>
            <w:r w:rsidRPr="00F261EF">
              <w:rPr>
                <w:lang w:val="en-US"/>
              </w:rPr>
              <w:t>1</w:t>
            </w:r>
            <w:r w:rsidR="001F1653" w:rsidRPr="00F261EF">
              <w:rPr>
                <w:lang w:val="en-US"/>
              </w:rPr>
              <w:t>1</w:t>
            </w:r>
            <w:r w:rsidR="009967D9" w:rsidRPr="00F261EF">
              <w:rPr>
                <w:lang w:val="en-US"/>
              </w:rPr>
              <w:t>72</w:t>
            </w:r>
            <w:r w:rsidR="001F1653" w:rsidRPr="00F261EF">
              <w:rPr>
                <w:lang w:val="en-US"/>
              </w:rPr>
              <w:t>,</w:t>
            </w:r>
            <w:r w:rsidR="009967D9" w:rsidRPr="00F261EF">
              <w:rPr>
                <w:lang w:val="en-US"/>
              </w:rPr>
              <w:t>4</w:t>
            </w:r>
          </w:p>
        </w:tc>
      </w:tr>
      <w:tr w:rsidR="001F1653" w:rsidRPr="00F86757" w:rsidTr="00580A25">
        <w:trPr>
          <w:trHeight w:val="107"/>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9,0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3,3</w:t>
            </w:r>
          </w:p>
        </w:tc>
      </w:tr>
      <w:tr w:rsidR="001F1653" w:rsidRPr="00F86757" w:rsidTr="00580A25">
        <w:trPr>
          <w:trHeight w:val="107"/>
          <w:jc w:val="center"/>
        </w:trPr>
        <w:tc>
          <w:tcPr>
            <w:tcW w:w="821"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3"/>
              <w:keepLines/>
            </w:pPr>
            <w:r w:rsidRPr="00F86757">
              <w:t>1.2.6</w:t>
            </w:r>
          </w:p>
        </w:tc>
        <w:tc>
          <w:tcPr>
            <w:tcW w:w="3329" w:type="dxa"/>
            <w:vMerge w:val="restart"/>
            <w:tcBorders>
              <w:top w:val="single" w:sz="4" w:space="0" w:color="auto"/>
              <w:left w:val="single" w:sz="4" w:space="0" w:color="auto"/>
              <w:right w:val="single" w:sz="4" w:space="0" w:color="auto"/>
            </w:tcBorders>
            <w:vAlign w:val="center"/>
          </w:tcPr>
          <w:p w:rsidR="001F1653" w:rsidRPr="00F86757" w:rsidRDefault="001F1653" w:rsidP="001F1653">
            <w:pPr>
              <w:pStyle w:val="aff0"/>
              <w:keepNext/>
              <w:keepLines/>
              <w:jc w:val="left"/>
            </w:pPr>
            <w:r w:rsidRPr="00F86757">
              <w:t>Улично-дорожной сети</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87</w:t>
            </w:r>
            <w:r w:rsidRPr="00F86757">
              <w:t>3</w:t>
            </w:r>
            <w:r w:rsidRPr="00F86757">
              <w:rPr>
                <w:lang w:val="en-US"/>
              </w:rPr>
              <w:t>,8</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FA1320">
            <w:pPr>
              <w:keepNext/>
              <w:keepLines/>
              <w:jc w:val="center"/>
              <w:rPr>
                <w:lang w:val="en-US"/>
              </w:rPr>
            </w:pPr>
            <w:r w:rsidRPr="00F261EF">
              <w:rPr>
                <w:lang w:val="en-US"/>
              </w:rPr>
              <w:t>17</w:t>
            </w:r>
            <w:r w:rsidR="00FA1320" w:rsidRPr="00F261EF">
              <w:rPr>
                <w:lang w:val="en-US"/>
              </w:rPr>
              <w:t>62</w:t>
            </w:r>
            <w:r w:rsidRPr="00F261EF">
              <w:rPr>
                <w:lang w:val="en-US"/>
              </w:rPr>
              <w:t>,</w:t>
            </w:r>
            <w:r w:rsidR="00FA1320" w:rsidRPr="00F261EF">
              <w:rPr>
                <w:lang w:val="en-US"/>
              </w:rPr>
              <w:t>4</w:t>
            </w:r>
          </w:p>
        </w:tc>
      </w:tr>
      <w:tr w:rsidR="001F1653"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4,2</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FA1320" w:rsidP="001F1653">
            <w:pPr>
              <w:keepNext/>
              <w:keepLines/>
              <w:jc w:val="center"/>
              <w:rPr>
                <w:lang w:val="en-US"/>
              </w:rPr>
            </w:pPr>
            <w:r w:rsidRPr="00F261EF">
              <w:rPr>
                <w:lang w:val="en-US"/>
              </w:rPr>
              <w:t>4,97</w:t>
            </w:r>
          </w:p>
        </w:tc>
      </w:tr>
      <w:tr w:rsidR="001F1653" w:rsidRPr="00F86757" w:rsidTr="00580A25">
        <w:trPr>
          <w:trHeight w:val="255"/>
          <w:jc w:val="center"/>
        </w:trPr>
        <w:tc>
          <w:tcPr>
            <w:tcW w:w="821"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r w:rsidRPr="00F86757">
              <w:t>1.2.7</w:t>
            </w:r>
          </w:p>
        </w:tc>
        <w:tc>
          <w:tcPr>
            <w:tcW w:w="3329"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f0"/>
              <w:keepNext/>
              <w:keepLines/>
              <w:jc w:val="left"/>
            </w:pPr>
            <w:r w:rsidRPr="00F86757">
              <w:t>Рекреационная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3560,9</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FA1320">
            <w:pPr>
              <w:keepNext/>
              <w:keepLines/>
              <w:jc w:val="center"/>
              <w:rPr>
                <w:lang w:val="en-US"/>
              </w:rPr>
            </w:pPr>
            <w:r w:rsidRPr="00F261EF">
              <w:t>3</w:t>
            </w:r>
            <w:r w:rsidR="00FA1320" w:rsidRPr="00F261EF">
              <w:rPr>
                <w:lang w:val="en-US"/>
              </w:rPr>
              <w:t>884</w:t>
            </w:r>
            <w:r w:rsidRPr="00F261EF">
              <w:t>,</w:t>
            </w:r>
            <w:r w:rsidR="00FA1320" w:rsidRPr="00F261EF">
              <w:rPr>
                <w:lang w:val="en-US"/>
              </w:rPr>
              <w:t>2</w:t>
            </w:r>
          </w:p>
        </w:tc>
      </w:tr>
      <w:tr w:rsidR="001F1653" w:rsidRPr="00F86757" w:rsidTr="00580A25">
        <w:trPr>
          <w:trHeight w:val="255"/>
          <w:jc w:val="center"/>
        </w:trPr>
        <w:tc>
          <w:tcPr>
            <w:tcW w:w="821"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17,0</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FA1320" w:rsidP="001F1653">
            <w:pPr>
              <w:keepNext/>
              <w:keepLines/>
              <w:jc w:val="center"/>
            </w:pPr>
            <w:r w:rsidRPr="00F261EF">
              <w:t>11</w:t>
            </w:r>
          </w:p>
        </w:tc>
      </w:tr>
      <w:tr w:rsidR="001F1653" w:rsidRPr="00F86757" w:rsidTr="00580A25">
        <w:trPr>
          <w:trHeight w:val="255"/>
          <w:jc w:val="center"/>
        </w:trPr>
        <w:tc>
          <w:tcPr>
            <w:tcW w:w="821" w:type="dxa"/>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70"/>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городских лесов</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3316,3</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FA1320">
            <w:pPr>
              <w:keepNext/>
              <w:keepLines/>
              <w:jc w:val="center"/>
              <w:rPr>
                <w:lang w:val="en-US"/>
              </w:rPr>
            </w:pPr>
            <w:r w:rsidRPr="00F261EF">
              <w:t>2</w:t>
            </w:r>
            <w:r w:rsidR="00FA1320" w:rsidRPr="00F261EF">
              <w:rPr>
                <w:lang w:val="en-US"/>
              </w:rPr>
              <w:t>763</w:t>
            </w:r>
            <w:r w:rsidRPr="00F261EF">
              <w:t>,</w:t>
            </w:r>
            <w:r w:rsidR="00FA1320" w:rsidRPr="00F261EF">
              <w:rPr>
                <w:lang w:val="en-US"/>
              </w:rPr>
              <w:t>9</w:t>
            </w:r>
          </w:p>
        </w:tc>
      </w:tr>
      <w:tr w:rsidR="001F1653" w:rsidRPr="00F86757" w:rsidTr="00580A25">
        <w:trPr>
          <w:trHeight w:val="128"/>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15,9</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FA1320" w:rsidP="001F1653">
            <w:pPr>
              <w:keepNext/>
              <w:keepLines/>
              <w:jc w:val="center"/>
            </w:pPr>
            <w:r w:rsidRPr="00F261EF">
              <w:rPr>
                <w:lang w:val="en-US"/>
              </w:rPr>
              <w:t>7,</w:t>
            </w:r>
            <w:r w:rsidR="001F1653" w:rsidRPr="00F261EF">
              <w:t>8</w:t>
            </w:r>
          </w:p>
        </w:tc>
      </w:tr>
      <w:tr w:rsidR="001F1653"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озелененных территорий общего пользования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237,7</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FA1320" w:rsidP="001F1653">
            <w:pPr>
              <w:keepNext/>
              <w:keepLines/>
              <w:jc w:val="center"/>
            </w:pPr>
            <w:r w:rsidRPr="00F261EF">
              <w:t>1039</w:t>
            </w:r>
          </w:p>
        </w:tc>
      </w:tr>
      <w:tr w:rsidR="001F1653"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3</w:t>
            </w:r>
          </w:p>
        </w:tc>
      </w:tr>
      <w:tr w:rsidR="001F1653" w:rsidRPr="00F86757" w:rsidTr="00580A25">
        <w:trPr>
          <w:trHeight w:val="213"/>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объектов отдыха, туризма и санаторно-курортного лечения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6,9</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81,3</w:t>
            </w:r>
          </w:p>
        </w:tc>
      </w:tr>
      <w:tr w:rsidR="001F1653" w:rsidRPr="00F86757" w:rsidTr="00580A25">
        <w:trPr>
          <w:trHeight w:val="213"/>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0</w:t>
            </w:r>
            <w:r w:rsidRPr="00F261EF">
              <w:rPr>
                <w:lang w:val="en-US"/>
              </w:rPr>
              <w:t>,</w:t>
            </w:r>
            <w:r w:rsidRPr="00F261EF">
              <w:t>2</w:t>
            </w:r>
          </w:p>
        </w:tc>
      </w:tr>
      <w:tr w:rsidR="001F1653" w:rsidRPr="00F86757" w:rsidTr="00580A25">
        <w:trPr>
          <w:trHeight w:val="255"/>
          <w:jc w:val="center"/>
        </w:trPr>
        <w:tc>
          <w:tcPr>
            <w:tcW w:w="821"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r w:rsidRPr="00F86757">
              <w:t>1.2.8</w:t>
            </w:r>
          </w:p>
        </w:tc>
        <w:tc>
          <w:tcPr>
            <w:tcW w:w="3329" w:type="dxa"/>
            <w:vMerge w:val="restart"/>
            <w:tcBorders>
              <w:top w:val="nil"/>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f0"/>
              <w:keepNext/>
              <w:keepLines/>
              <w:jc w:val="left"/>
            </w:pPr>
            <w:r w:rsidRPr="00F86757">
              <w:t>Сельскохозяйственного</w:t>
            </w:r>
          </w:p>
          <w:p w:rsidR="001F1653" w:rsidRPr="00F86757" w:rsidRDefault="001F1653" w:rsidP="001F1653">
            <w:pPr>
              <w:pStyle w:val="aff0"/>
              <w:keepNext/>
              <w:keepLines/>
              <w:jc w:val="left"/>
            </w:pPr>
            <w:r w:rsidRPr="00F86757">
              <w:t>использования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1680,6</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3E5E26">
            <w:pPr>
              <w:keepNext/>
              <w:keepLines/>
              <w:jc w:val="center"/>
              <w:rPr>
                <w:lang w:val="en-US"/>
              </w:rPr>
            </w:pPr>
            <w:r w:rsidRPr="00F261EF">
              <w:t>2</w:t>
            </w:r>
            <w:r w:rsidR="003E5E26" w:rsidRPr="00F261EF">
              <w:rPr>
                <w:lang w:val="en-US"/>
              </w:rPr>
              <w:t>411</w:t>
            </w:r>
            <w:r w:rsidRPr="00F261EF">
              <w:t>,</w:t>
            </w:r>
            <w:r w:rsidR="003E5E26" w:rsidRPr="00F261EF">
              <w:rPr>
                <w:lang w:val="en-US"/>
              </w:rPr>
              <w:t>9</w:t>
            </w:r>
          </w:p>
        </w:tc>
      </w:tr>
      <w:tr w:rsidR="001F1653" w:rsidRPr="00F86757" w:rsidTr="00580A25">
        <w:trPr>
          <w:trHeight w:val="255"/>
          <w:jc w:val="center"/>
        </w:trPr>
        <w:tc>
          <w:tcPr>
            <w:tcW w:w="821"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8,1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52269D">
            <w:pPr>
              <w:keepNext/>
              <w:keepLines/>
              <w:jc w:val="center"/>
              <w:rPr>
                <w:lang w:val="en-US"/>
              </w:rPr>
            </w:pPr>
            <w:r w:rsidRPr="00F261EF">
              <w:t>6,</w:t>
            </w:r>
            <w:r w:rsidR="0052269D" w:rsidRPr="00F261EF">
              <w:rPr>
                <w:lang w:val="en-US"/>
              </w:rPr>
              <w:t>8</w:t>
            </w:r>
          </w:p>
        </w:tc>
      </w:tr>
      <w:tr w:rsidR="001F1653" w:rsidRPr="00F86757" w:rsidTr="00580A25">
        <w:trPr>
          <w:trHeight w:val="255"/>
          <w:jc w:val="center"/>
        </w:trPr>
        <w:tc>
          <w:tcPr>
            <w:tcW w:w="821" w:type="dxa"/>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tcBorders>
              <w:top w:val="nil"/>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180"/>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сельскохозяйственных угодий</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11,9</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401,9</w:t>
            </w:r>
          </w:p>
        </w:tc>
      </w:tr>
      <w:tr w:rsidR="001F1653" w:rsidRPr="00F86757" w:rsidTr="00580A25">
        <w:trPr>
          <w:trHeight w:val="198"/>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rPr>
                <w:lang w:val="en-US"/>
              </w:rPr>
              <w:t>0</w:t>
            </w:r>
            <w:r w:rsidRPr="00F86757">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1,1</w:t>
            </w:r>
          </w:p>
        </w:tc>
      </w:tr>
      <w:tr w:rsidR="001F1653" w:rsidRPr="00F86757" w:rsidTr="00580A25">
        <w:trPr>
          <w:trHeight w:val="107"/>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объектов сельскохозяйственного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pPr>
            <w:r w:rsidRPr="00F86757">
              <w:t>4,7</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FA1320" w:rsidP="001F1653">
            <w:pPr>
              <w:keepNext/>
              <w:keepLines/>
              <w:jc w:val="center"/>
              <w:rPr>
                <w:lang w:val="en-US"/>
              </w:rPr>
            </w:pPr>
            <w:r w:rsidRPr="00F261EF">
              <w:rPr>
                <w:lang w:val="en-US"/>
              </w:rPr>
              <w:t>70,6</w:t>
            </w:r>
          </w:p>
        </w:tc>
      </w:tr>
      <w:tr w:rsidR="001F1653" w:rsidRPr="00F86757" w:rsidTr="00580A25">
        <w:trPr>
          <w:trHeight w:val="106"/>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3E5E26">
            <w:pPr>
              <w:keepNext/>
              <w:keepLines/>
              <w:jc w:val="center"/>
              <w:rPr>
                <w:lang w:val="en-US"/>
              </w:rPr>
            </w:pPr>
            <w:r w:rsidRPr="00F261EF">
              <w:rPr>
                <w:lang w:val="en-US"/>
              </w:rPr>
              <w:t>0,</w:t>
            </w:r>
            <w:r w:rsidR="003E5E26" w:rsidRPr="00F261EF">
              <w:rPr>
                <w:lang w:val="en-US"/>
              </w:rPr>
              <w:t>2</w:t>
            </w:r>
          </w:p>
        </w:tc>
      </w:tr>
      <w:tr w:rsidR="001F1653" w:rsidRPr="00F86757" w:rsidTr="00580A25">
        <w:trPr>
          <w:trHeight w:val="124"/>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 xml:space="preserve">ведения дачного хозяйства, </w:t>
            </w:r>
            <w:r w:rsidRPr="00F86757">
              <w:rPr>
                <w:rFonts w:ascii="Times New Roman" w:hAnsi="Times New Roman" w:cs="Times New Roman"/>
                <w:sz w:val="22"/>
                <w:szCs w:val="22"/>
              </w:rPr>
              <w:lastRenderedPageBreak/>
              <w:t>садоводства, огородничества</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lastRenderedPageBreak/>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166</w:t>
            </w:r>
            <w:r w:rsidRPr="00F86757">
              <w:t>4</w:t>
            </w:r>
            <w:r w:rsidRPr="00F86757">
              <w:rPr>
                <w:lang w:val="en-US"/>
              </w:rPr>
              <w:t>,0</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3E5E26">
            <w:pPr>
              <w:keepNext/>
              <w:keepLines/>
              <w:jc w:val="center"/>
              <w:rPr>
                <w:lang w:val="en-US"/>
              </w:rPr>
            </w:pPr>
            <w:r w:rsidRPr="00F261EF">
              <w:rPr>
                <w:lang w:val="en-US"/>
              </w:rPr>
              <w:t>19</w:t>
            </w:r>
            <w:r w:rsidRPr="00F261EF">
              <w:t>39</w:t>
            </w:r>
            <w:r w:rsidRPr="00F261EF">
              <w:rPr>
                <w:lang w:val="en-US"/>
              </w:rPr>
              <w:t>,</w:t>
            </w:r>
            <w:r w:rsidR="003E5E26" w:rsidRPr="00F261EF">
              <w:rPr>
                <w:lang w:val="en-US"/>
              </w:rPr>
              <w:t>4</w:t>
            </w:r>
          </w:p>
        </w:tc>
      </w:tr>
      <w:tr w:rsidR="001F1653" w:rsidRPr="00F86757" w:rsidTr="00580A25">
        <w:trPr>
          <w:trHeight w:val="70"/>
          <w:jc w:val="center"/>
        </w:trPr>
        <w:tc>
          <w:tcPr>
            <w:tcW w:w="821"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000000"/>
              <w:right w:val="single" w:sz="4" w:space="0" w:color="auto"/>
            </w:tcBorders>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8,0</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5,5</w:t>
            </w:r>
          </w:p>
        </w:tc>
      </w:tr>
      <w:tr w:rsidR="001F1653" w:rsidRPr="00F86757" w:rsidTr="00580A25">
        <w:trPr>
          <w:trHeight w:val="255"/>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lastRenderedPageBreak/>
              <w:t>1.2.9</w:t>
            </w:r>
          </w:p>
        </w:tc>
        <w:tc>
          <w:tcPr>
            <w:tcW w:w="3329"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Специального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74,1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52269D">
            <w:pPr>
              <w:keepNext/>
              <w:keepLines/>
              <w:jc w:val="center"/>
              <w:rPr>
                <w:lang w:val="en-US"/>
              </w:rPr>
            </w:pPr>
            <w:r w:rsidRPr="00F261EF">
              <w:t>17</w:t>
            </w:r>
            <w:r w:rsidR="0052269D" w:rsidRPr="00F261EF">
              <w:rPr>
                <w:lang w:val="en-US"/>
              </w:rPr>
              <w:t>2</w:t>
            </w:r>
            <w:r w:rsidRPr="00F261EF">
              <w:t>,</w:t>
            </w:r>
            <w:r w:rsidR="0052269D" w:rsidRPr="00F261EF">
              <w:rPr>
                <w:lang w:val="en-US"/>
              </w:rPr>
              <w:t>5</w:t>
            </w:r>
          </w:p>
        </w:tc>
      </w:tr>
      <w:tr w:rsidR="001F1653" w:rsidRPr="00F86757" w:rsidTr="00580A25">
        <w:trPr>
          <w:trHeight w:val="255"/>
          <w:jc w:val="center"/>
        </w:trPr>
        <w:tc>
          <w:tcPr>
            <w:tcW w:w="821" w:type="dxa"/>
            <w:vMerge/>
            <w:tcBorders>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0,4</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52269D">
            <w:pPr>
              <w:keepNext/>
              <w:keepLines/>
              <w:jc w:val="center"/>
              <w:rPr>
                <w:lang w:val="en-US"/>
              </w:rPr>
            </w:pPr>
            <w:r w:rsidRPr="00F261EF">
              <w:rPr>
                <w:lang w:val="en-US"/>
              </w:rPr>
              <w:t>0,</w:t>
            </w:r>
            <w:r w:rsidR="0052269D" w:rsidRPr="00F261EF">
              <w:rPr>
                <w:lang w:val="en-US"/>
              </w:rPr>
              <w:t>48</w:t>
            </w:r>
          </w:p>
        </w:tc>
      </w:tr>
      <w:tr w:rsidR="001F1653" w:rsidRPr="00F86757" w:rsidTr="00580A25">
        <w:trPr>
          <w:trHeight w:val="255"/>
          <w:jc w:val="center"/>
        </w:trPr>
        <w:tc>
          <w:tcPr>
            <w:tcW w:w="821" w:type="dxa"/>
            <w:tcBorders>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p>
        </w:tc>
        <w:tc>
          <w:tcPr>
            <w:tcW w:w="3329" w:type="dxa"/>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aff0"/>
              <w:keepNext/>
              <w:keepLines/>
              <w:jc w:val="left"/>
            </w:pPr>
            <w:r w:rsidRPr="00F86757">
              <w:t>в том числе:</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107"/>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ритуального назначения</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keepNext/>
              <w:keepLines/>
              <w:jc w:val="center"/>
              <w:rPr>
                <w:lang w:val="en-US"/>
              </w:rPr>
            </w:pPr>
            <w:r w:rsidRPr="00F86757">
              <w:rPr>
                <w:lang w:val="en-US"/>
              </w:rPr>
              <w:t>74,1</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52269D">
            <w:pPr>
              <w:keepNext/>
              <w:keepLines/>
              <w:jc w:val="center"/>
              <w:rPr>
                <w:lang w:val="en-US"/>
              </w:rPr>
            </w:pPr>
            <w:r w:rsidRPr="00F261EF">
              <w:rPr>
                <w:lang w:val="en-US"/>
              </w:rPr>
              <w:t>13</w:t>
            </w:r>
            <w:r w:rsidR="0052269D" w:rsidRPr="00F261EF">
              <w:rPr>
                <w:lang w:val="en-US"/>
              </w:rPr>
              <w:t>5</w:t>
            </w:r>
            <w:r w:rsidRPr="00F261EF">
              <w:rPr>
                <w:lang w:val="en-US"/>
              </w:rPr>
              <w:t>,</w:t>
            </w:r>
            <w:r w:rsidR="0052269D" w:rsidRPr="00F261EF">
              <w:rPr>
                <w:lang w:val="en-US"/>
              </w:rPr>
              <w:t>7</w:t>
            </w:r>
          </w:p>
        </w:tc>
      </w:tr>
      <w:tr w:rsidR="001F1653" w:rsidRPr="00F86757" w:rsidTr="00580A25">
        <w:trPr>
          <w:trHeight w:val="106"/>
          <w:jc w:val="center"/>
        </w:trPr>
        <w:tc>
          <w:tcPr>
            <w:tcW w:w="821" w:type="dxa"/>
            <w:vMerge/>
            <w:tcBorders>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0,4</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52269D">
            <w:pPr>
              <w:keepNext/>
              <w:keepLines/>
              <w:jc w:val="center"/>
              <w:rPr>
                <w:lang w:val="en-US"/>
              </w:rPr>
            </w:pPr>
            <w:r w:rsidRPr="00F261EF">
              <w:rPr>
                <w:lang w:val="en-US"/>
              </w:rPr>
              <w:t>0,</w:t>
            </w:r>
            <w:r w:rsidR="0052269D" w:rsidRPr="00F261EF">
              <w:rPr>
                <w:lang w:val="en-US"/>
              </w:rPr>
              <w:t>38</w:t>
            </w:r>
          </w:p>
        </w:tc>
      </w:tr>
      <w:tr w:rsidR="001F1653" w:rsidRPr="00F86757" w:rsidTr="00580A25">
        <w:trPr>
          <w:trHeight w:val="194"/>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складирования и захоронения отходов</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36,8</w:t>
            </w:r>
          </w:p>
        </w:tc>
      </w:tr>
      <w:tr w:rsidR="001F1653" w:rsidRPr="00F86757" w:rsidTr="00580A25">
        <w:trPr>
          <w:trHeight w:val="194"/>
          <w:jc w:val="center"/>
        </w:trPr>
        <w:tc>
          <w:tcPr>
            <w:tcW w:w="821" w:type="dxa"/>
            <w:vMerge/>
            <w:tcBorders>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rPr>
                <w:lang w:val="en-US"/>
              </w:rPr>
              <w:t>0,</w:t>
            </w:r>
            <w:r w:rsidRPr="00F261EF">
              <w:t>1</w:t>
            </w:r>
          </w:p>
        </w:tc>
      </w:tr>
      <w:tr w:rsidR="001F1653" w:rsidRPr="00F86757" w:rsidTr="00580A25">
        <w:trPr>
          <w:trHeight w:val="194"/>
          <w:jc w:val="center"/>
        </w:trPr>
        <w:tc>
          <w:tcPr>
            <w:tcW w:w="821"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1.2.10</w:t>
            </w:r>
          </w:p>
        </w:tc>
        <w:tc>
          <w:tcPr>
            <w:tcW w:w="3329" w:type="dxa"/>
            <w:vMerge w:val="restart"/>
            <w:tcBorders>
              <w:left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r w:rsidRPr="00F86757">
              <w:rPr>
                <w:rFonts w:ascii="Times New Roman" w:hAnsi="Times New Roman" w:cs="Times New Roman"/>
                <w:sz w:val="22"/>
                <w:szCs w:val="22"/>
              </w:rPr>
              <w:t>Обороны и безопасности</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15</w:t>
            </w:r>
            <w:r w:rsidRPr="00F86757">
              <w:t>,</w:t>
            </w:r>
            <w:r w:rsidRPr="00F86757">
              <w:rPr>
                <w:lang w:val="en-US"/>
              </w:rPr>
              <w:t>9</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rPr>
                <w:lang w:val="en-US"/>
              </w:rPr>
              <w:t>-</w:t>
            </w:r>
          </w:p>
        </w:tc>
      </w:tr>
      <w:tr w:rsidR="001F1653" w:rsidRPr="00F86757" w:rsidTr="00580A25">
        <w:trPr>
          <w:trHeight w:val="194"/>
          <w:jc w:val="center"/>
        </w:trPr>
        <w:tc>
          <w:tcPr>
            <w:tcW w:w="821" w:type="dxa"/>
            <w:vMerge/>
            <w:tcBorders>
              <w:left w:val="single" w:sz="4" w:space="0" w:color="auto"/>
              <w:bottom w:val="single" w:sz="4" w:space="0" w:color="000000"/>
              <w:right w:val="single" w:sz="4" w:space="0" w:color="auto"/>
            </w:tcBorders>
            <w:shd w:val="clear" w:color="auto" w:fill="auto"/>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shd w:val="clear" w:color="auto" w:fill="auto"/>
            <w:vAlign w:val="center"/>
          </w:tcPr>
          <w:p w:rsidR="001F1653" w:rsidRPr="00F86757" w:rsidRDefault="001F1653" w:rsidP="001F1653">
            <w:pPr>
              <w:pStyle w:val="ConsPlusNonformat"/>
              <w:keepNext/>
              <w:keepLines/>
              <w:widowControl/>
              <w:rPr>
                <w:rFonts w:ascii="Times New Roman" w:hAnsi="Times New Roman" w:cs="Times New Roman"/>
                <w:sz w:val="22"/>
                <w:szCs w:val="22"/>
              </w:rPr>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rPr>
                <w:lang w:val="en-US"/>
              </w:rPr>
              <w:t>0</w:t>
            </w:r>
            <w:r w:rsidRPr="00F86757">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rPr>
                <w:lang w:val="en-US"/>
              </w:rPr>
              <w:t>-</w:t>
            </w:r>
          </w:p>
        </w:tc>
      </w:tr>
      <w:tr w:rsidR="001F1653" w:rsidRPr="00F86757" w:rsidTr="00580A25">
        <w:trPr>
          <w:trHeight w:val="255"/>
          <w:jc w:val="center"/>
        </w:trPr>
        <w:tc>
          <w:tcPr>
            <w:tcW w:w="821" w:type="dxa"/>
            <w:vMerge w:val="restart"/>
            <w:tcBorders>
              <w:top w:val="nil"/>
              <w:left w:val="single" w:sz="4" w:space="0" w:color="auto"/>
              <w:right w:val="single" w:sz="4" w:space="0" w:color="auto"/>
            </w:tcBorders>
            <w:vAlign w:val="center"/>
          </w:tcPr>
          <w:p w:rsidR="001F1653" w:rsidRPr="00F86757" w:rsidRDefault="001F1653" w:rsidP="001F1653">
            <w:pPr>
              <w:pStyle w:val="af3"/>
              <w:keepLines/>
            </w:pPr>
            <w:r w:rsidRPr="00F86757">
              <w:t>1.2.11</w:t>
            </w:r>
          </w:p>
        </w:tc>
        <w:tc>
          <w:tcPr>
            <w:tcW w:w="3329" w:type="dxa"/>
            <w:vMerge w:val="restart"/>
            <w:tcBorders>
              <w:top w:val="nil"/>
              <w:left w:val="single" w:sz="4" w:space="0" w:color="auto"/>
              <w:right w:val="single" w:sz="4" w:space="0" w:color="auto"/>
            </w:tcBorders>
            <w:vAlign w:val="center"/>
          </w:tcPr>
          <w:p w:rsidR="001F1653" w:rsidRPr="00F86757" w:rsidRDefault="001F1653" w:rsidP="001F1653">
            <w:pPr>
              <w:pStyle w:val="aff0"/>
              <w:keepNext/>
              <w:keepLines/>
              <w:jc w:val="left"/>
            </w:pPr>
            <w:r w:rsidRPr="00F86757">
              <w:t>Акваторий</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3369</w:t>
            </w:r>
            <w:r w:rsidRPr="00F86757">
              <w:t>,</w:t>
            </w:r>
            <w:r w:rsidRPr="00F86757">
              <w:rPr>
                <w:lang w:val="en-US"/>
              </w:rPr>
              <w:t>3</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6A22F6">
            <w:pPr>
              <w:keepNext/>
              <w:keepLines/>
              <w:jc w:val="center"/>
            </w:pPr>
            <w:r w:rsidRPr="00F261EF">
              <w:rPr>
                <w:lang w:val="en-US"/>
              </w:rPr>
              <w:t>34</w:t>
            </w:r>
            <w:r w:rsidRPr="00F261EF">
              <w:t>0</w:t>
            </w:r>
            <w:r w:rsidR="006A22F6" w:rsidRPr="00F261EF">
              <w:rPr>
                <w:lang w:val="en-US"/>
              </w:rPr>
              <w:t>7</w:t>
            </w:r>
            <w:r w:rsidRPr="00F261EF">
              <w:rPr>
                <w:lang w:val="en-US"/>
              </w:rPr>
              <w:t>,</w:t>
            </w:r>
            <w:r w:rsidRPr="00F261EF">
              <w:t>1</w:t>
            </w:r>
          </w:p>
        </w:tc>
      </w:tr>
      <w:tr w:rsidR="001F1653" w:rsidRPr="00F86757" w:rsidTr="00580A25">
        <w:trPr>
          <w:trHeight w:val="255"/>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16</w:t>
            </w:r>
            <w:r w:rsidRPr="00F86757">
              <w:t>,</w:t>
            </w:r>
            <w:r w:rsidRPr="00F86757">
              <w:rPr>
                <w:lang w:val="en-US"/>
              </w:rPr>
              <w:t>2</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9,6</w:t>
            </w:r>
          </w:p>
        </w:tc>
      </w:tr>
      <w:tr w:rsidR="001F1653" w:rsidRPr="00F86757" w:rsidTr="00580A25">
        <w:trPr>
          <w:trHeight w:val="99"/>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r w:rsidRPr="00F86757">
              <w:t>1.2.12</w:t>
            </w: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Природного ландшафта</w:t>
            </w:r>
          </w:p>
        </w:tc>
        <w:tc>
          <w:tcPr>
            <w:tcW w:w="1599" w:type="dxa"/>
            <w:tcBorders>
              <w:top w:val="nil"/>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nil"/>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5132,3</w:t>
            </w:r>
          </w:p>
        </w:tc>
        <w:tc>
          <w:tcPr>
            <w:tcW w:w="1314" w:type="dxa"/>
            <w:tcBorders>
              <w:top w:val="nil"/>
              <w:left w:val="nil"/>
              <w:bottom w:val="single" w:sz="4" w:space="0" w:color="auto"/>
              <w:right w:val="single" w:sz="4" w:space="0" w:color="auto"/>
            </w:tcBorders>
            <w:shd w:val="clear" w:color="auto" w:fill="auto"/>
            <w:vAlign w:val="bottom"/>
          </w:tcPr>
          <w:p w:rsidR="001F1653" w:rsidRPr="00F261EF" w:rsidRDefault="001F1653" w:rsidP="006A22F6">
            <w:pPr>
              <w:keepNext/>
              <w:keepLines/>
              <w:jc w:val="center"/>
              <w:rPr>
                <w:lang w:val="en-US"/>
              </w:rPr>
            </w:pPr>
            <w:r w:rsidRPr="00F261EF">
              <w:t>16</w:t>
            </w:r>
            <w:r w:rsidR="006A22F6" w:rsidRPr="00F261EF">
              <w:rPr>
                <w:lang w:val="en-US"/>
              </w:rPr>
              <w:t>32</w:t>
            </w:r>
            <w:r w:rsidRPr="00F261EF">
              <w:t>,</w:t>
            </w:r>
            <w:r w:rsidR="006A22F6" w:rsidRPr="00F261EF">
              <w:rPr>
                <w:lang w:val="en-US"/>
              </w:rPr>
              <w:t>5</w:t>
            </w:r>
          </w:p>
        </w:tc>
      </w:tr>
      <w:tr w:rsidR="001F1653" w:rsidRPr="00F86757" w:rsidTr="00580A25">
        <w:trPr>
          <w:trHeight w:val="163"/>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24,7</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96099D">
            <w:pPr>
              <w:keepNext/>
              <w:keepLines/>
              <w:jc w:val="center"/>
              <w:rPr>
                <w:lang w:val="en-US"/>
              </w:rPr>
            </w:pPr>
            <w:r w:rsidRPr="00F261EF">
              <w:t>4,</w:t>
            </w:r>
            <w:r w:rsidR="0096099D" w:rsidRPr="00F261EF">
              <w:rPr>
                <w:lang w:val="en-US"/>
              </w:rPr>
              <w:t>88</w:t>
            </w:r>
          </w:p>
        </w:tc>
      </w:tr>
      <w:tr w:rsidR="001F1653" w:rsidRPr="00F86757" w:rsidTr="00580A25">
        <w:trPr>
          <w:trHeight w:val="163"/>
          <w:jc w:val="center"/>
        </w:trPr>
        <w:tc>
          <w:tcPr>
            <w:tcW w:w="821" w:type="dxa"/>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r w:rsidRPr="00F86757">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p>
        </w:tc>
      </w:tr>
      <w:tr w:rsidR="001F1653" w:rsidRPr="00F86757" w:rsidTr="00580A25">
        <w:trPr>
          <w:trHeight w:val="107"/>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природных территорий, не покрытых лесом и кустарником</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3798,4</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6A22F6" w:rsidP="006A22F6">
            <w:pPr>
              <w:keepNext/>
              <w:keepLines/>
              <w:jc w:val="center"/>
              <w:rPr>
                <w:lang w:val="en-US"/>
              </w:rPr>
            </w:pPr>
            <w:r w:rsidRPr="00F261EF">
              <w:t>403</w:t>
            </w:r>
            <w:r w:rsidR="001F1653" w:rsidRPr="00F261EF">
              <w:t>,</w:t>
            </w:r>
            <w:r w:rsidRPr="00F261EF">
              <w:rPr>
                <w:lang w:val="en-US"/>
              </w:rPr>
              <w:t>9</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18,3</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96099D">
            <w:pPr>
              <w:keepNext/>
              <w:keepLines/>
              <w:jc w:val="center"/>
              <w:rPr>
                <w:lang w:val="en-US"/>
              </w:rPr>
            </w:pPr>
            <w:r w:rsidRPr="00F261EF">
              <w:t>1</w:t>
            </w:r>
            <w:r w:rsidR="006A22F6" w:rsidRPr="00F261EF">
              <w:rPr>
                <w:lang w:val="en-US"/>
              </w:rPr>
              <w:t>,</w:t>
            </w:r>
            <w:r w:rsidR="0096099D" w:rsidRPr="00F261EF">
              <w:rPr>
                <w:lang w:val="en-US"/>
              </w:rPr>
              <w:t>22</w:t>
            </w:r>
          </w:p>
        </w:tc>
      </w:tr>
      <w:tr w:rsidR="001F1653" w:rsidRPr="00F86757" w:rsidTr="00580A25">
        <w:trPr>
          <w:trHeight w:val="213"/>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территорий, покрытых лесом и кустарником</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394,5</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416,1</w:t>
            </w:r>
          </w:p>
        </w:tc>
      </w:tr>
      <w:tr w:rsidR="001F1653" w:rsidRPr="00F86757" w:rsidTr="00580A25">
        <w:trPr>
          <w:trHeight w:val="213"/>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1,9</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t>1,2</w:t>
            </w:r>
            <w:r w:rsidR="0096099D" w:rsidRPr="00F261EF">
              <w:rPr>
                <w:lang w:val="en-US"/>
              </w:rPr>
              <w:t>8</w:t>
            </w:r>
          </w:p>
        </w:tc>
      </w:tr>
      <w:tr w:rsidR="001F1653" w:rsidRPr="00F86757" w:rsidTr="00580A25">
        <w:trPr>
          <w:trHeight w:val="240"/>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заболоченных территорий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939,4</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6A22F6">
            <w:pPr>
              <w:keepNext/>
              <w:keepLines/>
              <w:jc w:val="center"/>
              <w:rPr>
                <w:lang w:val="en-US"/>
              </w:rPr>
            </w:pPr>
            <w:r w:rsidRPr="00F261EF">
              <w:t>81</w:t>
            </w:r>
            <w:r w:rsidR="006A22F6" w:rsidRPr="00F261EF">
              <w:rPr>
                <w:lang w:val="en-US"/>
              </w:rPr>
              <w:t>2</w:t>
            </w:r>
            <w:r w:rsidRPr="00F261EF">
              <w:t>,</w:t>
            </w:r>
            <w:r w:rsidR="006A22F6" w:rsidRPr="00F261EF">
              <w:rPr>
                <w:lang w:val="en-US"/>
              </w:rPr>
              <w:t>5</w:t>
            </w:r>
          </w:p>
        </w:tc>
      </w:tr>
      <w:tr w:rsidR="001F1653" w:rsidRPr="00F86757" w:rsidTr="00580A25">
        <w:trPr>
          <w:trHeight w:val="255"/>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jc w:val="left"/>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4,5</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t>2,3</w:t>
            </w:r>
            <w:r w:rsidR="0096099D" w:rsidRPr="00F261EF">
              <w:rPr>
                <w:lang w:val="en-US"/>
              </w:rPr>
              <w:t>8</w:t>
            </w:r>
          </w:p>
        </w:tc>
      </w:tr>
      <w:tr w:rsidR="001F1653" w:rsidRPr="00F86757" w:rsidTr="00580A25">
        <w:trPr>
          <w:trHeight w:val="107"/>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r w:rsidRPr="00F86757">
              <w:t>1.2.13</w:t>
            </w: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jc w:val="left"/>
            </w:pPr>
            <w:r w:rsidRPr="00F86757">
              <w:t>Добычи полезных ископаемых</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227</w:t>
            </w:r>
            <w:r w:rsidRPr="00F86757">
              <w:t>,</w:t>
            </w:r>
            <w:r w:rsidRPr="00F86757">
              <w:rPr>
                <w:lang w:val="en-US"/>
              </w:rPr>
              <w:t>6</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w:t>
            </w:r>
          </w:p>
        </w:tc>
      </w:tr>
      <w:tr w:rsidR="001F1653" w:rsidRPr="00F86757" w:rsidTr="00580A25">
        <w:trPr>
          <w:trHeight w:val="106"/>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rPr>
                <w:lang w:val="en-US"/>
              </w:rPr>
              <w:t>1</w:t>
            </w:r>
            <w:r w:rsidRPr="00F86757">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pPr>
            <w:r w:rsidRPr="00F261EF">
              <w:t>-</w:t>
            </w:r>
          </w:p>
        </w:tc>
      </w:tr>
      <w:tr w:rsidR="001F1653" w:rsidRPr="00F86757" w:rsidTr="00580A25">
        <w:trPr>
          <w:trHeight w:val="163"/>
          <w:jc w:val="center"/>
        </w:trPr>
        <w:tc>
          <w:tcPr>
            <w:tcW w:w="821" w:type="dxa"/>
            <w:vMerge w:val="restart"/>
            <w:tcBorders>
              <w:left w:val="single" w:sz="4" w:space="0" w:color="auto"/>
              <w:right w:val="single" w:sz="4" w:space="0" w:color="auto"/>
            </w:tcBorders>
            <w:vAlign w:val="center"/>
          </w:tcPr>
          <w:p w:rsidR="001F1653" w:rsidRPr="00F86757" w:rsidRDefault="001F1653" w:rsidP="001F1653">
            <w:pPr>
              <w:pStyle w:val="af3"/>
              <w:keepLines/>
            </w:pPr>
            <w:r w:rsidRPr="00F86757">
              <w:t>1.2.14</w:t>
            </w:r>
          </w:p>
        </w:tc>
        <w:tc>
          <w:tcPr>
            <w:tcW w:w="3329" w:type="dxa"/>
            <w:vMerge w:val="restart"/>
            <w:tcBorders>
              <w:left w:val="single" w:sz="4" w:space="0" w:color="auto"/>
              <w:right w:val="single" w:sz="4" w:space="0" w:color="auto"/>
            </w:tcBorders>
            <w:vAlign w:val="center"/>
          </w:tcPr>
          <w:p w:rsidR="001F1653" w:rsidRPr="00F86757" w:rsidRDefault="001F1653" w:rsidP="001F1653">
            <w:pPr>
              <w:pStyle w:val="aff0"/>
              <w:keepNext/>
              <w:keepLines/>
            </w:pPr>
            <w:r w:rsidRPr="00F86757">
              <w:t>Режимных территорий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га</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rPr>
                <w:lang w:val="en-US"/>
              </w:rPr>
            </w:pPr>
            <w:r w:rsidRPr="00F86757">
              <w:rPr>
                <w:lang w:val="en-US"/>
              </w:rPr>
              <w:t>27</w:t>
            </w:r>
            <w:r w:rsidRPr="00F86757">
              <w:t>,</w:t>
            </w:r>
            <w:r w:rsidRPr="00F86757">
              <w:rPr>
                <w:lang w:val="en-US"/>
              </w:rPr>
              <w:t>9</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261EF" w:rsidRDefault="001F1653" w:rsidP="001F1653">
            <w:pPr>
              <w:keepNext/>
              <w:keepLines/>
              <w:jc w:val="center"/>
              <w:rPr>
                <w:lang w:val="en-US"/>
              </w:rPr>
            </w:pPr>
            <w:r w:rsidRPr="00F261EF">
              <w:rPr>
                <w:lang w:val="en-US"/>
              </w:rPr>
              <w:t>53,4</w:t>
            </w:r>
          </w:p>
        </w:tc>
      </w:tr>
      <w:tr w:rsidR="001F1653" w:rsidRPr="00F86757" w:rsidTr="00580A25">
        <w:trPr>
          <w:trHeight w:val="163"/>
          <w:jc w:val="center"/>
        </w:trPr>
        <w:tc>
          <w:tcPr>
            <w:tcW w:w="821"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3"/>
              <w:keepLines/>
            </w:pPr>
          </w:p>
        </w:tc>
        <w:tc>
          <w:tcPr>
            <w:tcW w:w="3329" w:type="dxa"/>
            <w:vMerge/>
            <w:tcBorders>
              <w:left w:val="single" w:sz="4" w:space="0" w:color="auto"/>
              <w:bottom w:val="single" w:sz="4" w:space="0" w:color="auto"/>
              <w:right w:val="single" w:sz="4" w:space="0" w:color="auto"/>
            </w:tcBorders>
            <w:vAlign w:val="center"/>
          </w:tcPr>
          <w:p w:rsidR="001F1653" w:rsidRPr="00F86757" w:rsidRDefault="001F1653" w:rsidP="001F1653">
            <w:pPr>
              <w:pStyle w:val="aff0"/>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1F1653" w:rsidRPr="00F86757" w:rsidRDefault="001F1653" w:rsidP="001F1653">
            <w:pPr>
              <w:pStyle w:val="af3"/>
              <w:keepLines/>
            </w:pPr>
            <w:r w:rsidRPr="00F86757">
              <w:t>%</w:t>
            </w:r>
          </w:p>
        </w:tc>
        <w:tc>
          <w:tcPr>
            <w:tcW w:w="1533"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rPr>
                <w:lang w:val="en-US"/>
              </w:rPr>
              <w:t>0</w:t>
            </w:r>
            <w:r w:rsidRPr="00F86757">
              <w:t>,</w:t>
            </w:r>
            <w:r w:rsidRPr="00F86757">
              <w:rPr>
                <w:lang w:val="en-US"/>
              </w:rPr>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1F1653" w:rsidRPr="00F86757" w:rsidRDefault="001F1653" w:rsidP="001F1653">
            <w:pPr>
              <w:pStyle w:val="af3"/>
              <w:keepLines/>
            </w:pPr>
            <w:r w:rsidRPr="00F86757">
              <w:t>0,2</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2"/>
            </w:pPr>
            <w:r w:rsidRPr="00F86757">
              <w:t>2</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2"/>
              <w:jc w:val="left"/>
            </w:pPr>
            <w:r w:rsidRPr="00F86757">
              <w:t>НАСЕЛЕНИЕ</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2"/>
            </w:pPr>
            <w:r w:rsidRPr="00F86757">
              <w:t> </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2.1</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xml:space="preserve">Численность населения (на конец года) </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тыс. 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332,3</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450,0</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2.2</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Показатели естественного движения населения: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2.2.1</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прирост</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4715</w:t>
            </w:r>
          </w:p>
        </w:tc>
        <w:tc>
          <w:tcPr>
            <w:tcW w:w="1314"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t>7046</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2.2.2</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убыль</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2100</w:t>
            </w:r>
          </w:p>
        </w:tc>
        <w:tc>
          <w:tcPr>
            <w:tcW w:w="1314" w:type="dxa"/>
            <w:tcBorders>
              <w:top w:val="nil"/>
              <w:left w:val="nil"/>
              <w:bottom w:val="single" w:sz="4" w:space="0" w:color="auto"/>
              <w:right w:val="single" w:sz="4" w:space="0" w:color="auto"/>
            </w:tcBorders>
            <w:shd w:val="clear" w:color="auto" w:fill="auto"/>
            <w:vAlign w:val="bottom"/>
          </w:tcPr>
          <w:p w:rsidR="004D0417" w:rsidRPr="00F86757" w:rsidRDefault="004D0417" w:rsidP="00580A25">
            <w:pPr>
              <w:pStyle w:val="af3"/>
              <w:keepLines/>
            </w:pPr>
            <w:r w:rsidRPr="00F86757">
              <w:t>4008</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2.2.3</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коэффициент естественного прироста</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 на 1000 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14,2</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6,8</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2.3</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Показатели миграции населения</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2.3.1</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прирост</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16908</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2.3.2</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убыль</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14807</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2.3.3</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коэффициент миграционного прироста</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чел. на 1000 чел.</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6,3</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4,0</w:t>
            </w:r>
          </w:p>
        </w:tc>
      </w:tr>
      <w:tr w:rsidR="004D0417" w:rsidRPr="00F86757" w:rsidTr="00580A25">
        <w:trPr>
          <w:trHeight w:val="255"/>
          <w:jc w:val="center"/>
        </w:trPr>
        <w:tc>
          <w:tcPr>
            <w:tcW w:w="821" w:type="dxa"/>
            <w:tcBorders>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2.4</w:t>
            </w:r>
          </w:p>
        </w:tc>
        <w:tc>
          <w:tcPr>
            <w:tcW w:w="3329" w:type="dxa"/>
            <w:tcBorders>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xml:space="preserve">Возрастная структура населения </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rPr>
                <w:lang w:val="en-US"/>
              </w:rPr>
            </w:pP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p>
        </w:tc>
      </w:tr>
      <w:tr w:rsidR="004D0417" w:rsidRPr="00F86757" w:rsidTr="004D0417">
        <w:trPr>
          <w:trHeight w:val="255"/>
          <w:jc w:val="center"/>
        </w:trPr>
        <w:tc>
          <w:tcPr>
            <w:tcW w:w="821"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2.4.1</w:t>
            </w:r>
          </w:p>
        </w:tc>
        <w:tc>
          <w:tcPr>
            <w:tcW w:w="3329"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младше трудоспособного возраста</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20,1</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23,6</w:t>
            </w:r>
          </w:p>
        </w:tc>
      </w:tr>
      <w:tr w:rsidR="004D0417" w:rsidRPr="00F86757" w:rsidTr="00580A25">
        <w:trPr>
          <w:trHeight w:val="255"/>
          <w:jc w:val="center"/>
        </w:trPr>
        <w:tc>
          <w:tcPr>
            <w:tcW w:w="821"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2.4.2</w:t>
            </w:r>
          </w:p>
        </w:tc>
        <w:tc>
          <w:tcPr>
            <w:tcW w:w="3329"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трудоспособного возраста</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68,1</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58,1</w:t>
            </w:r>
          </w:p>
        </w:tc>
      </w:tr>
      <w:tr w:rsidR="004D0417" w:rsidRPr="00F86757" w:rsidTr="004D0417">
        <w:trPr>
          <w:trHeight w:val="255"/>
          <w:jc w:val="center"/>
        </w:trPr>
        <w:tc>
          <w:tcPr>
            <w:tcW w:w="821"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3"/>
              <w:keepLines/>
            </w:pPr>
            <w:r w:rsidRPr="00F86757">
              <w:t>2.4.3</w:t>
            </w:r>
          </w:p>
        </w:tc>
        <w:tc>
          <w:tcPr>
            <w:tcW w:w="3329"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580A25">
            <w:pPr>
              <w:pStyle w:val="afd"/>
              <w:keepNext/>
              <w:keepLines/>
            </w:pPr>
            <w:r w:rsidRPr="00F86757">
              <w:t xml:space="preserve">- старше трудоспособного возраста </w:t>
            </w:r>
          </w:p>
        </w:tc>
        <w:tc>
          <w:tcPr>
            <w:tcW w:w="1599"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rPr>
                <w:sz w:val="24"/>
                <w:szCs w:val="24"/>
              </w:rPr>
              <w:t>%</w:t>
            </w:r>
          </w:p>
        </w:tc>
        <w:tc>
          <w:tcPr>
            <w:tcW w:w="1533"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11,8</w:t>
            </w:r>
          </w:p>
        </w:tc>
        <w:tc>
          <w:tcPr>
            <w:tcW w:w="1314" w:type="dxa"/>
            <w:tcBorders>
              <w:top w:val="nil"/>
              <w:left w:val="nil"/>
              <w:bottom w:val="single" w:sz="4" w:space="0" w:color="auto"/>
              <w:right w:val="single" w:sz="4" w:space="0" w:color="auto"/>
            </w:tcBorders>
            <w:shd w:val="clear" w:color="auto" w:fill="auto"/>
            <w:vAlign w:val="center"/>
          </w:tcPr>
          <w:p w:rsidR="004D0417" w:rsidRPr="00F86757" w:rsidRDefault="004D0417" w:rsidP="00580A25">
            <w:pPr>
              <w:pStyle w:val="af3"/>
              <w:keepLines/>
            </w:pPr>
            <w:r w:rsidRPr="00F86757">
              <w:t>18,3</w:t>
            </w:r>
          </w:p>
        </w:tc>
      </w:tr>
      <w:tr w:rsidR="004D0417" w:rsidRPr="004D1F5B" w:rsidTr="004D0417">
        <w:trPr>
          <w:trHeight w:val="255"/>
          <w:jc w:val="center"/>
        </w:trPr>
        <w:tc>
          <w:tcPr>
            <w:tcW w:w="821" w:type="dxa"/>
            <w:tcBorders>
              <w:top w:val="single" w:sz="4" w:space="0" w:color="auto"/>
              <w:left w:val="single" w:sz="4" w:space="0" w:color="auto"/>
              <w:bottom w:val="single" w:sz="4" w:space="0" w:color="auto"/>
              <w:right w:val="single" w:sz="4" w:space="0" w:color="auto"/>
            </w:tcBorders>
            <w:vAlign w:val="center"/>
          </w:tcPr>
          <w:p w:rsidR="004D0417" w:rsidRPr="00F86757" w:rsidRDefault="004D0417" w:rsidP="004D0417">
            <w:pPr>
              <w:pStyle w:val="af3"/>
            </w:pPr>
            <w:r w:rsidRPr="00F86757">
              <w:t>3</w:t>
            </w:r>
          </w:p>
        </w:tc>
        <w:tc>
          <w:tcPr>
            <w:tcW w:w="3329" w:type="dxa"/>
            <w:tcBorders>
              <w:top w:val="single" w:sz="4" w:space="0" w:color="auto"/>
              <w:left w:val="single" w:sz="4" w:space="0" w:color="auto"/>
              <w:bottom w:val="single" w:sz="4" w:space="0" w:color="auto"/>
              <w:right w:val="single" w:sz="4" w:space="0" w:color="auto"/>
            </w:tcBorders>
            <w:vAlign w:val="center"/>
          </w:tcPr>
          <w:p w:rsidR="004D0417" w:rsidRPr="004D1F5B" w:rsidRDefault="004D0417" w:rsidP="004D0417">
            <w:pPr>
              <w:pStyle w:val="afd"/>
            </w:pPr>
            <w:r w:rsidRPr="00F86757">
              <w:t>ЖИЛИЩНЫЙ ФОНД</w:t>
            </w:r>
          </w:p>
        </w:tc>
        <w:tc>
          <w:tcPr>
            <w:tcW w:w="1599" w:type="dxa"/>
            <w:tcBorders>
              <w:top w:val="nil"/>
              <w:left w:val="nil"/>
              <w:bottom w:val="single" w:sz="4" w:space="0" w:color="auto"/>
              <w:right w:val="single" w:sz="4" w:space="0" w:color="auto"/>
            </w:tcBorders>
            <w:shd w:val="clear" w:color="auto" w:fill="auto"/>
            <w:vAlign w:val="center"/>
          </w:tcPr>
          <w:p w:rsidR="004D0417" w:rsidRPr="004D1F5B" w:rsidRDefault="004D0417" w:rsidP="004D0417">
            <w:pPr>
              <w:pStyle w:val="af3"/>
              <w:rPr>
                <w:sz w:val="24"/>
                <w:szCs w:val="24"/>
              </w:rPr>
            </w:pPr>
            <w:r w:rsidRPr="004D1F5B">
              <w:rPr>
                <w:sz w:val="24"/>
                <w:szCs w:val="24"/>
              </w:rPr>
              <w:t> </w:t>
            </w:r>
          </w:p>
        </w:tc>
        <w:tc>
          <w:tcPr>
            <w:tcW w:w="1533" w:type="dxa"/>
            <w:tcBorders>
              <w:top w:val="nil"/>
              <w:left w:val="nil"/>
              <w:bottom w:val="single" w:sz="4" w:space="0" w:color="auto"/>
              <w:right w:val="single" w:sz="4" w:space="0" w:color="auto"/>
            </w:tcBorders>
            <w:shd w:val="clear" w:color="auto" w:fill="auto"/>
            <w:vAlign w:val="center"/>
          </w:tcPr>
          <w:p w:rsidR="004D0417" w:rsidRPr="004D1F5B" w:rsidRDefault="004D0417" w:rsidP="00580A2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4D0417" w:rsidRPr="004D1F5B" w:rsidRDefault="004D0417" w:rsidP="00580A25">
            <w:pPr>
              <w:pStyle w:val="af3"/>
              <w:keepLines/>
            </w:pPr>
          </w:p>
        </w:tc>
      </w:tr>
    </w:tbl>
    <w:p w:rsidR="00005491" w:rsidRPr="004D1F5B" w:rsidRDefault="00005491" w:rsidP="00005491">
      <w:pPr>
        <w:pStyle w:val="a6"/>
      </w:pPr>
    </w:p>
    <w:tbl>
      <w:tblPr>
        <w:tblW w:w="8596" w:type="dxa"/>
        <w:jc w:val="center"/>
        <w:tblLayout w:type="fixed"/>
        <w:tblLook w:val="0000" w:firstRow="0" w:lastRow="0" w:firstColumn="0" w:lastColumn="0" w:noHBand="0" w:noVBand="0"/>
      </w:tblPr>
      <w:tblGrid>
        <w:gridCol w:w="821"/>
        <w:gridCol w:w="3329"/>
        <w:gridCol w:w="1599"/>
        <w:gridCol w:w="1533"/>
        <w:gridCol w:w="1314"/>
      </w:tblGrid>
      <w:tr w:rsidR="004533E0"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4533E0" w:rsidRPr="004D1F5B" w:rsidRDefault="004533E0" w:rsidP="00655655">
            <w:pPr>
              <w:pStyle w:val="af3"/>
              <w:keepLines/>
            </w:pPr>
            <w:r w:rsidRPr="004D1F5B">
              <w:lastRenderedPageBreak/>
              <w:t>3.1</w:t>
            </w:r>
          </w:p>
        </w:tc>
        <w:tc>
          <w:tcPr>
            <w:tcW w:w="3329" w:type="dxa"/>
            <w:tcBorders>
              <w:top w:val="nil"/>
              <w:left w:val="nil"/>
              <w:bottom w:val="single" w:sz="4" w:space="0" w:color="auto"/>
              <w:right w:val="single" w:sz="4" w:space="0" w:color="auto"/>
            </w:tcBorders>
            <w:shd w:val="clear" w:color="auto" w:fill="auto"/>
            <w:vAlign w:val="center"/>
          </w:tcPr>
          <w:p w:rsidR="004533E0" w:rsidRPr="004D1F5B" w:rsidRDefault="004533E0" w:rsidP="00655655">
            <w:pPr>
              <w:pStyle w:val="afd"/>
              <w:keepNext/>
              <w:keepLines/>
            </w:pPr>
            <w:r w:rsidRPr="004D1F5B">
              <w:t>Общий объем жилищного фонда</w:t>
            </w: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pPr>
            <w:r w:rsidRPr="004D1F5B">
              <w:rPr>
                <w:sz w:val="18"/>
                <w:szCs w:val="18"/>
              </w:rPr>
              <w:t>тыс. кв.м площади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6 996,9</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D65E39" w:rsidP="00A95634">
            <w:pPr>
              <w:pStyle w:val="af3"/>
              <w:keepLines/>
            </w:pPr>
            <w:r w:rsidRPr="004D1F5B">
              <w:t>13 </w:t>
            </w:r>
            <w:r w:rsidR="00A95634" w:rsidRPr="004D1F5B">
              <w:rPr>
                <w:lang w:val="en-US"/>
              </w:rPr>
              <w:t>13</w:t>
            </w:r>
            <w:r w:rsidR="00A95634" w:rsidRPr="004D1F5B">
              <w:t>1,5</w:t>
            </w:r>
          </w:p>
        </w:tc>
      </w:tr>
      <w:tr w:rsidR="004533E0" w:rsidRPr="004D1F5B" w:rsidTr="00655655">
        <w:trPr>
          <w:trHeight w:val="56"/>
          <w:jc w:val="center"/>
        </w:trPr>
        <w:tc>
          <w:tcPr>
            <w:tcW w:w="821" w:type="dxa"/>
            <w:vMerge w:val="restart"/>
            <w:tcBorders>
              <w:top w:val="nil"/>
              <w:left w:val="single" w:sz="4" w:space="0" w:color="auto"/>
              <w:right w:val="single" w:sz="4" w:space="0" w:color="auto"/>
            </w:tcBorders>
            <w:shd w:val="clear" w:color="auto" w:fill="auto"/>
            <w:vAlign w:val="center"/>
          </w:tcPr>
          <w:p w:rsidR="004533E0" w:rsidRPr="004D1F5B" w:rsidRDefault="004533E0" w:rsidP="00655655">
            <w:pPr>
              <w:pStyle w:val="af3"/>
              <w:keepLines/>
            </w:pPr>
            <w:r w:rsidRPr="004D1F5B">
              <w:t>3.2</w:t>
            </w:r>
          </w:p>
        </w:tc>
        <w:tc>
          <w:tcPr>
            <w:tcW w:w="3329" w:type="dxa"/>
            <w:vMerge w:val="restart"/>
            <w:tcBorders>
              <w:top w:val="nil"/>
              <w:left w:val="nil"/>
              <w:right w:val="single" w:sz="4" w:space="0" w:color="auto"/>
            </w:tcBorders>
            <w:shd w:val="clear" w:color="auto" w:fill="auto"/>
            <w:vAlign w:val="center"/>
          </w:tcPr>
          <w:p w:rsidR="004533E0" w:rsidRPr="004D1F5B" w:rsidRDefault="004533E0" w:rsidP="00655655">
            <w:pPr>
              <w:pStyle w:val="af3"/>
              <w:keepLines/>
              <w:jc w:val="left"/>
            </w:pPr>
            <w:r w:rsidRPr="004D1F5B">
              <w:t>Общий объем нового жилищного строительства</w:t>
            </w: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тыс. кв.м площади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684,5</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6454DC" w:rsidP="00254C6F">
            <w:pPr>
              <w:pStyle w:val="af3"/>
              <w:keepLines/>
            </w:pPr>
            <w:r w:rsidRPr="004D1F5B">
              <w:t>5 66</w:t>
            </w:r>
            <w:r w:rsidR="006E1D77" w:rsidRPr="004D1F5B">
              <w:t>2</w:t>
            </w:r>
            <w:r w:rsidR="00D65E39" w:rsidRPr="004D1F5B">
              <w:t>,</w:t>
            </w:r>
            <w:r w:rsidR="006E1D77" w:rsidRPr="004D1F5B">
              <w:t>1</w:t>
            </w:r>
          </w:p>
        </w:tc>
      </w:tr>
      <w:tr w:rsidR="004533E0" w:rsidRPr="004D1F5B" w:rsidTr="00655655">
        <w:trPr>
          <w:trHeight w:val="56"/>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533E0" w:rsidRPr="004D1F5B" w:rsidRDefault="004533E0" w:rsidP="00655655">
            <w:pPr>
              <w:pStyle w:val="af3"/>
              <w:keepLines/>
            </w:pPr>
          </w:p>
        </w:tc>
        <w:tc>
          <w:tcPr>
            <w:tcW w:w="3329" w:type="dxa"/>
            <w:vMerge/>
            <w:tcBorders>
              <w:left w:val="nil"/>
              <w:bottom w:val="single" w:sz="4" w:space="0" w:color="auto"/>
              <w:right w:val="single" w:sz="4" w:space="0" w:color="auto"/>
            </w:tcBorders>
            <w:shd w:val="clear" w:color="auto" w:fill="auto"/>
            <w:vAlign w:val="center"/>
          </w:tcPr>
          <w:p w:rsidR="004533E0" w:rsidRPr="004D1F5B" w:rsidRDefault="004533E0" w:rsidP="00655655">
            <w:pPr>
              <w:pStyle w:val="af3"/>
              <w:keepLines/>
              <w:jc w:val="left"/>
            </w:pP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 к общему объему площади действующих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10</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6E1D77" w:rsidP="00E00939">
            <w:pPr>
              <w:pStyle w:val="af3"/>
              <w:keepLines/>
            </w:pPr>
            <w:r w:rsidRPr="004D1F5B">
              <w:t>81</w:t>
            </w:r>
          </w:p>
        </w:tc>
      </w:tr>
      <w:tr w:rsidR="004533E0" w:rsidRPr="004D1F5B" w:rsidTr="00655655">
        <w:trPr>
          <w:trHeight w:val="56"/>
          <w:jc w:val="center"/>
        </w:trPr>
        <w:tc>
          <w:tcPr>
            <w:tcW w:w="821" w:type="dxa"/>
            <w:vMerge w:val="restart"/>
            <w:tcBorders>
              <w:top w:val="nil"/>
              <w:left w:val="single" w:sz="4" w:space="0" w:color="auto"/>
              <w:right w:val="single" w:sz="4" w:space="0" w:color="auto"/>
            </w:tcBorders>
            <w:shd w:val="clear" w:color="auto" w:fill="auto"/>
            <w:vAlign w:val="center"/>
          </w:tcPr>
          <w:p w:rsidR="004533E0" w:rsidRPr="004D1F5B" w:rsidRDefault="004533E0" w:rsidP="00655655">
            <w:pPr>
              <w:pStyle w:val="af3"/>
              <w:keepLines/>
            </w:pPr>
            <w:r w:rsidRPr="004D1F5B">
              <w:t>3.3</w:t>
            </w:r>
          </w:p>
        </w:tc>
        <w:tc>
          <w:tcPr>
            <w:tcW w:w="3329" w:type="dxa"/>
            <w:vMerge w:val="restart"/>
            <w:tcBorders>
              <w:top w:val="nil"/>
              <w:left w:val="nil"/>
              <w:right w:val="single" w:sz="4" w:space="0" w:color="auto"/>
            </w:tcBorders>
            <w:shd w:val="clear" w:color="auto" w:fill="auto"/>
            <w:vAlign w:val="center"/>
          </w:tcPr>
          <w:p w:rsidR="004533E0" w:rsidRPr="004D1F5B" w:rsidRDefault="004533E0" w:rsidP="00655655">
            <w:pPr>
              <w:pStyle w:val="af3"/>
              <w:keepLines/>
              <w:jc w:val="left"/>
            </w:pPr>
            <w:r w:rsidRPr="004D1F5B">
              <w:t>Общий объем убыли жилищного фонда</w:t>
            </w: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тыс. кв.м площади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254C6F" w:rsidP="00E00939">
            <w:pPr>
              <w:pStyle w:val="af3"/>
              <w:keepLines/>
            </w:pPr>
            <w:r w:rsidRPr="004D1F5B">
              <w:t>212,0</w:t>
            </w:r>
          </w:p>
        </w:tc>
      </w:tr>
      <w:tr w:rsidR="004533E0" w:rsidRPr="004D1F5B" w:rsidTr="00655655">
        <w:trPr>
          <w:trHeight w:val="56"/>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533E0" w:rsidRPr="004D1F5B" w:rsidRDefault="004533E0" w:rsidP="00655655">
            <w:pPr>
              <w:pStyle w:val="af3"/>
              <w:keepLines/>
            </w:pPr>
          </w:p>
        </w:tc>
        <w:tc>
          <w:tcPr>
            <w:tcW w:w="3329" w:type="dxa"/>
            <w:vMerge/>
            <w:tcBorders>
              <w:left w:val="nil"/>
              <w:bottom w:val="single" w:sz="4" w:space="0" w:color="auto"/>
              <w:right w:val="single" w:sz="4" w:space="0" w:color="auto"/>
            </w:tcBorders>
            <w:shd w:val="clear" w:color="auto" w:fill="auto"/>
            <w:vAlign w:val="center"/>
          </w:tcPr>
          <w:p w:rsidR="004533E0" w:rsidRPr="004D1F5B" w:rsidRDefault="004533E0" w:rsidP="00655655">
            <w:pPr>
              <w:pStyle w:val="af3"/>
              <w:keepLines/>
              <w:jc w:val="left"/>
            </w:pP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 к общему объему площади действующих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254C6F" w:rsidP="00E00939">
            <w:pPr>
              <w:pStyle w:val="af3"/>
              <w:keepLines/>
            </w:pPr>
            <w:r w:rsidRPr="004D1F5B">
              <w:t>3,0</w:t>
            </w:r>
          </w:p>
        </w:tc>
      </w:tr>
      <w:tr w:rsidR="004533E0" w:rsidRPr="004D1F5B" w:rsidTr="00655655">
        <w:trPr>
          <w:trHeight w:val="56"/>
          <w:jc w:val="center"/>
        </w:trPr>
        <w:tc>
          <w:tcPr>
            <w:tcW w:w="821" w:type="dxa"/>
            <w:vMerge w:val="restart"/>
            <w:tcBorders>
              <w:top w:val="nil"/>
              <w:left w:val="single" w:sz="4" w:space="0" w:color="auto"/>
              <w:right w:val="single" w:sz="4" w:space="0" w:color="auto"/>
            </w:tcBorders>
            <w:shd w:val="clear" w:color="auto" w:fill="auto"/>
            <w:vAlign w:val="center"/>
          </w:tcPr>
          <w:p w:rsidR="004533E0" w:rsidRPr="004D1F5B" w:rsidRDefault="004533E0" w:rsidP="00655655">
            <w:pPr>
              <w:pStyle w:val="af3"/>
              <w:keepLines/>
            </w:pPr>
            <w:r w:rsidRPr="004D1F5B">
              <w:t>3.4</w:t>
            </w:r>
          </w:p>
        </w:tc>
        <w:tc>
          <w:tcPr>
            <w:tcW w:w="3329" w:type="dxa"/>
            <w:vMerge w:val="restart"/>
            <w:tcBorders>
              <w:top w:val="nil"/>
              <w:left w:val="nil"/>
              <w:right w:val="single" w:sz="4" w:space="0" w:color="auto"/>
            </w:tcBorders>
            <w:shd w:val="clear" w:color="auto" w:fill="auto"/>
            <w:vAlign w:val="center"/>
          </w:tcPr>
          <w:p w:rsidR="004533E0" w:rsidRPr="004D1F5B" w:rsidRDefault="004533E0" w:rsidP="00655655">
            <w:pPr>
              <w:pStyle w:val="afd"/>
              <w:keepNext/>
              <w:keepLines/>
            </w:pPr>
            <w:r w:rsidRPr="004D1F5B">
              <w:t>Существующий сохраняемый жилищный фонд</w:t>
            </w: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тыс. кв.м площади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0D106E" w:rsidP="00E00939">
            <w:pPr>
              <w:pStyle w:val="af3"/>
              <w:keepLines/>
              <w:rPr>
                <w:lang w:val="en-US"/>
              </w:rPr>
            </w:pPr>
            <w:r w:rsidRPr="004D1F5B">
              <w:rPr>
                <w:lang w:val="en-US"/>
              </w:rPr>
              <w:t>-</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4533E0" w:rsidP="00254C6F">
            <w:pPr>
              <w:pStyle w:val="af3"/>
              <w:keepLines/>
            </w:pPr>
            <w:r w:rsidRPr="004D1F5B">
              <w:t>6</w:t>
            </w:r>
            <w:r w:rsidR="00254C6F" w:rsidRPr="004D1F5B">
              <w:t> 784,9</w:t>
            </w:r>
          </w:p>
        </w:tc>
      </w:tr>
      <w:tr w:rsidR="004533E0" w:rsidRPr="004D1F5B" w:rsidTr="00655655">
        <w:trPr>
          <w:trHeight w:val="56"/>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533E0" w:rsidRPr="004D1F5B" w:rsidRDefault="004533E0" w:rsidP="00655655">
            <w:pPr>
              <w:pStyle w:val="af3"/>
              <w:keepLines/>
            </w:pPr>
          </w:p>
        </w:tc>
        <w:tc>
          <w:tcPr>
            <w:tcW w:w="3329" w:type="dxa"/>
            <w:vMerge/>
            <w:tcBorders>
              <w:left w:val="nil"/>
              <w:bottom w:val="single" w:sz="4" w:space="0" w:color="auto"/>
              <w:right w:val="single" w:sz="4" w:space="0" w:color="auto"/>
            </w:tcBorders>
            <w:shd w:val="clear" w:color="auto" w:fill="auto"/>
            <w:vAlign w:val="center"/>
          </w:tcPr>
          <w:p w:rsidR="004533E0" w:rsidRPr="004D1F5B" w:rsidRDefault="004533E0" w:rsidP="00655655">
            <w:pPr>
              <w:pStyle w:val="afd"/>
              <w:keepNext/>
              <w:keepLines/>
            </w:pPr>
          </w:p>
        </w:tc>
        <w:tc>
          <w:tcPr>
            <w:tcW w:w="1599" w:type="dxa"/>
            <w:tcBorders>
              <w:top w:val="nil"/>
              <w:left w:val="nil"/>
              <w:bottom w:val="single" w:sz="4" w:space="0" w:color="auto"/>
              <w:right w:val="single" w:sz="4" w:space="0" w:color="auto"/>
            </w:tcBorders>
            <w:shd w:val="clear" w:color="auto" w:fill="auto"/>
            <w:vAlign w:val="bottom"/>
          </w:tcPr>
          <w:p w:rsidR="004533E0" w:rsidRPr="004D1F5B" w:rsidRDefault="004533E0" w:rsidP="00655655">
            <w:pPr>
              <w:pStyle w:val="af3"/>
              <w:keepLines/>
              <w:rPr>
                <w:sz w:val="18"/>
                <w:szCs w:val="18"/>
              </w:rPr>
            </w:pPr>
            <w:r w:rsidRPr="004D1F5B">
              <w:rPr>
                <w:sz w:val="18"/>
                <w:szCs w:val="18"/>
              </w:rPr>
              <w:t>% к общему объему площади действующих жилых помещений</w:t>
            </w:r>
          </w:p>
        </w:tc>
        <w:tc>
          <w:tcPr>
            <w:tcW w:w="1533" w:type="dxa"/>
            <w:tcBorders>
              <w:top w:val="nil"/>
              <w:left w:val="nil"/>
              <w:bottom w:val="single" w:sz="4" w:space="0" w:color="auto"/>
              <w:right w:val="single" w:sz="4" w:space="0" w:color="auto"/>
            </w:tcBorders>
            <w:shd w:val="clear" w:color="auto" w:fill="auto"/>
            <w:vAlign w:val="center"/>
          </w:tcPr>
          <w:p w:rsidR="004533E0" w:rsidRPr="004D1F5B" w:rsidRDefault="000D106E" w:rsidP="00E00939">
            <w:pPr>
              <w:pStyle w:val="af3"/>
              <w:keepLines/>
              <w:rPr>
                <w:lang w:val="en-US"/>
              </w:rPr>
            </w:pPr>
            <w:r w:rsidRPr="004D1F5B">
              <w:rPr>
                <w:lang w:val="en-US"/>
              </w:rPr>
              <w:t>-</w:t>
            </w:r>
          </w:p>
        </w:tc>
        <w:tc>
          <w:tcPr>
            <w:tcW w:w="1314" w:type="dxa"/>
            <w:tcBorders>
              <w:top w:val="nil"/>
              <w:left w:val="nil"/>
              <w:bottom w:val="single" w:sz="4" w:space="0" w:color="auto"/>
              <w:right w:val="single" w:sz="4" w:space="0" w:color="auto"/>
            </w:tcBorders>
            <w:shd w:val="clear" w:color="auto" w:fill="auto"/>
            <w:vAlign w:val="center"/>
          </w:tcPr>
          <w:p w:rsidR="004533E0" w:rsidRPr="004D1F5B" w:rsidRDefault="004533E0" w:rsidP="00E00939">
            <w:pPr>
              <w:pStyle w:val="af3"/>
              <w:keepLines/>
            </w:pPr>
            <w:r w:rsidRPr="004D1F5B">
              <w:t>97</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3.5</w:t>
            </w: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Обеспеченность жилищного фонда:</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водопроводом</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99,6</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канализацией</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99,7</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электроэнергией</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централизованным газоснабжением</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4,7</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централизованным теплоснабжением</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CC3D16" w:rsidP="00655655">
            <w:pPr>
              <w:pStyle w:val="af3"/>
              <w:keepLines/>
            </w:pPr>
            <w:r w:rsidRPr="004D1F5B">
              <w:t>93,3</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94</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горячей водой</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 общего жилищного фонда</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99,4</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3.6</w:t>
            </w: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Средняя обеспеченность населения площадью жилых помещений</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кв.м\чел</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21</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D65E39" w:rsidP="00655655">
            <w:pPr>
              <w:pStyle w:val="af3"/>
              <w:keepLines/>
            </w:pPr>
            <w:r w:rsidRPr="004D1F5B">
              <w:t>29</w:t>
            </w:r>
          </w:p>
        </w:tc>
      </w:tr>
      <w:tr w:rsidR="005B598D" w:rsidRPr="004D1F5B" w:rsidTr="00655655">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3.7</w:t>
            </w:r>
          </w:p>
        </w:tc>
        <w:tc>
          <w:tcPr>
            <w:tcW w:w="332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r w:rsidRPr="004D1F5B">
              <w:t>Количество инвестиционных площадок в сфере жилищного строительства</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18"/>
                <w:szCs w:val="18"/>
              </w:rPr>
            </w:pPr>
            <w:r w:rsidRPr="004D1F5B">
              <w:rPr>
                <w:sz w:val="18"/>
                <w:szCs w:val="18"/>
              </w:rPr>
              <w:t>шт.</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254C6F" w:rsidP="00655655">
            <w:pPr>
              <w:pStyle w:val="af3"/>
              <w:keepLines/>
            </w:pPr>
            <w:r w:rsidRPr="004D1F5B">
              <w:t>16</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vAlign w:val="center"/>
          </w:tcPr>
          <w:p w:rsidR="005B598D" w:rsidRPr="004D1F5B" w:rsidRDefault="005B598D" w:rsidP="00655655">
            <w:pPr>
              <w:pStyle w:val="af2"/>
            </w:pPr>
            <w:r w:rsidRPr="004D1F5B">
              <w:t>4</w:t>
            </w:r>
          </w:p>
        </w:tc>
        <w:tc>
          <w:tcPr>
            <w:tcW w:w="3329" w:type="dxa"/>
            <w:tcBorders>
              <w:top w:val="single" w:sz="4" w:space="0" w:color="auto"/>
              <w:left w:val="single" w:sz="4" w:space="0" w:color="auto"/>
              <w:bottom w:val="single" w:sz="4" w:space="0" w:color="000000"/>
              <w:right w:val="single" w:sz="4" w:space="0" w:color="auto"/>
            </w:tcBorders>
            <w:vAlign w:val="center"/>
          </w:tcPr>
          <w:p w:rsidR="005B598D" w:rsidRPr="004D1F5B" w:rsidRDefault="005B598D" w:rsidP="00655655">
            <w:pPr>
              <w:pStyle w:val="af2"/>
              <w:jc w:val="left"/>
            </w:pPr>
            <w:r w:rsidRPr="004D1F5B">
              <w:t xml:space="preserve">ОБЪЕКТЫ СОЦИАЛЬНОГО И КУЛЬТУРНО-БЫТОВОГО ОБСЛУЖИВАНИЯ НАСЕЛЕНИЯ </w:t>
            </w:r>
          </w:p>
        </w:tc>
        <w:tc>
          <w:tcPr>
            <w:tcW w:w="1599"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2"/>
            </w:pPr>
            <w:r w:rsidRPr="004D1F5B">
              <w:t> </w:t>
            </w:r>
          </w:p>
        </w:tc>
        <w:tc>
          <w:tcPr>
            <w:tcW w:w="1533"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314" w:type="dxa"/>
            <w:tcBorders>
              <w:top w:val="nil"/>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2"/>
              <w:jc w:val="left"/>
            </w:pPr>
            <w:r w:rsidRPr="004D1F5B">
              <w:t>Объекты учебно-образовательного назначения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S1"/>
              <w:keepNext/>
              <w:keepLines/>
              <w:rPr>
                <w:sz w:val="22"/>
                <w:szCs w:val="22"/>
                <w:lang w:val="ru-RU"/>
              </w:rPr>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S1"/>
              <w:keepNext/>
              <w:keepLines/>
              <w:rPr>
                <w:sz w:val="22"/>
                <w:szCs w:val="22"/>
                <w:lang w:val="ru-RU"/>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S1"/>
              <w:keepNext/>
              <w:keepLines/>
              <w:rPr>
                <w:sz w:val="22"/>
                <w:szCs w:val="22"/>
                <w:lang w:val="ru-RU"/>
              </w:rPr>
            </w:pPr>
          </w:p>
        </w:tc>
      </w:tr>
      <w:tr w:rsidR="00F853EE" w:rsidRPr="004D1F5B" w:rsidTr="00655655">
        <w:trPr>
          <w:trHeight w:val="255"/>
          <w:jc w:val="center"/>
        </w:trPr>
        <w:tc>
          <w:tcPr>
            <w:tcW w:w="821" w:type="dxa"/>
            <w:vMerge w:val="restart"/>
            <w:tcBorders>
              <w:top w:val="single" w:sz="4" w:space="0" w:color="auto"/>
              <w:left w:val="single" w:sz="4" w:space="0" w:color="auto"/>
              <w:right w:val="single" w:sz="4" w:space="0" w:color="auto"/>
            </w:tcBorders>
            <w:shd w:val="clear" w:color="auto" w:fill="auto"/>
            <w:vAlign w:val="center"/>
          </w:tcPr>
          <w:p w:rsidR="00F853EE" w:rsidRPr="004D1F5B" w:rsidRDefault="00F853EE" w:rsidP="00F853EE">
            <w:pPr>
              <w:pStyle w:val="S1"/>
              <w:keepNext/>
              <w:keepLines/>
              <w:ind w:firstLine="0"/>
              <w:rPr>
                <w:sz w:val="22"/>
                <w:szCs w:val="22"/>
                <w:lang w:val="ru-RU"/>
              </w:rPr>
            </w:pPr>
            <w:r w:rsidRPr="004D1F5B">
              <w:rPr>
                <w:sz w:val="22"/>
                <w:szCs w:val="22"/>
                <w:lang w:val="ru-RU"/>
              </w:rPr>
              <w:t>4.1.1</w:t>
            </w:r>
          </w:p>
        </w:tc>
        <w:tc>
          <w:tcPr>
            <w:tcW w:w="3329" w:type="dxa"/>
            <w:vMerge w:val="restart"/>
            <w:tcBorders>
              <w:top w:val="single" w:sz="4" w:space="0" w:color="auto"/>
              <w:left w:val="nil"/>
              <w:right w:val="single" w:sz="4" w:space="0" w:color="auto"/>
            </w:tcBorders>
            <w:shd w:val="clear" w:color="auto" w:fill="auto"/>
            <w:noWrap/>
            <w:vAlign w:val="center"/>
          </w:tcPr>
          <w:p w:rsidR="00F853EE" w:rsidRPr="004D1F5B" w:rsidRDefault="00F853EE" w:rsidP="00F853EE">
            <w:pPr>
              <w:pStyle w:val="afd"/>
              <w:keepNext/>
              <w:keepLines/>
            </w:pPr>
            <w:r w:rsidRPr="004D1F5B">
              <w:t>Дошкольные образовательные организации</w:t>
            </w: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F853EE" w:rsidRPr="007973A7" w:rsidRDefault="00F853EE" w:rsidP="00F853EE">
            <w:pPr>
              <w:pStyle w:val="af3"/>
              <w:keepLines/>
            </w:pPr>
            <w:r w:rsidRPr="007973A7">
              <w:t>13918</w:t>
            </w:r>
          </w:p>
        </w:tc>
        <w:tc>
          <w:tcPr>
            <w:tcW w:w="1314" w:type="dxa"/>
            <w:tcBorders>
              <w:top w:val="single" w:sz="4" w:space="0" w:color="auto"/>
              <w:left w:val="nil"/>
              <w:bottom w:val="single" w:sz="4" w:space="0" w:color="auto"/>
              <w:right w:val="single" w:sz="4" w:space="0" w:color="auto"/>
            </w:tcBorders>
            <w:shd w:val="clear" w:color="auto" w:fill="auto"/>
            <w:vAlign w:val="bottom"/>
          </w:tcPr>
          <w:p w:rsidR="00F853EE" w:rsidRPr="007973A7" w:rsidRDefault="00F853EE" w:rsidP="00F853EE">
            <w:pPr>
              <w:pStyle w:val="af3"/>
              <w:keepLines/>
            </w:pPr>
            <w:r w:rsidRPr="007973A7">
              <w:t>31</w:t>
            </w:r>
            <w:r w:rsidR="00C52473" w:rsidRPr="007973A7">
              <w:t>84</w:t>
            </w:r>
            <w:r w:rsidRPr="007973A7">
              <w:t>5</w:t>
            </w:r>
          </w:p>
        </w:tc>
      </w:tr>
      <w:tr w:rsidR="00F853EE"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F853EE" w:rsidRPr="004D1F5B" w:rsidRDefault="00F853EE" w:rsidP="00F853EE">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F853EE" w:rsidRPr="004D1F5B" w:rsidRDefault="00F853EE" w:rsidP="00F853EE">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F853EE" w:rsidRPr="007973A7" w:rsidRDefault="00F853EE" w:rsidP="00F853EE">
            <w:pPr>
              <w:pStyle w:val="af3"/>
              <w:keepLines/>
            </w:pPr>
            <w:r w:rsidRPr="007973A7">
              <w:t>42</w:t>
            </w:r>
          </w:p>
        </w:tc>
        <w:tc>
          <w:tcPr>
            <w:tcW w:w="1314" w:type="dxa"/>
            <w:tcBorders>
              <w:top w:val="single" w:sz="4" w:space="0" w:color="auto"/>
              <w:left w:val="nil"/>
              <w:bottom w:val="single" w:sz="4" w:space="0" w:color="auto"/>
              <w:right w:val="single" w:sz="4" w:space="0" w:color="auto"/>
            </w:tcBorders>
            <w:shd w:val="clear" w:color="auto" w:fill="auto"/>
            <w:vAlign w:val="center"/>
          </w:tcPr>
          <w:p w:rsidR="00F853EE" w:rsidRPr="007973A7" w:rsidRDefault="00F853EE" w:rsidP="00F853EE">
            <w:pPr>
              <w:pStyle w:val="af3"/>
              <w:keepLines/>
            </w:pPr>
            <w:r w:rsidRPr="007973A7">
              <w:t>71</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4.1.2</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Общеобразовательные организации,  в т.ч.</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B598D" w:rsidP="00655655">
            <w:pPr>
              <w:pStyle w:val="af3"/>
              <w:keepLines/>
            </w:pPr>
          </w:p>
        </w:tc>
      </w:tr>
      <w:tr w:rsidR="00F853EE"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F853EE" w:rsidRPr="004D1F5B" w:rsidRDefault="00F853EE" w:rsidP="00F853EE">
            <w:pPr>
              <w:pStyle w:val="S1"/>
              <w:keepNext/>
              <w:keepLines/>
              <w:ind w:firstLine="0"/>
              <w:rPr>
                <w:sz w:val="22"/>
                <w:szCs w:val="22"/>
                <w:lang w:val="ru-RU"/>
              </w:rPr>
            </w:pPr>
            <w:r w:rsidRPr="004D1F5B">
              <w:rPr>
                <w:sz w:val="22"/>
                <w:szCs w:val="22"/>
                <w:lang w:val="ru-RU"/>
              </w:rPr>
              <w:lastRenderedPageBreak/>
              <w:t>4.1.2.1</w:t>
            </w:r>
          </w:p>
        </w:tc>
        <w:tc>
          <w:tcPr>
            <w:tcW w:w="3329" w:type="dxa"/>
            <w:vMerge w:val="restart"/>
            <w:tcBorders>
              <w:left w:val="nil"/>
              <w:right w:val="single" w:sz="4" w:space="0" w:color="auto"/>
            </w:tcBorders>
            <w:shd w:val="clear" w:color="auto" w:fill="auto"/>
            <w:noWrap/>
            <w:vAlign w:val="center"/>
          </w:tcPr>
          <w:p w:rsidR="00F853EE" w:rsidRPr="004D1F5B" w:rsidRDefault="00F853EE" w:rsidP="00F853EE">
            <w:pPr>
              <w:pStyle w:val="afd"/>
              <w:keepNext/>
              <w:keepLines/>
            </w:pPr>
            <w:r w:rsidRPr="004D1F5B">
              <w:t>Общеобразовательные школы</w:t>
            </w: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учащихся</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F853EE" w:rsidRPr="007973A7" w:rsidRDefault="00F853EE" w:rsidP="00F853EE">
            <w:pPr>
              <w:pStyle w:val="af3"/>
              <w:keepLines/>
            </w:pPr>
            <w:r w:rsidRPr="007973A7">
              <w:t>27000</w:t>
            </w:r>
          </w:p>
        </w:tc>
        <w:tc>
          <w:tcPr>
            <w:tcW w:w="1314" w:type="dxa"/>
            <w:tcBorders>
              <w:top w:val="single" w:sz="4" w:space="0" w:color="auto"/>
              <w:left w:val="nil"/>
              <w:bottom w:val="single" w:sz="4" w:space="0" w:color="auto"/>
              <w:right w:val="single" w:sz="4" w:space="0" w:color="auto"/>
            </w:tcBorders>
            <w:shd w:val="clear" w:color="auto" w:fill="auto"/>
            <w:vAlign w:val="bottom"/>
          </w:tcPr>
          <w:p w:rsidR="00F853EE" w:rsidRPr="007973A7" w:rsidRDefault="00F853EE" w:rsidP="003C6533">
            <w:pPr>
              <w:pStyle w:val="af3"/>
              <w:keepLines/>
            </w:pPr>
            <w:r w:rsidRPr="007973A7">
              <w:t>773</w:t>
            </w:r>
            <w:r w:rsidR="003C6533" w:rsidRPr="007973A7">
              <w:t>9</w:t>
            </w:r>
            <w:r w:rsidRPr="007973A7">
              <w:t>5</w:t>
            </w:r>
          </w:p>
        </w:tc>
      </w:tr>
      <w:tr w:rsidR="00F853EE"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F853EE" w:rsidRPr="004D1F5B" w:rsidRDefault="00F853EE" w:rsidP="00F853EE">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F853EE" w:rsidRPr="004D1F5B" w:rsidRDefault="00F853EE" w:rsidP="00F853EE">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учащихся/1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F853EE" w:rsidRPr="007973A7" w:rsidRDefault="00F853EE" w:rsidP="00F853EE">
            <w:pPr>
              <w:pStyle w:val="af3"/>
              <w:keepLines/>
            </w:pPr>
            <w:r w:rsidRPr="007973A7">
              <w:t>81</w:t>
            </w:r>
          </w:p>
        </w:tc>
        <w:tc>
          <w:tcPr>
            <w:tcW w:w="1314" w:type="dxa"/>
            <w:tcBorders>
              <w:top w:val="single" w:sz="4" w:space="0" w:color="auto"/>
              <w:left w:val="nil"/>
              <w:bottom w:val="single" w:sz="4" w:space="0" w:color="auto"/>
              <w:right w:val="single" w:sz="4" w:space="0" w:color="auto"/>
            </w:tcBorders>
            <w:shd w:val="clear" w:color="auto" w:fill="auto"/>
            <w:vAlign w:val="center"/>
          </w:tcPr>
          <w:p w:rsidR="00F853EE" w:rsidRPr="007973A7" w:rsidRDefault="00F853EE" w:rsidP="00F853EE">
            <w:pPr>
              <w:pStyle w:val="af3"/>
              <w:keepLines/>
            </w:pPr>
            <w:r w:rsidRPr="007973A7">
              <w:t>165</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4.1.2.2</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Вечерние (сменные) общеобразовательные школы</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учащихся</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150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150</w:t>
            </w:r>
          </w:p>
        </w:tc>
      </w:tr>
      <w:tr w:rsidR="005B598D" w:rsidRPr="004D1F5B" w:rsidTr="00655655">
        <w:trPr>
          <w:trHeight w:val="48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учащихся/1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5B598D" w:rsidRPr="004D1F5B" w:rsidTr="00655655">
        <w:trPr>
          <w:trHeight w:val="48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4.1.2.3</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Специальные (коррекционные) образовательные организации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учащихся</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569</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569</w:t>
            </w:r>
          </w:p>
        </w:tc>
      </w:tr>
      <w:tr w:rsidR="005B598D" w:rsidRPr="004D1F5B" w:rsidTr="00655655">
        <w:trPr>
          <w:trHeight w:val="48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учащихся/1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w:t>
            </w:r>
          </w:p>
        </w:tc>
      </w:tr>
      <w:tr w:rsidR="005B598D" w:rsidRPr="004D1F5B" w:rsidTr="00655655">
        <w:trPr>
          <w:trHeight w:val="48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4.1.2.4</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Специальные учебно-воспитательные учреждения для обучающихся с девиантным (общественно опасным) поведением</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учащихся</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140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140</w:t>
            </w:r>
          </w:p>
        </w:tc>
      </w:tr>
      <w:tr w:rsidR="005B598D" w:rsidRPr="004D1F5B" w:rsidTr="00655655">
        <w:trPr>
          <w:trHeight w:val="48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учащихся/1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205F69"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205F69" w:rsidRPr="004D1F5B" w:rsidRDefault="00205F69" w:rsidP="00205F69">
            <w:pPr>
              <w:pStyle w:val="S1"/>
              <w:keepNext/>
              <w:keepLines/>
              <w:ind w:firstLine="0"/>
              <w:rPr>
                <w:sz w:val="22"/>
                <w:szCs w:val="22"/>
                <w:lang w:val="ru-RU"/>
              </w:rPr>
            </w:pPr>
            <w:r w:rsidRPr="004D1F5B">
              <w:rPr>
                <w:sz w:val="22"/>
                <w:szCs w:val="22"/>
                <w:lang w:val="ru-RU"/>
              </w:rPr>
              <w:t>4.1.3</w:t>
            </w:r>
          </w:p>
        </w:tc>
        <w:tc>
          <w:tcPr>
            <w:tcW w:w="3329" w:type="dxa"/>
            <w:vMerge w:val="restart"/>
            <w:tcBorders>
              <w:left w:val="nil"/>
              <w:right w:val="single" w:sz="4" w:space="0" w:color="auto"/>
            </w:tcBorders>
            <w:shd w:val="clear" w:color="auto" w:fill="auto"/>
            <w:noWrap/>
            <w:vAlign w:val="center"/>
          </w:tcPr>
          <w:p w:rsidR="00205F69" w:rsidRPr="004D1F5B" w:rsidRDefault="00205F69" w:rsidP="00205F69">
            <w:pPr>
              <w:pStyle w:val="afd"/>
              <w:keepNext/>
              <w:keepLines/>
              <w:rPr>
                <w:lang w:val="en-US"/>
              </w:rPr>
            </w:pPr>
            <w:r w:rsidRPr="004D1F5B">
              <w:t>Организации дополнительного образования</w:t>
            </w:r>
          </w:p>
        </w:tc>
        <w:tc>
          <w:tcPr>
            <w:tcW w:w="1599" w:type="dxa"/>
            <w:tcBorders>
              <w:top w:val="single" w:sz="4" w:space="0" w:color="auto"/>
              <w:left w:val="nil"/>
              <w:bottom w:val="single" w:sz="4" w:space="0" w:color="auto"/>
              <w:right w:val="single" w:sz="4" w:space="0" w:color="auto"/>
            </w:tcBorders>
            <w:shd w:val="clear" w:color="auto" w:fill="auto"/>
            <w:vAlign w:val="bottom"/>
          </w:tcPr>
          <w:p w:rsidR="00205F69" w:rsidRPr="004D1F5B" w:rsidRDefault="00205F69" w:rsidP="00205F69">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205F69" w:rsidRPr="00F86757" w:rsidRDefault="00205F69" w:rsidP="00205F69">
            <w:pPr>
              <w:pStyle w:val="af3"/>
              <w:keepLines/>
            </w:pPr>
            <w:r w:rsidRPr="00F86757">
              <w:t>18092</w:t>
            </w:r>
          </w:p>
        </w:tc>
        <w:tc>
          <w:tcPr>
            <w:tcW w:w="1314" w:type="dxa"/>
            <w:tcBorders>
              <w:top w:val="single" w:sz="4" w:space="0" w:color="auto"/>
              <w:left w:val="nil"/>
              <w:bottom w:val="single" w:sz="4" w:space="0" w:color="auto"/>
              <w:right w:val="single" w:sz="4" w:space="0" w:color="auto"/>
            </w:tcBorders>
            <w:shd w:val="clear" w:color="auto" w:fill="auto"/>
            <w:vAlign w:val="bottom"/>
          </w:tcPr>
          <w:p w:rsidR="00205F69" w:rsidRPr="00F86757" w:rsidRDefault="00D10AFD" w:rsidP="00205F69">
            <w:pPr>
              <w:pStyle w:val="af3"/>
              <w:keepLines/>
            </w:pPr>
            <w:r w:rsidRPr="00F86757">
              <w:t>44500</w:t>
            </w:r>
          </w:p>
        </w:tc>
      </w:tr>
      <w:tr w:rsidR="00205F69"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205F69" w:rsidRPr="004D1F5B" w:rsidRDefault="00205F69" w:rsidP="00205F69">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205F69" w:rsidRPr="004D1F5B" w:rsidRDefault="00205F69" w:rsidP="00205F69">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205F69" w:rsidRPr="004D1F5B" w:rsidRDefault="00205F69" w:rsidP="00205F69">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205F69" w:rsidRPr="00F86757" w:rsidRDefault="00205F69" w:rsidP="00205F69">
            <w:pPr>
              <w:pStyle w:val="af3"/>
              <w:keepLines/>
            </w:pPr>
            <w:r w:rsidRPr="00F86757">
              <w:t>54</w:t>
            </w:r>
          </w:p>
        </w:tc>
        <w:tc>
          <w:tcPr>
            <w:tcW w:w="1314" w:type="dxa"/>
            <w:tcBorders>
              <w:top w:val="single" w:sz="4" w:space="0" w:color="auto"/>
              <w:left w:val="nil"/>
              <w:bottom w:val="single" w:sz="4" w:space="0" w:color="auto"/>
              <w:right w:val="single" w:sz="4" w:space="0" w:color="auto"/>
            </w:tcBorders>
            <w:shd w:val="clear" w:color="auto" w:fill="auto"/>
            <w:vAlign w:val="center"/>
          </w:tcPr>
          <w:p w:rsidR="00205F69" w:rsidRPr="00F86757" w:rsidRDefault="00D10AFD" w:rsidP="00205F69">
            <w:pPr>
              <w:pStyle w:val="af3"/>
              <w:keepLines/>
            </w:pPr>
            <w:r w:rsidRPr="00F86757">
              <w:t>100</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en-US"/>
              </w:rPr>
            </w:pPr>
            <w:r w:rsidRPr="004D1F5B">
              <w:rPr>
                <w:sz w:val="22"/>
                <w:szCs w:val="22"/>
                <w:lang w:val="ru-RU"/>
              </w:rPr>
              <w:t>4.1.</w:t>
            </w:r>
            <w:r w:rsidRPr="004D1F5B">
              <w:rPr>
                <w:sz w:val="22"/>
                <w:szCs w:val="22"/>
                <w:lang w:val="en-US"/>
              </w:rPr>
              <w:t>4</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Межшкольные учебные комбинаты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640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pPr>
            <w:r w:rsidRPr="00F86757">
              <w:t>640</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pPr>
            <w:r w:rsidRPr="00F86757">
              <w:t>1,5</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en-US"/>
              </w:rPr>
            </w:pPr>
            <w:r w:rsidRPr="004D1F5B">
              <w:rPr>
                <w:sz w:val="22"/>
                <w:szCs w:val="22"/>
                <w:lang w:val="ru-RU"/>
              </w:rPr>
              <w:t>4.1.</w:t>
            </w:r>
            <w:r w:rsidRPr="004D1F5B">
              <w:rPr>
                <w:sz w:val="22"/>
                <w:szCs w:val="22"/>
                <w:lang w:val="en-US"/>
              </w:rPr>
              <w:t>5</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Организации дополнительного профессионального образования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6</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4C403D" w:rsidP="00655655">
            <w:pPr>
              <w:pStyle w:val="af3"/>
              <w:keepLines/>
            </w:pPr>
            <w:r w:rsidRPr="00F86757">
              <w:t>7</w:t>
            </w:r>
          </w:p>
        </w:tc>
      </w:tr>
      <w:tr w:rsidR="004C08E8"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en-US"/>
              </w:rPr>
            </w:pPr>
            <w:r w:rsidRPr="004D1F5B">
              <w:rPr>
                <w:sz w:val="22"/>
                <w:szCs w:val="22"/>
                <w:lang w:val="ru-RU"/>
              </w:rPr>
              <w:t>4.1.</w:t>
            </w:r>
            <w:r w:rsidRPr="004D1F5B">
              <w:rPr>
                <w:sz w:val="22"/>
                <w:szCs w:val="22"/>
                <w:lang w:val="en-US"/>
              </w:rPr>
              <w:t>6</w:t>
            </w:r>
          </w:p>
        </w:tc>
        <w:tc>
          <w:tcPr>
            <w:tcW w:w="3329" w:type="dxa"/>
            <w:tcBorders>
              <w:left w:val="nil"/>
              <w:bottom w:val="single" w:sz="4" w:space="0" w:color="auto"/>
              <w:right w:val="single" w:sz="4" w:space="0" w:color="auto"/>
            </w:tcBorders>
            <w:shd w:val="clear" w:color="auto" w:fill="auto"/>
            <w:noWrap/>
            <w:vAlign w:val="center"/>
          </w:tcPr>
          <w:p w:rsidR="004C08E8" w:rsidRPr="004D1F5B" w:rsidRDefault="004C08E8" w:rsidP="004C08E8">
            <w:pPr>
              <w:pStyle w:val="afd"/>
              <w:keepNext/>
              <w:keepLines/>
            </w:pPr>
            <w:r w:rsidRPr="004D1F5B">
              <w:t>Образовательные организации высшего образования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4C08E8" w:rsidRPr="004D1F5B" w:rsidRDefault="004C08E8" w:rsidP="004C08E8">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C08E8" w:rsidRPr="00F86757" w:rsidRDefault="004C08E8" w:rsidP="004C08E8">
            <w:pPr>
              <w:pStyle w:val="af3"/>
              <w:keepLines/>
            </w:pPr>
            <w:r w:rsidRPr="00F86757">
              <w:t>10</w:t>
            </w:r>
          </w:p>
        </w:tc>
        <w:tc>
          <w:tcPr>
            <w:tcW w:w="1314" w:type="dxa"/>
            <w:tcBorders>
              <w:top w:val="single" w:sz="4" w:space="0" w:color="auto"/>
              <w:left w:val="nil"/>
              <w:bottom w:val="single" w:sz="4" w:space="0" w:color="auto"/>
              <w:right w:val="single" w:sz="4" w:space="0" w:color="auto"/>
            </w:tcBorders>
            <w:shd w:val="clear" w:color="auto" w:fill="auto"/>
            <w:vAlign w:val="center"/>
          </w:tcPr>
          <w:p w:rsidR="004C08E8" w:rsidRPr="00F86757" w:rsidRDefault="004C08E8" w:rsidP="004C08E8">
            <w:pPr>
              <w:pStyle w:val="af3"/>
              <w:keepLines/>
            </w:pPr>
            <w:r w:rsidRPr="00F86757">
              <w:t>11</w:t>
            </w:r>
          </w:p>
        </w:tc>
      </w:tr>
      <w:tr w:rsidR="004C08E8"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en-US"/>
              </w:rPr>
            </w:pPr>
            <w:r w:rsidRPr="004D1F5B">
              <w:rPr>
                <w:sz w:val="22"/>
                <w:szCs w:val="22"/>
                <w:lang w:val="ru-RU"/>
              </w:rPr>
              <w:t>4.1.</w:t>
            </w:r>
            <w:r w:rsidRPr="004D1F5B">
              <w:rPr>
                <w:sz w:val="22"/>
                <w:szCs w:val="22"/>
                <w:lang w:val="en-US"/>
              </w:rPr>
              <w:t>7</w:t>
            </w:r>
          </w:p>
        </w:tc>
        <w:tc>
          <w:tcPr>
            <w:tcW w:w="3329" w:type="dxa"/>
            <w:tcBorders>
              <w:left w:val="nil"/>
              <w:bottom w:val="single" w:sz="4" w:space="0" w:color="auto"/>
              <w:right w:val="single" w:sz="4" w:space="0" w:color="auto"/>
            </w:tcBorders>
            <w:shd w:val="clear" w:color="auto" w:fill="auto"/>
            <w:noWrap/>
            <w:vAlign w:val="center"/>
          </w:tcPr>
          <w:p w:rsidR="004C08E8" w:rsidRPr="004D1F5B" w:rsidRDefault="004C08E8" w:rsidP="004C08E8">
            <w:pPr>
              <w:keepNext/>
              <w:keepLines/>
              <w:rPr>
                <w:sz w:val="20"/>
                <w:szCs w:val="20"/>
              </w:rPr>
            </w:pPr>
            <w:r w:rsidRPr="004D1F5B">
              <w:rPr>
                <w:sz w:val="22"/>
                <w:szCs w:val="22"/>
              </w:rPr>
              <w:t>Профессиональные образовательные организации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4C08E8" w:rsidRPr="004D1F5B" w:rsidRDefault="004C08E8" w:rsidP="004C08E8">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C08E8" w:rsidRPr="00F86757" w:rsidRDefault="004C08E8" w:rsidP="004C08E8">
            <w:pPr>
              <w:pStyle w:val="af3"/>
              <w:keepLines/>
            </w:pPr>
            <w:r w:rsidRPr="00F86757">
              <w:t>11</w:t>
            </w:r>
          </w:p>
        </w:tc>
        <w:tc>
          <w:tcPr>
            <w:tcW w:w="1314" w:type="dxa"/>
            <w:tcBorders>
              <w:top w:val="single" w:sz="4" w:space="0" w:color="auto"/>
              <w:left w:val="nil"/>
              <w:bottom w:val="single" w:sz="4" w:space="0" w:color="auto"/>
              <w:right w:val="single" w:sz="4" w:space="0" w:color="auto"/>
            </w:tcBorders>
            <w:shd w:val="clear" w:color="auto" w:fill="auto"/>
            <w:vAlign w:val="center"/>
          </w:tcPr>
          <w:p w:rsidR="004C08E8" w:rsidRPr="00F86757" w:rsidRDefault="004C08E8" w:rsidP="004C08E8">
            <w:pPr>
              <w:pStyle w:val="af3"/>
              <w:keepLines/>
            </w:pPr>
            <w:r w:rsidRPr="00F86757">
              <w:t>13</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rPr>
            </w:pPr>
            <w:r w:rsidRPr="004D1F5B">
              <w:rPr>
                <w:b/>
              </w:rPr>
              <w:t>Медицинские организации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S1"/>
              <w:keepNext/>
              <w:keepLines/>
              <w:rPr>
                <w:sz w:val="22"/>
                <w:szCs w:val="22"/>
                <w:lang w:val="ru-RU"/>
              </w:rPr>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S1"/>
              <w:keepNext/>
              <w:keepLines/>
              <w:rPr>
                <w:sz w:val="22"/>
                <w:szCs w:val="22"/>
                <w:lang w:val="ru-RU"/>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S1"/>
              <w:keepNext/>
              <w:keepLines/>
              <w:rPr>
                <w:sz w:val="22"/>
                <w:szCs w:val="22"/>
                <w:lang w:val="ru-RU"/>
              </w:rPr>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t>4.2.1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rPr>
            </w:pPr>
            <w:r w:rsidRPr="004D1F5B">
              <w:t>Лечебно-профилактические медицинские организации, 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S1"/>
              <w:keepNext/>
              <w:keepLines/>
              <w:rPr>
                <w:sz w:val="22"/>
                <w:szCs w:val="22"/>
                <w:lang w:val="ru-RU"/>
              </w:rPr>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S1"/>
              <w:keepNext/>
              <w:keepLines/>
              <w:rPr>
                <w:sz w:val="22"/>
                <w:szCs w:val="22"/>
                <w:lang w:val="ru-RU"/>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S1"/>
              <w:keepNext/>
              <w:keepLines/>
              <w:rPr>
                <w:sz w:val="22"/>
                <w:szCs w:val="22"/>
                <w:lang w:val="ru-RU"/>
              </w:rPr>
            </w:pPr>
          </w:p>
        </w:tc>
      </w:tr>
      <w:tr w:rsidR="005B598D" w:rsidRPr="004D1F5B" w:rsidTr="00655655">
        <w:trPr>
          <w:trHeight w:val="255"/>
          <w:jc w:val="center"/>
        </w:trPr>
        <w:tc>
          <w:tcPr>
            <w:tcW w:w="8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4.2.1.1</w:t>
            </w:r>
          </w:p>
        </w:tc>
        <w:tc>
          <w:tcPr>
            <w:tcW w:w="3329" w:type="dxa"/>
            <w:vMerge w:val="restart"/>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Лечебно-профилактические медицинские организации, оказывающие медицинскую помощь в стационарных условиях</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посещение в смену</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4C403D" w:rsidP="00655655">
            <w:pPr>
              <w:pStyle w:val="af3"/>
              <w:keepLines/>
            </w:pPr>
            <w:r w:rsidRPr="00F86757">
              <w:t>9193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10AF9" w:rsidP="00655655">
            <w:pPr>
              <w:pStyle w:val="af3"/>
              <w:keepLines/>
            </w:pPr>
            <w:r w:rsidRPr="00F86757">
              <w:t>12106</w:t>
            </w:r>
          </w:p>
        </w:tc>
      </w:tr>
      <w:tr w:rsidR="005B598D" w:rsidRPr="004D1F5B" w:rsidTr="00655655">
        <w:trPr>
          <w:trHeight w:val="255"/>
          <w:jc w:val="center"/>
        </w:trPr>
        <w:tc>
          <w:tcPr>
            <w:tcW w:w="82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посещений в смену/1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28</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10AF9" w:rsidP="00655655">
            <w:pPr>
              <w:pStyle w:val="af3"/>
              <w:keepLines/>
            </w:pPr>
            <w:r w:rsidRPr="00F86757">
              <w:t>27</w:t>
            </w:r>
          </w:p>
        </w:tc>
      </w:tr>
      <w:tr w:rsidR="004C08E8"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ru-RU"/>
              </w:rPr>
            </w:pPr>
            <w:r w:rsidRPr="004D1F5B">
              <w:rPr>
                <w:sz w:val="22"/>
                <w:szCs w:val="22"/>
                <w:lang w:val="ru-RU"/>
              </w:rPr>
              <w:t>4.2.1.2</w:t>
            </w:r>
          </w:p>
        </w:tc>
        <w:tc>
          <w:tcPr>
            <w:tcW w:w="3329" w:type="dxa"/>
            <w:vMerge w:val="restart"/>
            <w:tcBorders>
              <w:left w:val="nil"/>
              <w:right w:val="single" w:sz="4" w:space="0" w:color="auto"/>
            </w:tcBorders>
            <w:shd w:val="clear" w:color="auto" w:fill="auto"/>
            <w:noWrap/>
            <w:vAlign w:val="center"/>
          </w:tcPr>
          <w:p w:rsidR="004C08E8" w:rsidRPr="004D1F5B" w:rsidRDefault="004C08E8" w:rsidP="004C08E8">
            <w:pPr>
              <w:pStyle w:val="afd"/>
              <w:keepNext/>
              <w:keepLines/>
            </w:pPr>
            <w:r w:rsidRPr="004D1F5B">
              <w:t>Лечебно-профилактические медицинские организации, оказывающие медицинскую помощь в стационарных условиях</w:t>
            </w:r>
          </w:p>
        </w:tc>
        <w:tc>
          <w:tcPr>
            <w:tcW w:w="1599" w:type="dxa"/>
            <w:tcBorders>
              <w:top w:val="single" w:sz="4" w:space="0" w:color="auto"/>
              <w:left w:val="nil"/>
              <w:bottom w:val="single" w:sz="4" w:space="0" w:color="auto"/>
              <w:right w:val="single" w:sz="4" w:space="0" w:color="auto"/>
            </w:tcBorders>
            <w:shd w:val="clear" w:color="auto" w:fill="auto"/>
            <w:vAlign w:val="bottom"/>
          </w:tcPr>
          <w:p w:rsidR="004C08E8" w:rsidRPr="004D1F5B" w:rsidRDefault="004C08E8" w:rsidP="004C08E8">
            <w:pPr>
              <w:pStyle w:val="af3"/>
              <w:keepLines/>
            </w:pPr>
            <w:r w:rsidRPr="004D1F5B">
              <w:t>койка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C08E8" w:rsidRPr="00F86757" w:rsidRDefault="004C08E8" w:rsidP="004C08E8">
            <w:pPr>
              <w:pStyle w:val="af3"/>
              <w:keepLines/>
            </w:pPr>
            <w:r w:rsidRPr="00F86757">
              <w:t>3664</w:t>
            </w:r>
          </w:p>
        </w:tc>
        <w:tc>
          <w:tcPr>
            <w:tcW w:w="1314" w:type="dxa"/>
            <w:tcBorders>
              <w:top w:val="single" w:sz="4" w:space="0" w:color="auto"/>
              <w:left w:val="nil"/>
              <w:bottom w:val="single" w:sz="4" w:space="0" w:color="auto"/>
              <w:right w:val="single" w:sz="4" w:space="0" w:color="auto"/>
            </w:tcBorders>
            <w:shd w:val="clear" w:color="auto" w:fill="auto"/>
            <w:vAlign w:val="center"/>
          </w:tcPr>
          <w:p w:rsidR="004C08E8" w:rsidRPr="00F86757" w:rsidRDefault="004C08E8" w:rsidP="004C08E8">
            <w:pPr>
              <w:pStyle w:val="af3"/>
              <w:keepLines/>
            </w:pPr>
            <w:r w:rsidRPr="00F86757">
              <w:t>6174</w:t>
            </w:r>
          </w:p>
        </w:tc>
      </w:tr>
      <w:tr w:rsidR="004C08E8"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4C08E8" w:rsidRPr="004D1F5B" w:rsidRDefault="004C08E8" w:rsidP="004C08E8">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center"/>
          </w:tcPr>
          <w:p w:rsidR="004C08E8" w:rsidRPr="004D1F5B" w:rsidRDefault="004C08E8" w:rsidP="004C08E8">
            <w:pPr>
              <w:pStyle w:val="af3"/>
              <w:keepLines/>
            </w:pPr>
            <w:r w:rsidRPr="004D1F5B">
              <w:t>коек/1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C08E8" w:rsidRPr="00F86757" w:rsidRDefault="004C08E8" w:rsidP="004C08E8">
            <w:pPr>
              <w:pStyle w:val="af3"/>
              <w:keepLines/>
            </w:pPr>
            <w:r w:rsidRPr="00F86757">
              <w:t>11</w:t>
            </w:r>
          </w:p>
        </w:tc>
        <w:tc>
          <w:tcPr>
            <w:tcW w:w="1314" w:type="dxa"/>
            <w:tcBorders>
              <w:top w:val="single" w:sz="4" w:space="0" w:color="auto"/>
              <w:left w:val="nil"/>
              <w:bottom w:val="single" w:sz="4" w:space="0" w:color="auto"/>
              <w:right w:val="single" w:sz="4" w:space="0" w:color="auto"/>
            </w:tcBorders>
            <w:shd w:val="clear" w:color="auto" w:fill="auto"/>
            <w:vAlign w:val="center"/>
          </w:tcPr>
          <w:p w:rsidR="004C08E8" w:rsidRPr="00F86757" w:rsidRDefault="004C08E8" w:rsidP="004C08E8">
            <w:pPr>
              <w:pStyle w:val="af3"/>
              <w:keepLines/>
            </w:pPr>
            <w:r w:rsidRPr="00F86757">
              <w:t>14</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4.2.1.3</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Медицинские организации скорой медицинской помощи и переливания крови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pPr>
            <w:r w:rsidRPr="00F86757">
              <w:t>6</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4.2.1.4</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Санаторно-курортные организации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pPr>
            <w:r w:rsidRPr="00F86757">
              <w:t>4</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4.2.2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Медицинские организации особого типа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4C403D" w:rsidP="00655655">
            <w:pPr>
              <w:pStyle w:val="af3"/>
              <w:keepLines/>
              <w:rPr>
                <w:lang w:val="en-US"/>
              </w:rPr>
            </w:pPr>
            <w:r w:rsidRPr="00F86757">
              <w:rPr>
                <w:lang w:val="en-US"/>
              </w:rPr>
              <w:t>6</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4.2.3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Медицинские организации по надзору в сфере защиты прав</w:t>
            </w:r>
          </w:p>
          <w:p w:rsidR="005B598D" w:rsidRPr="004D1F5B" w:rsidRDefault="005B598D" w:rsidP="00655655">
            <w:pPr>
              <w:pStyle w:val="afd"/>
              <w:keepNext/>
              <w:keepLines/>
            </w:pPr>
            <w:r w:rsidRPr="004D1F5B">
              <w:t>потребителей и благополучия человека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4.3</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rPr>
            </w:pPr>
            <w:r w:rsidRPr="004D1F5B">
              <w:rPr>
                <w:b/>
              </w:rPr>
              <w:t>Учреждения социального обслуживания</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lastRenderedPageBreak/>
              <w:t>4.3.1</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Геронтологические  центры</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216</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216</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4.3.2</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Центры помощи детям, оставшимся без попечения родителей</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112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112</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4.3.3</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Нестационарные учреждения социального обслуживания семьи и детей</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4.3.4</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Комплексный социальный центр по оказанию помощи лицам без определенного места жительства</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30</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менее 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менее 1</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4.3.5</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Комплексные центры социального обслуживания населения</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531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531</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4.3.6</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Реабилитационные центры для детей и подростков с ограниченными возможностями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4.4</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rPr>
            </w:pPr>
            <w:r w:rsidRPr="004D1F5B">
              <w:rPr>
                <w:b/>
              </w:rPr>
              <w:t>Спортивные сооружения</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4.4.1</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Физкультурно-спортивные залы</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кв. м общей площади</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10AF9" w:rsidP="00510AF9">
            <w:pPr>
              <w:pStyle w:val="af3"/>
              <w:keepLines/>
              <w:rPr>
                <w:sz w:val="24"/>
                <w:szCs w:val="24"/>
              </w:rPr>
            </w:pPr>
            <w:r w:rsidRPr="004D1F5B">
              <w:rPr>
                <w:sz w:val="24"/>
                <w:szCs w:val="24"/>
              </w:rPr>
              <w:t>64474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10AF9" w:rsidP="00655655">
            <w:pPr>
              <w:pStyle w:val="af3"/>
              <w:keepLines/>
              <w:rPr>
                <w:sz w:val="24"/>
                <w:szCs w:val="24"/>
              </w:rPr>
            </w:pPr>
            <w:r w:rsidRPr="004D1F5B">
              <w:rPr>
                <w:sz w:val="24"/>
                <w:szCs w:val="24"/>
              </w:rPr>
              <w:t>157500</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кв. м общей площади/ 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510AF9">
            <w:pPr>
              <w:pStyle w:val="af3"/>
              <w:keepLines/>
              <w:rPr>
                <w:sz w:val="24"/>
                <w:szCs w:val="24"/>
              </w:rPr>
            </w:pPr>
            <w:r w:rsidRPr="00F86757">
              <w:rPr>
                <w:sz w:val="24"/>
                <w:szCs w:val="24"/>
              </w:rPr>
              <w:t>19</w:t>
            </w:r>
            <w:r w:rsidR="00510AF9" w:rsidRPr="00F86757">
              <w:rPr>
                <w:sz w:val="24"/>
                <w:szCs w:val="24"/>
              </w:rPr>
              <w:t>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rPr>
                <w:sz w:val="24"/>
                <w:szCs w:val="24"/>
              </w:rPr>
            </w:pPr>
            <w:r w:rsidRPr="00F86757">
              <w:rPr>
                <w:sz w:val="24"/>
                <w:szCs w:val="24"/>
              </w:rPr>
              <w:t>350</w:t>
            </w:r>
          </w:p>
        </w:tc>
      </w:tr>
      <w:tr w:rsidR="004C08E8"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ru-RU"/>
              </w:rPr>
            </w:pPr>
            <w:r w:rsidRPr="004D1F5B">
              <w:rPr>
                <w:sz w:val="22"/>
                <w:szCs w:val="22"/>
                <w:lang w:val="ru-RU"/>
              </w:rPr>
              <w:t>4.4.2</w:t>
            </w:r>
          </w:p>
        </w:tc>
        <w:tc>
          <w:tcPr>
            <w:tcW w:w="3329" w:type="dxa"/>
            <w:vMerge w:val="restart"/>
            <w:tcBorders>
              <w:left w:val="nil"/>
              <w:right w:val="single" w:sz="4" w:space="0" w:color="auto"/>
            </w:tcBorders>
            <w:shd w:val="clear" w:color="auto" w:fill="auto"/>
            <w:noWrap/>
            <w:vAlign w:val="center"/>
          </w:tcPr>
          <w:p w:rsidR="004C08E8" w:rsidRPr="004D1F5B" w:rsidRDefault="004C08E8" w:rsidP="004C08E8">
            <w:pPr>
              <w:pStyle w:val="afd"/>
              <w:keepNext/>
              <w:keepLines/>
            </w:pPr>
            <w:r w:rsidRPr="004D1F5B">
              <w:t>Плавательные бассейны</w:t>
            </w:r>
          </w:p>
        </w:tc>
        <w:tc>
          <w:tcPr>
            <w:tcW w:w="1599" w:type="dxa"/>
            <w:tcBorders>
              <w:top w:val="single" w:sz="4" w:space="0" w:color="auto"/>
              <w:left w:val="nil"/>
              <w:bottom w:val="single" w:sz="4" w:space="0" w:color="auto"/>
              <w:right w:val="single" w:sz="4" w:space="0" w:color="auto"/>
            </w:tcBorders>
            <w:shd w:val="clear" w:color="auto" w:fill="auto"/>
            <w:vAlign w:val="bottom"/>
          </w:tcPr>
          <w:p w:rsidR="004C08E8" w:rsidRPr="004D1F5B" w:rsidRDefault="004C08E8" w:rsidP="004C08E8">
            <w:pPr>
              <w:pStyle w:val="af3"/>
              <w:keepLines/>
            </w:pPr>
            <w:r w:rsidRPr="004D1F5B">
              <w:t>кв. м зеркала воды</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4C08E8" w:rsidRPr="00F86757" w:rsidRDefault="004C08E8" w:rsidP="004C08E8">
            <w:pPr>
              <w:pStyle w:val="af3"/>
              <w:keepLines/>
              <w:rPr>
                <w:sz w:val="24"/>
                <w:szCs w:val="24"/>
              </w:rPr>
            </w:pPr>
            <w:r w:rsidRPr="00F86757">
              <w:rPr>
                <w:sz w:val="24"/>
                <w:szCs w:val="24"/>
              </w:rPr>
              <w:t>4092</w:t>
            </w:r>
          </w:p>
        </w:tc>
        <w:tc>
          <w:tcPr>
            <w:tcW w:w="1314" w:type="dxa"/>
            <w:tcBorders>
              <w:top w:val="single" w:sz="4" w:space="0" w:color="auto"/>
              <w:left w:val="nil"/>
              <w:bottom w:val="single" w:sz="4" w:space="0" w:color="auto"/>
              <w:right w:val="single" w:sz="4" w:space="0" w:color="auto"/>
            </w:tcBorders>
            <w:shd w:val="clear" w:color="auto" w:fill="auto"/>
            <w:vAlign w:val="bottom"/>
          </w:tcPr>
          <w:p w:rsidR="004C08E8" w:rsidRPr="00F86757" w:rsidRDefault="00D10AFD" w:rsidP="004C08E8">
            <w:pPr>
              <w:pStyle w:val="af3"/>
              <w:keepLines/>
              <w:rPr>
                <w:sz w:val="24"/>
                <w:szCs w:val="24"/>
              </w:rPr>
            </w:pPr>
            <w:r w:rsidRPr="00F86757">
              <w:rPr>
                <w:sz w:val="24"/>
                <w:szCs w:val="24"/>
              </w:rPr>
              <w:t>14342</w:t>
            </w:r>
          </w:p>
        </w:tc>
      </w:tr>
      <w:tr w:rsidR="004C08E8"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4C08E8" w:rsidRPr="004D1F5B" w:rsidRDefault="004C08E8" w:rsidP="004C08E8">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4C08E8" w:rsidRPr="004D1F5B" w:rsidRDefault="004C08E8" w:rsidP="004C08E8">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4C08E8" w:rsidRPr="004D1F5B" w:rsidRDefault="004C08E8" w:rsidP="004C08E8">
            <w:pPr>
              <w:pStyle w:val="af3"/>
              <w:keepLines/>
            </w:pPr>
            <w:r w:rsidRPr="004D1F5B">
              <w:t>кв. м зеркала воды/1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C08E8" w:rsidRPr="00F86757" w:rsidRDefault="004C08E8" w:rsidP="004C08E8">
            <w:pPr>
              <w:pStyle w:val="af3"/>
              <w:keepLines/>
              <w:rPr>
                <w:sz w:val="24"/>
                <w:szCs w:val="24"/>
              </w:rPr>
            </w:pPr>
            <w:r w:rsidRPr="00F86757">
              <w:rPr>
                <w:sz w:val="24"/>
                <w:szCs w:val="24"/>
              </w:rPr>
              <w:t>12</w:t>
            </w:r>
          </w:p>
        </w:tc>
        <w:tc>
          <w:tcPr>
            <w:tcW w:w="1314" w:type="dxa"/>
            <w:tcBorders>
              <w:top w:val="single" w:sz="4" w:space="0" w:color="auto"/>
              <w:left w:val="nil"/>
              <w:bottom w:val="single" w:sz="4" w:space="0" w:color="auto"/>
              <w:right w:val="single" w:sz="4" w:space="0" w:color="auto"/>
            </w:tcBorders>
            <w:shd w:val="clear" w:color="auto" w:fill="auto"/>
            <w:vAlign w:val="center"/>
          </w:tcPr>
          <w:p w:rsidR="004C08E8" w:rsidRPr="00F86757" w:rsidRDefault="00D10AFD" w:rsidP="004C08E8">
            <w:pPr>
              <w:pStyle w:val="af3"/>
              <w:keepLines/>
              <w:rPr>
                <w:sz w:val="24"/>
                <w:szCs w:val="24"/>
              </w:rPr>
            </w:pPr>
            <w:r w:rsidRPr="00F86757">
              <w:rPr>
                <w:sz w:val="24"/>
                <w:szCs w:val="24"/>
              </w:rPr>
              <w:t>42</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4.4.3</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pPr>
            <w:r w:rsidRPr="004D1F5B">
              <w:t>Плоскостные сооружения</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кв. м общей площади</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rPr>
                <w:sz w:val="24"/>
                <w:szCs w:val="24"/>
              </w:rPr>
            </w:pPr>
            <w:r w:rsidRPr="00F86757">
              <w:rPr>
                <w:sz w:val="24"/>
                <w:szCs w:val="24"/>
              </w:rPr>
              <w:t>121357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10AF9" w:rsidP="00655655">
            <w:pPr>
              <w:pStyle w:val="af3"/>
              <w:keepLines/>
              <w:rPr>
                <w:sz w:val="24"/>
                <w:szCs w:val="24"/>
              </w:rPr>
            </w:pPr>
            <w:r w:rsidRPr="00F86757">
              <w:rPr>
                <w:sz w:val="24"/>
                <w:szCs w:val="24"/>
              </w:rPr>
              <w:t>877500</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кв. м общей площади/ 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10AF9" w:rsidP="00655655">
            <w:pPr>
              <w:pStyle w:val="af3"/>
              <w:keepLines/>
              <w:rPr>
                <w:sz w:val="24"/>
                <w:szCs w:val="24"/>
              </w:rPr>
            </w:pPr>
            <w:r w:rsidRPr="00F86757">
              <w:rPr>
                <w:sz w:val="24"/>
                <w:szCs w:val="24"/>
              </w:rPr>
              <w:t>365</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rPr>
                <w:sz w:val="24"/>
                <w:szCs w:val="24"/>
              </w:rPr>
            </w:pPr>
            <w:r w:rsidRPr="00F86757">
              <w:rPr>
                <w:sz w:val="24"/>
                <w:szCs w:val="24"/>
              </w:rPr>
              <w:t>1950</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4.5</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rPr>
            </w:pPr>
            <w:r w:rsidRPr="004D1F5B">
              <w:rPr>
                <w:b/>
              </w:rPr>
              <w:t>Учреждения культуры и искусства</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5B598D" w:rsidRPr="00F86757"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bottom"/>
          </w:tcPr>
          <w:p w:rsidR="005B598D" w:rsidRPr="007973A7" w:rsidRDefault="005B598D" w:rsidP="00655655">
            <w:pPr>
              <w:pStyle w:val="af3"/>
              <w:keepLines/>
            </w:pPr>
          </w:p>
        </w:tc>
      </w:tr>
      <w:tr w:rsidR="00F853EE"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F853EE" w:rsidRPr="004D1F5B" w:rsidRDefault="00F853EE" w:rsidP="00F853EE">
            <w:pPr>
              <w:pStyle w:val="af3"/>
              <w:keepLines/>
              <w:rPr>
                <w:b/>
              </w:rPr>
            </w:pPr>
            <w:r w:rsidRPr="004D1F5B">
              <w:t>4.5.1</w:t>
            </w:r>
          </w:p>
        </w:tc>
        <w:tc>
          <w:tcPr>
            <w:tcW w:w="3329" w:type="dxa"/>
            <w:tcBorders>
              <w:left w:val="nil"/>
              <w:bottom w:val="single" w:sz="4" w:space="0" w:color="auto"/>
              <w:right w:val="single" w:sz="4" w:space="0" w:color="auto"/>
            </w:tcBorders>
            <w:shd w:val="clear" w:color="auto" w:fill="auto"/>
            <w:noWrap/>
            <w:vAlign w:val="center"/>
          </w:tcPr>
          <w:p w:rsidR="00F853EE" w:rsidRPr="004D1F5B" w:rsidRDefault="00F853EE" w:rsidP="00F853EE">
            <w:pPr>
              <w:pStyle w:val="afd"/>
              <w:keepNext/>
              <w:keepLines/>
              <w:rPr>
                <w:sz w:val="24"/>
                <w:szCs w:val="24"/>
              </w:rPr>
            </w:pPr>
            <w:r w:rsidRPr="004D1F5B">
              <w:rPr>
                <w:sz w:val="24"/>
                <w:szCs w:val="24"/>
              </w:rPr>
              <w:t>Музеи</w:t>
            </w: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rPr>
                <w:sz w:val="24"/>
                <w:szCs w:val="24"/>
              </w:rPr>
              <w:t>объект</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F853EE" w:rsidRPr="00F86757" w:rsidRDefault="00F853EE" w:rsidP="00F853EE">
            <w:pPr>
              <w:pStyle w:val="af3"/>
              <w:keepLines/>
            </w:pPr>
            <w:r w:rsidRPr="00F86757">
              <w:t>2</w:t>
            </w:r>
          </w:p>
        </w:tc>
        <w:tc>
          <w:tcPr>
            <w:tcW w:w="1314" w:type="dxa"/>
            <w:tcBorders>
              <w:top w:val="single" w:sz="4" w:space="0" w:color="auto"/>
              <w:left w:val="nil"/>
              <w:bottom w:val="single" w:sz="4" w:space="0" w:color="auto"/>
              <w:right w:val="single" w:sz="4" w:space="0" w:color="auto"/>
            </w:tcBorders>
            <w:shd w:val="clear" w:color="auto" w:fill="auto"/>
            <w:vAlign w:val="bottom"/>
          </w:tcPr>
          <w:p w:rsidR="00F853EE" w:rsidRPr="007973A7" w:rsidRDefault="00F853EE" w:rsidP="00F853EE">
            <w:pPr>
              <w:pStyle w:val="af3"/>
              <w:keepLines/>
            </w:pPr>
            <w:r w:rsidRPr="007973A7">
              <w:t>6</w:t>
            </w:r>
          </w:p>
        </w:tc>
      </w:tr>
      <w:tr w:rsidR="00F853EE"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F853EE" w:rsidRPr="004D1F5B" w:rsidRDefault="00F853EE" w:rsidP="00F853EE">
            <w:pPr>
              <w:pStyle w:val="af3"/>
              <w:keepLines/>
              <w:rPr>
                <w:b/>
              </w:rPr>
            </w:pPr>
            <w:r w:rsidRPr="004D1F5B">
              <w:t>4.5.2</w:t>
            </w:r>
          </w:p>
        </w:tc>
        <w:tc>
          <w:tcPr>
            <w:tcW w:w="3329" w:type="dxa"/>
            <w:tcBorders>
              <w:left w:val="nil"/>
              <w:bottom w:val="single" w:sz="4" w:space="0" w:color="auto"/>
              <w:right w:val="single" w:sz="4" w:space="0" w:color="auto"/>
            </w:tcBorders>
            <w:shd w:val="clear" w:color="auto" w:fill="auto"/>
            <w:noWrap/>
            <w:vAlign w:val="center"/>
          </w:tcPr>
          <w:p w:rsidR="00F853EE" w:rsidRPr="004D1F5B" w:rsidRDefault="00F853EE" w:rsidP="00F853EE">
            <w:pPr>
              <w:pStyle w:val="afd"/>
              <w:keepNext/>
              <w:keepLines/>
              <w:rPr>
                <w:sz w:val="24"/>
                <w:szCs w:val="24"/>
              </w:rPr>
            </w:pPr>
            <w:r w:rsidRPr="004D1F5B">
              <w:rPr>
                <w:sz w:val="24"/>
                <w:szCs w:val="24"/>
              </w:rPr>
              <w:t>Выставочные залы, галереи</w:t>
            </w: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rPr>
                <w:sz w:val="24"/>
                <w:szCs w:val="24"/>
              </w:rPr>
              <w:t>объект</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F853EE" w:rsidRPr="00F86757" w:rsidRDefault="00F853EE" w:rsidP="00F853EE">
            <w:pPr>
              <w:pStyle w:val="af3"/>
              <w:keepLines/>
            </w:pPr>
            <w:r w:rsidRPr="00F86757">
              <w:t>1</w:t>
            </w:r>
          </w:p>
        </w:tc>
        <w:tc>
          <w:tcPr>
            <w:tcW w:w="1314" w:type="dxa"/>
            <w:tcBorders>
              <w:top w:val="single" w:sz="4" w:space="0" w:color="auto"/>
              <w:left w:val="nil"/>
              <w:bottom w:val="single" w:sz="4" w:space="0" w:color="auto"/>
              <w:right w:val="single" w:sz="4" w:space="0" w:color="auto"/>
            </w:tcBorders>
            <w:shd w:val="clear" w:color="auto" w:fill="auto"/>
            <w:vAlign w:val="bottom"/>
          </w:tcPr>
          <w:p w:rsidR="00F853EE" w:rsidRPr="007973A7" w:rsidRDefault="00F853EE" w:rsidP="00F853EE">
            <w:pPr>
              <w:pStyle w:val="af3"/>
              <w:keepLines/>
            </w:pPr>
            <w:r w:rsidRPr="007973A7">
              <w:t>4</w:t>
            </w:r>
          </w:p>
        </w:tc>
      </w:tr>
      <w:tr w:rsidR="00F853EE"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F853EE" w:rsidRPr="004D1F5B" w:rsidRDefault="00F853EE" w:rsidP="00F853EE">
            <w:pPr>
              <w:pStyle w:val="af3"/>
              <w:keepLines/>
            </w:pPr>
            <w:r w:rsidRPr="004D1F5B">
              <w:t>4.5.3</w:t>
            </w:r>
          </w:p>
        </w:tc>
        <w:tc>
          <w:tcPr>
            <w:tcW w:w="3329" w:type="dxa"/>
            <w:vMerge w:val="restart"/>
            <w:tcBorders>
              <w:left w:val="nil"/>
              <w:right w:val="single" w:sz="4" w:space="0" w:color="auto"/>
            </w:tcBorders>
            <w:shd w:val="clear" w:color="auto" w:fill="auto"/>
            <w:noWrap/>
            <w:vAlign w:val="center"/>
          </w:tcPr>
          <w:p w:rsidR="00F853EE" w:rsidRPr="004D1F5B" w:rsidRDefault="00F853EE" w:rsidP="00F853EE">
            <w:pPr>
              <w:pStyle w:val="afd"/>
              <w:keepNext/>
              <w:keepLines/>
              <w:rPr>
                <w:sz w:val="24"/>
                <w:szCs w:val="24"/>
              </w:rPr>
            </w:pPr>
            <w:r w:rsidRPr="004D1F5B">
              <w:rPr>
                <w:sz w:val="24"/>
                <w:szCs w:val="24"/>
              </w:rPr>
              <w:t>Учреждения культуры клубного типа</w:t>
            </w: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F853EE" w:rsidRPr="007973A7" w:rsidRDefault="00F853EE" w:rsidP="00F853EE">
            <w:pPr>
              <w:pStyle w:val="af3"/>
              <w:keepLines/>
              <w:rPr>
                <w:sz w:val="24"/>
                <w:szCs w:val="24"/>
              </w:rPr>
            </w:pPr>
            <w:r w:rsidRPr="007973A7">
              <w:rPr>
                <w:sz w:val="24"/>
                <w:szCs w:val="24"/>
              </w:rPr>
              <w:t>500</w:t>
            </w:r>
          </w:p>
        </w:tc>
        <w:tc>
          <w:tcPr>
            <w:tcW w:w="1314" w:type="dxa"/>
            <w:tcBorders>
              <w:top w:val="single" w:sz="4" w:space="0" w:color="auto"/>
              <w:left w:val="nil"/>
              <w:bottom w:val="single" w:sz="4" w:space="0" w:color="auto"/>
              <w:right w:val="single" w:sz="4" w:space="0" w:color="auto"/>
            </w:tcBorders>
            <w:shd w:val="clear" w:color="auto" w:fill="auto"/>
            <w:vAlign w:val="center"/>
          </w:tcPr>
          <w:p w:rsidR="00F853EE" w:rsidRPr="007973A7" w:rsidRDefault="00F853EE" w:rsidP="00F853EE">
            <w:pPr>
              <w:pStyle w:val="af3"/>
              <w:keepLines/>
              <w:rPr>
                <w:sz w:val="24"/>
                <w:szCs w:val="24"/>
              </w:rPr>
            </w:pPr>
            <w:r w:rsidRPr="007973A7">
              <w:rPr>
                <w:sz w:val="24"/>
                <w:szCs w:val="24"/>
              </w:rPr>
              <w:t>9037</w:t>
            </w:r>
          </w:p>
        </w:tc>
      </w:tr>
      <w:tr w:rsidR="00F853EE"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F853EE" w:rsidRPr="004D1F5B" w:rsidRDefault="00F853EE" w:rsidP="00F853EE">
            <w:pPr>
              <w:pStyle w:val="af3"/>
              <w:keepLines/>
            </w:pPr>
          </w:p>
        </w:tc>
        <w:tc>
          <w:tcPr>
            <w:tcW w:w="3329" w:type="dxa"/>
            <w:vMerge/>
            <w:tcBorders>
              <w:left w:val="nil"/>
              <w:bottom w:val="single" w:sz="4" w:space="0" w:color="auto"/>
              <w:right w:val="single" w:sz="4" w:space="0" w:color="auto"/>
            </w:tcBorders>
            <w:shd w:val="clear" w:color="auto" w:fill="auto"/>
            <w:noWrap/>
            <w:vAlign w:val="center"/>
          </w:tcPr>
          <w:p w:rsidR="00F853EE" w:rsidRPr="004D1F5B" w:rsidRDefault="00F853EE" w:rsidP="00F853EE">
            <w:pPr>
              <w:pStyle w:val="afd"/>
              <w:keepNext/>
              <w:keepLines/>
              <w:rPr>
                <w:sz w:val="24"/>
                <w:szCs w:val="24"/>
              </w:rPr>
            </w:pPr>
          </w:p>
        </w:tc>
        <w:tc>
          <w:tcPr>
            <w:tcW w:w="1599" w:type="dxa"/>
            <w:tcBorders>
              <w:top w:val="single" w:sz="4" w:space="0" w:color="auto"/>
              <w:left w:val="nil"/>
              <w:bottom w:val="single" w:sz="4" w:space="0" w:color="auto"/>
              <w:right w:val="single" w:sz="4" w:space="0" w:color="auto"/>
            </w:tcBorders>
            <w:shd w:val="clear" w:color="auto" w:fill="auto"/>
            <w:vAlign w:val="bottom"/>
          </w:tcPr>
          <w:p w:rsidR="00F853EE" w:rsidRPr="004D1F5B" w:rsidRDefault="00F853EE" w:rsidP="00F853EE">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F853EE" w:rsidRPr="007973A7" w:rsidRDefault="00F853EE" w:rsidP="00F853EE">
            <w:pPr>
              <w:pStyle w:val="af3"/>
              <w:keepLines/>
              <w:rPr>
                <w:sz w:val="24"/>
                <w:szCs w:val="24"/>
              </w:rPr>
            </w:pPr>
            <w:r w:rsidRPr="007973A7">
              <w:rPr>
                <w:sz w:val="24"/>
                <w:szCs w:val="24"/>
              </w:rPr>
              <w:t>1,5</w:t>
            </w:r>
          </w:p>
        </w:tc>
        <w:tc>
          <w:tcPr>
            <w:tcW w:w="1314" w:type="dxa"/>
            <w:tcBorders>
              <w:top w:val="single" w:sz="4" w:space="0" w:color="auto"/>
              <w:left w:val="nil"/>
              <w:bottom w:val="single" w:sz="4" w:space="0" w:color="auto"/>
              <w:right w:val="single" w:sz="4" w:space="0" w:color="auto"/>
            </w:tcBorders>
            <w:shd w:val="clear" w:color="auto" w:fill="auto"/>
            <w:vAlign w:val="center"/>
          </w:tcPr>
          <w:p w:rsidR="00F853EE" w:rsidRPr="007973A7" w:rsidRDefault="00F853EE" w:rsidP="00F853EE">
            <w:pPr>
              <w:pStyle w:val="af3"/>
              <w:keepLines/>
              <w:rPr>
                <w:sz w:val="24"/>
                <w:szCs w:val="24"/>
              </w:rPr>
            </w:pPr>
            <w:r w:rsidRPr="007973A7">
              <w:rPr>
                <w:sz w:val="24"/>
                <w:szCs w:val="24"/>
              </w:rPr>
              <w:t>20</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4.5.4</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sz w:val="24"/>
                <w:szCs w:val="24"/>
              </w:rPr>
            </w:pPr>
            <w:r w:rsidRPr="004D1F5B">
              <w:rPr>
                <w:sz w:val="24"/>
                <w:szCs w:val="24"/>
              </w:rPr>
              <w:t>Кинотеатры</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rPr>
                <w:sz w:val="24"/>
                <w:szCs w:val="24"/>
              </w:rPr>
            </w:pPr>
            <w:r w:rsidRPr="004D1F5B">
              <w:rPr>
                <w:sz w:val="24"/>
                <w:szCs w:val="24"/>
              </w:rPr>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5B598D" w:rsidP="00655655">
            <w:pPr>
              <w:pStyle w:val="af3"/>
              <w:keepLines/>
              <w:rPr>
                <w:sz w:val="24"/>
                <w:szCs w:val="24"/>
              </w:rPr>
            </w:pPr>
            <w:r w:rsidRPr="007973A7">
              <w:rPr>
                <w:sz w:val="24"/>
                <w:szCs w:val="24"/>
              </w:rPr>
              <w:t>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B598D" w:rsidP="00655655">
            <w:pPr>
              <w:pStyle w:val="af3"/>
              <w:keepLines/>
              <w:rPr>
                <w:sz w:val="24"/>
                <w:szCs w:val="24"/>
              </w:rPr>
            </w:pPr>
            <w:r w:rsidRPr="007973A7">
              <w:rPr>
                <w:sz w:val="24"/>
                <w:szCs w:val="24"/>
              </w:rPr>
              <w:t>7</w:t>
            </w:r>
          </w:p>
        </w:tc>
      </w:tr>
      <w:tr w:rsidR="005B598D" w:rsidRPr="004D1F5B" w:rsidTr="00655655">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4.5.5</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sz w:val="24"/>
                <w:szCs w:val="24"/>
              </w:rPr>
            </w:pPr>
            <w:r w:rsidRPr="004D1F5B">
              <w:rPr>
                <w:bCs/>
                <w:sz w:val="24"/>
                <w:szCs w:val="24"/>
              </w:rPr>
              <w:t xml:space="preserve">Библиотеки </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rPr>
                <w:sz w:val="24"/>
                <w:szCs w:val="24"/>
              </w:rPr>
            </w:pPr>
            <w:r w:rsidRPr="004D1F5B">
              <w:rPr>
                <w:sz w:val="24"/>
                <w:szCs w:val="24"/>
              </w:rPr>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4C08E8" w:rsidP="00655655">
            <w:pPr>
              <w:pStyle w:val="af3"/>
              <w:keepLines/>
              <w:rPr>
                <w:sz w:val="24"/>
                <w:szCs w:val="24"/>
              </w:rPr>
            </w:pPr>
            <w:r w:rsidRPr="007973A7">
              <w:rPr>
                <w:sz w:val="24"/>
                <w:szCs w:val="24"/>
              </w:rPr>
              <w:t>11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10AF9" w:rsidP="00655655">
            <w:pPr>
              <w:pStyle w:val="af3"/>
              <w:keepLines/>
              <w:rPr>
                <w:sz w:val="24"/>
                <w:szCs w:val="24"/>
              </w:rPr>
            </w:pPr>
            <w:r w:rsidRPr="007973A7">
              <w:rPr>
                <w:sz w:val="24"/>
                <w:szCs w:val="24"/>
              </w:rPr>
              <w:t>61</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4.5.6</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rPr>
                <w:sz w:val="24"/>
                <w:szCs w:val="24"/>
              </w:rPr>
            </w:pPr>
            <w:r w:rsidRPr="004D1F5B">
              <w:rPr>
                <w:bCs/>
                <w:sz w:val="24"/>
                <w:szCs w:val="24"/>
              </w:rPr>
              <w:t>Театры</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5B598D" w:rsidP="00655655">
            <w:pPr>
              <w:pStyle w:val="af3"/>
              <w:keepLines/>
              <w:rPr>
                <w:sz w:val="24"/>
                <w:szCs w:val="24"/>
              </w:rPr>
            </w:pPr>
            <w:r w:rsidRPr="007973A7">
              <w:rPr>
                <w:sz w:val="24"/>
                <w:szCs w:val="24"/>
              </w:rPr>
              <w:t>792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B598D" w:rsidP="00655655">
            <w:pPr>
              <w:pStyle w:val="af3"/>
              <w:keepLines/>
              <w:rPr>
                <w:sz w:val="24"/>
                <w:szCs w:val="24"/>
              </w:rPr>
            </w:pPr>
            <w:r w:rsidRPr="007973A7">
              <w:rPr>
                <w:sz w:val="24"/>
                <w:szCs w:val="24"/>
              </w:rPr>
              <w:t>1692</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Cs/>
                <w:sz w:val="24"/>
                <w:szCs w:val="24"/>
              </w:rPr>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5B598D" w:rsidP="00655655">
            <w:pPr>
              <w:pStyle w:val="af3"/>
              <w:keepLines/>
              <w:rPr>
                <w:sz w:val="24"/>
                <w:szCs w:val="24"/>
              </w:rPr>
            </w:pPr>
            <w:r w:rsidRPr="007973A7">
              <w:rPr>
                <w:sz w:val="24"/>
                <w:szCs w:val="24"/>
              </w:rPr>
              <w:t>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B598D" w:rsidP="00655655">
            <w:pPr>
              <w:pStyle w:val="af3"/>
              <w:keepLines/>
              <w:rPr>
                <w:sz w:val="24"/>
                <w:szCs w:val="24"/>
              </w:rPr>
            </w:pPr>
            <w:r w:rsidRPr="007973A7">
              <w:rPr>
                <w:sz w:val="24"/>
                <w:szCs w:val="24"/>
              </w:rPr>
              <w:t>4</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4.5.7</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rPr>
                <w:bCs/>
                <w:sz w:val="24"/>
                <w:szCs w:val="24"/>
              </w:rPr>
            </w:pPr>
            <w:r w:rsidRPr="004D1F5B">
              <w:rPr>
                <w:bCs/>
                <w:sz w:val="24"/>
                <w:szCs w:val="24"/>
              </w:rPr>
              <w:t>Концертные залы, филармонии</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7973A7" w:rsidRDefault="005B598D" w:rsidP="00655655">
            <w:pPr>
              <w:pStyle w:val="af3"/>
              <w:keepLines/>
              <w:rPr>
                <w:sz w:val="24"/>
                <w:szCs w:val="24"/>
              </w:rPr>
            </w:pPr>
            <w:r w:rsidRPr="007973A7">
              <w:rPr>
                <w:sz w:val="24"/>
                <w:szCs w:val="24"/>
              </w:rPr>
              <w:t>1023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7973A7" w:rsidRDefault="005B598D" w:rsidP="00655655">
            <w:pPr>
              <w:pStyle w:val="af3"/>
              <w:keepLines/>
              <w:rPr>
                <w:sz w:val="24"/>
                <w:szCs w:val="24"/>
              </w:rPr>
            </w:pPr>
            <w:r w:rsidRPr="007973A7">
              <w:rPr>
                <w:sz w:val="24"/>
                <w:szCs w:val="24"/>
              </w:rPr>
              <w:t>1023</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Cs/>
                <w:sz w:val="24"/>
                <w:szCs w:val="24"/>
              </w:rPr>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rPr>
                <w:sz w:val="24"/>
                <w:szCs w:val="24"/>
              </w:rPr>
            </w:pPr>
            <w:r w:rsidRPr="00F86757">
              <w:rPr>
                <w:sz w:val="24"/>
                <w:szCs w:val="24"/>
              </w:rPr>
              <w:t>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rPr>
                <w:sz w:val="24"/>
                <w:szCs w:val="24"/>
              </w:rPr>
            </w:pPr>
            <w:r w:rsidRPr="00F86757">
              <w:rPr>
                <w:sz w:val="24"/>
                <w:szCs w:val="24"/>
              </w:rPr>
              <w:t>2</w:t>
            </w:r>
          </w:p>
        </w:tc>
      </w:tr>
      <w:tr w:rsidR="005B598D" w:rsidRPr="004D1F5B" w:rsidTr="00655655">
        <w:trPr>
          <w:trHeight w:val="255"/>
          <w:jc w:val="center"/>
        </w:trPr>
        <w:tc>
          <w:tcPr>
            <w:tcW w:w="821" w:type="dxa"/>
            <w:vMerge w:val="restart"/>
            <w:tcBorders>
              <w:left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4.5.8</w:t>
            </w:r>
          </w:p>
        </w:tc>
        <w:tc>
          <w:tcPr>
            <w:tcW w:w="3329" w:type="dxa"/>
            <w:vMerge w:val="restart"/>
            <w:tcBorders>
              <w:left w:val="nil"/>
              <w:right w:val="single" w:sz="4" w:space="0" w:color="auto"/>
            </w:tcBorders>
            <w:shd w:val="clear" w:color="auto" w:fill="auto"/>
            <w:noWrap/>
            <w:vAlign w:val="center"/>
          </w:tcPr>
          <w:p w:rsidR="005B598D" w:rsidRPr="004D1F5B" w:rsidRDefault="005B598D" w:rsidP="00655655">
            <w:pPr>
              <w:pStyle w:val="afd"/>
              <w:keepNext/>
              <w:keepLines/>
              <w:rPr>
                <w:bCs/>
                <w:sz w:val="24"/>
                <w:szCs w:val="24"/>
              </w:rPr>
            </w:pPr>
            <w:r w:rsidRPr="004D1F5B">
              <w:rPr>
                <w:bCs/>
                <w:sz w:val="24"/>
                <w:szCs w:val="24"/>
              </w:rPr>
              <w:t>Универсальные спортивно-зрелищные залы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место</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1788</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10AF9" w:rsidP="00655655">
            <w:pPr>
              <w:pStyle w:val="af3"/>
              <w:keepLines/>
            </w:pPr>
            <w:r w:rsidRPr="00F86757">
              <w:t>2788</w:t>
            </w:r>
          </w:p>
        </w:tc>
      </w:tr>
      <w:tr w:rsidR="005B598D" w:rsidRPr="004D1F5B" w:rsidTr="00655655">
        <w:trPr>
          <w:trHeight w:val="255"/>
          <w:jc w:val="center"/>
        </w:trPr>
        <w:tc>
          <w:tcPr>
            <w:tcW w:w="821" w:type="dxa"/>
            <w:vMerge/>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vMerge/>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Cs/>
                <w:sz w:val="24"/>
                <w:szCs w:val="24"/>
              </w:rPr>
            </w:pP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мест/1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5</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10AF9" w:rsidP="00655655">
            <w:pPr>
              <w:pStyle w:val="af3"/>
              <w:keepLines/>
            </w:pPr>
            <w:r w:rsidRPr="00F86757">
              <w:t>6</w:t>
            </w:r>
          </w:p>
        </w:tc>
      </w:tr>
      <w:tr w:rsidR="00F86757" w:rsidRPr="004D1F5B" w:rsidTr="00F86757">
        <w:trPr>
          <w:trHeight w:val="255"/>
          <w:jc w:val="center"/>
        </w:trPr>
        <w:tc>
          <w:tcPr>
            <w:tcW w:w="821" w:type="dxa"/>
            <w:tcBorders>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b/>
              </w:rPr>
            </w:pPr>
            <w:r w:rsidRPr="004D1F5B">
              <w:rPr>
                <w:b/>
              </w:rPr>
              <w:t>4.6</w:t>
            </w:r>
          </w:p>
        </w:tc>
        <w:tc>
          <w:tcPr>
            <w:tcW w:w="3329" w:type="dxa"/>
            <w:tcBorders>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b/>
                <w:bCs/>
                <w:sz w:val="24"/>
                <w:szCs w:val="24"/>
              </w:rPr>
            </w:pPr>
            <w:r w:rsidRPr="004D1F5B">
              <w:rPr>
                <w:b/>
                <w:bCs/>
                <w:sz w:val="24"/>
                <w:szCs w:val="24"/>
              </w:rPr>
              <w:t>Объекты пожарной безопасности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sz w:val="24"/>
                <w:szCs w:val="24"/>
              </w:rPr>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rPr>
                <w:sz w:val="24"/>
                <w:szCs w:val="24"/>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rPr>
                <w:sz w:val="24"/>
                <w:szCs w:val="24"/>
              </w:rPr>
            </w:pPr>
          </w:p>
        </w:tc>
      </w:tr>
      <w:tr w:rsidR="00F86757" w:rsidRPr="004D1F5B" w:rsidTr="00F86757">
        <w:trPr>
          <w:trHeight w:val="255"/>
          <w:jc w:val="center"/>
        </w:trPr>
        <w:tc>
          <w:tcPr>
            <w:tcW w:w="8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lastRenderedPageBreak/>
              <w:t>4.6.1</w:t>
            </w:r>
          </w:p>
        </w:tc>
        <w:tc>
          <w:tcPr>
            <w:tcW w:w="3329" w:type="dxa"/>
            <w:vMerge w:val="restart"/>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Пожарное депо</w:t>
            </w: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автомобиль</w:t>
            </w: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5B598D" w:rsidRPr="00F86757" w:rsidRDefault="005B598D" w:rsidP="00655655">
            <w:pPr>
              <w:pStyle w:val="af3"/>
              <w:keepLines/>
            </w:pPr>
            <w:r w:rsidRPr="00F86757">
              <w:t>49</w:t>
            </w:r>
          </w:p>
        </w:tc>
        <w:tc>
          <w:tcPr>
            <w:tcW w:w="1314" w:type="dxa"/>
            <w:tcBorders>
              <w:top w:val="single" w:sz="4" w:space="0" w:color="auto"/>
              <w:left w:val="nil"/>
              <w:bottom w:val="single" w:sz="4" w:space="0" w:color="auto"/>
              <w:right w:val="single" w:sz="4" w:space="0" w:color="auto"/>
            </w:tcBorders>
            <w:shd w:val="clear" w:color="auto" w:fill="auto"/>
            <w:vAlign w:val="bottom"/>
          </w:tcPr>
          <w:p w:rsidR="005B598D" w:rsidRPr="00F86757" w:rsidRDefault="00D10AFD" w:rsidP="00655655">
            <w:pPr>
              <w:pStyle w:val="af3"/>
              <w:keepLines/>
            </w:pPr>
            <w:r w:rsidRPr="00F86757">
              <w:t>49</w:t>
            </w:r>
          </w:p>
        </w:tc>
      </w:tr>
      <w:tr w:rsidR="00F86757" w:rsidRPr="004D1F5B" w:rsidTr="00F86757">
        <w:trPr>
          <w:trHeight w:val="255"/>
          <w:jc w:val="center"/>
        </w:trPr>
        <w:tc>
          <w:tcPr>
            <w:tcW w:w="82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S1"/>
              <w:keepNext/>
              <w:keepLines/>
              <w:rPr>
                <w:sz w:val="22"/>
                <w:szCs w:val="22"/>
                <w:lang w:val="ru-RU"/>
              </w:rPr>
            </w:pPr>
          </w:p>
        </w:tc>
        <w:tc>
          <w:tcPr>
            <w:tcW w:w="3329" w:type="dxa"/>
            <w:vMerge/>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rPr>
                <w:sz w:val="24"/>
                <w:szCs w:val="24"/>
              </w:rPr>
            </w:pPr>
          </w:p>
        </w:tc>
        <w:tc>
          <w:tcPr>
            <w:tcW w:w="1599" w:type="dxa"/>
            <w:tcBorders>
              <w:top w:val="single" w:sz="4" w:space="0" w:color="auto"/>
              <w:left w:val="nil"/>
              <w:bottom w:val="single" w:sz="4" w:space="0" w:color="auto"/>
              <w:right w:val="single" w:sz="4" w:space="0" w:color="auto"/>
            </w:tcBorders>
            <w:shd w:val="clear" w:color="auto" w:fill="auto"/>
            <w:vAlign w:val="bottom"/>
          </w:tcPr>
          <w:p w:rsidR="005B598D" w:rsidRPr="004D1F5B" w:rsidRDefault="005B598D" w:rsidP="00655655">
            <w:pPr>
              <w:pStyle w:val="af3"/>
              <w:keepLines/>
            </w:pPr>
            <w:r w:rsidRPr="004D1F5B">
              <w:t>автомобиль/ 1 тыс.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F86757" w:rsidRDefault="005B598D" w:rsidP="00655655">
            <w:pPr>
              <w:pStyle w:val="af3"/>
              <w:keepLines/>
            </w:pPr>
            <w:r w:rsidRPr="00F86757">
              <w:t>0,2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F86757" w:rsidRDefault="005B598D" w:rsidP="00655655">
            <w:pPr>
              <w:pStyle w:val="af3"/>
              <w:keepLines/>
            </w:pPr>
            <w:r w:rsidRPr="00F86757">
              <w:t>0,1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2"/>
            </w:pPr>
            <w:r w:rsidRPr="004D1F5B">
              <w:t>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CD79B9" w:rsidP="00655655">
            <w:pPr>
              <w:pStyle w:val="af2"/>
              <w:jc w:val="left"/>
            </w:pPr>
            <w:r w:rsidRPr="004D1F5B">
              <w:t>ИНВЕСТИЦИ</w:t>
            </w:r>
            <w:r w:rsidR="005B598D" w:rsidRPr="004D1F5B">
              <w:t>ОННЫЕ ПЛОЩАДКИ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pPr>
          </w:p>
        </w:tc>
        <w:tc>
          <w:tcPr>
            <w:tcW w:w="1533" w:type="dxa"/>
            <w:tcBorders>
              <w:top w:val="single" w:sz="4" w:space="0" w:color="auto"/>
              <w:left w:val="nil"/>
              <w:bottom w:val="single" w:sz="4" w:space="0" w:color="auto"/>
              <w:right w:val="single" w:sz="4" w:space="0" w:color="auto"/>
            </w:tcBorders>
            <w:shd w:val="clear" w:color="auto" w:fill="auto"/>
            <w:noWrap/>
            <w:vAlign w:val="bottom"/>
          </w:tcPr>
          <w:p w:rsidR="005B598D" w:rsidRPr="00F86757" w:rsidRDefault="005B598D" w:rsidP="00655655">
            <w:pPr>
              <w:pStyle w:val="afd"/>
              <w:keepNext/>
              <w:keepLines/>
            </w:pPr>
          </w:p>
        </w:tc>
        <w:tc>
          <w:tcPr>
            <w:tcW w:w="1314" w:type="dxa"/>
            <w:tcBorders>
              <w:top w:val="single" w:sz="4" w:space="0" w:color="auto"/>
              <w:left w:val="nil"/>
              <w:bottom w:val="single" w:sz="4" w:space="0" w:color="auto"/>
              <w:right w:val="single" w:sz="4" w:space="0" w:color="auto"/>
            </w:tcBorders>
            <w:shd w:val="clear" w:color="auto" w:fill="auto"/>
            <w:vAlign w:val="bottom"/>
          </w:tcPr>
          <w:p w:rsidR="005B598D" w:rsidRPr="00F86757" w:rsidRDefault="005B598D" w:rsidP="00655655">
            <w:pPr>
              <w:pStyle w:val="afd"/>
              <w:keepNext/>
              <w:keepLines/>
            </w:pPr>
          </w:p>
        </w:tc>
      </w:tr>
      <w:tr w:rsidR="00430039" w:rsidRPr="004D1F5B" w:rsidTr="00816906">
        <w:trPr>
          <w:trHeight w:val="56"/>
          <w:jc w:val="center"/>
        </w:trPr>
        <w:tc>
          <w:tcPr>
            <w:tcW w:w="821" w:type="dxa"/>
            <w:tcBorders>
              <w:top w:val="nil"/>
              <w:left w:val="single" w:sz="4" w:space="0" w:color="auto"/>
              <w:bottom w:val="single" w:sz="4" w:space="0" w:color="auto"/>
              <w:right w:val="single" w:sz="4" w:space="0" w:color="auto"/>
            </w:tcBorders>
            <w:shd w:val="clear" w:color="auto" w:fill="auto"/>
            <w:vAlign w:val="center"/>
          </w:tcPr>
          <w:p w:rsidR="00430039" w:rsidRPr="004D1F5B" w:rsidRDefault="00CA42BB" w:rsidP="00CA42BB">
            <w:pPr>
              <w:pStyle w:val="S1"/>
              <w:keepNext/>
              <w:keepLines/>
              <w:ind w:firstLine="0"/>
            </w:pPr>
            <w:r w:rsidRPr="004D1F5B">
              <w:rPr>
                <w:sz w:val="22"/>
                <w:szCs w:val="22"/>
                <w:lang w:val="ru-RU"/>
              </w:rPr>
              <w:t>5</w:t>
            </w:r>
            <w:r w:rsidR="00430039" w:rsidRPr="004D1F5B">
              <w:rPr>
                <w:sz w:val="22"/>
                <w:szCs w:val="22"/>
                <w:lang w:val="ru-RU"/>
              </w:rPr>
              <w:t>.1</w:t>
            </w:r>
          </w:p>
        </w:tc>
        <w:tc>
          <w:tcPr>
            <w:tcW w:w="3329" w:type="dxa"/>
            <w:tcBorders>
              <w:top w:val="nil"/>
              <w:left w:val="nil"/>
              <w:bottom w:val="single" w:sz="4" w:space="0" w:color="auto"/>
              <w:right w:val="single" w:sz="4" w:space="0" w:color="auto"/>
            </w:tcBorders>
            <w:shd w:val="clear" w:color="auto" w:fill="auto"/>
            <w:vAlign w:val="center"/>
          </w:tcPr>
          <w:p w:rsidR="00430039" w:rsidRPr="004D1F5B" w:rsidRDefault="00430039" w:rsidP="00816906">
            <w:pPr>
              <w:pStyle w:val="afd"/>
              <w:keepNext/>
              <w:keepLines/>
            </w:pPr>
            <w:r w:rsidRPr="004D1F5B">
              <w:t>Количество инвестиционных площадок в сфере жилищного строительства</w:t>
            </w:r>
          </w:p>
        </w:tc>
        <w:tc>
          <w:tcPr>
            <w:tcW w:w="1599" w:type="dxa"/>
            <w:tcBorders>
              <w:top w:val="nil"/>
              <w:left w:val="nil"/>
              <w:bottom w:val="single" w:sz="4" w:space="0" w:color="auto"/>
              <w:right w:val="single" w:sz="4" w:space="0" w:color="auto"/>
            </w:tcBorders>
            <w:shd w:val="clear" w:color="auto" w:fill="auto"/>
            <w:vAlign w:val="center"/>
          </w:tcPr>
          <w:p w:rsidR="00430039" w:rsidRPr="004D1F5B" w:rsidRDefault="00430039" w:rsidP="00816906">
            <w:pPr>
              <w:pStyle w:val="af3"/>
              <w:keepLines/>
              <w:rPr>
                <w:sz w:val="18"/>
                <w:szCs w:val="18"/>
              </w:rPr>
            </w:pPr>
            <w:r w:rsidRPr="004D1F5B">
              <w:rPr>
                <w:sz w:val="18"/>
                <w:szCs w:val="18"/>
              </w:rPr>
              <w:t>объект</w:t>
            </w:r>
          </w:p>
        </w:tc>
        <w:tc>
          <w:tcPr>
            <w:tcW w:w="1533" w:type="dxa"/>
            <w:tcBorders>
              <w:top w:val="nil"/>
              <w:left w:val="nil"/>
              <w:bottom w:val="single" w:sz="4" w:space="0" w:color="auto"/>
              <w:right w:val="single" w:sz="4" w:space="0" w:color="auto"/>
            </w:tcBorders>
            <w:shd w:val="clear" w:color="auto" w:fill="auto"/>
            <w:vAlign w:val="center"/>
          </w:tcPr>
          <w:p w:rsidR="00430039" w:rsidRPr="004D1F5B" w:rsidRDefault="00430039" w:rsidP="00816906">
            <w:pPr>
              <w:pStyle w:val="af3"/>
              <w:keepLines/>
            </w:pPr>
            <w:r w:rsidRPr="004D1F5B">
              <w:t>-</w:t>
            </w:r>
          </w:p>
        </w:tc>
        <w:tc>
          <w:tcPr>
            <w:tcW w:w="1314" w:type="dxa"/>
            <w:tcBorders>
              <w:top w:val="nil"/>
              <w:left w:val="nil"/>
              <w:bottom w:val="single" w:sz="4" w:space="0" w:color="auto"/>
              <w:right w:val="single" w:sz="4" w:space="0" w:color="auto"/>
            </w:tcBorders>
            <w:shd w:val="clear" w:color="auto" w:fill="auto"/>
            <w:vAlign w:val="center"/>
          </w:tcPr>
          <w:p w:rsidR="00430039" w:rsidRPr="004D1F5B" w:rsidRDefault="00430039" w:rsidP="00816906">
            <w:pPr>
              <w:pStyle w:val="af3"/>
              <w:keepLines/>
            </w:pPr>
            <w:r w:rsidRPr="004D1F5B">
              <w:t>20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CA42BB">
            <w:pPr>
              <w:pStyle w:val="S1"/>
              <w:keepNext/>
              <w:keepLines/>
              <w:ind w:firstLine="0"/>
              <w:rPr>
                <w:sz w:val="22"/>
                <w:szCs w:val="22"/>
                <w:lang w:val="ru-RU"/>
              </w:rPr>
            </w:pPr>
            <w:r w:rsidRPr="004D1F5B">
              <w:rPr>
                <w:sz w:val="22"/>
                <w:szCs w:val="22"/>
                <w:lang w:val="ru-RU"/>
              </w:rPr>
              <w:t>5.</w:t>
            </w:r>
            <w:r w:rsidR="00CA42BB" w:rsidRPr="004D1F5B">
              <w:rPr>
                <w:sz w:val="22"/>
                <w:szCs w:val="22"/>
                <w:lang w:val="ru-RU"/>
              </w:rPr>
              <w:t>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S1"/>
              <w:keepNext/>
              <w:keepLines/>
              <w:ind w:firstLine="0"/>
              <w:rPr>
                <w:sz w:val="22"/>
                <w:szCs w:val="22"/>
                <w:lang w:val="ru-RU"/>
              </w:rPr>
            </w:pPr>
            <w:r w:rsidRPr="004D1F5B">
              <w:rPr>
                <w:sz w:val="22"/>
                <w:szCs w:val="22"/>
                <w:lang w:val="ru-RU"/>
              </w:rPr>
              <w:t>в сфере развития транспортно-логистического комплекса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1</w:t>
            </w:r>
          </w:p>
        </w:tc>
      </w:tr>
      <w:tr w:rsidR="005B598D" w:rsidRPr="004D1F5B" w:rsidTr="002E33D6">
        <w:trPr>
          <w:trHeight w:val="32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CA42BB">
            <w:pPr>
              <w:pStyle w:val="S1"/>
              <w:keepNext/>
              <w:keepLines/>
              <w:ind w:firstLine="0"/>
              <w:rPr>
                <w:sz w:val="22"/>
                <w:szCs w:val="22"/>
                <w:lang w:val="ru-RU"/>
              </w:rPr>
            </w:pPr>
            <w:r w:rsidRPr="004D1F5B">
              <w:rPr>
                <w:sz w:val="22"/>
                <w:szCs w:val="22"/>
                <w:lang w:val="ru-RU"/>
              </w:rPr>
              <w:t>5.</w:t>
            </w:r>
            <w:r w:rsidR="00CA42BB" w:rsidRPr="004D1F5B">
              <w:rPr>
                <w:sz w:val="22"/>
                <w:szCs w:val="22"/>
                <w:lang w:val="ru-RU"/>
              </w:rPr>
              <w:t>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CA42BB">
            <w:pPr>
              <w:pStyle w:val="S1"/>
              <w:keepNext/>
              <w:keepLines/>
              <w:ind w:firstLine="0"/>
              <w:jc w:val="left"/>
              <w:rPr>
                <w:sz w:val="22"/>
                <w:szCs w:val="22"/>
                <w:lang w:val="ru-RU"/>
              </w:rPr>
            </w:pPr>
            <w:r w:rsidRPr="004D1F5B">
              <w:rPr>
                <w:sz w:val="22"/>
                <w:szCs w:val="22"/>
                <w:lang w:val="ru-RU"/>
              </w:rPr>
              <w:t>в сфере развития нефтегазоперерабатывающего комплекса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7</w:t>
            </w:r>
          </w:p>
        </w:tc>
      </w:tr>
      <w:tr w:rsidR="005B0465" w:rsidRPr="004D1F5B" w:rsidTr="002E33D6">
        <w:trPr>
          <w:trHeight w:val="32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0465" w:rsidRPr="004D1F5B" w:rsidRDefault="005B0465" w:rsidP="00CA42BB">
            <w:pPr>
              <w:pStyle w:val="S1"/>
              <w:keepNext/>
              <w:keepLines/>
              <w:ind w:firstLine="0"/>
              <w:rPr>
                <w:sz w:val="22"/>
                <w:szCs w:val="22"/>
                <w:lang w:val="ru-RU"/>
              </w:rPr>
            </w:pPr>
            <w:r w:rsidRPr="004D1F5B">
              <w:rPr>
                <w:sz w:val="22"/>
                <w:szCs w:val="22"/>
                <w:lang w:val="ru-RU"/>
              </w:rPr>
              <w:t>5.4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0465" w:rsidRPr="004D1F5B" w:rsidRDefault="005B0465" w:rsidP="00CA42BB">
            <w:pPr>
              <w:pStyle w:val="S1"/>
              <w:keepNext/>
              <w:keepLines/>
              <w:ind w:firstLine="0"/>
              <w:jc w:val="left"/>
              <w:rPr>
                <w:sz w:val="22"/>
                <w:szCs w:val="22"/>
                <w:lang w:val="ru-RU"/>
              </w:rPr>
            </w:pPr>
            <w:r w:rsidRPr="004D1F5B">
              <w:rPr>
                <w:sz w:val="22"/>
                <w:szCs w:val="22"/>
                <w:lang w:val="ru-RU"/>
              </w:rPr>
              <w:t>в сфере развития лесопромышленного комплекса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0465" w:rsidRPr="004D1F5B" w:rsidRDefault="005B0465"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0465" w:rsidRPr="004D1F5B" w:rsidRDefault="005B0465"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0465" w:rsidRPr="004D1F5B" w:rsidRDefault="005B0465" w:rsidP="00655655">
            <w:pPr>
              <w:pStyle w:val="afd"/>
              <w:keepNext/>
              <w:keepLines/>
              <w:jc w:val="center"/>
            </w:pPr>
            <w:r w:rsidRPr="004D1F5B">
              <w:t>1</w:t>
            </w:r>
          </w:p>
        </w:tc>
      </w:tr>
      <w:tr w:rsidR="005B0465" w:rsidRPr="004D1F5B" w:rsidTr="002E33D6">
        <w:trPr>
          <w:trHeight w:val="32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0465" w:rsidRPr="004D1F5B" w:rsidRDefault="005B0465" w:rsidP="00CA42BB">
            <w:pPr>
              <w:pStyle w:val="S1"/>
              <w:keepNext/>
              <w:keepLines/>
              <w:ind w:firstLine="0"/>
              <w:rPr>
                <w:sz w:val="22"/>
                <w:szCs w:val="22"/>
                <w:lang w:val="ru-RU"/>
              </w:rPr>
            </w:pPr>
            <w:r w:rsidRPr="004D1F5B">
              <w:rPr>
                <w:sz w:val="22"/>
                <w:szCs w:val="22"/>
                <w:lang w:val="ru-RU"/>
              </w:rPr>
              <w:t>5.5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0465" w:rsidRPr="004D1F5B" w:rsidRDefault="005B0465" w:rsidP="00CA42BB">
            <w:pPr>
              <w:pStyle w:val="S1"/>
              <w:keepNext/>
              <w:keepLines/>
              <w:ind w:firstLine="0"/>
              <w:jc w:val="left"/>
              <w:rPr>
                <w:sz w:val="22"/>
                <w:szCs w:val="22"/>
                <w:lang w:val="ru-RU"/>
              </w:rPr>
            </w:pPr>
            <w:r w:rsidRPr="004D1F5B">
              <w:rPr>
                <w:sz w:val="22"/>
                <w:szCs w:val="22"/>
                <w:lang w:val="ru-RU"/>
              </w:rPr>
              <w:t>в сфере развития строительного комплекса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0465" w:rsidRPr="004D1F5B" w:rsidRDefault="005B0465"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0465" w:rsidRPr="004D1F5B" w:rsidRDefault="005B0465"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0465" w:rsidRPr="004D1F5B" w:rsidRDefault="005B0465" w:rsidP="00655655">
            <w:pPr>
              <w:pStyle w:val="afd"/>
              <w:keepNext/>
              <w:keepLines/>
              <w:jc w:val="center"/>
            </w:pPr>
            <w:r w:rsidRPr="004D1F5B">
              <w:t>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CA42BB">
            <w:pPr>
              <w:pStyle w:val="S1"/>
              <w:keepNext/>
              <w:keepLines/>
              <w:ind w:firstLine="0"/>
              <w:rPr>
                <w:sz w:val="22"/>
                <w:szCs w:val="22"/>
                <w:lang w:val="ru-RU"/>
              </w:rPr>
            </w:pPr>
            <w:r w:rsidRPr="004D1F5B">
              <w:rPr>
                <w:sz w:val="22"/>
                <w:szCs w:val="22"/>
                <w:lang w:val="ru-RU"/>
              </w:rPr>
              <w:t>5.</w:t>
            </w:r>
            <w:r w:rsidR="005B0465" w:rsidRPr="004D1F5B">
              <w:rPr>
                <w:sz w:val="22"/>
                <w:szCs w:val="22"/>
                <w:lang w:val="ru-RU"/>
              </w:rPr>
              <w:t>6</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CA42BB">
            <w:pPr>
              <w:pStyle w:val="S1"/>
              <w:keepNext/>
              <w:keepLines/>
              <w:ind w:firstLine="0"/>
              <w:jc w:val="left"/>
              <w:rPr>
                <w:sz w:val="22"/>
                <w:szCs w:val="22"/>
                <w:lang w:val="ru-RU"/>
              </w:rPr>
            </w:pPr>
            <w:r w:rsidRPr="004D1F5B">
              <w:rPr>
                <w:sz w:val="22"/>
                <w:szCs w:val="22"/>
                <w:lang w:val="ru-RU"/>
              </w:rPr>
              <w:t>в сфере развития агропромышленного комплекса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2</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430039">
            <w:pPr>
              <w:pStyle w:val="S1"/>
              <w:keepNext/>
              <w:keepLines/>
              <w:ind w:firstLine="0"/>
              <w:rPr>
                <w:sz w:val="22"/>
                <w:szCs w:val="22"/>
                <w:lang w:val="ru-RU"/>
              </w:rPr>
            </w:pPr>
            <w:r w:rsidRPr="004D1F5B">
              <w:rPr>
                <w:sz w:val="22"/>
                <w:szCs w:val="22"/>
                <w:lang w:val="ru-RU"/>
              </w:rPr>
              <w:t>5.</w:t>
            </w:r>
            <w:r w:rsidR="005B0465" w:rsidRPr="004D1F5B">
              <w:rPr>
                <w:sz w:val="22"/>
                <w:szCs w:val="22"/>
                <w:lang w:val="ru-RU"/>
              </w:rPr>
              <w:t>7</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CA42BB">
            <w:pPr>
              <w:pStyle w:val="S1"/>
              <w:keepNext/>
              <w:keepLines/>
              <w:ind w:firstLine="0"/>
              <w:jc w:val="left"/>
              <w:rPr>
                <w:sz w:val="22"/>
                <w:szCs w:val="22"/>
                <w:lang w:val="ru-RU"/>
              </w:rPr>
            </w:pPr>
            <w:r w:rsidRPr="004D1F5B">
              <w:rPr>
                <w:sz w:val="22"/>
                <w:szCs w:val="22"/>
                <w:lang w:val="ru-RU"/>
              </w:rPr>
              <w:t>в сфере развития туризма и рекреации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d"/>
              <w:keepNext/>
              <w:keepLines/>
              <w:jc w:val="center"/>
            </w:pPr>
            <w:r w:rsidRPr="004D1F5B">
              <w:t>объект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jc w:val="center"/>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CA42BB" w:rsidP="00655655">
            <w:pPr>
              <w:pStyle w:val="afd"/>
              <w:keepNext/>
              <w:keepLines/>
              <w:jc w:val="center"/>
            </w:pPr>
            <w:r w:rsidRPr="004D1F5B">
              <w:t>2</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2"/>
            </w:pPr>
            <w:r w:rsidRPr="004D1F5B">
              <w:t>6</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2"/>
              <w:jc w:val="left"/>
            </w:pPr>
            <w:r w:rsidRPr="004D1F5B">
              <w:t xml:space="preserve">ТРАНСПОРТНАЯ ИНФРАСТРУКТУРА </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2"/>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2"/>
              <w:rPr>
                <w:b w:val="0"/>
              </w:rPr>
            </w:pPr>
            <w:r w:rsidRPr="004D1F5B">
              <w:rPr>
                <w:b w:val="0"/>
              </w:rPr>
              <w:t>6.1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2"/>
              <w:jc w:val="left"/>
              <w:rPr>
                <w:b w:val="0"/>
              </w:rPr>
            </w:pPr>
            <w:r w:rsidRPr="004D1F5B">
              <w:rPr>
                <w:b w:val="0"/>
              </w:rPr>
              <w:t>Протяженность железных дорог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2"/>
              <w:rPr>
                <w:b w:val="0"/>
              </w:rPr>
            </w:pPr>
            <w:r w:rsidRPr="004D1F5B">
              <w:rPr>
                <w:b w:val="0"/>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310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290,2</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6</w:t>
            </w:r>
            <w:r w:rsidRPr="004D1F5B">
              <w:rPr>
                <w:lang w:val="en-US"/>
              </w:rPr>
              <w:t>.</w:t>
            </w:r>
            <w:r w:rsidRPr="004D1F5B">
              <w:t>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jc w:val="left"/>
              <w:rPr>
                <w:lang w:val="en-US"/>
              </w:rPr>
            </w:pPr>
            <w:r w:rsidRPr="004D1F5B">
              <w:t>Протяженность автомобильных дорог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98,8</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117,7</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jc w:val="left"/>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jc w:val="left"/>
            </w:pPr>
            <w:r w:rsidRPr="004D1F5B">
              <w:t>регионального или межмуниципального 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rPr>
                <w:lang w:val="en-US"/>
              </w:rPr>
              <w:t>4</w:t>
            </w:r>
            <w:r w:rsidRPr="004D1F5B">
              <w:t>7,8</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47,8</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jc w:val="left"/>
            </w:pPr>
            <w:r w:rsidRPr="004D1F5B">
              <w:t>местного 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51,0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69,9</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6.2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Протяженность улиц и дорог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244,7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284455" w:rsidP="001F1CA9">
            <w:pPr>
              <w:pStyle w:val="af3"/>
              <w:keepLines/>
            </w:pPr>
            <w:r w:rsidRPr="004D1F5B">
              <w:t>382,0</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 магистральных дорог скоростного движения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32,4</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 магистральных дорог регулируемого движения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284455" w:rsidP="00655655">
            <w:pPr>
              <w:pStyle w:val="af3"/>
              <w:keepLines/>
            </w:pPr>
            <w:r w:rsidRPr="004D1F5B">
              <w:t>84,3</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 магистральных улиц общегородского 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117,7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F1CA9" w:rsidP="00655655">
            <w:pPr>
              <w:pStyle w:val="af3"/>
              <w:keepLines/>
            </w:pPr>
            <w:r w:rsidRPr="004D1F5B">
              <w:t>38,0</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 магистральных улиц районного 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37,6</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F1CA9" w:rsidP="00655655">
            <w:pPr>
              <w:pStyle w:val="af3"/>
              <w:keepLines/>
            </w:pPr>
            <w:r w:rsidRPr="004D1F5B">
              <w:t>118,2</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 улиц и дорог местного значения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32,8</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F1CA9" w:rsidP="00655655">
            <w:pPr>
              <w:pStyle w:val="af3"/>
              <w:keepLines/>
            </w:pPr>
            <w:r w:rsidRPr="004D1F5B">
              <w:t>109,1</w:t>
            </w:r>
          </w:p>
        </w:tc>
      </w:tr>
      <w:tr w:rsidR="005B598D" w:rsidRPr="004D1F5B" w:rsidTr="00655655">
        <w:trPr>
          <w:trHeight w:val="255"/>
          <w:jc w:val="center"/>
        </w:trPr>
        <w:tc>
          <w:tcPr>
            <w:tcW w:w="821" w:type="dxa"/>
            <w:tcBorders>
              <w:top w:val="single" w:sz="4" w:space="0" w:color="auto"/>
              <w:left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6.3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Обеспеченность населения индивидуальными легковыми автомобилями (на 1000жителей)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keepNext/>
              <w:keepLines/>
              <w:jc w:val="center"/>
              <w:rPr>
                <w:sz w:val="22"/>
                <w:szCs w:val="22"/>
              </w:rPr>
            </w:pPr>
            <w:r w:rsidRPr="004D1F5B">
              <w:rPr>
                <w:sz w:val="22"/>
                <w:szCs w:val="22"/>
              </w:rPr>
              <w:t>автомобилей</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327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420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2"/>
            </w:pPr>
            <w:r w:rsidRPr="004D1F5B">
              <w:t>7</w:t>
            </w:r>
          </w:p>
        </w:tc>
        <w:tc>
          <w:tcPr>
            <w:tcW w:w="3329" w:type="dxa"/>
            <w:tcBorders>
              <w:top w:val="single" w:sz="4" w:space="0" w:color="auto"/>
              <w:left w:val="nil"/>
              <w:bottom w:val="single" w:sz="4" w:space="0" w:color="auto"/>
              <w:right w:val="single" w:sz="4" w:space="0" w:color="auto"/>
            </w:tcBorders>
            <w:shd w:val="clear" w:color="auto" w:fill="auto"/>
            <w:noWrap/>
          </w:tcPr>
          <w:p w:rsidR="005B598D" w:rsidRPr="004D1F5B" w:rsidRDefault="005B598D" w:rsidP="00655655">
            <w:pPr>
              <w:pStyle w:val="af2"/>
              <w:jc w:val="left"/>
            </w:pPr>
            <w:r w:rsidRPr="004D1F5B">
              <w:t>ИНЖЕНЕРНАЯ ИНФРАСТРУКТУРА И БЛАГОУСТРОЙСТВО ТЕРРИТОРИИ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2"/>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Водоснабжение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lastRenderedPageBreak/>
              <w:t>7.1.1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Водопотребление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62,71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40C68" w:rsidP="00E60482">
            <w:pPr>
              <w:pStyle w:val="af3"/>
              <w:keepLines/>
            </w:pPr>
            <w:r w:rsidRPr="004D1F5B">
              <w:t>139,</w:t>
            </w:r>
            <w:r w:rsidR="00E60482" w:rsidRPr="004D1F5B">
              <w:t>43</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хозяйственно-питьевые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49,67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E60482" w:rsidP="00655655">
            <w:pPr>
              <w:pStyle w:val="af3"/>
              <w:keepLines/>
            </w:pPr>
            <w:r w:rsidRPr="004D1F5B">
              <w:t>93,7</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производственные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13,04</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4502BC" w:rsidP="00655655">
            <w:pPr>
              <w:pStyle w:val="af3"/>
              <w:keepLines/>
            </w:pPr>
            <w:r w:rsidRPr="004D1F5B">
              <w:t>18,7</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7.1.2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Вторичное использование воды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7.1.3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Производительность водозаборных сооружений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119,42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064D1C" w:rsidP="00655655">
            <w:pPr>
              <w:pStyle w:val="af3"/>
              <w:keepLines/>
            </w:pPr>
            <w:r w:rsidRPr="004D1F5B">
              <w:t>147,6</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 водозаборов подземных вод</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119,42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064D1C" w:rsidP="00655655">
            <w:pPr>
              <w:pStyle w:val="af3"/>
              <w:keepLines/>
            </w:pPr>
            <w:r w:rsidRPr="004D1F5B">
              <w:t>147,6</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7.1.4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Среднесуточное водопотребление на 1 чел.</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л\сут. на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153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4D42BA" w:rsidP="00655655">
            <w:pPr>
              <w:pStyle w:val="af3"/>
              <w:keepLines/>
            </w:pPr>
            <w:r w:rsidRPr="004D1F5B">
              <w:t>155-</w:t>
            </w:r>
            <w:r w:rsidR="005B598D" w:rsidRPr="004D1F5B">
              <w:t>175</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 на хозяйственно-питьевые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л\сут. на чел.</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153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4D42BA" w:rsidP="004D42BA">
            <w:pPr>
              <w:pStyle w:val="af3"/>
              <w:keepLines/>
            </w:pPr>
            <w:r w:rsidRPr="004D1F5B">
              <w:t>155-</w:t>
            </w:r>
            <w:r w:rsidR="005B598D" w:rsidRPr="004D1F5B">
              <w:t>175</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7.1.5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Протяженность сетей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403,6</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F72659" w:rsidP="00655655">
            <w:pPr>
              <w:pStyle w:val="af3"/>
              <w:keepLines/>
            </w:pPr>
            <w:r w:rsidRPr="004D1F5B">
              <w:t>514,5</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Канализация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7.2.1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Общее поступление сточных вод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rPr>
                <w:lang w:val="en-US"/>
              </w:rPr>
              <w:t>67</w:t>
            </w:r>
            <w:r w:rsidRPr="004D1F5B">
              <w:t>,</w:t>
            </w:r>
            <w:r w:rsidRPr="004D1F5B">
              <w:rPr>
                <w:lang w:val="en-US"/>
              </w:rPr>
              <w:t>12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40C68" w:rsidP="00E60482">
            <w:pPr>
              <w:pStyle w:val="af3"/>
              <w:keepLines/>
            </w:pPr>
            <w:r w:rsidRPr="004D1F5B">
              <w:t>112,</w:t>
            </w:r>
            <w:r w:rsidR="00E60482" w:rsidRPr="004D1F5B">
              <w:t>43</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хозяйственно-бытовые сточные воды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53,42</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E60482" w:rsidP="00655655">
            <w:pPr>
              <w:pStyle w:val="af3"/>
              <w:keepLines/>
            </w:pPr>
            <w:r w:rsidRPr="004D1F5B">
              <w:t>93,7</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Производственные сточные воды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13,70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06100E" w:rsidP="00655655">
            <w:pPr>
              <w:pStyle w:val="af3"/>
              <w:keepLines/>
            </w:pPr>
            <w:r w:rsidRPr="004D1F5B">
              <w:t>18,7</w:t>
            </w:r>
          </w:p>
        </w:tc>
      </w:tr>
      <w:tr w:rsidR="005B598D" w:rsidRPr="004D1F5B" w:rsidTr="00655655">
        <w:trPr>
          <w:trHeight w:val="309"/>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7.2.1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Производительность очистных сооружений канализации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тыс.м3/ сут</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150,15</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150,00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7.2.2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Протяженность сетей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396,1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7954E9" w:rsidP="00655655">
            <w:pPr>
              <w:pStyle w:val="af3"/>
              <w:keepLines/>
            </w:pPr>
            <w:r w:rsidRPr="004D1F5B">
              <w:t>485,5</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Электроснабжение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7.3.1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Потребность в электроэнергии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млн. кВт·ч/год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560,3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317427" w:rsidP="00316C18">
            <w:pPr>
              <w:pStyle w:val="af3"/>
              <w:keepLines/>
              <w:rPr>
                <w:lang w:val="en-US"/>
              </w:rPr>
            </w:pPr>
            <w:r w:rsidRPr="004D1F5B">
              <w:t>864</w:t>
            </w:r>
            <w:r w:rsidR="005B598D" w:rsidRPr="004D1F5B">
              <w:t>,</w:t>
            </w:r>
            <w:r w:rsidR="00316C18" w:rsidRPr="004D1F5B">
              <w:rPr>
                <w:lang w:val="en-US"/>
              </w:rPr>
              <w:t>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производственные нужды</w:t>
            </w:r>
          </w:p>
        </w:tc>
        <w:tc>
          <w:tcPr>
            <w:tcW w:w="1599" w:type="dxa"/>
            <w:tcBorders>
              <w:top w:val="single" w:sz="4" w:space="0" w:color="auto"/>
              <w:left w:val="nil"/>
              <w:bottom w:val="single" w:sz="4" w:space="0" w:color="auto"/>
              <w:right w:val="single" w:sz="4" w:space="0" w:color="auto"/>
            </w:tcBorders>
            <w:shd w:val="clear" w:color="auto" w:fill="auto"/>
          </w:tcPr>
          <w:p w:rsidR="005B598D" w:rsidRPr="004D1F5B" w:rsidRDefault="005B598D" w:rsidP="00655655">
            <w:pPr>
              <w:pStyle w:val="af3"/>
              <w:keepLines/>
            </w:pPr>
            <w:r w:rsidRPr="004D1F5B">
              <w:t>млн. кВт·ч/год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коммунально-бытовые нужды</w:t>
            </w:r>
          </w:p>
        </w:tc>
        <w:tc>
          <w:tcPr>
            <w:tcW w:w="1599" w:type="dxa"/>
            <w:tcBorders>
              <w:top w:val="single" w:sz="4" w:space="0" w:color="auto"/>
              <w:left w:val="nil"/>
              <w:bottom w:val="single" w:sz="4" w:space="0" w:color="auto"/>
              <w:right w:val="single" w:sz="4" w:space="0" w:color="auto"/>
            </w:tcBorders>
            <w:shd w:val="clear" w:color="auto" w:fill="auto"/>
          </w:tcPr>
          <w:p w:rsidR="005B598D" w:rsidRPr="004D1F5B" w:rsidRDefault="005B598D" w:rsidP="00655655">
            <w:pPr>
              <w:pStyle w:val="af3"/>
              <w:keepLines/>
            </w:pPr>
            <w:r w:rsidRPr="004D1F5B">
              <w:t>млн. кВт·ч/год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560,3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317427" w:rsidP="00685AA2">
            <w:pPr>
              <w:pStyle w:val="af3"/>
              <w:keepLines/>
              <w:rPr>
                <w:lang w:val="en-US"/>
              </w:rPr>
            </w:pPr>
            <w:r w:rsidRPr="004D1F5B">
              <w:t>864</w:t>
            </w:r>
            <w:r w:rsidR="005B598D" w:rsidRPr="004D1F5B">
              <w:t>,</w:t>
            </w:r>
            <w:r w:rsidR="00685AA2" w:rsidRPr="004D1F5B">
              <w:rPr>
                <w:lang w:val="en-US"/>
              </w:rPr>
              <w:t>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7.3.2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Потребление электроэнергии на  чел. в год</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кВт·ч</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2870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3200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 на коммунально-бытовые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кВт·ч</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2870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3200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7.3.3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Источники покрытия электронагрузок</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МВА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432E05">
            <w:pPr>
              <w:pStyle w:val="af3"/>
              <w:keepLines/>
            </w:pPr>
            <w:r w:rsidRPr="004D1F5B">
              <w:t>1</w:t>
            </w:r>
            <w:r w:rsidR="00432E05" w:rsidRPr="004D1F5B">
              <w:t>327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432E05">
            <w:pPr>
              <w:pStyle w:val="af3"/>
              <w:keepLines/>
            </w:pPr>
            <w:r w:rsidRPr="004D1F5B">
              <w:t>16</w:t>
            </w:r>
            <w:r w:rsidR="00432E05" w:rsidRPr="004D1F5B">
              <w:t>57</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7.3.4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Протяженность сетей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EE3F5A" w:rsidP="00655655">
            <w:pPr>
              <w:pStyle w:val="af3"/>
              <w:keepLines/>
            </w:pPr>
            <w:r w:rsidRPr="004D1F5B">
              <w:t>338</w:t>
            </w:r>
            <w:r w:rsidR="005B598D" w:rsidRPr="004D1F5B">
              <w:t>,0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AA1FBE">
            <w:pPr>
              <w:pStyle w:val="af3"/>
              <w:keepLines/>
              <w:rPr>
                <w:lang w:val="en-US"/>
              </w:rPr>
            </w:pPr>
            <w:r w:rsidRPr="004D1F5B">
              <w:t>3</w:t>
            </w:r>
            <w:r w:rsidR="00EE3F5A" w:rsidRPr="004D1F5B">
              <w:t>4</w:t>
            </w:r>
            <w:r w:rsidR="00AA1FBE" w:rsidRPr="004D1F5B">
              <w:rPr>
                <w:lang w:val="en-US"/>
              </w:rPr>
              <w:t>4</w:t>
            </w:r>
            <w:r w:rsidRPr="004D1F5B">
              <w:t>,</w:t>
            </w:r>
            <w:r w:rsidR="00AA1FBE" w:rsidRPr="004D1F5B">
              <w:rPr>
                <w:lang w:val="en-US"/>
              </w:rPr>
              <w:t>8</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Теплоснабжение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7.4.1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Потребление тепла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 Гкал/год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2694,7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464C2D" w:rsidP="00655655">
            <w:pPr>
              <w:pStyle w:val="af3"/>
              <w:keepLines/>
            </w:pPr>
            <w:r w:rsidRPr="004D1F5B">
              <w:t>4391</w:t>
            </w:r>
            <w:r w:rsidR="005B598D" w:rsidRPr="004D1F5B">
              <w:t>,3</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 на коммунально-бытовые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 Гкал/год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2694,7</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464C2D" w:rsidP="00655655">
            <w:pPr>
              <w:pStyle w:val="af3"/>
              <w:keepLines/>
            </w:pPr>
            <w:r w:rsidRPr="004D1F5B">
              <w:t>4391</w:t>
            </w:r>
            <w:r w:rsidR="005B598D" w:rsidRPr="004D1F5B">
              <w:t>,3</w:t>
            </w:r>
          </w:p>
        </w:tc>
      </w:tr>
      <w:tr w:rsidR="00464C2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7.4.2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655655">
            <w:pPr>
              <w:pStyle w:val="aff0"/>
              <w:keepNext/>
              <w:keepLines/>
            </w:pPr>
            <w:r w:rsidRPr="004D1F5B">
              <w:t>Производительность централизованных источников теплоснабжения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Гкал/час</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CE7B48">
            <w:pPr>
              <w:pStyle w:val="af3"/>
              <w:keepLines/>
            </w:pPr>
            <w:r w:rsidRPr="004D1F5B">
              <w:t>2263,5</w:t>
            </w:r>
          </w:p>
        </w:tc>
        <w:tc>
          <w:tcPr>
            <w:tcW w:w="1314"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CE7B48">
            <w:pPr>
              <w:pStyle w:val="af3"/>
              <w:keepLines/>
            </w:pPr>
            <w:r w:rsidRPr="004D1F5B">
              <w:t>2527,1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464C2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64C2D" w:rsidRPr="004D1F5B" w:rsidRDefault="00464C2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655655">
            <w:pPr>
              <w:pStyle w:val="aff0"/>
              <w:keepNext/>
              <w:keepLines/>
            </w:pPr>
            <w:r w:rsidRPr="004D1F5B">
              <w:t>ГРЭС</w:t>
            </w:r>
          </w:p>
        </w:tc>
        <w:tc>
          <w:tcPr>
            <w:tcW w:w="1599"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Гкал/час</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CE7B48">
            <w:pPr>
              <w:pStyle w:val="af3"/>
              <w:keepLines/>
            </w:pPr>
            <w:r w:rsidRPr="004D1F5B">
              <w:t>1798</w:t>
            </w:r>
          </w:p>
        </w:tc>
        <w:tc>
          <w:tcPr>
            <w:tcW w:w="1314"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CE7B48">
            <w:pPr>
              <w:pStyle w:val="af3"/>
              <w:keepLines/>
            </w:pPr>
            <w:r w:rsidRPr="004D1F5B">
              <w:t>1798</w:t>
            </w:r>
          </w:p>
        </w:tc>
      </w:tr>
      <w:tr w:rsidR="00464C2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64C2D" w:rsidRPr="004D1F5B" w:rsidRDefault="00464C2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655655">
            <w:pPr>
              <w:pStyle w:val="aff0"/>
              <w:keepNext/>
              <w:keepLines/>
            </w:pPr>
            <w:r w:rsidRPr="004D1F5B">
              <w:t>районные котельные</w:t>
            </w:r>
          </w:p>
        </w:tc>
        <w:tc>
          <w:tcPr>
            <w:tcW w:w="1599"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Гкал/час</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CE7B48">
            <w:pPr>
              <w:pStyle w:val="af3"/>
              <w:keepLines/>
            </w:pPr>
            <w:r w:rsidRPr="004D1F5B">
              <w:t>465,5</w:t>
            </w:r>
          </w:p>
        </w:tc>
        <w:tc>
          <w:tcPr>
            <w:tcW w:w="1314"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CE7B48">
            <w:pPr>
              <w:pStyle w:val="af3"/>
              <w:keepLines/>
            </w:pPr>
            <w:r w:rsidRPr="004D1F5B">
              <w:t>729,1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7.4.3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 xml:space="preserve">Производительность локальных источников теплоснабжения </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Гкал/час</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r>
      <w:tr w:rsidR="00464C2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7.4.4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655655">
            <w:pPr>
              <w:pStyle w:val="aff0"/>
              <w:keepNext/>
              <w:keepLines/>
            </w:pPr>
            <w:r w:rsidRPr="004D1F5B">
              <w:t xml:space="preserve">Протяженность магистральных тепловых сетей </w:t>
            </w:r>
          </w:p>
        </w:tc>
        <w:tc>
          <w:tcPr>
            <w:tcW w:w="1599"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464C2D" w:rsidRPr="004D1F5B" w:rsidRDefault="00464C2D" w:rsidP="00CE7B48">
            <w:pPr>
              <w:pStyle w:val="af3"/>
              <w:keepLines/>
            </w:pPr>
            <w:r w:rsidRPr="004D1F5B">
              <w:t>449,4</w:t>
            </w:r>
          </w:p>
        </w:tc>
        <w:tc>
          <w:tcPr>
            <w:tcW w:w="1314" w:type="dxa"/>
            <w:tcBorders>
              <w:top w:val="single" w:sz="4" w:space="0" w:color="auto"/>
              <w:left w:val="nil"/>
              <w:bottom w:val="single" w:sz="4" w:space="0" w:color="auto"/>
              <w:right w:val="single" w:sz="4" w:space="0" w:color="auto"/>
            </w:tcBorders>
            <w:shd w:val="clear" w:color="auto" w:fill="auto"/>
            <w:vAlign w:val="center"/>
          </w:tcPr>
          <w:p w:rsidR="00464C2D" w:rsidRPr="004D1F5B" w:rsidRDefault="00464C2D" w:rsidP="00CE7B48">
            <w:pPr>
              <w:pStyle w:val="af3"/>
              <w:keepLines/>
            </w:pPr>
            <w:r w:rsidRPr="004D1F5B">
              <w:t>471,9</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lastRenderedPageBreak/>
              <w:t>7.5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Газоснабжение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7.5.1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Удельный вес газа в топливном балансе городского округа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99</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7.5.2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Потребление газа - всего</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млн. м3/ 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233,3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820790" w:rsidP="00820790">
            <w:pPr>
              <w:pStyle w:val="af3"/>
              <w:keepLines/>
            </w:pPr>
            <w:r w:rsidRPr="004D1F5B">
              <w:t>569</w:t>
            </w:r>
            <w:r w:rsidR="005B598D" w:rsidRPr="004D1F5B">
              <w:t>,</w:t>
            </w:r>
            <w:r w:rsidRPr="004D1F5B">
              <w:t>9</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в том числе: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коммунально-бытовые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млн. м3/ 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233,3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820790" w:rsidP="00655655">
            <w:pPr>
              <w:pStyle w:val="af3"/>
              <w:keepLines/>
            </w:pPr>
            <w:r w:rsidRPr="004D1F5B">
              <w:t>569,9</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на производственные нужды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млн. м3/ 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7.5.3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Источники подачи газа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млн. м3/ 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7.5.4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 xml:space="preserve">Протяженность сетей </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164,3</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9F7388" w:rsidP="009D6EB5">
            <w:pPr>
              <w:pStyle w:val="af3"/>
              <w:keepLines/>
            </w:pPr>
            <w:r w:rsidRPr="004D1F5B">
              <w:t>22</w:t>
            </w:r>
            <w:r w:rsidR="009D6EB5" w:rsidRPr="004D1F5B">
              <w:t>4</w:t>
            </w:r>
            <w:r w:rsidRPr="004D1F5B">
              <w:t>,8</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7.6</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Связь</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7.6.1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Охват населения телевизионным вещанием</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 населения</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7.6.2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Обеспеченность населения телефонной сетью общего пользования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номеров на 1000 человек</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239</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1C26A4" w:rsidP="00655655">
            <w:pPr>
              <w:pStyle w:val="af3"/>
              <w:keepLines/>
            </w:pPr>
            <w:r w:rsidRPr="004D1F5B">
              <w:t>300</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8</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Инженерная подготовка территории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8.1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Защита территории от затопления: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протяженность защитных сооружений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км</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8,1</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37,1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Объем бытовых отходов</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тыс.т/год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F17533" w:rsidP="00655655">
            <w:pPr>
              <w:pStyle w:val="af3"/>
              <w:keepLines/>
            </w:pPr>
            <w:r w:rsidRPr="004D1F5B">
              <w:t>105,0</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F17533" w:rsidP="00655655">
            <w:pPr>
              <w:pStyle w:val="af3"/>
              <w:keepLines/>
            </w:pPr>
            <w:r w:rsidRPr="004D1F5B">
              <w:t>142,2</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Мусоросортировочный завод</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 xml:space="preserve">единиц </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d"/>
              <w:keepNext/>
              <w:keepLines/>
            </w:pPr>
            <w:r w:rsidRPr="004D1F5B">
              <w:t>Мини-завод по переработке бытовых и промышленных отходов</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единиц /тыс.т/год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1/44</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Усовершенствованные свалки (полигоны)</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единиц / 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t>1/28,5</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CB5E5D" w:rsidP="00655655">
            <w:pPr>
              <w:pStyle w:val="af3"/>
              <w:keepLines/>
            </w:pPr>
            <w:r w:rsidRPr="004D1F5B">
              <w:t>2/69,4</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6</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Полигон для складирования снега</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единиц/га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CB5E5D" w:rsidP="00655655">
            <w:pPr>
              <w:pStyle w:val="af3"/>
              <w:keepLines/>
            </w:pPr>
            <w:r w:rsidRPr="004D1F5B">
              <w:t>4/60,1</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2E33D6">
            <w:pPr>
              <w:pStyle w:val="af3"/>
              <w:keepLines/>
            </w:pPr>
            <w:r w:rsidRPr="004D1F5B">
              <w:t>8.</w:t>
            </w:r>
            <w:r w:rsidR="002E33D6" w:rsidRPr="004D1F5B">
              <w:t>7</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Скотомогильники</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единиц</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rPr>
                <w:lang w:val="en-US"/>
              </w:rPr>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Ритуальное обслуживание населения</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9.1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Общее количество кладбищ</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единиц/га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r w:rsidRPr="004D1F5B">
              <w:t>1/68,6</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CB5E5D" w:rsidP="00655655">
            <w:pPr>
              <w:pStyle w:val="af3"/>
              <w:keepLines/>
            </w:pPr>
            <w:r w:rsidRPr="004D1F5B">
              <w:t>3/130,2</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Охрана природы и рациональное природопользование</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pP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10.1</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pPr>
            <w:r w:rsidRPr="004D1F5B">
              <w:t>Объем выбросов вредных веществ в атмосферный воздух</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тыс.т/год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CB5E5D" w:rsidP="00655655">
            <w:pPr>
              <w:pStyle w:val="af3"/>
              <w:keepLines/>
            </w:pPr>
            <w:r w:rsidRPr="004D1F5B">
              <w:t>62,9 (за 2013 год)</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rPr>
                <w:lang w:val="en-US"/>
              </w:rPr>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10.2</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Общий объем сброса загрязненных вод</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тыс.т/год</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rPr>
                <w:lang w:val="en-US"/>
              </w:rPr>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10.3</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Рекультивация нарушенных территорий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rPr>
                <w:lang w:val="en-US"/>
              </w:rPr>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10.4</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Территории, неблагополучные в экологическом отношении (территории, загрязненные химическими и биологическими веществами, вредными микроорганизмами свыше предельно допустимых концентраций, радиоактивными веществами в количествах, свыше предельно допустимых уровней)</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292B68" w:rsidP="00655655">
            <w:pPr>
              <w:pStyle w:val="af3"/>
              <w:keepLines/>
            </w:pPr>
            <w:r w:rsidRPr="004D1F5B">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292B68" w:rsidP="00655655">
            <w:pPr>
              <w:pStyle w:val="af3"/>
              <w:keepLines/>
            </w:pPr>
            <w:r w:rsidRPr="004D1F5B">
              <w:t>-</w:t>
            </w:r>
          </w:p>
        </w:tc>
      </w:tr>
      <w:tr w:rsidR="005B598D" w:rsidRPr="004D1F5B" w:rsidTr="00655655">
        <w:trPr>
          <w:trHeight w:val="255"/>
          <w:jc w:val="center"/>
        </w:trPr>
        <w:tc>
          <w:tcPr>
            <w:tcW w:w="821" w:type="dxa"/>
            <w:tcBorders>
              <w:top w:val="single" w:sz="4" w:space="0" w:color="auto"/>
              <w:left w:val="single" w:sz="4" w:space="0" w:color="auto"/>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10.5</w:t>
            </w:r>
          </w:p>
        </w:tc>
        <w:tc>
          <w:tcPr>
            <w:tcW w:w="3329"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f0"/>
              <w:keepNext/>
              <w:keepLines/>
              <w:jc w:val="left"/>
            </w:pPr>
            <w:r w:rsidRPr="004D1F5B">
              <w:t>Территории с уровнем шума свыше 65 Дб</w:t>
            </w:r>
          </w:p>
        </w:tc>
        <w:tc>
          <w:tcPr>
            <w:tcW w:w="1599"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pPr>
            <w:r w:rsidRPr="004D1F5B">
              <w:t>га</w:t>
            </w:r>
          </w:p>
        </w:tc>
        <w:tc>
          <w:tcPr>
            <w:tcW w:w="1533" w:type="dxa"/>
            <w:tcBorders>
              <w:top w:val="single" w:sz="4" w:space="0" w:color="auto"/>
              <w:left w:val="nil"/>
              <w:bottom w:val="single" w:sz="4" w:space="0" w:color="auto"/>
              <w:right w:val="single" w:sz="4" w:space="0" w:color="auto"/>
            </w:tcBorders>
            <w:shd w:val="clear" w:color="auto" w:fill="auto"/>
            <w:noWrap/>
            <w:vAlign w:val="center"/>
          </w:tcPr>
          <w:p w:rsidR="005B598D" w:rsidRPr="004D1F5B" w:rsidRDefault="005B598D" w:rsidP="00655655">
            <w:pPr>
              <w:pStyle w:val="af3"/>
              <w:keepLines/>
              <w:rPr>
                <w:lang w:val="en-US"/>
              </w:rPr>
            </w:pPr>
            <w:r w:rsidRPr="004D1F5B">
              <w:rPr>
                <w:lang w:val="en-US"/>
              </w:rPr>
              <w:t>-</w:t>
            </w:r>
          </w:p>
        </w:tc>
        <w:tc>
          <w:tcPr>
            <w:tcW w:w="1314" w:type="dxa"/>
            <w:tcBorders>
              <w:top w:val="single" w:sz="4" w:space="0" w:color="auto"/>
              <w:left w:val="nil"/>
              <w:bottom w:val="single" w:sz="4" w:space="0" w:color="auto"/>
              <w:right w:val="single" w:sz="4" w:space="0" w:color="auto"/>
            </w:tcBorders>
            <w:shd w:val="clear" w:color="auto" w:fill="auto"/>
            <w:vAlign w:val="center"/>
          </w:tcPr>
          <w:p w:rsidR="005B598D" w:rsidRPr="004D1F5B" w:rsidRDefault="005B598D" w:rsidP="00655655">
            <w:pPr>
              <w:pStyle w:val="af3"/>
              <w:keepLines/>
              <w:rPr>
                <w:lang w:val="en-US"/>
              </w:rPr>
            </w:pPr>
            <w:r w:rsidRPr="004D1F5B">
              <w:rPr>
                <w:lang w:val="en-US"/>
              </w:rPr>
              <w:t>-</w:t>
            </w:r>
          </w:p>
        </w:tc>
      </w:tr>
    </w:tbl>
    <w:p w:rsidR="0071515D" w:rsidRPr="004D1F5B" w:rsidRDefault="0071515D" w:rsidP="00922444">
      <w:pPr>
        <w:pStyle w:val="12"/>
        <w:numPr>
          <w:ilvl w:val="0"/>
          <w:numId w:val="21"/>
        </w:numPr>
      </w:pPr>
      <w:bookmarkStart w:id="293" w:name="_Toc372272587"/>
      <w:bookmarkStart w:id="294" w:name="_Toc383787914"/>
      <w:bookmarkStart w:id="295" w:name="_Toc404270235"/>
      <w:r w:rsidRPr="004D1F5B">
        <w:lastRenderedPageBreak/>
        <w:t>Земельные участки, включаемые (исключаемые)  в (из) границы населенного пункта</w:t>
      </w:r>
      <w:bookmarkEnd w:id="293"/>
      <w:bookmarkEnd w:id="294"/>
      <w:bookmarkEnd w:id="295"/>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268"/>
        <w:gridCol w:w="2552"/>
        <w:gridCol w:w="2285"/>
        <w:gridCol w:w="2215"/>
      </w:tblGrid>
      <w:tr w:rsidR="0071515D" w:rsidRPr="004D1F5B" w:rsidTr="00CD0F5B">
        <w:trPr>
          <w:tblHeader/>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jc w:val="center"/>
              <w:rPr>
                <w:b/>
                <w:sz w:val="20"/>
                <w:szCs w:val="20"/>
                <w:lang w:eastAsia="en-US"/>
              </w:rPr>
            </w:pPr>
            <w:r w:rsidRPr="004D1F5B">
              <w:rPr>
                <w:b/>
                <w:sz w:val="20"/>
                <w:szCs w:val="20"/>
              </w:rPr>
              <w:t>№ п/п</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jc w:val="center"/>
              <w:rPr>
                <w:b/>
                <w:sz w:val="20"/>
                <w:szCs w:val="20"/>
                <w:lang w:eastAsia="en-US"/>
              </w:rPr>
            </w:pPr>
            <w:r w:rsidRPr="004D1F5B">
              <w:rPr>
                <w:b/>
                <w:sz w:val="20"/>
                <w:szCs w:val="20"/>
              </w:rPr>
              <w:t>Кадастровый номер земельного участка</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jc w:val="center"/>
              <w:rPr>
                <w:b/>
                <w:sz w:val="20"/>
                <w:szCs w:val="20"/>
                <w:lang w:eastAsia="en-US"/>
              </w:rPr>
            </w:pPr>
            <w:r w:rsidRPr="004D1F5B">
              <w:rPr>
                <w:b/>
                <w:sz w:val="20"/>
                <w:szCs w:val="20"/>
              </w:rPr>
              <w:t>Цель планируемого использования земельного участка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jc w:val="center"/>
              <w:rPr>
                <w:b/>
                <w:sz w:val="20"/>
                <w:szCs w:val="20"/>
                <w:lang w:eastAsia="en-US"/>
              </w:rPr>
            </w:pPr>
            <w:r w:rsidRPr="004D1F5B">
              <w:rPr>
                <w:b/>
                <w:sz w:val="20"/>
                <w:szCs w:val="20"/>
              </w:rPr>
              <w:t>Категория земель существующая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jc w:val="center"/>
              <w:rPr>
                <w:b/>
                <w:sz w:val="20"/>
                <w:szCs w:val="20"/>
                <w:lang w:eastAsia="en-US"/>
              </w:rPr>
            </w:pPr>
            <w:r w:rsidRPr="004D1F5B">
              <w:rPr>
                <w:b/>
                <w:sz w:val="20"/>
                <w:szCs w:val="20"/>
              </w:rPr>
              <w:t>Категория земель, к которой планируется отнести земельный участок</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Стр-во площадки для складирования материалов</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86:10:00 00 000:0028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Под газопровод от УДС Федоровского месторождения до ГРЭС-1,2</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86:03:0053601:0284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Для создания крестьянского (фермерского) хозяйства и осуществления его деятельности</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Под строительство объектов для содержания скота, птицы и создания крестьянско-фермер.х-ва</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Для организации крестьянского хозяйства</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01:13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газопровод УДС ФМР-ГРЭС-1,2</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Размещение СОН "Речник"</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01:13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Под размещение подъездной автодороги к ДНТ "Речник"</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05:0363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05:0355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05:0357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05:0366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01:0272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06 05:0359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05:0354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05:0374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36 005:0379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36 005:0377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05:0391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05:0367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05:0368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05:0373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86:03:03 04 01:0243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03 01:0255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05:0396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2"/>
                <w:lang w:eastAsia="en-US"/>
              </w:rPr>
            </w:pPr>
            <w:r w:rsidRPr="004D1F5B">
              <w:rPr>
                <w:sz w:val="20"/>
              </w:rPr>
              <w:t>86:03:05 36 05:0381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05:0387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05:0412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03 605:0399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05:0429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05:0424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05:0426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05:0416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05:0418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05:0265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05:0431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05:0430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05:365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05:0436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05:0442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05:0443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53 605:0458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53 601:0275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53 605:0462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53 601:0273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56 05:0491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53 605:0488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53 601:0280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53 605:0274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53 605:0201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53 605:0542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Ведение крестьянского (фермерского) хозяйства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86:03:0053601:0283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0"/>
              </w:rPr>
              <w:t>Земли сельскохозяйственного назначения</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05:0356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05:0353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05:0375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05:0369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05:0372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36 001:0244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36 001:0245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05:0394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05:0393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05:0392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05:0385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05:0383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05:0250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01:0259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01:0270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05:0437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05:0447</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53 605:0460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53 605:0481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53 601:0279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53 605:0494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86:03:005 36 05:0425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01:0289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53 605:0509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53 601:0296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rPr>
            </w:pPr>
            <w:r w:rsidRPr="004D1F5B">
              <w:rPr>
                <w:sz w:val="20"/>
              </w:rPr>
              <w:t>86:03:00 00 000:122828</w:t>
            </w:r>
          </w:p>
          <w:p w:rsidR="0071515D" w:rsidRPr="004D1F5B" w:rsidRDefault="0071515D" w:rsidP="0071515D">
            <w:pPr>
              <w:rPr>
                <w:sz w:val="20"/>
                <w:szCs w:val="22"/>
                <w:lang w:eastAsia="en-US"/>
              </w:rPr>
            </w:pP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53 605:0521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53 601:0301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53 601:0278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 xml:space="preserve">Для создания крестьянского (фермерского) хозяйства и строительства объектов, необходимых для осуществления </w:t>
            </w:r>
            <w:r w:rsidRPr="004D1F5B">
              <w:rPr>
                <w:sz w:val="20"/>
              </w:rPr>
              <w:lastRenderedPageBreak/>
              <w:t>деятельности КФХ</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lastRenderedPageBreak/>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Утверждение схемы расположения (под крестьянское (фермерское) хозяйство)</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Для выпаса скота и сенокоса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01:0240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05:0380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01:0266</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86:03053 60 01:0263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01:0261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01:0271</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05:0453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53 605:0464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53 605:0463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53 601:0290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53 605:0518</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53 605:0539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53 605:0520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53 605:0523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Под крестьянское (фермерское) хозяйство)</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01:0233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Для ведения крестьянского (фермерского) хозяйства ''Силинга''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86:03:05 36 05:0409</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53 605:0522</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86:03:00 53 605:0540</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r w:rsidRPr="004D1F5B">
              <w:rPr>
                <w:sz w:val="20"/>
                <w:szCs w:val="20"/>
              </w:rPr>
              <w:t>Для ведения дачного хозяйства, садоводства, огородничества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Утверждение схемы расположения (под крестьянское (фермерское) хозяйство)</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Размещение площадки для складирования песка</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71515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71515D" w:rsidRPr="004D1F5B" w:rsidRDefault="0071515D"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szCs w:val="22"/>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2"/>
                <w:lang w:eastAsia="en-US"/>
              </w:rPr>
            </w:pPr>
            <w:r w:rsidRPr="004D1F5B">
              <w:rPr>
                <w:sz w:val="20"/>
              </w:rPr>
              <w:t>Для размещения дачного некоммерческого товарищества «Царское село»</w:t>
            </w:r>
          </w:p>
        </w:tc>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сельскохозяйственного назначения</w:t>
            </w:r>
          </w:p>
        </w:tc>
        <w:tc>
          <w:tcPr>
            <w:tcW w:w="2215" w:type="dxa"/>
            <w:tcBorders>
              <w:top w:val="single" w:sz="4" w:space="0" w:color="auto"/>
              <w:left w:val="single" w:sz="4" w:space="0" w:color="auto"/>
              <w:bottom w:val="single" w:sz="4" w:space="0" w:color="auto"/>
              <w:right w:val="single" w:sz="4" w:space="0" w:color="auto"/>
            </w:tcBorders>
            <w:shd w:val="clear" w:color="auto" w:fill="auto"/>
            <w:hideMark/>
          </w:tcPr>
          <w:p w:rsidR="0071515D" w:rsidRPr="004D1F5B" w:rsidRDefault="0071515D" w:rsidP="0071515D">
            <w:pPr>
              <w:rPr>
                <w:sz w:val="20"/>
                <w:szCs w:val="20"/>
                <w:lang w:eastAsia="en-US"/>
              </w:rPr>
            </w:pPr>
            <w:r w:rsidRPr="004D1F5B">
              <w:rPr>
                <w:sz w:val="20"/>
                <w:szCs w:val="20"/>
              </w:rPr>
              <w:t>Земли населенных пунктов</w:t>
            </w:r>
          </w:p>
        </w:tc>
      </w:tr>
      <w:tr w:rsidR="009074F3"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074F3" w:rsidRPr="004D1F5B" w:rsidRDefault="009074F3" w:rsidP="007F5DD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074F3" w:rsidRPr="008B3033" w:rsidRDefault="009074F3" w:rsidP="0071515D">
            <w:pPr>
              <w:rPr>
                <w:sz w:val="20"/>
              </w:rPr>
            </w:pPr>
            <w:r w:rsidRPr="008B3033">
              <w:rPr>
                <w:sz w:val="20"/>
              </w:rPr>
              <w:t>86:10:0101147:343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71515D">
            <w:pPr>
              <w:rPr>
                <w:sz w:val="20"/>
              </w:rPr>
            </w:pPr>
            <w:r w:rsidRPr="009074F3">
              <w:rPr>
                <w:sz w:val="20"/>
              </w:rPr>
              <w:t>СТ №20 "Магистраль" по ул.Родниковая участок №267</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71515D">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71515D">
            <w:pPr>
              <w:rPr>
                <w:sz w:val="20"/>
                <w:szCs w:val="20"/>
              </w:rPr>
            </w:pPr>
            <w:r w:rsidRPr="004D1F5B">
              <w:rPr>
                <w:sz w:val="20"/>
                <w:szCs w:val="20"/>
              </w:rPr>
              <w:t>Земли населенных пунктов</w:t>
            </w:r>
          </w:p>
        </w:tc>
      </w:tr>
      <w:tr w:rsidR="009074F3"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074F3" w:rsidRPr="004D1F5B" w:rsidRDefault="009074F3" w:rsidP="009074F3">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074F3" w:rsidRPr="008B3033" w:rsidRDefault="009074F3" w:rsidP="009074F3">
            <w:pPr>
              <w:rPr>
                <w:sz w:val="20"/>
              </w:rPr>
            </w:pPr>
            <w:r w:rsidRPr="008B3033">
              <w:rPr>
                <w:sz w:val="20"/>
              </w:rPr>
              <w:t>86:10:0101147:197</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074F3" w:rsidRPr="009074F3" w:rsidRDefault="009074F3" w:rsidP="009074F3">
            <w:pPr>
              <w:rPr>
                <w:sz w:val="20"/>
              </w:rPr>
            </w:pPr>
            <w:r w:rsidRPr="008B3033">
              <w:rPr>
                <w:sz w:val="20"/>
              </w:rPr>
              <w:t>СТ №20 "Магистраль", уч №263</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9074F3">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9074F3">
            <w:pPr>
              <w:rPr>
                <w:sz w:val="20"/>
                <w:szCs w:val="20"/>
              </w:rPr>
            </w:pPr>
            <w:r w:rsidRPr="004D1F5B">
              <w:rPr>
                <w:sz w:val="20"/>
                <w:szCs w:val="20"/>
              </w:rPr>
              <w:t>Земли населенных пунктов</w:t>
            </w:r>
          </w:p>
        </w:tc>
      </w:tr>
      <w:tr w:rsidR="009074F3"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074F3" w:rsidRPr="004D1F5B" w:rsidRDefault="009074F3" w:rsidP="009074F3">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074F3" w:rsidRPr="008B3033" w:rsidRDefault="009074F3" w:rsidP="009074F3">
            <w:pPr>
              <w:rPr>
                <w:sz w:val="20"/>
              </w:rPr>
            </w:pPr>
            <w:r w:rsidRPr="008B3033">
              <w:rPr>
                <w:sz w:val="20"/>
              </w:rPr>
              <w:t>86:10:0101147:196</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074F3" w:rsidRPr="008B3033" w:rsidRDefault="009074F3" w:rsidP="009074F3">
            <w:pPr>
              <w:rPr>
                <w:sz w:val="20"/>
              </w:rPr>
            </w:pPr>
            <w:r w:rsidRPr="008B3033">
              <w:rPr>
                <w:sz w:val="20"/>
              </w:rPr>
              <w:t>СТ №20 "Магистраль", уч №261</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9074F3">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074F3" w:rsidRPr="004D1F5B" w:rsidRDefault="009074F3" w:rsidP="009074F3">
            <w:pPr>
              <w:rPr>
                <w:sz w:val="20"/>
                <w:szCs w:val="20"/>
              </w:rPr>
            </w:pPr>
            <w:r w:rsidRPr="004D1F5B">
              <w:rPr>
                <w:sz w:val="20"/>
                <w:szCs w:val="20"/>
              </w:rPr>
              <w:t>Земли населенных пунктов</w:t>
            </w:r>
          </w:p>
        </w:tc>
      </w:tr>
      <w:tr w:rsidR="0092259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2259D" w:rsidRPr="004D1F5B" w:rsidRDefault="0092259D" w:rsidP="0092259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2259D" w:rsidRPr="008B3033" w:rsidRDefault="0092259D" w:rsidP="0092259D">
            <w:pPr>
              <w:rPr>
                <w:sz w:val="20"/>
              </w:rPr>
            </w:pPr>
            <w:r w:rsidRPr="008B3033">
              <w:rPr>
                <w:sz w:val="20"/>
              </w:rPr>
              <w:t>86:10:01 01 145:0203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2259D" w:rsidRPr="008B3033" w:rsidRDefault="0092259D" w:rsidP="0092259D">
            <w:pPr>
              <w:rPr>
                <w:sz w:val="20"/>
              </w:rPr>
            </w:pPr>
            <w:r w:rsidRPr="008B3033">
              <w:rPr>
                <w:sz w:val="20"/>
              </w:rPr>
              <w:t>ПСК №41 ''Рябинка'' улица Карьерная участок №8</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2259D" w:rsidRPr="004D1F5B" w:rsidRDefault="0092259D" w:rsidP="0092259D">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2259D" w:rsidRPr="004D1F5B" w:rsidRDefault="0092259D" w:rsidP="0092259D">
            <w:pPr>
              <w:rPr>
                <w:sz w:val="20"/>
                <w:szCs w:val="20"/>
              </w:rPr>
            </w:pPr>
            <w:r w:rsidRPr="004D1F5B">
              <w:rPr>
                <w:sz w:val="20"/>
                <w:szCs w:val="20"/>
              </w:rPr>
              <w:t>Земли населенных пунктов</w:t>
            </w:r>
          </w:p>
        </w:tc>
      </w:tr>
      <w:tr w:rsidR="0092259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2259D" w:rsidRPr="004D1F5B" w:rsidRDefault="0092259D" w:rsidP="0092259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2259D" w:rsidRPr="008B3033" w:rsidRDefault="0092259D" w:rsidP="0092259D">
            <w:pPr>
              <w:rPr>
                <w:sz w:val="20"/>
              </w:rPr>
            </w:pPr>
            <w:r w:rsidRPr="008B3033">
              <w:rPr>
                <w:sz w:val="20"/>
              </w:rPr>
              <w:t>86:10:01 01 172:0065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2259D" w:rsidRPr="008B3033" w:rsidRDefault="0092259D" w:rsidP="0092259D">
            <w:pPr>
              <w:rPr>
                <w:sz w:val="20"/>
              </w:rPr>
            </w:pPr>
            <w:r w:rsidRPr="008B3033">
              <w:rPr>
                <w:sz w:val="20"/>
              </w:rPr>
              <w:t>ПДК "Сосновый бор" улица Восточная участок №115А</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2259D" w:rsidRPr="004D1F5B" w:rsidRDefault="0092259D" w:rsidP="0092259D">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2259D" w:rsidRPr="004D1F5B" w:rsidRDefault="0092259D" w:rsidP="0092259D">
            <w:pPr>
              <w:rPr>
                <w:sz w:val="20"/>
                <w:szCs w:val="20"/>
              </w:rPr>
            </w:pPr>
            <w:r w:rsidRPr="004D1F5B">
              <w:rPr>
                <w:sz w:val="20"/>
                <w:szCs w:val="20"/>
              </w:rPr>
              <w:t>Земли населенных пунктов</w:t>
            </w:r>
          </w:p>
        </w:tc>
      </w:tr>
      <w:tr w:rsidR="00812A96"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12A96" w:rsidRPr="004D1F5B" w:rsidRDefault="00812A96" w:rsidP="00812A96">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2A96" w:rsidRPr="008B3033" w:rsidRDefault="00812A96" w:rsidP="00812A96">
            <w:pPr>
              <w:rPr>
                <w:sz w:val="20"/>
              </w:rPr>
            </w:pPr>
            <w:r w:rsidRPr="008B3033">
              <w:rPr>
                <w:sz w:val="20"/>
              </w:rPr>
              <w:t> 86:10:0101257:0005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12A96" w:rsidRPr="008B3033" w:rsidRDefault="00812A96" w:rsidP="00812A96">
            <w:pPr>
              <w:rPr>
                <w:sz w:val="20"/>
              </w:rPr>
            </w:pPr>
            <w:r w:rsidRPr="008B3033">
              <w:rPr>
                <w:sz w:val="20"/>
              </w:rPr>
              <w:t>под часть магистрального газопровода (участок) "Правдинское месторождение - Сургутская ГРЭС"</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812A96" w:rsidRPr="004D1F5B" w:rsidRDefault="00812A96" w:rsidP="00812A96">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812A96" w:rsidRPr="004D1F5B" w:rsidRDefault="00812A96" w:rsidP="00812A96">
            <w:pPr>
              <w:rPr>
                <w:sz w:val="20"/>
                <w:szCs w:val="20"/>
              </w:rPr>
            </w:pPr>
            <w:r w:rsidRPr="004D1F5B">
              <w:rPr>
                <w:sz w:val="20"/>
                <w:szCs w:val="20"/>
              </w:rPr>
              <w:t>Земли населенных пунктов</w:t>
            </w:r>
          </w:p>
        </w:tc>
      </w:tr>
      <w:tr w:rsidR="00812A96"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12A96" w:rsidRPr="004D1F5B" w:rsidRDefault="00812A96" w:rsidP="00812A96">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12A96" w:rsidRPr="008B3033" w:rsidRDefault="00812A96" w:rsidP="00812A96">
            <w:pPr>
              <w:rPr>
                <w:sz w:val="20"/>
              </w:rPr>
            </w:pPr>
            <w:r w:rsidRPr="008B3033">
              <w:rPr>
                <w:sz w:val="20"/>
              </w:rPr>
              <w:t>86:10:0101067:0034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12A96" w:rsidRPr="008B3033" w:rsidRDefault="00812A96" w:rsidP="00812A96">
            <w:pPr>
              <w:rPr>
                <w:sz w:val="20"/>
              </w:rPr>
            </w:pPr>
            <w:r w:rsidRPr="008B3033">
              <w:rPr>
                <w:sz w:val="20"/>
              </w:rPr>
              <w:t>для размещения автозаправочной станции</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812A96" w:rsidRPr="004D1F5B" w:rsidRDefault="00812A96" w:rsidP="00812A96">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812A96" w:rsidRPr="004D1F5B" w:rsidRDefault="00812A96" w:rsidP="00812A96">
            <w:pPr>
              <w:rPr>
                <w:sz w:val="20"/>
                <w:szCs w:val="20"/>
              </w:rPr>
            </w:pPr>
            <w:r w:rsidRPr="004D1F5B">
              <w:rPr>
                <w:sz w:val="20"/>
                <w:szCs w:val="20"/>
              </w:rPr>
              <w:t>Земли населенных пунктов</w:t>
            </w:r>
          </w:p>
        </w:tc>
      </w:tr>
      <w:tr w:rsidR="00924199"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924199" w:rsidRPr="004D1F5B" w:rsidRDefault="00924199" w:rsidP="00924199">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24199" w:rsidRPr="008B3033" w:rsidRDefault="00924199" w:rsidP="00924199">
            <w:pPr>
              <w:rPr>
                <w:sz w:val="20"/>
              </w:rPr>
            </w:pPr>
            <w:r w:rsidRPr="008B3033">
              <w:rPr>
                <w:sz w:val="20"/>
              </w:rPr>
              <w:t>86:10:01 01 168:0011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924199" w:rsidRPr="008B3033" w:rsidRDefault="00924199" w:rsidP="00924199">
            <w:pPr>
              <w:rPr>
                <w:sz w:val="20"/>
              </w:rPr>
            </w:pPr>
            <w:r w:rsidRPr="008B3033">
              <w:rPr>
                <w:sz w:val="20"/>
              </w:rPr>
              <w:t>под куст скважин 3 позиции 1, 2, 3 для добычи нефтегазосодержащей жидкости</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924199" w:rsidRPr="004D1F5B" w:rsidRDefault="00924199" w:rsidP="00924199">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924199" w:rsidRPr="004D1F5B" w:rsidRDefault="00924199" w:rsidP="00924199">
            <w:pPr>
              <w:rPr>
                <w:sz w:val="20"/>
                <w:szCs w:val="20"/>
              </w:rPr>
            </w:pPr>
            <w:r w:rsidRPr="004D1F5B">
              <w:rPr>
                <w:sz w:val="20"/>
                <w:szCs w:val="20"/>
              </w:rPr>
              <w:t>Земли населенных пунктов</w:t>
            </w:r>
          </w:p>
        </w:tc>
      </w:tr>
      <w:tr w:rsidR="008B3033"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8B3033" w:rsidRPr="004D1F5B" w:rsidRDefault="008B3033" w:rsidP="008B3033">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B3033" w:rsidRPr="008B3033" w:rsidRDefault="008B3033" w:rsidP="008B3033">
            <w:pPr>
              <w:rPr>
                <w:sz w:val="20"/>
              </w:rPr>
            </w:pPr>
            <w:r w:rsidRPr="008B3033">
              <w:rPr>
                <w:sz w:val="20"/>
              </w:rPr>
              <w:t>86:10:0101000:605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8B3033" w:rsidRPr="008B3033" w:rsidRDefault="008B3033" w:rsidP="008B3033">
            <w:pPr>
              <w:rPr>
                <w:sz w:val="20"/>
              </w:rPr>
            </w:pPr>
            <w:r w:rsidRPr="008B3033">
              <w:rPr>
                <w:sz w:val="20"/>
              </w:rPr>
              <w:t>для строительства ВЛ 500 кВ "Сургутская ГРЭС-2 - Магистральная"</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8B3033" w:rsidRPr="004D1F5B" w:rsidRDefault="008B3033" w:rsidP="008B3033">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8B3033" w:rsidRPr="004D1F5B" w:rsidRDefault="008B3033" w:rsidP="008B3033">
            <w:pPr>
              <w:rPr>
                <w:sz w:val="20"/>
                <w:szCs w:val="20"/>
              </w:rPr>
            </w:pPr>
            <w:r w:rsidRPr="004D1F5B">
              <w:rPr>
                <w:sz w:val="20"/>
                <w:szCs w:val="20"/>
              </w:rPr>
              <w:t>Земли населенных пунктов</w:t>
            </w:r>
          </w:p>
        </w:tc>
      </w:tr>
      <w:tr w:rsidR="00FA16CD" w:rsidRPr="004D1F5B" w:rsidTr="00CD0F5B">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FA16CD" w:rsidRPr="004D1F5B" w:rsidRDefault="00FA16CD" w:rsidP="00FA16CD">
            <w:pPr>
              <w:numPr>
                <w:ilvl w:val="0"/>
                <w:numId w:val="60"/>
              </w:numPr>
              <w:spacing w:line="360" w:lineRule="auto"/>
              <w:ind w:left="134" w:hanging="58"/>
              <w:rPr>
                <w:sz w:val="20"/>
                <w:szCs w:val="20"/>
                <w:lang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FA16CD" w:rsidRPr="008B3033" w:rsidRDefault="00FA16CD" w:rsidP="00FA16CD">
            <w:pPr>
              <w:rPr>
                <w:sz w:val="20"/>
              </w:rPr>
            </w:pPr>
            <w:r w:rsidRPr="00FA16CD">
              <w:rPr>
                <w:sz w:val="20"/>
              </w:rPr>
              <w:t>86:10:01 01 209:0100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A16CD" w:rsidRPr="008B3033" w:rsidRDefault="00FA16CD" w:rsidP="00FA16CD">
            <w:pPr>
              <w:rPr>
                <w:sz w:val="20"/>
              </w:rPr>
            </w:pPr>
            <w:r w:rsidRPr="00FA16CD">
              <w:rPr>
                <w:sz w:val="20"/>
              </w:rPr>
              <w:t>под строительство объекта: «Парк в районе речного вокзала в г.Сургуте, 1-я очередь строительства»</w:t>
            </w:r>
          </w:p>
        </w:tc>
        <w:tc>
          <w:tcPr>
            <w:tcW w:w="2285" w:type="dxa"/>
            <w:tcBorders>
              <w:top w:val="single" w:sz="4" w:space="0" w:color="auto"/>
              <w:left w:val="single" w:sz="4" w:space="0" w:color="auto"/>
              <w:bottom w:val="single" w:sz="4" w:space="0" w:color="auto"/>
              <w:right w:val="single" w:sz="4" w:space="0" w:color="auto"/>
            </w:tcBorders>
            <w:shd w:val="clear" w:color="auto" w:fill="auto"/>
          </w:tcPr>
          <w:p w:rsidR="00FA16CD" w:rsidRPr="004D1F5B" w:rsidRDefault="00FA16CD" w:rsidP="00FA16CD">
            <w:pPr>
              <w:rPr>
                <w:sz w:val="20"/>
                <w:szCs w:val="20"/>
              </w:rPr>
            </w:pPr>
            <w:r w:rsidRPr="004D1F5B">
              <w:rPr>
                <w:sz w:val="20"/>
                <w:szCs w:val="20"/>
              </w:rPr>
              <w:t>Земли населенных пунктов</w:t>
            </w:r>
          </w:p>
        </w:tc>
        <w:tc>
          <w:tcPr>
            <w:tcW w:w="2215" w:type="dxa"/>
            <w:tcBorders>
              <w:top w:val="single" w:sz="4" w:space="0" w:color="auto"/>
              <w:left w:val="single" w:sz="4" w:space="0" w:color="auto"/>
              <w:bottom w:val="single" w:sz="4" w:space="0" w:color="auto"/>
              <w:right w:val="single" w:sz="4" w:space="0" w:color="auto"/>
            </w:tcBorders>
            <w:shd w:val="clear" w:color="auto" w:fill="auto"/>
          </w:tcPr>
          <w:p w:rsidR="00FA16CD" w:rsidRPr="004D1F5B" w:rsidRDefault="00FA16CD" w:rsidP="00FA16CD">
            <w:pPr>
              <w:rPr>
                <w:sz w:val="20"/>
                <w:szCs w:val="20"/>
              </w:rPr>
            </w:pPr>
            <w:r w:rsidRPr="004D1F5B">
              <w:rPr>
                <w:sz w:val="20"/>
                <w:szCs w:val="20"/>
              </w:rPr>
              <w:t>Земли населенных пунктов</w:t>
            </w:r>
          </w:p>
        </w:tc>
      </w:tr>
    </w:tbl>
    <w:p w:rsidR="0071515D" w:rsidRPr="004D1F5B" w:rsidRDefault="0071515D" w:rsidP="0071515D"/>
    <w:sectPr w:rsidR="0071515D" w:rsidRPr="004D1F5B" w:rsidSect="00F37074">
      <w:headerReference w:type="default" r:id="rId168"/>
      <w:footerReference w:type="default" r:id="rId169"/>
      <w:pgSz w:w="11906" w:h="16838" w:code="9"/>
      <w:pgMar w:top="1134" w:right="851" w:bottom="1134"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 wne:acdName="acd0" wne:fciIndexBasedOn="0065"/>
    <wne:acd wne:argValue="" wne:acdName="acd1" wne:fciIndexBasedOn="0065"/>
    <wne:acd wne:argValue="AgAfBEMEPQQ6BEIEIAA0AA==" wne:acdName="acd2" wne:fciIndexBasedOn="0065"/>
    <wne:acd wne:argValue="LfBTAHkAbQBiAG8AbAA=" wne:acdName="acd3" wne:fciBasedOn="Symbol"/>
    <wne:acd wne:argValue="" wne:acdName="acd4" wne:fciIndexBasedOn="0065"/>
    <wne:acd wne:argValue="" wne:acdName="acd5" wne:fciIndexBasedOn="0065"/>
    <wne:acd wne:argValue="" wne:acdName="acd6" wne:fciIndexBasedOn="0065"/>
    <wne:acd wne:argValue="" wne:acdName="acd7" wne:fciIndexBasedOn="0065"/>
    <wne:acd wne:argValue=""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5C2A" w:rsidRDefault="005F5C2A">
      <w:r>
        <w:separator/>
      </w:r>
    </w:p>
    <w:p w:rsidR="005F5C2A" w:rsidRDefault="005F5C2A"/>
  </w:endnote>
  <w:endnote w:type="continuationSeparator" w:id="0">
    <w:p w:rsidR="005F5C2A" w:rsidRDefault="005F5C2A">
      <w:r>
        <w:continuationSeparator/>
      </w:r>
    </w:p>
    <w:p w:rsidR="005F5C2A" w:rsidRDefault="005F5C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NewRomanPSMT">
    <w:altName w:val="Times New Roman"/>
    <w:charset w:val="80"/>
    <w:family w:val="auto"/>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F54831" w:rsidP="001E1032">
    <w:pPr>
      <w:pStyle w:val="afff3"/>
      <w:framePr w:wrap="around" w:vAnchor="text" w:hAnchor="margin" w:xAlign="right" w:y="1"/>
      <w:rPr>
        <w:rStyle w:val="affff1"/>
      </w:rPr>
    </w:pPr>
    <w:r>
      <w:rPr>
        <w:rStyle w:val="affff1"/>
      </w:rPr>
      <w:fldChar w:fldCharType="begin"/>
    </w:r>
    <w:r>
      <w:rPr>
        <w:rStyle w:val="affff1"/>
      </w:rPr>
      <w:instrText xml:space="preserve">PAGE  </w:instrText>
    </w:r>
    <w:r>
      <w:rPr>
        <w:rStyle w:val="affff1"/>
      </w:rPr>
      <w:fldChar w:fldCharType="separate"/>
    </w:r>
    <w:r>
      <w:rPr>
        <w:rStyle w:val="affff1"/>
        <w:noProof/>
      </w:rPr>
      <w:t>1</w:t>
    </w:r>
    <w:r>
      <w:rPr>
        <w:rStyle w:val="affff1"/>
      </w:rPr>
      <w:fldChar w:fldCharType="end"/>
    </w:r>
  </w:p>
  <w:p w:rsidR="00F54831" w:rsidRDefault="00F54831" w:rsidP="001E1032">
    <w:pPr>
      <w:pStyle w:val="afff3"/>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61312" behindDoc="1" locked="0" layoutInCell="1" allowOverlap="1">
              <wp:simplePos x="0" y="0"/>
              <wp:positionH relativeFrom="column">
                <wp:posOffset>-170815</wp:posOffset>
              </wp:positionH>
              <wp:positionV relativeFrom="paragraph">
                <wp:posOffset>1905</wp:posOffset>
              </wp:positionV>
              <wp:extent cx="9558020" cy="227330"/>
              <wp:effectExtent l="19685" t="20955" r="13970" b="0"/>
              <wp:wrapNone/>
              <wp:docPr id="139"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8020" cy="227330"/>
                        <a:chOff x="1716" y="15191"/>
                        <a:chExt cx="9563" cy="375"/>
                      </a:xfrm>
                    </wpg:grpSpPr>
                    <wps:wsp>
                      <wps:cNvPr id="140" name="Rectangle 833"/>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41" name="AutoShape 834"/>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2" o:spid="_x0000_s1071" style="position:absolute;left:0;text-align:left;margin-left:-13.45pt;margin-top:.15pt;width:752.6pt;height:17.9pt;z-index:-25165516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">
              <v:rect id="Rectangle 833" o:spid="_x0000_s107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MusQA&#10;AADcAAAADwAAAGRycy9kb3ducmV2LnhtbESPQUsDMRCF74L/IUzBm812EZW1aSkFoSfRVfQ6JuNm&#10;7WayTdJ2/ffOQfA2w3vz3jfL9RQGdaKU+8gGFvMKFLGNrufOwNvr4/U9qFyQHQ6RycAPZVivLi+W&#10;2Lh45hc6taVTEsK5QQO+lLHROltPAfM8jsSifcUUsMiaOu0SniU8DLquqlsdsGdp8DjS1pPdt8dg&#10;II3P9feT/Tj4emt99X74bI+7O2OuZtPmAVShqfyb/653TvBvBF+ekQn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nDLrEAAAA3A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34" o:spid="_x0000_s107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5jscEAAADcAAAADwAAAGRycy9kb3ducmV2LnhtbERPTYvCMBC9C/sfwix409RVpFajyIqo&#10;4EV38Tw0s03ZZlKaqNVfbwTB2zze58wWra3EhRpfOlYw6CcgiHOnSy4U/P6seykIH5A1Vo5JwY08&#10;LOYfnRlm2l35QJdjKEQMYZ+hAhNCnUnpc0MWfd/VxJH7c43FEGFTSN3gNYbbSn4lyVhaLDk2GKzp&#10;21D+fzxbBSNT1LuJ2y5Pk/thfB+m+7DapEp1P9vlFESgNrzFL/dWx/mjATyfiR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bmOxwQAAANwAAAAPAAAAAAAAAAAAAAAA&#10;AKECAABkcnMvZG93bnJldi54bWxQSwUGAAAAAAQABAD5AAAAjw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60</w:t>
    </w:r>
    <w:r w:rsidR="00F54831">
      <w:rPr>
        <w:color w:val="F4F4F4"/>
        <w:lang w:val="en-US"/>
      </w:rPr>
      <w:fldChar w:fldCharType="end"/>
    </w:r>
  </w:p>
  <w:p w:rsidR="00F54831" w:rsidRDefault="00F54831"/>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F54831" w:rsidP="001E1032">
    <w:pPr>
      <w:pStyle w:val="afff3"/>
      <w:tabs>
        <w:tab w:val="clear" w:pos="9355"/>
        <w:tab w:val="left" w:pos="6463"/>
        <w:tab w:val="right" w:pos="9639"/>
        <w:tab w:val="right" w:pos="14714"/>
      </w:tabs>
      <w:ind w:right="-2"/>
      <w:jc w:val="right"/>
    </w:pP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62</w:t>
    </w:r>
    <w:r>
      <w:rPr>
        <w:color w:val="F4F4F4"/>
        <w:lang w:val="en-US"/>
      </w:rPr>
      <w:fldChar w:fldCharType="end"/>
    </w:r>
  </w:p>
  <w:p w:rsidR="00F54831" w:rsidRDefault="00694348">
    <w:r>
      <w:rPr>
        <w:noProof/>
      </w:rPr>
      <mc:AlternateContent>
        <mc:Choice Requires="wpg">
          <w:drawing>
            <wp:anchor distT="0" distB="0" distL="114300" distR="114300" simplePos="0" relativeHeight="251659264" behindDoc="1" locked="0" layoutInCell="1" allowOverlap="1">
              <wp:simplePos x="0" y="0"/>
              <wp:positionH relativeFrom="column">
                <wp:posOffset>-336550</wp:posOffset>
              </wp:positionH>
              <wp:positionV relativeFrom="paragraph">
                <wp:posOffset>-187960</wp:posOffset>
              </wp:positionV>
              <wp:extent cx="6346825" cy="227330"/>
              <wp:effectExtent l="15875" t="21590" r="19050" b="0"/>
              <wp:wrapNone/>
              <wp:docPr id="133"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134" name="Rectangle 827"/>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35" name="AutoShape 828"/>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6" o:spid="_x0000_s1077" style="position:absolute;margin-left:-26.5pt;margin-top:-14.8pt;width:499.75pt;height:17.9pt;z-index:-25165721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">
              <v:rect id="Rectangle 827" o:spid="_x0000_s1078"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5xMMA&#10;AADcAAAADwAAAGRycy9kb3ducmV2LnhtbERPTU8CMRC9m/AfmiHhJl0Xo2ahEEJCwongavQ6tON2&#10;dTtd2gLrv7cmJt7m5X3OYjW4TlwoxNazgrtpAYJYe9Nyo+D1ZXv7BCImZIOdZ1LwTRFWy9HNAivj&#10;r/xMlzo1IodwrFCBTamvpIzaksM49T1x5j58cJgyDI00Aa853HWyLIoH6bDl3GCxp40l/VWfnYLQ&#10;H8rPvX4/2XKjbfF2Otbn3aNSk/GwnoNINKR/8Z97Z/L82T38Pp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p5xMMAAADcAAAADwAAAAAAAAAAAAAAAACYAgAAZHJzL2Rv&#10;d25yZXYueG1sUEsFBgAAAAAEAAQA9QAAAIgDA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28" o:spid="_x0000_s1079"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MWz8MAAADcAAAADwAAAGRycy9kb3ducmV2LnhtbERPTWvCQBC9C/0PyxS86UatElNXEUWq&#10;0Ets6XnITrPB7GzIrpr667uC4G0e73MWq87W4kKtrxwrGA0TEMSF0xWXCr6/doMUhA/IGmvHpOCP&#10;PKyWL70FZtpdOafLMZQihrDPUIEJocmk9IUhi37oGuLI/brWYoiwLaVu8RrDbS3HSTKTFiuODQYb&#10;2hgqTsezVfBmyuYwd/v1z/yWz26T9DNsP1Kl+q/d+h1EoC48xQ/3Xsf5kyncn4kX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TFs/DAAAA3AAAAA8AAAAAAAAAAAAA&#10;AAAAoQIAAGRycy9kb3ducmV2LnhtbFBLBQYAAAAABAAEAPkAAACRAwAAAAA=&#10;" strokecolor="#0070c0" strokeweight="2pt"/>
            </v:group>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57216" behindDoc="1" locked="0" layoutInCell="1" allowOverlap="1">
              <wp:simplePos x="0" y="0"/>
              <wp:positionH relativeFrom="column">
                <wp:posOffset>-384175</wp:posOffset>
              </wp:positionH>
              <wp:positionV relativeFrom="paragraph">
                <wp:posOffset>-10160</wp:posOffset>
              </wp:positionV>
              <wp:extent cx="9768840" cy="227330"/>
              <wp:effectExtent l="15875" t="18415" r="16510" b="1905"/>
              <wp:wrapNone/>
              <wp:docPr id="127"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68840" cy="227330"/>
                        <a:chOff x="1716" y="15191"/>
                        <a:chExt cx="9563" cy="375"/>
                      </a:xfrm>
                    </wpg:grpSpPr>
                    <wps:wsp>
                      <wps:cNvPr id="128" name="Rectangle 82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29" name="AutoShape 82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0" o:spid="_x0000_s1083" style="position:absolute;left:0;text-align:left;margin-left:-30.25pt;margin-top:-.8pt;width:769.2pt;height:17.9pt;z-index:-25165926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">
              <v:rect id="Rectangle 821" o:spid="_x0000_s1084"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7lHMQA&#10;AADcAAAADwAAAGRycy9kb3ducmV2LnhtbESPQU/DMAyF70j8h8hI3FhKD4DKsglNmrTTBAVtVy8x&#10;TaFxuiTbyr/HByRutt7ze5/nyykM6kwp95EN3M8qUMQ2up47Ax/v67snULkgOxwik4EfyrBcXF/N&#10;sXHxwm90bkunJIRzgwZ8KWOjdbaeAuZZHIlF+4wpYJE1ddolvEh4GHRdVQ86YM/S4HGklSf73Z6C&#10;gTS+1l9buz/6emV9tTse2tPm0Zjbm+nlGVShqfyb/643TvBroZV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O5RzEAAAA3A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22" o:spid="_x0000_s1085"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eKF8IAAADcAAAADwAAAGRycy9kb3ducmV2LnhtbERPTWvCQBC9C/0PyxS86aYqkkRXkZZS&#10;BS+x4nnIjtnQ7GzIbjX117uC0Ns83ucs171txIU6XztW8DZOQBCXTtdcKTh+f45SED4ga2wck4I/&#10;8rBevQyWmGt35YIuh1CJGMI+RwUmhDaX0peGLPqxa4kjd3adxRBhV0nd4TWG20ZOkmQuLdYcGwy2&#10;9G6o/Dn8WgUzU7W7zG03p+xWzG/TdB8+vlKlhq/9ZgEiUB/+xU/3Vsf5kwwez8QL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eKF8IAAADcAAAADwAAAAAAAAAAAAAA&#10;AAChAgAAZHJzL2Rvd25yZXYueG1sUEsFBgAAAAAEAAQA+QAAAJADA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65</w:t>
    </w:r>
    <w:r w:rsidR="00F54831">
      <w:rPr>
        <w:color w:val="F4F4F4"/>
        <w:lang w:val="en-US"/>
      </w:rPr>
      <w:fldChar w:fldCharType="end"/>
    </w:r>
  </w:p>
  <w:p w:rsidR="00F54831" w:rsidRDefault="00F54831"/>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55168" behindDoc="1" locked="0" layoutInCell="1" allowOverlap="1">
              <wp:simplePos x="0" y="0"/>
              <wp:positionH relativeFrom="column">
                <wp:posOffset>-384175</wp:posOffset>
              </wp:positionH>
              <wp:positionV relativeFrom="paragraph">
                <wp:posOffset>-12700</wp:posOffset>
              </wp:positionV>
              <wp:extent cx="6346825" cy="227330"/>
              <wp:effectExtent l="15875" t="15875" r="19050" b="4445"/>
              <wp:wrapNone/>
              <wp:docPr id="121"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122" name="Rectangle 81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23" name="AutoShape 81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4" o:spid="_x0000_s1089" style="position:absolute;left:0;text-align:left;margin-left:-30.25pt;margin-top:-1pt;width:499.75pt;height:17.9pt;z-index:-25166131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">
              <v:rect id="Rectangle 815" o:spid="_x0000_s109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bS9sIA&#10;AADcAAAADwAAAGRycy9kb3ducmV2LnhtbERPTUsDMRC9F/wPYQRvbdYcbFmbFikIPZW6Fr2OybhZ&#10;3Uy2Sdqu/74RBG/zeJ+zXI++F2eKqQus4X5WgSA2wXbcaji8Pk8XIFJGttgHJg0/lGC9upkssbbh&#10;wi90bnIrSginGjW4nIdaymQceUyzMBAX7jNEj7nA2Eob8VLCfS9VVT1Ijx2XBocDbRyZ7+bkNcRh&#10;r7525v3o1Ma46u340Zy2c63vbsenRxCZxvwv/nNvbZmvFPw+Uy6Qq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tL2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16" o:spid="_x0000_s109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9/cEAAADcAAAADwAAAGRycy9kb3ducmV2LnhtbERPTYvCMBC9C/sfwix403RVpFajyIro&#10;ghfdxfPQjE2xmZQmavXXmwXB2zze58wWra3ElRpfOlbw1U9AEOdOl1wo+Ptd91IQPiBrrByTgjt5&#10;WMw/OjPMtLvxnq6HUIgYwj5DBSaEOpPS54Ys+r6riSN3co3FEGFTSN3gLYbbSg6SZCwtlhwbDNb0&#10;bSg/Hy5WwcgU9c/EbZfHyWM/fgzTXVhtUqW6n+1yCiJQG97il3ur4/zBEP6fiR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L739wQAAANwAAAAPAAAAAAAAAAAAAAAA&#10;AKECAABkcnMvZG93bnJldi54bWxQSwUGAAAAAAQABAD5AAAAjw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67</w:t>
    </w:r>
    <w:r w:rsidR="00F54831">
      <w:rPr>
        <w:color w:val="F4F4F4"/>
        <w:lang w:val="en-US"/>
      </w:rPr>
      <w:fldChar w:fldCharType="end"/>
    </w:r>
  </w:p>
  <w:p w:rsidR="00F54831" w:rsidRDefault="00F54831"/>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D34728">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75648" behindDoc="1" locked="0" layoutInCell="1" allowOverlap="1">
              <wp:simplePos x="0" y="0"/>
              <wp:positionH relativeFrom="column">
                <wp:posOffset>-273050</wp:posOffset>
              </wp:positionH>
              <wp:positionV relativeFrom="paragraph">
                <wp:posOffset>-10160</wp:posOffset>
              </wp:positionV>
              <wp:extent cx="9667240" cy="227330"/>
              <wp:effectExtent l="12700" t="18415" r="16510" b="1905"/>
              <wp:wrapNone/>
              <wp:docPr id="115"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7240" cy="227330"/>
                        <a:chOff x="1716" y="15191"/>
                        <a:chExt cx="9563" cy="375"/>
                      </a:xfrm>
                    </wpg:grpSpPr>
                    <wps:wsp>
                      <wps:cNvPr id="116" name="Rectangle 87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D34728">
                            <w:pPr>
                              <w:ind w:left="-284" w:right="-261"/>
                              <w:rPr>
                                <w:color w:val="FFFFFF"/>
                              </w:rPr>
                            </w:pPr>
                          </w:p>
                        </w:txbxContent>
                      </wps:txbx>
                      <wps:bodyPr rot="0" vert="horz" wrap="square" lIns="91440" tIns="45720" rIns="91440" bIns="45720" anchor="t" anchorCtr="0" upright="1">
                        <a:noAutofit/>
                      </wps:bodyPr>
                    </wps:wsp>
                    <wps:wsp>
                      <wps:cNvPr id="117" name="AutoShape 87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4" o:spid="_x0000_s1095" style="position:absolute;left:0;text-align:left;margin-left:-21.5pt;margin-top:-.8pt;width:761.2pt;height:17.9pt;z-index:-25164083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">
              <v:rect id="Rectangle 875" o:spid="_x0000_s109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eSMIA&#10;AADcAAAADwAAAGRycy9kb3ducmV2LnhtbERPTWsCMRC9F/ofwhS81ax7sGVrlCIUPBVdi16nybhZ&#10;u5msSdT13zdCobd5vM+ZLQbXiQuF2HpWMBkXIIi1Ny03Cr62H8+vIGJCNth5JgU3irCYPz7MsDL+&#10;yhu61KkROYRjhQpsSn0lZdSWHMax74kzd/DBYcowNNIEvOZw18myKKbSYcu5wWJPS0v6pz47BaFf&#10;l8dPvT/ZcqltsTt91+fVi1Kjp+H9DUSiIf2L/9wrk+dPpnB/Jl8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R5IwgAAANwAAAAPAAAAAAAAAAAAAAAAAJgCAABkcnMvZG93&#10;bnJldi54bWxQSwUGAAAAAAQABAD1AAAAhwMAAAAA&#10;" fillcolor="#0070c0" stroked="f">
                <v:textbox>
                  <w:txbxContent>
                    <w:p w:rsidR="00F54831" w:rsidRPr="00FB1DBD" w:rsidRDefault="00F54831" w:rsidP="00D34728">
                      <w:pPr>
                        <w:ind w:left="-284" w:right="-261"/>
                        <w:rPr>
                          <w:color w:val="FFFFFF"/>
                        </w:rPr>
                      </w:pPr>
                    </w:p>
                  </w:txbxContent>
                </v:textbox>
              </v:rect>
              <v:shapetype id="_x0000_t32" coordsize="21600,21600" o:spt="32" o:oned="t" path="m,l21600,21600e" filled="f">
                <v:path arrowok="t" fillok="f" o:connecttype="none"/>
                <o:lock v:ext="edit" shapetype="t"/>
              </v:shapetype>
              <v:shape id="AutoShape 876" o:spid="_x0000_s109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hxQ8MAAADcAAAADwAAAGRycy9kb3ducmV2LnhtbERPTWvCQBC9C/0Pywi96ca2aExdRSxF&#10;BS/R0vOQnWaD2dmQXTX667uC4G0e73Nmi87W4kytrxwrGA0TEMSF0xWXCn4O34MUhA/IGmvHpOBK&#10;Hhbzl94MM+0unNN5H0oRQ9hnqMCE0GRS+sKQRT90DXHk/lxrMUTYllK3eInhtpZvSTKWFiuODQYb&#10;WhkqjvuTVfBhymY7dZvl7/SWj2/v6S58rVOlXvvd8hNEoC48xQ/3Rsf5owncn4kX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4cUP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70</w:t>
    </w:r>
    <w:r w:rsidR="00F54831">
      <w:rPr>
        <w:color w:val="F4F4F4"/>
        <w:lang w:val="en-US"/>
      </w:rPr>
      <w:fldChar w:fldCharType="end"/>
    </w:r>
  </w:p>
  <w:p w:rsidR="00F54831" w:rsidRPr="00D34728" w:rsidRDefault="00F54831" w:rsidP="00D34728">
    <w:pPr>
      <w:pStyle w:val="afff3"/>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53120" behindDoc="1" locked="0" layoutInCell="1" allowOverlap="1">
              <wp:simplePos x="0" y="0"/>
              <wp:positionH relativeFrom="column">
                <wp:posOffset>-273050</wp:posOffset>
              </wp:positionH>
              <wp:positionV relativeFrom="paragraph">
                <wp:posOffset>-10160</wp:posOffset>
              </wp:positionV>
              <wp:extent cx="9667240" cy="227330"/>
              <wp:effectExtent l="12700" t="18415" r="16510" b="1905"/>
              <wp:wrapNone/>
              <wp:docPr id="109"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7240" cy="227330"/>
                        <a:chOff x="1716" y="15191"/>
                        <a:chExt cx="9563" cy="375"/>
                      </a:xfrm>
                    </wpg:grpSpPr>
                    <wps:wsp>
                      <wps:cNvPr id="110" name="Rectangle 809"/>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11" name="AutoShape 810"/>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8" o:spid="_x0000_s1101" style="position:absolute;left:0;text-align:left;margin-left:-21.5pt;margin-top:-.8pt;width:761.2pt;height:17.9pt;z-index:-25166336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">
              <v:rect id="Rectangle 809" o:spid="_x0000_s110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jp8QA&#10;AADcAAAADwAAAGRycy9kb3ducmV2LnhtbESPQU/DMAyF70j8h8hIu7F0PQAqyyY0adJOEysIriYx&#10;TaFxuiTbyr/HByRutt7ze5+X6ykM6kwp95ENLOYVKGIbXc+dgdeX7e0DqFyQHQ6RycAPZVivrq+W&#10;2Lh44QOd29IpCeHcoAFfythona2ngHkeR2LRPmMKWGRNnXYJLxIeBl1X1Z0O2LM0eBxp48l+t6dg&#10;II3P9dfevh99vbG+ejt+tKfdvTGzm+npEVShqfyb/653TvAX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UI6fEAAAA3A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10" o:spid="_x0000_s110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1MrMIAAADcAAAADwAAAGRycy9kb3ducmV2LnhtbERPTWvCQBC9F/wPywi91U2sSExdRRSp&#10;Qi/R0vOQnWaD2dmQXTX117tCwds83ufMl71txIU6XztWkI4SEMSl0zVXCr6P27cMhA/IGhvHpOCP&#10;PCwXg5c55tpduaDLIVQihrDPUYEJoc2l9KUhi37kWuLI/brOYoiwq6Tu8BrDbSPHSTKVFmuODQZb&#10;WhsqT4ezVTAxVbufud3qZ3Yrprf37CtsPjOlXof96gNEoD48xf/unY7z0xQez8QL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1MrMIAAADcAAAADwAAAAAAAAAAAAAA&#10;AAChAgAAZHJzL2Rvd25yZXYueG1sUEsFBgAAAAAEAAQA+QAAAJADA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71</w:t>
    </w:r>
    <w:r w:rsidR="00F54831">
      <w:rPr>
        <w:color w:val="F4F4F4"/>
        <w:lang w:val="en-US"/>
      </w:rPr>
      <w:fldChar w:fldCharType="end"/>
    </w:r>
  </w:p>
  <w:p w:rsidR="00F54831" w:rsidRDefault="00F54831"/>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51072" behindDoc="1" locked="0" layoutInCell="1" allowOverlap="1">
              <wp:simplePos x="0" y="0"/>
              <wp:positionH relativeFrom="column">
                <wp:posOffset>-351155</wp:posOffset>
              </wp:positionH>
              <wp:positionV relativeFrom="paragraph">
                <wp:posOffset>-12700</wp:posOffset>
              </wp:positionV>
              <wp:extent cx="6346825" cy="227330"/>
              <wp:effectExtent l="20320" t="15875" r="14605" b="4445"/>
              <wp:wrapNone/>
              <wp:docPr id="103"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104" name="Rectangle 803"/>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05" name="AutoShape 804"/>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2" o:spid="_x0000_s1107" style="position:absolute;left:0;text-align:left;margin-left:-27.65pt;margin-top:-1pt;width:499.75pt;height:17.9pt;z-index:-25166540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">
              <v:rect id="Rectangle 803" o:spid="_x0000_s1108"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zecIA&#10;AADcAAAADwAAAGRycy9kb3ducmV2LnhtbERPTUsDMRC9C/6HMII3m3QRLdumpRSEnkTXUq9jMt2s&#10;bibbJG3Xf28Ewds83ucsVqPvxZli6gJrmE4UCGITbMetht3b090MRMrIFvvApOGbEqyW11cLrG24&#10;8Cudm9yKEsKpRg0u56GWMhlHHtMkDMSFO4ToMRcYW2kjXkq472Wl1IP02HFpcDjQxpH5ak5eQxxe&#10;qs9n83501cY4tT9+NKfto9a3N+N6DiLTmP/Ff+6tLfPVPfw+Uy6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rN5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04" o:spid="_x0000_s1109"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ccsMAAADcAAAADwAAAGRycy9kb3ducmV2LnhtbERPS2vCQBC+C/0PyxR6001fksSsIi2l&#10;Cl6i4nnIjtlgdjZkt5r667tCwdt8fM8pFoNtxZl63zhW8DxJQBBXTjdcK9jvvsYpCB+QNbaOScEv&#10;eVjMH0YF5tpduKTzNtQihrDPUYEJocul9JUhi37iOuLIHV1vMUTY11L3eInhtpUvSTKVFhuODQY7&#10;+jBUnbY/VsGbqbt15lbLQ3Ytp9fXdBM+v1Olnh6H5QxEoCHcxf/ulY7zk3e4PRMvk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3HL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73</w:t>
    </w:r>
    <w:r w:rsidR="00F54831">
      <w:rPr>
        <w:color w:val="F4F4F4"/>
        <w:lang w:val="en-US"/>
      </w:rPr>
      <w:fldChar w:fldCharType="end"/>
    </w:r>
  </w:p>
  <w:p w:rsidR="00F54831" w:rsidRDefault="00F54831"/>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49024" behindDoc="1" locked="0" layoutInCell="1" allowOverlap="1">
              <wp:simplePos x="0" y="0"/>
              <wp:positionH relativeFrom="column">
                <wp:posOffset>-3175</wp:posOffset>
              </wp:positionH>
              <wp:positionV relativeFrom="paragraph">
                <wp:posOffset>-10795</wp:posOffset>
              </wp:positionV>
              <wp:extent cx="9389110" cy="227330"/>
              <wp:effectExtent l="15875" t="17780" r="15240" b="2540"/>
              <wp:wrapNone/>
              <wp:docPr id="97"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9110" cy="227330"/>
                        <a:chOff x="1716" y="15191"/>
                        <a:chExt cx="9563" cy="375"/>
                      </a:xfrm>
                    </wpg:grpSpPr>
                    <wps:wsp>
                      <wps:cNvPr id="98" name="Rectangle 797"/>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99" name="AutoShape 798"/>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6" o:spid="_x0000_s1113" style="position:absolute;left:0;text-align:left;margin-left:-.25pt;margin-top:-.85pt;width:739.3pt;height:17.9pt;z-index:-25166745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">
              <v:rect id="Rectangle 797" o:spid="_x0000_s1114"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0sMEA&#10;AADbAAAADwAAAGRycy9kb3ducmV2LnhtbERPPW/CMBDdK/U/WIfUrThkKDTFIIRUialqA6Lr1b7G&#10;KfE52AbSf48HJMan9z1fDq4TZwqx9axgMi5AEGtvWm4U7LbvzzMQMSEb7DyTgn+KsFw8PsyxMv7C&#10;X3SuUyNyCMcKFdiU+krKqC05jGPfE2fu1weHKcPQSBPwksNdJ8uieJEOW84NFntaW9KH+uQUhP6z&#10;/PvQ30dbrrUt9sef+rSZKvU0GlZvIBIN6S6+uTdGwWsem7/kH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HNLDBAAAA2wAAAA8AAAAAAAAAAAAAAAAAmAIAAGRycy9kb3du&#10;cmV2LnhtbFBLBQYAAAAABAAEAPUAAACG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798" o:spid="_x0000_s1115"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HJXsQAAADbAAAADwAAAGRycy9kb3ducmV2LnhtbESPQWvCQBSE74L/YXkFb7qpiiSpq4hS&#10;asFLVHp+ZF+zodm3IbvV1F/vFgSPw8x8wyzXvW3EhTpfO1bwOklAEJdO11wpOJ/exykIH5A1No5J&#10;wR95WK+GgyXm2l25oMsxVCJC2OeowITQ5lL60pBFP3EtcfS+XWcxRNlVUnd4jXDbyGmSLKTFmuOC&#10;wZa2hsqf469VMDdV+5m5/eYruxWL2yw9hN1HqtTopd+8gQjUh2f40d5rBVkG/1/iD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clexAAAANsAAAAPAAAAAAAAAAAA&#10;AAAAAKECAABkcnMvZG93bnJldi54bWxQSwUGAAAAAAQABAD5AAAAkg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81</w:t>
    </w:r>
    <w:r w:rsidR="00F54831">
      <w:rPr>
        <w:color w:val="F4F4F4"/>
        <w:lang w:val="en-US"/>
      </w:rPr>
      <w:fldChar w:fldCharType="end"/>
    </w:r>
  </w:p>
  <w:p w:rsidR="00F54831" w:rsidRDefault="00F54831"/>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46976" behindDoc="1" locked="0" layoutInCell="1" allowOverlap="1">
              <wp:simplePos x="0" y="0"/>
              <wp:positionH relativeFrom="column">
                <wp:posOffset>-384175</wp:posOffset>
              </wp:positionH>
              <wp:positionV relativeFrom="paragraph">
                <wp:posOffset>-12700</wp:posOffset>
              </wp:positionV>
              <wp:extent cx="6346825" cy="227330"/>
              <wp:effectExtent l="15875" t="15875" r="19050" b="4445"/>
              <wp:wrapNone/>
              <wp:docPr id="91"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92" name="Rectangle 79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93" name="AutoShape 79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0" o:spid="_x0000_s1119" style="position:absolute;left:0;text-align:left;margin-left:-30.25pt;margin-top:-1pt;width:499.75pt;height:17.9pt;z-index:-25166950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">
              <v:rect id="Rectangle 791" o:spid="_x0000_s112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8DWsQA&#10;AADbAAAADwAAAGRycy9kb3ducmV2LnhtbESPQWsCMRSE74X+h/AK3mrWPdi6GkWEgqdit2Kvr8lz&#10;s+3mZU2irv++KRR6HGbmG2axGlwnLhRi61nBZFyAINbetNwo2L+/PD6DiAnZYOeZFNwowmp5f7fA&#10;yvgrv9GlTo3IEI4VKrAp9ZWUUVtyGMe+J87e0QeHKcvQSBPwmuGuk2VRTKXDlvOCxZ42lvR3fXYK&#10;Qr8rv171x8mWG22Lw+mzPm+flBo9DOs5iERD+g//tbdGwayE3y/5B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A1rEAAAA2w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792" o:spid="_x0000_s112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n+tMQAAADbAAAADwAAAGRycy9kb3ducmV2LnhtbESPQWvCQBSE74X+h+UVequbVpEkZiNS&#10;KbXQS1Q8P7LPbGj2bciumvrr3ULB4zAz3zDFcrSdONPgW8cKXicJCOLa6ZYbBfvdx0sKwgdkjZ1j&#10;UvBLHpbl40OBuXYXrui8DY2IEPY5KjAh9LmUvjZk0U9cTxy9oxsshiiHRuoBLxFuO/mWJHNpseW4&#10;YLCnd0P1z/ZkFcxM039lbrM6ZNdqfp2m32H9mSr1/DSuFiACjeEe/m9vtIJsCn9f4g+Q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Kf60xAAAANsAAAAPAAAAAAAAAAAA&#10;AAAAAKECAABkcnMvZG93bnJldi54bWxQSwUGAAAAAAQABAD5AAAAkg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83</w:t>
    </w:r>
    <w:r w:rsidR="00F54831">
      <w:rPr>
        <w:color w:val="F4F4F4"/>
        <w:lang w:val="en-US"/>
      </w:rPr>
      <w:fldChar w:fldCharType="end"/>
    </w:r>
  </w:p>
  <w:p w:rsidR="00F54831" w:rsidRDefault="00F54831"/>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44928" behindDoc="1" locked="0" layoutInCell="1" allowOverlap="1">
              <wp:simplePos x="0" y="0"/>
              <wp:positionH relativeFrom="column">
                <wp:posOffset>-297180</wp:posOffset>
              </wp:positionH>
              <wp:positionV relativeFrom="paragraph">
                <wp:posOffset>-4445</wp:posOffset>
              </wp:positionV>
              <wp:extent cx="9667875" cy="227330"/>
              <wp:effectExtent l="17145" t="14605" r="11430" b="0"/>
              <wp:wrapNone/>
              <wp:docPr id="85"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7875" cy="227330"/>
                        <a:chOff x="1716" y="15191"/>
                        <a:chExt cx="9563" cy="375"/>
                      </a:xfrm>
                    </wpg:grpSpPr>
                    <wps:wsp>
                      <wps:cNvPr id="86" name="Rectangle 78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87" name="AutoShape 78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4" o:spid="_x0000_s1125" style="position:absolute;left:0;text-align:left;margin-left:-23.4pt;margin-top:-.35pt;width:761.25pt;height:17.9pt;z-index:-25167155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">
              <v:rect id="Rectangle 785" o:spid="_x0000_s112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2ThMMA&#10;AADbAAAADwAAAGRycy9kb3ducmV2LnhtbESPQWsCMRSE74X+h/AKvdVs96CyGkWEgqfSrqW9PpPn&#10;ZnXzsiZRt/++EYQeh5n5hpkvB9eJC4XYelbwOipAEGtvWm4UfG3fXqYgYkI22HkmBb8UYbl4fJhj&#10;ZfyVP+lSp0ZkCMcKFdiU+krKqC05jCPfE2dv74PDlGVopAl4zXDXybIoxtJhy3nBYk9rS/pYn52C&#10;0H+Uh3f9c7LlWtvi+7Srz5uJUs9Pw2oGItGQ/sP39sYomI7h9iX/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2ThMMAAADbAAAADwAAAAAAAAAAAAAAAACYAgAAZHJzL2Rv&#10;d25yZXYueG1sUEsFBgAAAAAEAAQA9QAAAIgDA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786" o:spid="_x0000_s112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uasUAAADbAAAADwAAAGRycy9kb3ducmV2LnhtbESPT2vCQBTE70K/w/IKvdVN/6BJzCrS&#10;UqrgJSqeH9lnNph9G7JbTf30XaHgcZiZ3zDFYrCtOFPvG8cKXsYJCOLK6YZrBfvd13MKwgdkja1j&#10;UvBLHhbzh1GBuXYXLum8DbWIEPY5KjAhdLmUvjJk0Y9dRxy9o+sthij7WuoeLxFuW/maJBNpseG4&#10;YLCjD0PVaftjFbybultnbrU8ZNdycn1LN+HzO1Xq6XFYzkAEGsI9/N9eaQXpFG5f4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tuasUAAADbAAAADwAAAAAAAAAA&#10;AAAAAAChAgAAZHJzL2Rvd25yZXYueG1sUEsFBgAAAAAEAAQA+QAAAJMDA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86</w:t>
    </w:r>
    <w:r w:rsidR="00F54831">
      <w:rPr>
        <w:color w:val="F4F4F4"/>
        <w:lang w:val="en-US"/>
      </w:rPr>
      <w:fldChar w:fldCharType="end"/>
    </w:r>
  </w:p>
  <w:p w:rsidR="00F54831" w:rsidRDefault="00F5483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F54831" w:rsidP="00E531DC">
    <w:pPr>
      <w:pStyle w:val="afff3"/>
      <w:tabs>
        <w:tab w:val="clear" w:pos="9355"/>
        <w:tab w:val="left" w:pos="6463"/>
        <w:tab w:val="right" w:pos="9639"/>
        <w:tab w:val="right" w:pos="14714"/>
      </w:tabs>
      <w:ind w:right="-2"/>
      <w:jc w:val="right"/>
    </w:pP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2</w:t>
    </w:r>
    <w:r>
      <w:rPr>
        <w:color w:val="F4F4F4"/>
        <w:lang w:val="en-US"/>
      </w:rPr>
      <w:fldChar w:fldCharType="end"/>
    </w:r>
  </w:p>
  <w:p w:rsidR="00F54831" w:rsidRDefault="00F54831" w:rsidP="00E531DC">
    <w:pPr>
      <w:pStyle w:val="afff3"/>
    </w:pPr>
  </w:p>
  <w:p w:rsidR="00F54831" w:rsidRDefault="00F54831">
    <w:pPr>
      <w:pStyle w:val="afff3"/>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D317F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71552" behindDoc="1" locked="0" layoutInCell="1" allowOverlap="1">
              <wp:simplePos x="0" y="0"/>
              <wp:positionH relativeFrom="column">
                <wp:posOffset>-18415</wp:posOffset>
              </wp:positionH>
              <wp:positionV relativeFrom="paragraph">
                <wp:posOffset>-12700</wp:posOffset>
              </wp:positionV>
              <wp:extent cx="6347460" cy="234950"/>
              <wp:effectExtent l="19685" t="15875" r="14605" b="0"/>
              <wp:wrapNone/>
              <wp:docPr id="79"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234950"/>
                        <a:chOff x="1716" y="15191"/>
                        <a:chExt cx="9563" cy="375"/>
                      </a:xfrm>
                    </wpg:grpSpPr>
                    <wps:wsp>
                      <wps:cNvPr id="80" name="Rectangle 863"/>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ind w:left="-284" w:right="-261"/>
                              <w:rPr>
                                <w:color w:val="FFFFFF"/>
                              </w:rPr>
                            </w:pPr>
                          </w:p>
                        </w:txbxContent>
                      </wps:txbx>
                      <wps:bodyPr rot="0" vert="horz" wrap="square" lIns="91440" tIns="45720" rIns="91440" bIns="45720" anchor="t" anchorCtr="0" upright="1">
                        <a:noAutofit/>
                      </wps:bodyPr>
                    </wps:wsp>
                    <wps:wsp>
                      <wps:cNvPr id="81" name="AutoShape 864"/>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2" o:spid="_x0000_s1131" style="position:absolute;left:0;text-align:left;margin-left:-1.45pt;margin-top:-1pt;width:499.8pt;height:18.5pt;z-index:-25164492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">
              <v:rect id="Rectangle 863" o:spid="_x0000_s113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ua8AA&#10;AADbAAAADwAAAGRycy9kb3ducmV2LnhtbERPTWsCMRC9F/wPYYTeatY9tLI1igiCJ7Fbaa/TZNys&#10;biZrEnX775tDwePjfc+Xg+vEjUJsPSuYTgoQxNqblhsFh8/NywxETMgGO8+k4JciLBejpzlWxt/5&#10;g251akQO4VihAptSX0kZtSWHceJ74swdfXCYMgyNNAHvOdx1siyKV+mw5dxgsae1JX2ur05B6Pfl&#10;aae/L7Zca1t8XX7q6/ZNqefxsHoHkWhID/G/e2sUzPL6/CX/ALn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iua8AAAADbAAAADwAAAAAAAAAAAAAAAACYAgAAZHJzL2Rvd25y&#10;ZXYueG1sUEsFBgAAAAAEAAQA9QAAAIUDAAAAAA==&#10;" fillcolor="#0070c0" stroked="f">
                <v:textbox>
                  <w:txbxContent>
                    <w:p w:rsidR="00F54831" w:rsidRPr="00FB1DBD" w:rsidRDefault="00F54831" w:rsidP="00536835">
                      <w:pPr>
                        <w:ind w:left="-284" w:right="-261"/>
                        <w:rPr>
                          <w:color w:val="FFFFFF"/>
                        </w:rPr>
                      </w:pPr>
                    </w:p>
                  </w:txbxContent>
                </v:textbox>
              </v:rect>
              <v:shapetype id="_x0000_t32" coordsize="21600,21600" o:spt="32" o:oned="t" path="m,l21600,21600e" filled="f">
                <v:path arrowok="t" fillok="f" o:connecttype="none"/>
                <o:lock v:ext="edit" shapetype="t"/>
              </v:shapetype>
              <v:shape id="AutoShape 864" o:spid="_x0000_s113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5ThcQAAADbAAAADwAAAGRycy9kb3ducmV2LnhtbESPQWvCQBSE7wX/w/IKvdWNbQkxuopY&#10;xAi9aEvPj+wzG5p9G7Krifn1XaHQ4zAz3zDL9WAbcaXO144VzKYJCOLS6ZorBV+fu+cMhA/IGhvH&#10;pOBGHtarycMSc+16PtL1FCoRIexzVGBCaHMpfWnIop+6ljh6Z9dZDFF2ldQd9hFuG/mSJKm0WHNc&#10;MNjS1lD5c7pYBW+mag9zV2y+5+MxHV+zj/C+z5R6ehw2CxCBhvAf/msXWkE2g/uX+AP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lOFxAAAANsAAAAPAAAAAAAAAAAA&#10;AAAAAKECAABkcnMvZG93bnJldi54bWxQSwUGAAAAAAQABAD5AAAAkg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87</w:t>
    </w:r>
    <w:r w:rsidR="00F54831">
      <w:rPr>
        <w:color w:val="F4F4F4"/>
        <w:lang w:val="en-US"/>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6A46C1">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76672" behindDoc="1" locked="0" layoutInCell="1" allowOverlap="1">
              <wp:simplePos x="0" y="0"/>
              <wp:positionH relativeFrom="column">
                <wp:posOffset>-297180</wp:posOffset>
              </wp:positionH>
              <wp:positionV relativeFrom="paragraph">
                <wp:posOffset>-4445</wp:posOffset>
              </wp:positionV>
              <wp:extent cx="9667875" cy="227330"/>
              <wp:effectExtent l="17145" t="14605" r="11430" b="0"/>
              <wp:wrapNone/>
              <wp:docPr id="73"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7875" cy="227330"/>
                        <a:chOff x="1716" y="15191"/>
                        <a:chExt cx="9563" cy="375"/>
                      </a:xfrm>
                    </wpg:grpSpPr>
                    <wps:wsp>
                      <wps:cNvPr id="74" name="Rectangle 878"/>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6A46C1">
                            <w:pPr>
                              <w:ind w:left="-284" w:right="-261"/>
                              <w:rPr>
                                <w:color w:val="FFFFFF"/>
                              </w:rPr>
                            </w:pPr>
                          </w:p>
                        </w:txbxContent>
                      </wps:txbx>
                      <wps:bodyPr rot="0" vert="horz" wrap="square" lIns="91440" tIns="45720" rIns="91440" bIns="45720" anchor="t" anchorCtr="0" upright="1">
                        <a:noAutofit/>
                      </wps:bodyPr>
                    </wps:wsp>
                    <wps:wsp>
                      <wps:cNvPr id="75" name="AutoShape 879"/>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7" o:spid="_x0000_s1137" style="position:absolute;left:0;text-align:left;margin-left:-23.4pt;margin-top:-.35pt;width:761.25pt;height:17.9pt;z-index:-25163980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">
              <v:rect id="Rectangle 878" o:spid="_x0000_s1138"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YT8QA&#10;AADbAAAADwAAAGRycy9kb3ducmV2LnhtbESPQWsCMRSE74X+h/AEbzXrUmrZGkWEgqei29JeX5Pn&#10;ZnXzsiZR13/fFAo9DjPzDTNfDq4TFwqx9axgOilAEGtvWm4UfLy/PjyDiAnZYOeZFNwownJxfzfH&#10;yvgr7+hSp0ZkCMcKFdiU+krKqC05jBPfE2dv74PDlGVopAl4zXDXybIonqTDlvOCxZ7WlvSxPjsF&#10;od+Whzf9dbLlWtvi8/RdnzczpcajYfUCItGQ/sN/7Y1RMHuE3y/5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G2E/EAAAA2wAAAA8AAAAAAAAAAAAAAAAAmAIAAGRycy9k&#10;b3ducmV2LnhtbFBLBQYAAAAABAAEAPUAAACJAwAAAAA=&#10;" fillcolor="#0070c0" stroked="f">
                <v:textbox>
                  <w:txbxContent>
                    <w:p w:rsidR="00F54831" w:rsidRPr="00FB1DBD" w:rsidRDefault="00F54831" w:rsidP="006A46C1">
                      <w:pPr>
                        <w:ind w:left="-284" w:right="-261"/>
                        <w:rPr>
                          <w:color w:val="FFFFFF"/>
                        </w:rPr>
                      </w:pPr>
                    </w:p>
                  </w:txbxContent>
                </v:textbox>
              </v:rect>
              <v:shapetype id="_x0000_t32" coordsize="21600,21600" o:spt="32" o:oned="t" path="m,l21600,21600e" filled="f">
                <v:path arrowok="t" fillok="f" o:connecttype="none"/>
                <o:lock v:ext="edit" shapetype="t"/>
              </v:shapetype>
              <v:shape id="AutoShape 879" o:spid="_x0000_s1139"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AlocUAAADbAAAADwAAAGRycy9kb3ducmV2LnhtbESPT2vCQBTE74V+h+UVeqsbbasxzUbE&#10;UlTw4h88P7Kv2WD2bchuNfrpu4WCx2FmfsPks9424kydrx0rGA4SEMSl0zVXCg77r5cUhA/IGhvH&#10;pOBKHmbF40OOmXYX3tJ5FyoRIewzVGBCaDMpfWnIoh+4ljh6366zGKLsKqk7vES4beQoScbSYs1x&#10;wWBLC0PlafdjFbyZql1P3Wp+nN6249trugmfy1Sp56d+/gEiUB/u4f/2SiuYvMPfl/gDZP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AlocUAAADbAAAADwAAAAAAAAAA&#10;AAAAAAChAgAAZHJzL2Rvd25yZXYueG1sUEsFBgAAAAAEAAQA+QAAAJMDA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89</w:t>
    </w:r>
    <w:r w:rsidR="00F54831">
      <w:rPr>
        <w:color w:val="F4F4F4"/>
        <w:lang w:val="en-US"/>
      </w:rPr>
      <w:fldChar w:fldCharType="end"/>
    </w:r>
  </w:p>
  <w:p w:rsidR="00F54831" w:rsidRPr="006A46C1" w:rsidRDefault="00F54831" w:rsidP="006A46C1">
    <w:pPr>
      <w:pStyle w:val="afff3"/>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D317F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34688" behindDoc="1" locked="0" layoutInCell="1" allowOverlap="1">
              <wp:simplePos x="0" y="0"/>
              <wp:positionH relativeFrom="column">
                <wp:posOffset>-18415</wp:posOffset>
              </wp:positionH>
              <wp:positionV relativeFrom="paragraph">
                <wp:posOffset>-12700</wp:posOffset>
              </wp:positionV>
              <wp:extent cx="6347460" cy="234950"/>
              <wp:effectExtent l="19685" t="15875" r="14605" b="0"/>
              <wp:wrapNone/>
              <wp:docPr id="67"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234950"/>
                        <a:chOff x="1716" y="15191"/>
                        <a:chExt cx="9563" cy="375"/>
                      </a:xfrm>
                    </wpg:grpSpPr>
                    <wps:wsp>
                      <wps:cNvPr id="68" name="Rectangle 719"/>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ind w:left="-284" w:right="-261"/>
                              <w:rPr>
                                <w:color w:val="FFFFFF"/>
                              </w:rPr>
                            </w:pPr>
                          </w:p>
                        </w:txbxContent>
                      </wps:txbx>
                      <wps:bodyPr rot="0" vert="horz" wrap="square" lIns="91440" tIns="45720" rIns="91440" bIns="45720" anchor="t" anchorCtr="0" upright="1">
                        <a:noAutofit/>
                      </wps:bodyPr>
                    </wps:wsp>
                    <wps:wsp>
                      <wps:cNvPr id="69" name="AutoShape 720"/>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8" o:spid="_x0000_s1143" style="position:absolute;left:0;text-align:left;margin-left:-1.45pt;margin-top:-1pt;width:499.8pt;height:18.5pt;z-index:-25168179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">
              <v:rect id="Rectangle 719" o:spid="_x0000_s1144"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JEl8AA&#10;AADbAAAADwAAAGRycy9kb3ducmV2LnhtbERPTWsCMRC9F/wPYYTeatY9aNkaRQTBU2nX0l6nybhZ&#10;3UzWJOr23zcHwePjfS9Wg+vElUJsPSuYTgoQxNqblhsFX/vtyyuImJANdp5JwR9FWC1HTwusjL/x&#10;J13r1IgcwrFCBTalvpIyaksO48T3xJk7+OAwZRgaaQLecrjrZFkUM+mw5dxgsaeNJX2qL05B6D/K&#10;47v+Odtyo23xff6tL7u5Us/jYf0GItGQHuK7e2cUzPLY/CX/AL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5JEl8AAAADbAAAADwAAAAAAAAAAAAAAAACYAgAAZHJzL2Rvd25y&#10;ZXYueG1sUEsFBgAAAAAEAAQA9QAAAIUDAAAAAA==&#10;" fillcolor="#0070c0" stroked="f">
                <v:textbox>
                  <w:txbxContent>
                    <w:p w:rsidR="00F54831" w:rsidRPr="00FB1DBD" w:rsidRDefault="00F54831" w:rsidP="00536835">
                      <w:pPr>
                        <w:ind w:left="-284" w:right="-261"/>
                        <w:rPr>
                          <w:color w:val="FFFFFF"/>
                        </w:rPr>
                      </w:pPr>
                    </w:p>
                  </w:txbxContent>
                </v:textbox>
              </v:rect>
              <v:shapetype id="_x0000_t32" coordsize="21600,21600" o:spt="32" o:oned="t" path="m,l21600,21600e" filled="f">
                <v:path arrowok="t" fillok="f" o:connecttype="none"/>
                <o:lock v:ext="edit" shapetype="t"/>
              </v:shapetype>
              <v:shape id="AutoShape 720" o:spid="_x0000_s1145"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S5ecQAAADbAAAADwAAAGRycy9kb3ducmV2LnhtbESPT2vCQBTE7wW/w/KE3urGtoQkuopY&#10;pAq9+AfPj+wzG8y+DdlVUz99Vyh4HGbmN8x03ttGXKnztWMF41ECgrh0uuZKwWG/estA+ICssXFM&#10;Cn7Jw3w2eJliod2Nt3TdhUpECPsCFZgQ2kJKXxqy6EeuJY7eyXUWQ5RdJXWHtwi3jXxPklRarDku&#10;GGxpaag87y5Wwaep2k3u1otjft+m94/sJ3x9Z0q9DvvFBESgPjzD/+21VpDm8PgSf4C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Ll5xAAAANsAAAAPAAAAAAAAAAAA&#10;AAAAAKECAABkcnMvZG93bnJldi54bWxQSwUGAAAAAAQABAD5AAAAkg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139</w:t>
    </w:r>
    <w:r w:rsidR="00F54831">
      <w:rPr>
        <w:color w:val="F4F4F4"/>
        <w:lang w:val="en-US"/>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D317F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36736" behindDoc="1" locked="0" layoutInCell="1" allowOverlap="1">
              <wp:simplePos x="0" y="0"/>
              <wp:positionH relativeFrom="column">
                <wp:posOffset>-18415</wp:posOffset>
              </wp:positionH>
              <wp:positionV relativeFrom="paragraph">
                <wp:posOffset>-12700</wp:posOffset>
              </wp:positionV>
              <wp:extent cx="9377680" cy="234950"/>
              <wp:effectExtent l="19685" t="15875" r="13335" b="0"/>
              <wp:wrapNone/>
              <wp:docPr id="61"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77680" cy="234950"/>
                        <a:chOff x="1716" y="15191"/>
                        <a:chExt cx="9563" cy="375"/>
                      </a:xfrm>
                    </wpg:grpSpPr>
                    <wps:wsp>
                      <wps:cNvPr id="62" name="Rectangle 73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ind w:left="-284" w:right="-261"/>
                              <w:rPr>
                                <w:color w:val="FFFFFF"/>
                              </w:rPr>
                            </w:pPr>
                          </w:p>
                        </w:txbxContent>
                      </wps:txbx>
                      <wps:bodyPr rot="0" vert="horz" wrap="square" lIns="91440" tIns="45720" rIns="91440" bIns="45720" anchor="t" anchorCtr="0" upright="1">
                        <a:noAutofit/>
                      </wps:bodyPr>
                    </wps:wsp>
                    <wps:wsp>
                      <wps:cNvPr id="63" name="AutoShape 73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0" o:spid="_x0000_s1149" style="position:absolute;left:0;text-align:left;margin-left:-1.45pt;margin-top:-1pt;width:738.4pt;height:18.5pt;z-index:-25167974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">
              <v:rect id="Rectangle 731" o:spid="_x0000_s115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zfcMA&#10;AADbAAAADwAAAGRycy9kb3ducmV2LnhtbESPQWsCMRSE7wX/Q3iCt5rtHmzZGqUIgifRbbHX1+R1&#10;s7p5WZOo679vCoUeh5n5hpkvB9eJK4XYelbwNC1AEGtvWm4UfLyvH19AxIRssPNMCu4UYbkYPcyx&#10;Mv7Ge7rWqREZwrFCBTalvpIyaksO49T3xNn79sFhyjI00gS8ZbjrZFkUM+mw5bxgsaeVJX2qL05B&#10;6Hflcas/z7ZcaVsczl/1ZfOs1GQ8vL2CSDSk//Bfe2MUzEr4/ZJ/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pzfcMAAADbAAAADwAAAAAAAAAAAAAAAACYAgAAZHJzL2Rv&#10;d25yZXYueG1sUEsFBgAAAAAEAAQA9QAAAIgDAAAAAA==&#10;" fillcolor="#0070c0" stroked="f">
                <v:textbox>
                  <w:txbxContent>
                    <w:p w:rsidR="00F54831" w:rsidRPr="00FB1DBD" w:rsidRDefault="00F54831" w:rsidP="00536835">
                      <w:pPr>
                        <w:ind w:left="-284" w:right="-261"/>
                        <w:rPr>
                          <w:color w:val="FFFFFF"/>
                        </w:rPr>
                      </w:pPr>
                    </w:p>
                  </w:txbxContent>
                </v:textbox>
              </v:rect>
              <v:shapetype id="_x0000_t32" coordsize="21600,21600" o:spt="32" o:oned="t" path="m,l21600,21600e" filled="f">
                <v:path arrowok="t" fillok="f" o:connecttype="none"/>
                <o:lock v:ext="edit" shapetype="t"/>
              </v:shapetype>
              <v:shape id="AutoShape 732" o:spid="_x0000_s115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yOk8QAAADbAAAADwAAAGRycy9kb3ducmV2LnhtbESPQWvCQBSE74X+h+UVequbVgkxugnS&#10;UqrgJVY8P7LPbGj2bchuNfXXu4LQ4zAz3zDLcrSdONHgW8cKXicJCOLa6ZYbBfvvz5cMhA/IGjvH&#10;pOCPPJTF48MSc+3OXNFpFxoRIexzVGBC6HMpfW3Iop+4njh6RzdYDFEOjdQDniPcdvItSVJpseW4&#10;YLCnd0P1z+7XKpiZpt/M3Xp1mF+q9DLNtuHjK1Pq+WlcLUAEGsN/+N5eawXpFG5f4g+Q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I6TxAAAANsAAAAPAAAAAAAAAAAA&#10;AAAAAKECAABkcnMvZG93bnJldi54bWxQSwUGAAAAAAQABAD5AAAAkgM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140</w:t>
    </w:r>
    <w:r w:rsidR="00F54831">
      <w:rPr>
        <w:color w:val="F4F4F4"/>
        <w:lang w:val="en-US"/>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31616" behindDoc="1" locked="0" layoutInCell="1" allowOverlap="1">
              <wp:simplePos x="0" y="0"/>
              <wp:positionH relativeFrom="column">
                <wp:posOffset>185420</wp:posOffset>
              </wp:positionH>
              <wp:positionV relativeFrom="paragraph">
                <wp:posOffset>142875</wp:posOffset>
              </wp:positionV>
              <wp:extent cx="6047740" cy="277495"/>
              <wp:effectExtent l="13970" t="19050" r="15240" b="0"/>
              <wp:wrapNone/>
              <wp:docPr id="55"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740" cy="277495"/>
                        <a:chOff x="1716" y="15191"/>
                        <a:chExt cx="9563" cy="375"/>
                      </a:xfrm>
                    </wpg:grpSpPr>
                    <wps:wsp>
                      <wps:cNvPr id="56"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57"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1" o:spid="_x0000_s1155" style="position:absolute;left:0;text-align:left;margin-left:14.6pt;margin-top:11.25pt;width:476.2pt;height:21.85pt;z-index:-25168486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">
              <v:rect id="Rectangle 5" o:spid="_x0000_s115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2/w8QA&#10;AADbAAAADwAAAGRycy9kb3ducmV2LnhtbESPQWsCMRSE74X+h/AK3mq2C7WyGqUIBU/FrqVen8lz&#10;s3bzsiZRt/++KQg9DjPzDTNfDq4TFwqx9azgaVyAINbetNwo+Ny+PU5BxIRssPNMCn4ownJxfzfH&#10;yvgrf9ClTo3IEI4VKrAp9ZWUUVtyGMe+J87ewQeHKcvQSBPwmuGuk2VRTKTDlvOCxZ5WlvR3fXYK&#10;Qr8pj+96d7LlStvi67Svz+sXpUYPw+sMRKIh/Ydv7bVR8DyBvy/5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tv8PEAAAA2w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5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tCLcUAAADbAAAADwAAAGRycy9kb3ducmV2LnhtbESPT2vCQBTE74V+h+UVeqsbbasxzUbE&#10;UlTw4h88P7Kv2WD2bchuNfrpu4WCx2FmfsPks9424kydrx0rGA4SEMSl0zVXCg77r5cUhA/IGhvH&#10;pOBKHmbF40OOmXYX3tJ5FyoRIewzVGBCaDMpfWnIoh+4ljh6366zGKLsKqk7vES4beQoScbSYs1x&#10;wWBLC0PlafdjFbyZql1P3Wp+nN6249trugmfy1Sp56d+/gEiUB/u4f/2Sit4n8Dfl/gDZP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tCLcUAAADbAAAADwAAAAAAAAAA&#10;AAAAAAChAgAAZHJzL2Rvd25yZXYueG1sUEsFBgAAAAAEAAQA+QAAAJMDA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165</w:t>
    </w:r>
    <w:r>
      <w:rPr>
        <w:color w:val="F4F4F4"/>
        <w:lang w:val="en-US"/>
      </w:rPr>
      <w:fldChar w:fldCharType="end"/>
    </w:r>
  </w:p>
  <w:p w:rsidR="00F54831" w:rsidRDefault="00F54831"/>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38784" behindDoc="1" locked="0" layoutInCell="1" allowOverlap="1">
              <wp:simplePos x="0" y="0"/>
              <wp:positionH relativeFrom="column">
                <wp:posOffset>185420</wp:posOffset>
              </wp:positionH>
              <wp:positionV relativeFrom="paragraph">
                <wp:posOffset>142875</wp:posOffset>
              </wp:positionV>
              <wp:extent cx="6047740" cy="277495"/>
              <wp:effectExtent l="13970" t="19050" r="15240" b="0"/>
              <wp:wrapNone/>
              <wp:docPr id="49"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740" cy="277495"/>
                        <a:chOff x="1716" y="15191"/>
                        <a:chExt cx="9563" cy="375"/>
                      </a:xfrm>
                    </wpg:grpSpPr>
                    <wps:wsp>
                      <wps:cNvPr id="50"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51"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61" style="position:absolute;left:0;text-align:left;margin-left:14.6pt;margin-top:11.25pt;width:476.2pt;height:21.85pt;z-index:-25167769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">
              <v:rect id="Rectangle 5" o:spid="_x0000_s116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CLMEA&#10;AADbAAAADwAAAGRycy9kb3ducmV2LnhtbERPTWsCMRC9F/ofwgi91awL1bI1iggFT6VdxV6nyXSz&#10;dTNZk6jbf28OgsfH+54vB9eJM4XYelYwGRcgiLU3LTcKdtv351cQMSEb7DyTgn+KsFw8PsyxMv7C&#10;X3SuUyNyCMcKFdiU+krKqC05jGPfE2fu1weHKcPQSBPwksNdJ8uimEqHLecGiz2tLelDfXIKQv9Z&#10;/n3o76Mt19oW++NPfdrMlHoaDas3EImGdBff3Buj4CWvz1/yD5C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IgizBAAAA2wAAAA8AAAAAAAAAAAAAAAAAmAIAAGRycy9kb3du&#10;cmV2LnhtbFBLBQYAAAAABAAEAPUAAACG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6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5/wsQAAADbAAAADwAAAGRycy9kb3ducmV2LnhtbESPQWvCQBSE70L/w/KE3nRjWyWmriKW&#10;ooKXaOn5kX3NBrNvQ3bV6K/vCoLHYWa+YWaLztbiTK2vHCsYDRMQxIXTFZcKfg7fgxSED8gaa8ek&#10;4EoeFvOX3gwz7S6c03kfShEh7DNUYEJoMil9YciiH7qGOHp/rrUYomxLqVu8RLit5VuSTKTFiuOC&#10;wYZWhorj/mQVfJiy2U7dZvk7veWT23u6C1/rVKnXfrf8BBGoC8/wo73RCsYjuH+JP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n/CxAAAANsAAAAPAAAAAAAAAAAA&#10;AAAAAKECAABkcnMvZG93bnJldi54bWxQSwUGAAAAAAQABAD5AAAAkgM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169</w:t>
    </w:r>
    <w:r>
      <w:rPr>
        <w:color w:val="F4F4F4"/>
        <w:lang w:val="en-US"/>
      </w:rPr>
      <w:fldChar w:fldCharType="end"/>
    </w:r>
  </w:p>
  <w:p w:rsidR="00F54831" w:rsidRDefault="00F54831"/>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40832" behindDoc="1" locked="0" layoutInCell="1" allowOverlap="1">
              <wp:simplePos x="0" y="0"/>
              <wp:positionH relativeFrom="column">
                <wp:posOffset>185420</wp:posOffset>
              </wp:positionH>
              <wp:positionV relativeFrom="paragraph">
                <wp:posOffset>142875</wp:posOffset>
              </wp:positionV>
              <wp:extent cx="9688830" cy="277495"/>
              <wp:effectExtent l="13970" t="19050" r="12700" b="0"/>
              <wp:wrapNone/>
              <wp:docPr id="43"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88830" cy="277495"/>
                        <a:chOff x="1716" y="15191"/>
                        <a:chExt cx="9563" cy="375"/>
                      </a:xfrm>
                    </wpg:grpSpPr>
                    <wps:wsp>
                      <wps:cNvPr id="44"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45"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67" style="position:absolute;left:0;text-align:left;margin-left:14.6pt;margin-top:11.25pt;width:762.9pt;height:21.85pt;z-index:-25167564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">
              <v:rect id="Rectangle 5" o:spid="_x0000_s1168"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S8sMA&#10;AADbAAAADwAAAGRycy9kb3ducmV2LnhtbESPUUvDMBSF3wX/Q7iCbza1DJW6rEhB2JNoHfP1mtw1&#10;nc1Nl2Rb/fdGEHw8nHO+w1k2sxvFiUIcPCu4LUoQxNqbgXsFm/fnmwcQMSEbHD2Tgm+K0KwuL5ZY&#10;G3/mNzp1qRcZwrFGBTalqZYyaksOY+En4uztfHCYsgy9NAHPGe5GWZXlnXQ4cF6wOFFrSX91R6cg&#10;TK/V/kV/HGzValtuD5/dcX2v1PXV/PQIItGc/sN/7bVRsFjA75f8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oS8sMAAADbAAAADwAAAAAAAAAAAAAAAACYAgAAZHJzL2Rv&#10;d25yZXYueG1sUEsFBgAAAAAEAAQA9QAAAIgDA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69"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zvHMQAAADbAAAADwAAAGRycy9kb3ducmV2LnhtbESPW4vCMBSE3wX/QzjCvmnqZaVWo8jK&#10;sgr74gWfD82xKTYnpclq119vhIV9HGa+GWaxam0lbtT40rGC4SABQZw7XXKh4HT87KcgfEDWWDkm&#10;Bb/kYbXsdhaYaXfnPd0OoRCxhH2GCkwIdSalzw1Z9ANXE0fv4hqLIcqmkLrBeyy3lRwlyVRaLDku&#10;GKzpw1B+PfxYBRNT1LuZ267Ps8d++hin32HzlSr11mvXcxCB2vAf/qO3OnLv8PoSf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7O8cxAAAANsAAAAPAAAAAAAAAAAA&#10;AAAAAKECAABkcnMvZG93bnJldi54bWxQSwUGAAAAAAQABAD5AAAAkgM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171</w:t>
    </w:r>
    <w:r>
      <w:rPr>
        <w:color w:val="F4F4F4"/>
        <w:lang w:val="en-US"/>
      </w:rPr>
      <w:fldChar w:fldCharType="end"/>
    </w:r>
  </w:p>
  <w:p w:rsidR="00F54831" w:rsidRDefault="00F54831"/>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84864" behindDoc="1" locked="0" layoutInCell="1" allowOverlap="1">
              <wp:simplePos x="0" y="0"/>
              <wp:positionH relativeFrom="column">
                <wp:posOffset>185420</wp:posOffset>
              </wp:positionH>
              <wp:positionV relativeFrom="paragraph">
                <wp:posOffset>142875</wp:posOffset>
              </wp:positionV>
              <wp:extent cx="6076950" cy="277495"/>
              <wp:effectExtent l="13970" t="19050" r="14605" b="0"/>
              <wp:wrapNone/>
              <wp:docPr id="37"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950" cy="277495"/>
                        <a:chOff x="1716" y="15191"/>
                        <a:chExt cx="9563" cy="375"/>
                      </a:xfrm>
                    </wpg:grpSpPr>
                    <wps:wsp>
                      <wps:cNvPr id="38"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39"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73" style="position:absolute;left:0;text-align:left;margin-left:14.6pt;margin-top:11.25pt;width:478.5pt;height:21.85pt;z-index:-25163161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">
              <v:rect id="Rectangle 5" o:spid="_x0000_s1174"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risEA&#10;AADbAAAADwAAAGRycy9kb3ducmV2LnhtbERPTWsCMRC9F/ofwgi91axb0LI1iggFT6VdxV6nyXSz&#10;dTNZk6jbf28OgsfH+54vB9eJM4XYelYwGRcgiLU3LTcKdtv351cQMSEb7DyTgn+KsFw8PsyxMv7C&#10;X3SuUyNyCMcKFdiU+krKqC05jGPfE2fu1weHKcPQSBPwksNdJ8uimEqHLecGiz2tLelDfXIKQv9Z&#10;/n3o76Mt19oW++NPfdrMlHoaDas3EImGdBff3Buj4CWPzV/yD5C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ha4rBAAAA2wAAAA8AAAAAAAAAAAAAAAAAmAIAAGRycy9kb3du&#10;cmV2LnhtbFBLBQYAAAAABAAEAPUAAACG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75"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WZMQAAADbAAAADwAAAGRycy9kb3ducmV2LnhtbESPQWvCQBSE74X+h+UVequbVpEkZiNS&#10;KbXQS1Q8P7LPbGj2bciumvrr3ULB4zAz3zDFcrSdONPgW8cKXicJCOLa6ZYbBfvdx0sKwgdkjZ1j&#10;UvBLHpbl40OBuXYXrui8DY2IEPY5KjAh9LmUvjZk0U9cTxy9oxsshiiHRuoBLxFuO/mWJHNpseW4&#10;YLCnd0P1z/ZkFcxM039lbrM6ZNdqfp2m32H9mSr1/DSuFiACjeEe/m9vtIJpBn9f4g+Q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5ZkxAAAANsAAAAPAAAAAAAAAAAA&#10;AAAAAKECAABkcnMvZG93bnJldi54bWxQSwUGAAAAAAQABAD5AAAAkgM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181</w:t>
    </w:r>
    <w:r>
      <w:rPr>
        <w:color w:val="F4F4F4"/>
        <w:lang w:val="en-US"/>
      </w:rPr>
      <w:fldChar w:fldCharType="end"/>
    </w:r>
  </w:p>
  <w:p w:rsidR="00F54831" w:rsidRDefault="00F54831"/>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87936" behindDoc="1" locked="0" layoutInCell="1" allowOverlap="1">
              <wp:simplePos x="0" y="0"/>
              <wp:positionH relativeFrom="column">
                <wp:posOffset>185420</wp:posOffset>
              </wp:positionH>
              <wp:positionV relativeFrom="paragraph">
                <wp:posOffset>142875</wp:posOffset>
              </wp:positionV>
              <wp:extent cx="9732010" cy="277495"/>
              <wp:effectExtent l="13970" t="19050" r="17145" b="0"/>
              <wp:wrapNone/>
              <wp:docPr id="31"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32010" cy="277495"/>
                        <a:chOff x="1716" y="15191"/>
                        <a:chExt cx="9563" cy="375"/>
                      </a:xfrm>
                    </wpg:grpSpPr>
                    <wps:wsp>
                      <wps:cNvPr id="32"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33"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79" style="position:absolute;left:0;text-align:left;margin-left:14.6pt;margin-top:11.25pt;width:766.3pt;height:21.85pt;z-index:-25162854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">
              <v:rect id="Rectangle 5" o:spid="_x0000_s118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cYMMA&#10;AADbAAAADwAAAGRycy9kb3ducmV2LnhtbESPQWsCMRSE74X+h/AK3mrWFVpZjSJCwVOxW7HX1+S5&#10;2XbzsiZR13/fFAo9DjPzDbNYDa4TFwqx9axgMi5AEGtvWm4U7N9fHmcgYkI22HkmBTeKsFre3y2w&#10;Mv7Kb3SpUyMyhGOFCmxKfSVl1JYcxrHvibN39MFhyjI00gS8ZrjrZFkUT9Jhy3nBYk8bS/q7PjsF&#10;od+VX6/642TLjbbF4fRZn7fPSo0ehvUcRKIh/Yf/2lujYFrC75f8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lcYMMAAADbAAAADwAAAAAAAAAAAAAAAACYAgAAZHJzL2Rv&#10;d25yZXYueG1sUEsFBgAAAAAEAAQA9QAAAIgDA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8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hjsQAAADbAAAADwAAAGRycy9kb3ducmV2LnhtbESPQWvCQBSE74X+h+UVvNVNG5EY3QRp&#10;ES30EiueH9lnNjT7NmS3Gv31bqHQ4zAz3zCrcrSdONPgW8cKXqYJCOLa6ZYbBYevzXMGwgdkjZ1j&#10;UnAlD2Xx+LDCXLsLV3Teh0ZECPscFZgQ+lxKXxuy6KeuJ47eyQ0WQ5RDI/WAlwi3nXxNkrm02HJc&#10;MNjTm6H6e/9jFcxM038s3G59XNyq+S3NPsP7NlNq8jSulyACjeE//NfeaQVpCr9f4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T6GOxAAAANsAAAAPAAAAAAAAAAAA&#10;AAAAAKECAABkcnMvZG93bnJldi54bWxQSwUGAAAAAAQABAD5AAAAkgM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183</w:t>
    </w:r>
    <w:r>
      <w:rPr>
        <w:color w:val="F4F4F4"/>
        <w:lang w:val="en-US"/>
      </w:rPr>
      <w:fldChar w:fldCharType="end"/>
    </w:r>
  </w:p>
  <w:p w:rsidR="00F54831" w:rsidRDefault="00F54831"/>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85888" behindDoc="1" locked="0" layoutInCell="1" allowOverlap="1">
              <wp:simplePos x="0" y="0"/>
              <wp:positionH relativeFrom="column">
                <wp:posOffset>185420</wp:posOffset>
              </wp:positionH>
              <wp:positionV relativeFrom="paragraph">
                <wp:posOffset>142875</wp:posOffset>
              </wp:positionV>
              <wp:extent cx="6047740" cy="277495"/>
              <wp:effectExtent l="13970" t="19050" r="15240" b="0"/>
              <wp:wrapNone/>
              <wp:docPr id="25"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7740" cy="277495"/>
                        <a:chOff x="1716" y="15191"/>
                        <a:chExt cx="9563" cy="375"/>
                      </a:xfrm>
                    </wpg:grpSpPr>
                    <wps:wsp>
                      <wps:cNvPr id="26"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27"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85" style="position:absolute;left:0;text-align:left;margin-left:14.6pt;margin-top:11.25pt;width:476.2pt;height:21.85pt;z-index:-25163059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">
              <v:rect id="Rectangle 5" o:spid="_x0000_s118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vMvsMA&#10;AADbAAAADwAAAGRycy9kb3ducmV2LnhtbESPQWsCMRSE7wX/Q3iCt5rtHmzZGqUIgifRbbHX1+R1&#10;s7p5WZOo679vCoUeh5n5hpkvB9eJK4XYelbwNC1AEGtvWm4UfLyvH19AxIRssPNMCu4UYbkYPcyx&#10;Mv7Ge7rWqREZwrFCBTalvpIyaksO49T3xNn79sFhyjI00gS8ZbjrZFkUM+mw5bxgsaeVJX2qL05B&#10;6Hflcas/z7ZcaVsczl/1ZfOs1GQ8vL2CSDSk//Bfe2MUlDP4/ZJ/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vMvsMAAADbAAAADwAAAAAAAAAAAAAAAACYAgAAZHJzL2Rv&#10;d25yZXYueG1sUEsFBgAAAAAEAAQA9QAAAIgDA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6" o:spid="_x0000_s118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0xUMUAAADbAAAADwAAAGRycy9kb3ducmV2LnhtbESPT2vCQBTE70K/w/IKvdVNbdEY3QSx&#10;lCp48Q+eH9lnNjT7NmRXTf30XaHgcZiZ3zDzoreNuFDna8cK3oYJCOLS6ZorBYf912sKwgdkjY1j&#10;UvBLHor8aTDHTLsrb+myC5WIEPYZKjAhtJmUvjRk0Q9dSxy9k+sshii7SuoOrxFuGzlKkrG0WHNc&#10;MNjS0lD5sztbBR+matdTt1ocp7ft+PaebsLnd6rUy3O/mIEI1IdH+L+90gpGE7h/iT9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60xUMUAAADbAAAADwAAAAAAAAAA&#10;AAAAAAChAgAAZHJzL2Rvd25yZXYueG1sUEsFBgAAAAAEAAQA+QAAAJMDA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188</w:t>
    </w:r>
    <w:r>
      <w:rPr>
        <w:color w:val="F4F4F4"/>
        <w:lang w:val="en-US"/>
      </w:rPr>
      <w:fldChar w:fldCharType="end"/>
    </w:r>
  </w:p>
  <w:p w:rsidR="00F54831" w:rsidRDefault="00F5483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E531DC">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42880" behindDoc="1" locked="0" layoutInCell="1" allowOverlap="1">
              <wp:simplePos x="0" y="0"/>
              <wp:positionH relativeFrom="column">
                <wp:posOffset>-143510</wp:posOffset>
              </wp:positionH>
              <wp:positionV relativeFrom="paragraph">
                <wp:posOffset>-13970</wp:posOffset>
              </wp:positionV>
              <wp:extent cx="6156960" cy="227330"/>
              <wp:effectExtent l="18415" t="14605" r="15875" b="0"/>
              <wp:wrapNone/>
              <wp:docPr id="181"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6960" cy="227330"/>
                        <a:chOff x="1716" y="15191"/>
                        <a:chExt cx="9563" cy="375"/>
                      </a:xfrm>
                    </wpg:grpSpPr>
                    <wps:wsp>
                      <wps:cNvPr id="182" name="Rectangle 779"/>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E531DC">
                            <w:pPr>
                              <w:ind w:left="-284" w:right="-261"/>
                              <w:rPr>
                                <w:color w:val="FFFFFF"/>
                              </w:rPr>
                            </w:pPr>
                          </w:p>
                        </w:txbxContent>
                      </wps:txbx>
                      <wps:bodyPr rot="0" vert="horz" wrap="square" lIns="91440" tIns="45720" rIns="91440" bIns="45720" anchor="t" anchorCtr="0" upright="1">
                        <a:noAutofit/>
                      </wps:bodyPr>
                    </wps:wsp>
                    <wps:wsp>
                      <wps:cNvPr id="183" name="AutoShape 780"/>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78" o:spid="_x0000_s1029" style="position:absolute;left:0;text-align:left;margin-left:-11.3pt;margin-top:-1.1pt;width:484.8pt;height:17.9pt;z-index:-25167360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">
              <v:rect id="Rectangle 779" o:spid="_x0000_s103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NzMIA&#10;AADcAAAADwAAAGRycy9kb3ducmV2LnhtbERPTWsCMRC9F/ofwhR6q1n3YGU1iggFT8Vui17HZNys&#10;biZrEnX775tCobd5vM+ZLwfXiRuF2HpWMB4VIIi1Ny03Cr4+316mIGJCNth5JgXfFGG5eHyYY2X8&#10;nT/oVqdG5BCOFSqwKfWVlFFbchhHvifO3NEHhynD0EgT8J7DXSfLophIhy3nBos9rS3pc311CkK/&#10;LU/ven+x5VrbYnc51NfNq1LPT8NqBiLRkP7Ff+6NyfOnJfw+ky+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I3MwgAAANwAAAAPAAAAAAAAAAAAAAAAAJgCAABkcnMvZG93&#10;bnJldi54bWxQSwUGAAAAAAQABAD1AAAAhwMAAAAA&#10;" fillcolor="#0070c0" stroked="f">
                <v:textbox>
                  <w:txbxContent>
                    <w:p w:rsidR="00F54831" w:rsidRPr="00FB1DBD" w:rsidRDefault="00F54831" w:rsidP="00E531DC">
                      <w:pPr>
                        <w:ind w:left="-284" w:right="-261"/>
                        <w:rPr>
                          <w:color w:val="FFFFFF"/>
                        </w:rPr>
                      </w:pPr>
                    </w:p>
                  </w:txbxContent>
                </v:textbox>
              </v:rect>
              <v:shapetype id="_x0000_t32" coordsize="21600,21600" o:spt="32" o:oned="t" path="m,l21600,21600e" filled="f">
                <v:path arrowok="t" fillok="f" o:connecttype="none"/>
                <o:lock v:ext="edit" shapetype="t"/>
              </v:shapetype>
              <v:shape id="AutoShape 780" o:spid="_x0000_s103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ix8IAAADcAAAADwAAAGRycy9kb3ducmV2LnhtbERPS4vCMBC+C/sfwizsTVNXkVqNIiuL&#10;LnjxgeehGZtiMylN1OqvNwuCt/n4njOdt7YSV2p86VhBv5eAIM6dLrlQcNj/dlMQPiBrrByTgjt5&#10;mM8+OlPMtLvxlq67UIgYwj5DBSaEOpPS54Ys+p6riSN3co3FEGFTSN3gLYbbSn4nyUhaLDk2GKzp&#10;x1B+3l2sgqEp6r+xWy+O48d29Bikm7BcpUp9fbaLCYhAbXiLX+61jvPTAfw/Ey+Q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ix8IAAADcAAAADwAAAAAAAAAAAAAA&#10;AAChAgAAZHJzL2Rvd25yZXYueG1sUEsFBgAAAAAEAAQA+QAAAJADA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21</w:t>
    </w:r>
    <w:r w:rsidR="00F54831">
      <w:rPr>
        <w:color w:val="F4F4F4"/>
        <w:lang w:val="en-US"/>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BD28F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81792" behindDoc="1" locked="0" layoutInCell="1" allowOverlap="1">
              <wp:simplePos x="0" y="0"/>
              <wp:positionH relativeFrom="column">
                <wp:posOffset>-18415</wp:posOffset>
              </wp:positionH>
              <wp:positionV relativeFrom="paragraph">
                <wp:posOffset>-12700</wp:posOffset>
              </wp:positionV>
              <wp:extent cx="6347460" cy="307340"/>
              <wp:effectExtent l="19685" t="15875" r="14605" b="635"/>
              <wp:wrapNone/>
              <wp:docPr id="19"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07340"/>
                        <a:chOff x="1716" y="15191"/>
                        <a:chExt cx="9563" cy="375"/>
                      </a:xfrm>
                    </wpg:grpSpPr>
                    <wps:wsp>
                      <wps:cNvPr id="20" name="Rectangle 93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BD28F2">
                            <w:pPr>
                              <w:ind w:left="-284" w:right="-261"/>
                              <w:rPr>
                                <w:color w:val="FFFFFF"/>
                              </w:rPr>
                            </w:pPr>
                          </w:p>
                        </w:txbxContent>
                      </wps:txbx>
                      <wps:bodyPr rot="0" vert="horz" wrap="square" lIns="91440" tIns="45720" rIns="91440" bIns="45720" anchor="t" anchorCtr="0" upright="1">
                        <a:noAutofit/>
                      </wps:bodyPr>
                    </wps:wsp>
                    <wps:wsp>
                      <wps:cNvPr id="21" name="AutoShape 93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4" o:spid="_x0000_s1191" style="position:absolute;left:0;text-align:left;margin-left:-1.45pt;margin-top:-1pt;width:499.8pt;height:24.2pt;z-index:-251634688"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">
              <v:rect id="Rectangle 935" o:spid="_x0000_s119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7xUcAA&#10;AADbAAAADwAAAGRycy9kb3ducmV2LnhtbERPTWsCMRC9F/wPYQRvNesebNkaRQTBk+i26HVMpptt&#10;N5M1ibr9982h0OPjfS9Wg+vEnUJsPSuYTQsQxNqblhsFH+/b51cQMSEb7DyTgh+KsFqOnhZYGf/g&#10;I93r1IgcwrFCBTalvpIyaksO49T3xJn79MFhyjA00gR85HDXybIo5tJhy7nBYk8bS/q7vjkFoT+U&#10;X3t9vtpyo21xul7q2+5Fqcl4WL+BSDSkf/Gfe2cUlHl9/pJ/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7xUcAAAADbAAAADwAAAAAAAAAAAAAAAACYAgAAZHJzL2Rvd25y&#10;ZXYueG1sUEsFBgAAAAAEAAQA9QAAAIUDAAAAAA==&#10;" fillcolor="#0070c0" stroked="f">
                <v:textbox>
                  <w:txbxContent>
                    <w:p w:rsidR="00F54831" w:rsidRPr="00FB1DBD" w:rsidRDefault="00F54831" w:rsidP="00BD28F2">
                      <w:pPr>
                        <w:ind w:left="-284" w:right="-261"/>
                        <w:rPr>
                          <w:color w:val="FFFFFF"/>
                        </w:rPr>
                      </w:pPr>
                    </w:p>
                  </w:txbxContent>
                </v:textbox>
              </v:rect>
              <v:shapetype id="_x0000_t32" coordsize="21600,21600" o:spt="32" o:oned="t" path="m,l21600,21600e" filled="f">
                <v:path arrowok="t" fillok="f" o:connecttype="none"/>
                <o:lock v:ext="edit" shapetype="t"/>
              </v:shapetype>
              <v:shape id="AutoShape 936" o:spid="_x0000_s119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gMv8MAAADbAAAADwAAAGRycy9kb3ducmV2LnhtbESPT4vCMBTE78J+h/AWvGnqH6RWo4gi&#10;64IX3cXzo3k2xealNFG7fnqzIHgcZuY3zHzZ2krcqPGlYwWDfgKCOHe65ELB78+2l4LwAVlj5ZgU&#10;/JGH5eKjM8dMuzsf6HYMhYgQ9hkqMCHUmZQ+N2TR911NHL2zayyGKJtC6gbvEW4rOUySibRYclww&#10;WNPaUH45Xq2CsSnq76nbrU7Tx2HyGKX7sPlKlep+tqsZiEBteIdf7Z1WMBzA/5f4A+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IDL/DAAAA2w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209</w:t>
    </w:r>
    <w:r w:rsidR="00F54831">
      <w:rPr>
        <w:color w:val="F4F4F4"/>
        <w:lang w:val="en-US"/>
      </w:rPr>
      <w:fldChar w:fldCharType="end"/>
    </w:r>
  </w:p>
  <w:p w:rsidR="00F54831" w:rsidRDefault="00694348">
    <w:r>
      <w:rPr>
        <w:noProof/>
      </w:rPr>
      <mc:AlternateContent>
        <mc:Choice Requires="wpg">
          <w:drawing>
            <wp:anchor distT="0" distB="0" distL="114300" distR="114300" simplePos="0" relativeHeight="251680768" behindDoc="1" locked="0" layoutInCell="1" allowOverlap="1">
              <wp:simplePos x="0" y="0"/>
              <wp:positionH relativeFrom="column">
                <wp:posOffset>10160</wp:posOffset>
              </wp:positionH>
              <wp:positionV relativeFrom="paragraph">
                <wp:posOffset>6075680</wp:posOffset>
              </wp:positionV>
              <wp:extent cx="6347460" cy="307340"/>
              <wp:effectExtent l="19685" t="17780" r="14605" b="0"/>
              <wp:wrapNone/>
              <wp:docPr id="16"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07340"/>
                        <a:chOff x="1716" y="15191"/>
                        <a:chExt cx="9563" cy="375"/>
                      </a:xfrm>
                    </wpg:grpSpPr>
                    <wps:wsp>
                      <wps:cNvPr id="17" name="Rectangle 932"/>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ind w:left="-284" w:right="-261"/>
                              <w:rPr>
                                <w:color w:val="FFFFFF"/>
                              </w:rPr>
                            </w:pPr>
                          </w:p>
                        </w:txbxContent>
                      </wps:txbx>
                      <wps:bodyPr rot="0" vert="horz" wrap="square" lIns="91440" tIns="45720" rIns="91440" bIns="45720" anchor="t" anchorCtr="0" upright="1">
                        <a:noAutofit/>
                      </wps:bodyPr>
                    </wps:wsp>
                    <wps:wsp>
                      <wps:cNvPr id="18" name="AutoShape 933"/>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1" o:spid="_x0000_s1194" style="position:absolute;margin-left:.8pt;margin-top:478.4pt;width:499.8pt;height:24.2pt;z-index:-25163571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">
              <v:rect id="Rectangle 932" o:spid="_x0000_s1195"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jmMEA&#10;AADbAAAADwAAAGRycy9kb3ducmV2LnhtbERPTWsCMRC9F/ofwhR6q1n3UMtqFBEKnkq7LXodk3Gz&#10;upmsSdTtv28Kgrd5vM+ZLQbXiQuF2HpWMB4VIIi1Ny03Cn6+31/eQMSEbLDzTAp+KcJi/vgww8r4&#10;K3/RpU6NyCEcK1RgU+orKaO25DCOfE+cub0PDlOGoZEm4DWHu06WRfEqHbacGyz2tLKkj/XZKQj9&#10;Z3n40NuTLVfaFpvTrj6vJ0o9Pw3LKYhEQ7qLb+61yfMn8P9LPk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Lo5jBAAAA2wAAAA8AAAAAAAAAAAAAAAAAmAIAAGRycy9kb3du&#10;cmV2LnhtbFBLBQYAAAAABAAEAPUAAACGAwAAAAA=&#10;" fillcolor="#0070c0" stroked="f">
                <v:textbox>
                  <w:txbxContent>
                    <w:p w:rsidR="00F54831" w:rsidRPr="00FB1DBD" w:rsidRDefault="00F54831" w:rsidP="00536835">
                      <w:pPr>
                        <w:ind w:left="-284" w:right="-261"/>
                        <w:rPr>
                          <w:color w:val="FFFFFF"/>
                        </w:rPr>
                      </w:pPr>
                    </w:p>
                  </w:txbxContent>
                </v:textbox>
              </v:rect>
              <v:shape id="AutoShape 933" o:spid="_x0000_s1196"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5vn8UAAADbAAAADwAAAGRycy9kb3ducmV2LnhtbESPT2vCQBDF7wW/wzJCb3WjLRJTVxFF&#10;tNCLf+h5yE6zodnZkF01+uk7h0JvM7w37/1mvux9o67UxTqwgfEoA0VcBltzZeB82r7koGJCttgE&#10;JgN3irBcDJ7mWNhw4wNdj6lSEsKxQAMupbbQOpaOPMZRaIlF+w6dxyRrV2nb4U3CfaMnWTbVHmuW&#10;BoctrR2VP8eLN/DmqvZjFvarr9njMH285p9ps8uNeR72q3dQifr0b/673lvBF1j5RQb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5vn8UAAADbAAAADwAAAAAAAAAA&#10;AAAAAAChAgAAZHJzL2Rvd25yZXYueG1sUEsFBgAAAAAEAAQA+QAAAJMDAAAAAA==&#10;" strokecolor="#0070c0" strokeweight="2pt"/>
            </v:group>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Default="00694348" w:rsidP="001E1032">
    <w:pPr>
      <w:pStyle w:val="afff3"/>
      <w:ind w:right="360"/>
    </w:pPr>
    <w:r>
      <w:rPr>
        <w:noProof/>
        <w:lang w:val="ru-RU" w:eastAsia="ru-RU"/>
      </w:rPr>
      <mc:AlternateContent>
        <mc:Choice Requires="wpg">
          <w:drawing>
            <wp:anchor distT="0" distB="0" distL="114300" distR="114300" simplePos="0" relativeHeight="251678720" behindDoc="1" locked="0" layoutInCell="1" allowOverlap="1">
              <wp:simplePos x="0" y="0"/>
              <wp:positionH relativeFrom="column">
                <wp:posOffset>-174625</wp:posOffset>
              </wp:positionH>
              <wp:positionV relativeFrom="paragraph">
                <wp:posOffset>142875</wp:posOffset>
              </wp:positionV>
              <wp:extent cx="9500870" cy="277495"/>
              <wp:effectExtent l="15875" t="19050" r="17780" b="0"/>
              <wp:wrapNone/>
              <wp:docPr id="10"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00870" cy="277495"/>
                        <a:chOff x="1716" y="15191"/>
                        <a:chExt cx="9563" cy="375"/>
                      </a:xfrm>
                    </wpg:grpSpPr>
                    <wps:wsp>
                      <wps:cNvPr id="11" name="Rectangle 8"/>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2" name="AutoShape 9"/>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5" o:spid="_x0000_s1200" style="position:absolute;left:0;text-align:left;margin-left:-13.75pt;margin-top:11.25pt;width:748.1pt;height:21.85pt;z-index:-25163776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">
              <v:rect id="Rectangle 8" o:spid="_x0000_s1201"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ed8EA&#10;AADbAAAADwAAAGRycy9kb3ducmV2LnhtbERPTWsCMRC9F/ofwhS81ax7sGVrlCIUPJW6FnudJtPN&#10;6mayJlHXf98Igrd5vM+ZLQbXiROF2HpWMBkXIIi1Ny03Cr43H8+vIGJCNth5JgUXirCYPz7MsDL+&#10;zGs61akROYRjhQpsSn0lZdSWHMax74kz9+eDw5RhaKQJeM7hrpNlUUylw5Zzg8Welpb0vj46BaH/&#10;Knef+udgy6W2xfbwWx9XL0qNnob3NxCJhnQX39wrk+dP4PpLPk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unnfBAAAA2wAAAA8AAAAAAAAAAAAAAAAAmAIAAGRycy9kb3du&#10;cmV2LnhtbFBLBQYAAAAABAAEAPUAAACG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9" o:spid="_x0000_s1202"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ZYdcEAAADbAAAADwAAAGRycy9kb3ducmV2LnhtbERPTYvCMBC9L/gfwgje1lRdpFajiCIq&#10;7EVXPA/N2BSbSWmiVn/9RljY2zze58wWra3EnRpfOlYw6CcgiHOnSy4UnH42nykIH5A1Vo5JwZM8&#10;LOadjxlm2j34QPdjKEQMYZ+hAhNCnUnpc0MWfd/VxJG7uMZiiLAppG7wEcNtJYdJMpYWS44NBmta&#10;Gcqvx5tV8GWKej9xu+V58jqMX6P0O6y3qVK9brucggjUhn/xn3un4/whvH+JB8j5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tlh1wQAAANsAAAAPAAAAAAAAAAAAAAAA&#10;AKECAABkcnMvZG93bnJldi54bWxQSwUGAAAAAAQABAD5AAAAjwMAAAAA&#10;" strokecolor="#0070c0" strokeweight="2pt"/>
            </v:group>
          </w:pict>
        </mc:Fallback>
      </mc:AlternateContent>
    </w:r>
  </w:p>
  <w:p w:rsidR="00F54831" w:rsidRPr="00D473CB" w:rsidRDefault="00F54831" w:rsidP="001E1032">
    <w:pPr>
      <w:pStyle w:val="afff3"/>
      <w:tabs>
        <w:tab w:val="clear" w:pos="9355"/>
        <w:tab w:val="right" w:pos="9639"/>
      </w:tabs>
      <w:ind w:right="139"/>
      <w:jc w:val="right"/>
    </w:pPr>
    <w:r>
      <w:rPr>
        <w:color w:val="F4F4F4"/>
        <w:lang w:val="en-US"/>
      </w:rPr>
      <w:t xml:space="preserve">  </w: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214</w:t>
    </w:r>
    <w:r>
      <w:rPr>
        <w:color w:val="F4F4F4"/>
        <w:lang w:val="en-US"/>
      </w:rPr>
      <w:fldChar w:fldCharType="end"/>
    </w:r>
  </w:p>
  <w:p w:rsidR="00F54831" w:rsidRDefault="00F54831"/>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BD28F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32640" behindDoc="1" locked="0" layoutInCell="1" allowOverlap="1">
              <wp:simplePos x="0" y="0"/>
              <wp:positionH relativeFrom="column">
                <wp:posOffset>-18415</wp:posOffset>
              </wp:positionH>
              <wp:positionV relativeFrom="paragraph">
                <wp:posOffset>-12700</wp:posOffset>
              </wp:positionV>
              <wp:extent cx="6347460" cy="307340"/>
              <wp:effectExtent l="19685" t="15875" r="14605" b="635"/>
              <wp:wrapNone/>
              <wp:docPr id="4"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07340"/>
                        <a:chOff x="1716" y="15191"/>
                        <a:chExt cx="9563" cy="375"/>
                      </a:xfrm>
                    </wpg:grpSpPr>
                    <wps:wsp>
                      <wps:cNvPr id="5" name="Rectangle 662"/>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BD28F2">
                            <w:pPr>
                              <w:ind w:left="-284" w:right="-261"/>
                              <w:rPr>
                                <w:color w:val="FFFFFF"/>
                              </w:rPr>
                            </w:pPr>
                          </w:p>
                        </w:txbxContent>
                      </wps:txbx>
                      <wps:bodyPr rot="0" vert="horz" wrap="square" lIns="91440" tIns="45720" rIns="91440" bIns="45720" anchor="t" anchorCtr="0" upright="1">
                        <a:noAutofit/>
                      </wps:bodyPr>
                    </wps:wsp>
                    <wps:wsp>
                      <wps:cNvPr id="6" name="AutoShape 663"/>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1" o:spid="_x0000_s1206" style="position:absolute;left:0;text-align:left;margin-left:-1.45pt;margin-top:-1pt;width:499.8pt;height:24.2pt;z-index:-25168384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">
              <v:rect id="Rectangle 662" o:spid="_x0000_s1207"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J6aMMA&#10;AADaAAAADwAAAGRycy9kb3ducmV2LnhtbESPQUsDMRSE7wX/Q3iCNzfrglW2TYsUhJ7Eboten8nr&#10;ZnXzsk3Sdv33Rij0OMzMN8x8ObpenCjEzrOCh6IEQay96bhVsNu+3j+DiAnZYO+ZFPxShOXiZjLH&#10;2vgzb+jUpFZkCMcaFdiUhlrKqC05jIUfiLO398FhyjK00gQ8Z7jrZVWWU+mw47xgcaCVJf3THJ2C&#10;MLxX32/682Crlbblx+GrOa6flLq7HV9mIBKN6Rq+tNdGwSP8X8k3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J6aMMAAADaAAAADwAAAAAAAAAAAAAAAACYAgAAZHJzL2Rv&#10;d25yZXYueG1sUEsFBgAAAAAEAAQA9QAAAIgDAAAAAA==&#10;" fillcolor="#0070c0" stroked="f">
                <v:textbox>
                  <w:txbxContent>
                    <w:p w:rsidR="00F54831" w:rsidRPr="00FB1DBD" w:rsidRDefault="00F54831" w:rsidP="00BD28F2">
                      <w:pPr>
                        <w:ind w:left="-284" w:right="-261"/>
                        <w:rPr>
                          <w:color w:val="FFFFFF"/>
                        </w:rPr>
                      </w:pPr>
                    </w:p>
                  </w:txbxContent>
                </v:textbox>
              </v:rect>
              <v:shapetype id="_x0000_t32" coordsize="21600,21600" o:spt="32" o:oned="t" path="m,l21600,21600e" filled="f">
                <v:path arrowok="t" fillok="f" o:connecttype="none"/>
                <o:lock v:ext="edit" shapetype="t"/>
              </v:shapetype>
              <v:shape id="AutoShape 663" o:spid="_x0000_s1208"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ONLcMAAADaAAAADwAAAGRycy9kb3ducmV2LnhtbESPQWvCQBSE74L/YXkFb7qpSoipq4hS&#10;asFLVHp+ZF+zodm3IbvV1F/vFgSPw8x8wyzXvW3EhTpfO1bwOklAEJdO11wpOJ/exxkIH5A1No5J&#10;wR95WK+GgyXm2l25oMsxVCJC2OeowITQ5lL60pBFP3EtcfS+XWcxRNlVUnd4jXDbyGmSpNJizXHB&#10;YEtbQ+XP8dcqmJuq/Vy4/eZrcSvS2yw7hN1HptTopd+8gQjUh2f40d5rBSn8X4k3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zjS3DAAAA2g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340</w:t>
    </w:r>
    <w:r w:rsidR="00F54831">
      <w:rPr>
        <w:color w:val="F4F4F4"/>
        <w:lang w:val="en-US"/>
      </w:rPr>
      <w:fldChar w:fldCharType="end"/>
    </w:r>
  </w:p>
  <w:p w:rsidR="00F54831" w:rsidRDefault="00694348">
    <w:r>
      <w:rPr>
        <w:noProof/>
      </w:rPr>
      <mc:AlternateContent>
        <mc:Choice Requires="wpg">
          <w:drawing>
            <wp:anchor distT="0" distB="0" distL="114300" distR="114300" simplePos="0" relativeHeight="251626496" behindDoc="1" locked="0" layoutInCell="1" allowOverlap="1">
              <wp:simplePos x="0" y="0"/>
              <wp:positionH relativeFrom="column">
                <wp:posOffset>10160</wp:posOffset>
              </wp:positionH>
              <wp:positionV relativeFrom="paragraph">
                <wp:posOffset>6075680</wp:posOffset>
              </wp:positionV>
              <wp:extent cx="6347460" cy="307340"/>
              <wp:effectExtent l="19685" t="17780" r="14605" b="0"/>
              <wp:wrapNone/>
              <wp:docPr id="1"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07340"/>
                        <a:chOff x="1716" y="15191"/>
                        <a:chExt cx="9563" cy="375"/>
                      </a:xfrm>
                    </wpg:grpSpPr>
                    <wps:wsp>
                      <wps:cNvPr id="2" name="Rectangle 524"/>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ind w:left="-284" w:right="-261"/>
                              <w:rPr>
                                <w:color w:val="FFFFFF"/>
                              </w:rPr>
                            </w:pPr>
                          </w:p>
                        </w:txbxContent>
                      </wps:txbx>
                      <wps:bodyPr rot="0" vert="horz" wrap="square" lIns="91440" tIns="45720" rIns="91440" bIns="45720" anchor="t" anchorCtr="0" upright="1">
                        <a:noAutofit/>
                      </wps:bodyPr>
                    </wps:wsp>
                    <wps:wsp>
                      <wps:cNvPr id="3" name="AutoShape 525"/>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3" o:spid="_x0000_s1209" style="position:absolute;margin-left:.8pt;margin-top:478.4pt;width:499.8pt;height:24.2pt;z-index:-25168998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">
              <v:rect id="Rectangle 524" o:spid="_x0000_s121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iHMIA&#10;AADaAAAADwAAAGRycy9kb3ducmV2LnhtbESPQWsCMRSE74L/ITyhN826h7ZsjVIEwZPYtbTX1+R1&#10;s+3mZU2ibv99Iwgeh5n5hlmsBteJM4XYelYwnxUgiLU3LTcK3g+b6TOImJANdp5JwR9FWC3HowVW&#10;xl/4jc51akSGcKxQgU2pr6SM2pLDOPM9cfa+fXCYsgyNNAEvGe46WRbFo3TYcl6w2NPakv6tT05B&#10;6Pflz05/Hm251rb4OH7Vp+2TUg+T4fUFRKIh3cO39tYoKOF6Jd8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IcwgAAANoAAAAPAAAAAAAAAAAAAAAAAJgCAABkcnMvZG93&#10;bnJldi54bWxQSwUGAAAAAAQABAD1AAAAhwMAAAAA&#10;" fillcolor="#0070c0" stroked="f">
                <v:textbox>
                  <w:txbxContent>
                    <w:p w:rsidR="00F54831" w:rsidRPr="00FB1DBD" w:rsidRDefault="00F54831" w:rsidP="00536835">
                      <w:pPr>
                        <w:ind w:left="-284" w:right="-261"/>
                        <w:rPr>
                          <w:color w:val="FFFFFF"/>
                        </w:rPr>
                      </w:pPr>
                    </w:p>
                  </w:txbxContent>
                </v:textbox>
              </v:rect>
              <v:shape id="AutoShape 525" o:spid="_x0000_s121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QutcIAAADaAAAADwAAAGRycy9kb3ducmV2LnhtbESPT4vCMBTE78J+h/AW9qapq0itRpGV&#10;RRe8+AfPj+bZFJuX0kStfnqzIHgcZuY3zHTe2kpcqfGlYwX9XgKCOHe65ELBYf/bTUH4gKyxckwK&#10;7uRhPvvoTDHT7sZbuu5CISKEfYYKTAh1JqXPDVn0PVcTR+/kGoshyqaQusFbhNtKfifJSFosOS4Y&#10;rOnHUH7eXayCoSnqv7FbL47jx3b0GKSbsFylSn19tosJiEBteIdf7bVWMID/K/EG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QutcIAAADaAAAADwAAAAAAAAAAAAAA&#10;AAChAgAAZHJzL2Rvd25yZXYueG1sUEsFBgAAAAAEAAQA+QAAAJADAAAAAA==&#10;" strokecolor="#0070c0" strokeweight="2pt"/>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29568" behindDoc="1" locked="0" layoutInCell="1" allowOverlap="1">
              <wp:simplePos x="0" y="0"/>
              <wp:positionH relativeFrom="column">
                <wp:posOffset>-250825</wp:posOffset>
              </wp:positionH>
              <wp:positionV relativeFrom="paragraph">
                <wp:posOffset>-13970</wp:posOffset>
              </wp:positionV>
              <wp:extent cx="9617710" cy="227330"/>
              <wp:effectExtent l="15875" t="14605" r="15240" b="0"/>
              <wp:wrapNone/>
              <wp:docPr id="175"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17710" cy="227330"/>
                        <a:chOff x="1716" y="15191"/>
                        <a:chExt cx="9563" cy="375"/>
                      </a:xfrm>
                    </wpg:grpSpPr>
                    <wps:wsp>
                      <wps:cNvPr id="176" name="Rectangle 557"/>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77" name="AutoShape 558"/>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6" o:spid="_x0000_s1035" style="position:absolute;left:0;text-align:left;margin-left:-19.75pt;margin-top:-1.1pt;width:757.3pt;height:17.9pt;z-index:-25168691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">
              <v:rect id="Rectangle 557" o:spid="_x0000_s103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76MIA&#10;AADcAAAADwAAAGRycy9kb3ducmV2LnhtbERPTWsCMRC9F/ofwhR6q9nuQWU1iggFT2K30l7HZNys&#10;biZrEnX775tCobd5vM+ZLwfXiRuF2HpW8DoqQBBrb1puFOw/3l6mIGJCNth5JgXfFGG5eHyYY2X8&#10;nd/pVqdG5BCOFSqwKfWVlFFbchhHvifO3NEHhynD0EgT8J7DXSfLohhLhy3nBos9rS3pc311CkK/&#10;K09b/XWx5Vrb4vNyqK+biVLPT8NqBiLRkP7Ff+6NyfMnY/h9Jl8gF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rvvo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558" o:spid="_x0000_s103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eU48MAAADcAAAADwAAAGRycy9kb3ducmV2LnhtbERPTWvCQBC9F/oflil4qxtr0RjdBGmR&#10;WuhFK56H7JgNZmdDdqvRX+8KBW/zeJ+zKHrbiBN1vnasYDRMQBCXTtdcKdj9rl5TED4ga2wck4IL&#10;eSjy56cFZtqdeUOnbahEDGGfoQITQptJ6UtDFv3QtcSRO7jOYoiwq6Tu8BzDbSPfkmQiLdYcGwy2&#10;9GGoPG7/rIJ3U7XfM7de7mfXzeQ6Tn/C51eq1OClX85BBOrDQ/zvXus4fzqF+zPxA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nlOP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24</w:t>
    </w:r>
    <w:r w:rsidR="00F54831">
      <w:rPr>
        <w:color w:val="F4F4F4"/>
        <w:lang w:val="en-US"/>
      </w:rPr>
      <w:fldChar w:fldCharType="end"/>
    </w:r>
  </w:p>
  <w:p w:rsidR="00F54831" w:rsidRDefault="00F54831">
    <w:pPr>
      <w:pStyle w:val="afff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72576" behindDoc="1" locked="0" layoutInCell="1" allowOverlap="1">
              <wp:simplePos x="0" y="0"/>
              <wp:positionH relativeFrom="column">
                <wp:posOffset>-250825</wp:posOffset>
              </wp:positionH>
              <wp:positionV relativeFrom="paragraph">
                <wp:posOffset>-13970</wp:posOffset>
              </wp:positionV>
              <wp:extent cx="6264275" cy="227330"/>
              <wp:effectExtent l="15875" t="14605" r="15875" b="0"/>
              <wp:wrapNone/>
              <wp:docPr id="169"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4275" cy="227330"/>
                        <a:chOff x="1716" y="15191"/>
                        <a:chExt cx="9563" cy="375"/>
                      </a:xfrm>
                    </wpg:grpSpPr>
                    <wps:wsp>
                      <wps:cNvPr id="170" name="Rectangle 866"/>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71" name="AutoShape 867"/>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5" o:spid="_x0000_s1041" style="position:absolute;left:0;text-align:left;margin-left:-19.75pt;margin-top:-1.1pt;width:493.25pt;height:17.9pt;z-index:-25164390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">
              <v:rect id="Rectangle 866" o:spid="_x0000_s1042"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GB8QA&#10;AADcAAAADwAAAGRycy9kb3ducmV2LnhtbESPQU/DMAyF70j7D5EncWPpemCoLJvQpEk7ISgIriYx&#10;TaFxuiTbyr/HByRutt7ze5/X2ykM6kwp95ENLBcVKGIbXc+dgdeX/c0dqFyQHQ6RycAPZdhuZldr&#10;bFy88DOd29IpCeHcoAFfythona2ngHkRR2LRPmMKWGRNnXYJLxIeBl1X1a0O2LM0eBxp58l+t6dg&#10;II1P9dejfT/6emd99Xb8aE+HlTHX8+nhHlShqfyb/64PTvBXgi/PyAR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LxgfEAAAA3AAAAA8AAAAAAAAAAAAAAAAAmAIAAGRycy9k&#10;b3ducmV2LnhtbFBLBQYAAAAABAAEAPUAAACJAw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67" o:spid="_x0000_s1043"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pDMMAAADcAAAADwAAAGRycy9kb3ducmV2LnhtbERPTWvCQBC9C/0Pywi96ca2aExdRSxF&#10;BS/R0vOQnWaD2dmQXTX667uC4G0e73Nmi87W4kytrxwrGA0TEMSF0xWXCn4O34MUhA/IGmvHpOBK&#10;Hhbzl94MM+0unNN5H0oRQ9hnqMCE0GRS+sKQRT90DXHk/lxrMUTYllK3eInhtpZvSTKWFiuODQYb&#10;WhkqjvuTVfBhymY7dZvl7/SWj2/v6S58rVOlXvvd8hNEoC48xQ/3Rsf5kxHcn4kX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CqQz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31</w:t>
    </w:r>
    <w:r w:rsidR="00F54831">
      <w:rPr>
        <w:color w:val="F4F4F4"/>
        <w:lang w:val="en-US"/>
      </w:rPr>
      <w:fldChar w:fldCharType="end"/>
    </w:r>
  </w:p>
  <w:p w:rsidR="00F54831" w:rsidRDefault="00F54831">
    <w:pPr>
      <w:pStyle w:val="afff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69504" behindDoc="1" locked="0" layoutInCell="1" allowOverlap="1">
              <wp:simplePos x="0" y="0"/>
              <wp:positionH relativeFrom="column">
                <wp:posOffset>-384175</wp:posOffset>
              </wp:positionH>
              <wp:positionV relativeFrom="paragraph">
                <wp:posOffset>-10160</wp:posOffset>
              </wp:positionV>
              <wp:extent cx="9754870" cy="227330"/>
              <wp:effectExtent l="15875" t="18415" r="11430" b="1905"/>
              <wp:wrapNone/>
              <wp:docPr id="163"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4870" cy="227330"/>
                        <a:chOff x="1716" y="15191"/>
                        <a:chExt cx="9563" cy="375"/>
                      </a:xfrm>
                    </wpg:grpSpPr>
                    <wps:wsp>
                      <wps:cNvPr id="164" name="Rectangle 857"/>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65" name="AutoShape 858"/>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6" o:spid="_x0000_s1047" style="position:absolute;left:0;text-align:left;margin-left:-30.25pt;margin-top:-.8pt;width:768.1pt;height:17.9pt;z-index:-25164697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">
              <v:rect id="Rectangle 857" o:spid="_x0000_s1048"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W2cIA&#10;AADcAAAADwAAAGRycy9kb3ducmV2LnhtbERPTWsCMRC9F/ofwhS81WyXYmU1ShEKnopdS72OybhZ&#10;u5msSdTtv28KQm/zeJ8zXw6uExcKsfWs4GlcgCDW3rTcKPjcvj1OQcSEbLDzTAp+KMJycX83x8r4&#10;K3/QpU6NyCEcK1RgU+orKaO25DCOfU+cuYMPDlOGoZEm4DWHu06WRTGRDlvODRZ7WlnS3/XZKQj9&#10;pjy+693Jlitti6/Tvj6vX5QaPQyvMxCJhvQvvrnXJs+fPMPfM/k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6VbZ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58" o:spid="_x0000_s1049"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50sMAAADcAAAADwAAAGRycy9kb3ducmV2LnhtbERPS2vCQBC+C/0PyxS86abVhphmI6JI&#10;LfTig56H7DQbmp0N2VVTf71bKPQ2H99ziuVgW3Gh3jeOFTxNExDEldMN1wpOx+0kA+EDssbWMSn4&#10;IQ/L8mFUYK7dlfd0OYRaxBD2OSowIXS5lL4yZNFPXUccuS/XWwwR9rXUPV5juG3lc5Kk0mLDscFg&#10;R2tD1ffhbBXMTd29L9xu9bm47dPbLPsIm7dMqfHjsHoFEWgI/+I/907H+ekL/D4TL5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gOdL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50</w:t>
    </w:r>
    <w:r w:rsidR="00F54831">
      <w:rPr>
        <w:color w:val="F4F4F4"/>
        <w:lang w:val="en-US"/>
      </w:rPr>
      <w:fldChar w:fldCharType="end"/>
    </w:r>
  </w:p>
  <w:p w:rsidR="00F54831" w:rsidRDefault="00F54831"/>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67456" behindDoc="1" locked="0" layoutInCell="1" allowOverlap="1">
              <wp:simplePos x="0" y="0"/>
              <wp:positionH relativeFrom="column">
                <wp:posOffset>-352425</wp:posOffset>
              </wp:positionH>
              <wp:positionV relativeFrom="paragraph">
                <wp:posOffset>-12700</wp:posOffset>
              </wp:positionV>
              <wp:extent cx="6346825" cy="227330"/>
              <wp:effectExtent l="19050" t="15875" r="15875" b="4445"/>
              <wp:wrapNone/>
              <wp:docPr id="157"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158" name="Rectangle 85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59" name="AutoShape 85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0" o:spid="_x0000_s1053" style="position:absolute;left:0;text-align:left;margin-left:-27.75pt;margin-top:-1pt;width:499.75pt;height:17.9pt;z-index:-25164902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">
              <v:rect id="Rectangle 851" o:spid="_x0000_s1054"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iWYcUA&#10;AADcAAAADwAAAGRycy9kb3ducmV2LnhtbESPT0sDMRDF74LfIUzBm812wT+sTUspCD2JrqLXMRk3&#10;azeTbZK267d3DoK3Gd6b936zXE9hUCdKuY9sYDGvQBHb6HruDLy9Pl7fg8oF2eEQmQz8UIb16vJi&#10;iY2LZ36hU1s6JSGcGzTgSxkbrbP1FDDP40gs2ldMAYusqdMu4VnCw6DrqrrVAXuWBo8jbT3ZfXsM&#10;BtL4XH8/2Y+Dr7fWV++Hz/a4uzPmajZtHkAVmsq/+e965wT/Rmj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JZhxQAAANwAAAAPAAAAAAAAAAAAAAAAAJgCAABkcnMv&#10;ZG93bnJldi54bWxQSwUGAAAAAAQABAD1AAAAig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52" o:spid="_x0000_s1055"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H5asMAAADcAAAADwAAAGRycy9kb3ducmV2LnhtbERPS2vCQBC+C/0PyxR6001bK0l0E6Sl&#10;aKEXH3gesmM2mJ0N2a1Gf71bKPQ2H99zFuVgW3Gm3jeOFTxPEhDEldMN1wr2u89xCsIHZI2tY1Jw&#10;JQ9l8TBaYK7dhTd03oZaxBD2OSowIXS5lL4yZNFPXEccuaPrLYYI+1rqHi8x3LbyJUlm0mLDscFg&#10;R++GqtP2xyqYmrr7ytx6echum9ntNf0OH6tUqafHYTkHEWgI/+I/91rH+W8Z/D4TL5D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B+Wr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52</w:t>
    </w:r>
    <w:r w:rsidR="00F54831">
      <w:rPr>
        <w:color w:val="F4F4F4"/>
        <w:lang w:val="en-US"/>
      </w:rPr>
      <w:fldChar w:fldCharType="end"/>
    </w:r>
  </w:p>
  <w:p w:rsidR="00F54831" w:rsidRDefault="00F54831"/>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694348" w:rsidP="001E1032">
    <w:pPr>
      <w:pStyle w:val="afff3"/>
      <w:tabs>
        <w:tab w:val="clear" w:pos="9355"/>
        <w:tab w:val="left" w:pos="6463"/>
        <w:tab w:val="right" w:pos="9639"/>
        <w:tab w:val="right" w:pos="14714"/>
      </w:tabs>
      <w:ind w:right="-2"/>
      <w:jc w:val="right"/>
    </w:pPr>
    <w:r>
      <w:rPr>
        <w:noProof/>
        <w:lang w:val="ru-RU" w:eastAsia="ru-RU"/>
      </w:rPr>
      <mc:AlternateContent>
        <mc:Choice Requires="wpg">
          <w:drawing>
            <wp:anchor distT="0" distB="0" distL="114300" distR="114300" simplePos="0" relativeHeight="251665408" behindDoc="1" locked="0" layoutInCell="1" allowOverlap="1">
              <wp:simplePos x="0" y="0"/>
              <wp:positionH relativeFrom="column">
                <wp:posOffset>-272415</wp:posOffset>
              </wp:positionH>
              <wp:positionV relativeFrom="paragraph">
                <wp:posOffset>-10160</wp:posOffset>
              </wp:positionV>
              <wp:extent cx="9667240" cy="227330"/>
              <wp:effectExtent l="13335" t="18415" r="15875" b="1905"/>
              <wp:wrapNone/>
              <wp:docPr id="151"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7240" cy="227330"/>
                        <a:chOff x="1716" y="15191"/>
                        <a:chExt cx="9563" cy="375"/>
                      </a:xfrm>
                    </wpg:grpSpPr>
                    <wps:wsp>
                      <wps:cNvPr id="152" name="Rectangle 84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53" name="AutoShape 84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4" o:spid="_x0000_s1059" style="position:absolute;left:0;text-align:left;margin-left:-21.45pt;margin-top:-.8pt;width:761.2pt;height:17.9pt;z-index:-25165107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">
              <v:rect id="Rectangle 845" o:spid="_x0000_s1060"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hi8IA&#10;AADcAAAADwAAAGRycy9kb3ducmV2LnhtbERPTWsCMRC9F/ofwhS81awLtrIaRYSCp2K3Yq/TZNxs&#10;u5msSdT13zeFQm/zeJ+zWA2uExcKsfWsYDIuQBBrb1puFOzfXx5nIGJCNth5JgU3irBa3t8tsDL+&#10;ym90qVMjcgjHChXYlPpKyqgtOYxj3xNn7uiDw5RhaKQJeM3hrpNlUTxJhy3nBos9bSzp7/rsFIR+&#10;V3696o+TLTfaFofTZ33ePis1ehjWcxCJhvQv/nNvTZ4/LeH3mXy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IKGL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46" o:spid="_x0000_s1061"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nOgMMAAADcAAAADwAAAGRycy9kb3ducmV2LnhtbERPTWvCQBC9C/0PyxS86UatElNXEUWq&#10;0Ets6XnITrPB7GzIrpr667uC4G0e73MWq87W4kKtrxwrGA0TEMSF0xWXCr6/doMUhA/IGmvHpOCP&#10;PKyWL70FZtpdOafLMZQihrDPUIEJocmk9IUhi37oGuLI/brWYoiwLaVu8RrDbS3HSTKTFiuODQYb&#10;2hgqTsezVfBmyuYwd/v1z/yWz26T9DNsP1Kl+q/d+h1EoC48xQ/3Xsf50wncn4kX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pzoDDAAAA3AAAAA8AAAAAAAAAAAAA&#10;AAAAoQIAAGRycy9kb3ducmV2LnhtbFBLBQYAAAAABAAEAPkAAACRAwAAAAA=&#10;" strokecolor="#0070c0" strokeweight="2pt"/>
            </v:group>
          </w:pict>
        </mc:Fallback>
      </mc:AlternateContent>
    </w:r>
    <w:r w:rsidR="00F54831">
      <w:rPr>
        <w:color w:val="F4F4F4"/>
        <w:lang w:val="en-US"/>
      </w:rPr>
      <w:fldChar w:fldCharType="begin"/>
    </w:r>
    <w:r w:rsidR="00F54831">
      <w:rPr>
        <w:color w:val="F4F4F4"/>
        <w:lang w:val="en-US"/>
      </w:rPr>
      <w:instrText xml:space="preserve"> PAGE  \* Arabic  \* MERGEFORMAT </w:instrText>
    </w:r>
    <w:r w:rsidR="00F54831">
      <w:rPr>
        <w:color w:val="F4F4F4"/>
        <w:lang w:val="en-US"/>
      </w:rPr>
      <w:fldChar w:fldCharType="separate"/>
    </w:r>
    <w:r>
      <w:rPr>
        <w:noProof/>
        <w:color w:val="F4F4F4"/>
        <w:lang w:val="en-US"/>
      </w:rPr>
      <w:t>56</w:t>
    </w:r>
    <w:r w:rsidR="00F54831">
      <w:rPr>
        <w:color w:val="F4F4F4"/>
        <w:lang w:val="en-US"/>
      </w:rPr>
      <w:fldChar w:fldCharType="end"/>
    </w:r>
  </w:p>
  <w:p w:rsidR="00F54831" w:rsidRDefault="00F54831"/>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473CB" w:rsidRDefault="00F54831" w:rsidP="001E1032">
    <w:pPr>
      <w:pStyle w:val="afff3"/>
      <w:tabs>
        <w:tab w:val="clear" w:pos="9355"/>
        <w:tab w:val="left" w:pos="6463"/>
        <w:tab w:val="right" w:pos="9639"/>
        <w:tab w:val="right" w:pos="14714"/>
      </w:tabs>
      <w:ind w:right="-2"/>
      <w:jc w:val="right"/>
    </w:pP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694348">
      <w:rPr>
        <w:noProof/>
        <w:color w:val="F4F4F4"/>
        <w:lang w:val="en-US"/>
      </w:rPr>
      <w:t>58</w:t>
    </w:r>
    <w:r>
      <w:rPr>
        <w:color w:val="F4F4F4"/>
        <w:lang w:val="en-US"/>
      </w:rPr>
      <w:fldChar w:fldCharType="end"/>
    </w:r>
  </w:p>
  <w:p w:rsidR="00F54831" w:rsidRDefault="00694348">
    <w:r>
      <w:rPr>
        <w:noProof/>
      </w:rPr>
      <mc:AlternateContent>
        <mc:Choice Requires="wpg">
          <w:drawing>
            <wp:anchor distT="0" distB="0" distL="114300" distR="114300" simplePos="0" relativeHeight="251663360" behindDoc="1" locked="0" layoutInCell="1" allowOverlap="1">
              <wp:simplePos x="0" y="0"/>
              <wp:positionH relativeFrom="column">
                <wp:posOffset>-328295</wp:posOffset>
              </wp:positionH>
              <wp:positionV relativeFrom="paragraph">
                <wp:posOffset>-187960</wp:posOffset>
              </wp:positionV>
              <wp:extent cx="6346825" cy="227330"/>
              <wp:effectExtent l="14605" t="21590" r="20320" b="0"/>
              <wp:wrapNone/>
              <wp:docPr id="145"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27330"/>
                        <a:chOff x="1716" y="15191"/>
                        <a:chExt cx="9563" cy="375"/>
                      </a:xfrm>
                    </wpg:grpSpPr>
                    <wps:wsp>
                      <wps:cNvPr id="146" name="Rectangle 839"/>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left="-284" w:right="-261"/>
                              <w:rPr>
                                <w:color w:val="FFFFFF"/>
                              </w:rPr>
                            </w:pPr>
                          </w:p>
                        </w:txbxContent>
                      </wps:txbx>
                      <wps:bodyPr rot="0" vert="horz" wrap="square" lIns="91440" tIns="45720" rIns="91440" bIns="45720" anchor="t" anchorCtr="0" upright="1">
                        <a:noAutofit/>
                      </wps:bodyPr>
                    </wps:wsp>
                    <wps:wsp>
                      <wps:cNvPr id="147" name="AutoShape 840"/>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8" o:spid="_x0000_s1065" style="position:absolute;margin-left:-25.85pt;margin-top:-14.8pt;width:499.75pt;height:17.9pt;z-index:-25165312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">
              <v:rect id="Rectangle 839" o:spid="_x0000_s1066"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IxVcIA&#10;AADcAAAADwAAAGRycy9kb3ducmV2LnhtbERPTWsCMRC9F/ofwhS81WyXYmU1ShEKnopdS72OybhZ&#10;u5msSdTtv28KQm/zeJ8zXw6uExcKsfWs4GlcgCDW3rTcKPjcvj1OQcSEbLDzTAp+KMJycX83x8r4&#10;K3/QpU6NyCEcK1RgU+orKaO25DCOfU+cuYMPDlOGoZEm4DWHu06WRTGRDlvODRZ7WlnS3/XZKQj9&#10;pjy+693Jlitti6/Tvj6vX5QaPQyvMxCJhvQvvrnXJs9/nsDfM/k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jFVwgAAANwAAAAPAAAAAAAAAAAAAAAAAJgCAABkcnMvZG93&#10;bnJldi54bWxQSwUGAAAAAAQABAD1AAAAhwMAAAAA&#10;" fillcolor="#0070c0" stroked="f">
                <v:textbox>
                  <w:txbxContent>
                    <w:p w:rsidR="00F54831" w:rsidRPr="00FB1DBD" w:rsidRDefault="00F54831" w:rsidP="001E1032">
                      <w:pPr>
                        <w:ind w:left="-284" w:right="-261"/>
                        <w:rPr>
                          <w:color w:val="FFFFFF"/>
                        </w:rPr>
                      </w:pPr>
                    </w:p>
                  </w:txbxContent>
                </v:textbox>
              </v:rect>
              <v:shapetype id="_x0000_t32" coordsize="21600,21600" o:spt="32" o:oned="t" path="m,l21600,21600e" filled="f">
                <v:path arrowok="t" fillok="f" o:connecttype="none"/>
                <o:lock v:ext="edit" shapetype="t"/>
              </v:shapetype>
              <v:shape id="AutoShape 840" o:spid="_x0000_s1067"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eXsMAAADcAAAADwAAAGRycy9kb3ducmV2LnhtbERPTWvCQBC9F/oflil4041VbExdRSqi&#10;gpfY0vOQnWaD2dmQXTX6611B6G0e73Nmi87W4kytrxwrGA4SEMSF0xWXCn6+1/0UhA/IGmvHpOBK&#10;Hhbz15cZZtpdOKfzIZQihrDPUIEJocmk9IUhi37gGuLI/bnWYoiwLaVu8RLDbS3fk2QiLVYcGww2&#10;9GWoOB5OVsHYlM1u6rbL3+ktn9xG6T6sNqlSvbdu+QkiUBf+xU/3Vsf54w94PBMv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LXl7DAAAA3AAAAA8AAAAAAAAAAAAA&#10;AAAAoQIAAGRycy9kb3ducmV2LnhtbFBLBQYAAAAABAAEAPkAAACRAwAAAAA=&#10;" strokecolor="#0070c0" strokeweight="2pt"/>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5C2A" w:rsidRDefault="005F5C2A">
      <w:r>
        <w:separator/>
      </w:r>
    </w:p>
    <w:p w:rsidR="005F5C2A" w:rsidRDefault="005F5C2A"/>
  </w:footnote>
  <w:footnote w:type="continuationSeparator" w:id="0">
    <w:p w:rsidR="005F5C2A" w:rsidRDefault="005F5C2A">
      <w:r>
        <w:continuationSeparator/>
      </w:r>
    </w:p>
    <w:p w:rsidR="005F5C2A" w:rsidRDefault="005F5C2A"/>
  </w:footnote>
  <w:footnote w:id="1">
    <w:p w:rsidR="00F54831" w:rsidRPr="00ED3956" w:rsidRDefault="00F54831" w:rsidP="00544649">
      <w:pPr>
        <w:pStyle w:val="afffb"/>
      </w:pPr>
      <w:r w:rsidRPr="00251052">
        <w:rPr>
          <w:rStyle w:val="afffd"/>
        </w:rPr>
        <w:footnoteRef/>
      </w:r>
      <w:r w:rsidRPr="00ED3956">
        <w:t xml:space="preserve"> Анализ муниципальной правовой базы городского округа проводился на основании официально предоставленных исходных данных и справочно-правовой системы "Консультант Плюс" (региональное законодательство).</w:t>
      </w:r>
    </w:p>
  </w:footnote>
  <w:footnote w:id="2">
    <w:p w:rsidR="00F54831" w:rsidRPr="00D43F3E" w:rsidRDefault="00F54831" w:rsidP="002E3935">
      <w:pPr>
        <w:pStyle w:val="afffb"/>
        <w:widowControl w:val="0"/>
        <w:spacing w:before="0" w:after="0" w:line="276" w:lineRule="auto"/>
        <w:rPr>
          <w:rFonts w:ascii="Times New Roman" w:hAnsi="Times New Roman"/>
        </w:rPr>
      </w:pPr>
      <w:r w:rsidRPr="00251052">
        <w:rPr>
          <w:rStyle w:val="afffd"/>
        </w:rPr>
        <w:footnoteRef/>
      </w:r>
      <w:r w:rsidRPr="00D43F3E">
        <w:rPr>
          <w:rFonts w:ascii="Times New Roman" w:hAnsi="Times New Roman"/>
        </w:rPr>
        <w:t xml:space="preserve"> </w:t>
      </w:r>
      <w:r>
        <w:rPr>
          <w:rFonts w:ascii="Times New Roman" w:hAnsi="Times New Roman"/>
        </w:rPr>
        <w:t xml:space="preserve">Математические методы оценки стоимости недвижимого имущества: учебное пособие / С.В. Грибовский, С.А. Сивец; под ред. С.В. Грибовского, М.А. Федотовой. – М.: Финансы и </w:t>
      </w:r>
      <w:r w:rsidRPr="002E6F0E">
        <w:rPr>
          <w:rFonts w:ascii="Times New Roman" w:hAnsi="Times New Roman"/>
        </w:rPr>
        <w:t>статистика, 2008. – 368 с.: ил. с.81</w:t>
      </w:r>
      <w:r>
        <w:rPr>
          <w:rFonts w:ascii="Times New Roman" w:hAnsi="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27520" behindDoc="0" locked="0" layoutInCell="1" allowOverlap="1">
              <wp:simplePos x="0" y="0"/>
              <wp:positionH relativeFrom="column">
                <wp:posOffset>-185420</wp:posOffset>
              </wp:positionH>
              <wp:positionV relativeFrom="paragraph">
                <wp:posOffset>-47625</wp:posOffset>
              </wp:positionV>
              <wp:extent cx="6198870" cy="245110"/>
              <wp:effectExtent l="0" t="0" r="15875" b="2540"/>
              <wp:wrapNone/>
              <wp:docPr id="184"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8870" cy="245110"/>
                        <a:chOff x="1560" y="315"/>
                        <a:chExt cx="9578" cy="432"/>
                      </a:xfrm>
                    </wpg:grpSpPr>
                    <wps:wsp>
                      <wps:cNvPr id="185" name="Rectangle 551"/>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86" name="AutoShape 552"/>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0" o:spid="_x0000_s1026" style="position:absolute;left:0;text-align:left;margin-left:-14.6pt;margin-top:-3.75pt;width:488.1pt;height:19.3pt;z-index:25162752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">
              <v:rect id="Rectangle 551" o:spid="_x0000_s102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VuMIA&#10;AADcAAAADwAAAGRycy9kb3ducmV2LnhtbERPTWsCMRC9F/wPYQRvNeuCraxGEUHwJO22tNdpMm62&#10;3UzWJOr23zeFQm/zeJ+z2gyuE1cKsfWsYDYtQBBrb1puFLy+7O8XIGJCNth5JgXfFGGzHt2tsDL+&#10;xs90rVMjcgjHChXYlPpKyqgtOYxT3xNn7uSDw5RhaKQJeMvhrpNlUTxIhy3nBos97Szpr/riFIT+&#10;qfw86vezLXfaFm/nj/pyeFRqMh62SxCJhvQv/nMfTJ6/mMPvM/k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RW4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552" o:spid="_x0000_s102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BX8IAAADcAAAADwAAAGRycy9kb3ducmV2LnhtbERPTWvCQBC9C/6HZQredFOVEFNXEaXU&#10;gpeo9Dxkp9nQ7GzIbjX117sFwds83ucs171txIU6XztW8DpJQBCXTtdcKTif3scZCB+QNTaOScEf&#10;eVivhoMl5tpduaDLMVQihrDPUYEJoc2l9KUhi37iWuLIfbvOYoiwq6Tu8BrDbSOnSZJKizXHBoMt&#10;bQ2VP8dfq2BuqvZz4fabr8WtSG+z7BB2H5lSo5d+8wYiUB+e4od7r+P8LIX/Z+IFc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j5BX8IAAADcAAAADwAAAAAAAAAAAAAA&#10;AAChAgAAZHJzL2Rvd25yZXYueG1sUEsFBgAAAAAEAAQA+QAAAJADAAAAAA==&#10;" strokecolor="#0070c0" strokeweight="2pt"/>
            </v:group>
          </w:pict>
        </mc:Fallback>
      </mc:AlternateContent>
    </w:r>
    <w:r w:rsidR="00F54831">
      <w:rPr>
        <w:color w:val="0070C0"/>
      </w:rPr>
      <w:t>Пояснительная записка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56192" behindDoc="0" locked="0" layoutInCell="1" allowOverlap="1">
              <wp:simplePos x="0" y="0"/>
              <wp:positionH relativeFrom="column">
                <wp:posOffset>-139065</wp:posOffset>
              </wp:positionH>
              <wp:positionV relativeFrom="paragraph">
                <wp:posOffset>-47625</wp:posOffset>
              </wp:positionV>
              <wp:extent cx="9453245" cy="245110"/>
              <wp:effectExtent l="3810" t="0" r="20320" b="2540"/>
              <wp:wrapNone/>
              <wp:docPr id="130"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53245" cy="245110"/>
                        <a:chOff x="1560" y="315"/>
                        <a:chExt cx="9578" cy="432"/>
                      </a:xfrm>
                    </wpg:grpSpPr>
                    <wps:wsp>
                      <wps:cNvPr id="131" name="Rectangle 818"/>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32" name="AutoShape 819"/>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7" o:spid="_x0000_s1080" style="position:absolute;left:0;text-align:left;margin-left:-10.95pt;margin-top:-3.75pt;width:744.35pt;height:19.3pt;z-index:25165619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">
              <v:rect id="Rectangle 818" o:spid="_x0000_s1081"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3aXMIA&#10;AADcAAAADwAAAGRycy9kb3ducmV2LnhtbERPTWsCMRC9F/ofwhR6q1m3YGU1ShEKnopuS72OybhZ&#10;u5msSdT13zeFQm/zeJ8zXw6uExcKsfWsYDwqQBBrb1puFHx+vD1NQcSEbLDzTApuFGG5uL+bY2X8&#10;lbd0qVMjcgjHChXYlPpKyqgtOYwj3xNn7uCDw5RhaKQJeM3hrpNlUUykw5Zzg8WeVpb0d312CkK/&#10;KY/veney5Urb4uu0r8/rF6UeH4bXGYhEQ/oX/7nXJs9/HsP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dpc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19" o:spid="_x0000_s1082"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qOu8EAAADcAAAADwAAAGRycy9kb3ducmV2LnhtbERPTYvCMBC9C/sfwix403RVpFajyIro&#10;ghfdxfPQjE2xmZQmavXXmwXB2zze58wWra3ElRpfOlbw1U9AEOdOl1wo+Ptd91IQPiBrrByTgjt5&#10;WMw/OjPMtLvxnq6HUIgYwj5DBSaEOpPS54Ys+r6riSN3co3FEGFTSN3gLYbbSg6SZCwtlhwbDNb0&#10;bSg/Hy5WwcgU9c/EbZfHyWM/fgzTXVhtUqW6n+1yCiJQG97il3ur4/zhAP6fiR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uo67wQAAANwAAAAPAAAAAAAAAAAAAAAA&#10;AKECAABkcnMvZG93bnJldi54bWxQSwUGAAAAAAQABAD5AAAAjwMAAAAA&#10;" strokecolor="#0070c0" strokeweight="2pt"/>
            </v:group>
          </w:pict>
        </mc:Fallback>
      </mc:AlternateContent>
    </w:r>
    <w:r w:rsidR="00F54831">
      <w:rPr>
        <w:color w:val="0070C0"/>
      </w:rPr>
      <w:t>Пояснительная записка</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54144"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124"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125" name="Rectangle 81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26" name="AutoShape 81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1" o:spid="_x0000_s1086" style="position:absolute;left:0;text-align:left;margin-left:-17.85pt;margin-top:-3.75pt;width:487.9pt;height:19.3pt;z-index:25165414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">
              <v:rect id="Rectangle 812" o:spid="_x0000_s108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9KgsIA&#10;AADcAAAADwAAAGRycy9kb3ducmV2LnhtbERPTWsCMRC9F/ofwhS81awLtrIaRYSCp2K3Yq/TZNxs&#10;u5msSdT13zeFQm/zeJ+zWA2uExcKsfWsYDIuQBBrb1puFOzfXx5nIGJCNth5JgU3irBa3t8tsDL+&#10;ym90qVMjcgjHChXYlPpKyqgtOYxj3xNn7uiDw5RhaKQJeM3hrpNlUTxJhy3nBos9bSzp7/rsFIR+&#10;V3696o+TLTfaFofTZ33ePis1ehjWcxCJhvQv/nNvTZ5fTuH3mXy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z0qC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13" o:spid="_x0000_s108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geZcIAAADcAAAADwAAAGRycy9kb3ducmV2LnhtbERPTWvCQBC9F/oflil4q5uqhBhdRVqk&#10;Cl5ixfOQHbOh2dmQXTX117uC0Ns83ufMl71txIU6XztW8DFMQBCXTtdcKTj8rN8zED4ga2wck4I/&#10;8rBcvL7MMdfuygVd9qESMYR9jgpMCG0upS8NWfRD1xJH7uQ6iyHCrpK6w2sMt40cJUkqLdYcGwy2&#10;9Gmo/N2frYKJqdrt1G1Wx+mtSG/jbBe+vjOlBm/9agYiUB/+xU/3Rsf5oxQez8QL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geZcIAAADcAAAADwAAAAAAAAAAAAAA&#10;AAChAgAAZHJzL2Rvd25yZXYueG1sUEsFBgAAAAAEAAQA+QAAAJADAAAAAA==&#10;" strokecolor="#0070c0" strokeweight="2pt"/>
            </v:group>
          </w:pict>
        </mc:Fallback>
      </mc:AlternateContent>
    </w:r>
    <w:r w:rsidR="00F54831">
      <w:rPr>
        <w:color w:val="0070C0"/>
      </w:rPr>
      <w:t>Пояснительная записка</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D34728">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74624" behindDoc="0" locked="0" layoutInCell="1" allowOverlap="1">
              <wp:simplePos x="0" y="0"/>
              <wp:positionH relativeFrom="column">
                <wp:posOffset>154305</wp:posOffset>
              </wp:positionH>
              <wp:positionV relativeFrom="paragraph">
                <wp:posOffset>-47625</wp:posOffset>
              </wp:positionV>
              <wp:extent cx="9159875" cy="245110"/>
              <wp:effectExtent l="1905" t="0" r="20320" b="2540"/>
              <wp:wrapNone/>
              <wp:docPr id="118"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9875" cy="245110"/>
                        <a:chOff x="1560" y="315"/>
                        <a:chExt cx="9578" cy="432"/>
                      </a:xfrm>
                    </wpg:grpSpPr>
                    <wps:wsp>
                      <wps:cNvPr id="119" name="Rectangle 87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D34728">
                            <w:pPr>
                              <w:jc w:val="center"/>
                              <w:rPr>
                                <w:b/>
                                <w:color w:val="FFFFFF"/>
                              </w:rPr>
                            </w:pPr>
                            <w:r w:rsidRPr="00FB1DBD">
                              <w:rPr>
                                <w:b/>
                                <w:color w:val="FFFFFF"/>
                              </w:rPr>
                              <w:t>ИТП «ГРАД»</w:t>
                            </w:r>
                          </w:p>
                          <w:p w:rsidR="00F54831" w:rsidRDefault="00F54831" w:rsidP="00D34728"/>
                        </w:txbxContent>
                      </wps:txbx>
                      <wps:bodyPr rot="0" vert="horz" wrap="square" lIns="91440" tIns="45720" rIns="91440" bIns="45720" anchor="t" anchorCtr="0" upright="1">
                        <a:noAutofit/>
                      </wps:bodyPr>
                    </wps:wsp>
                    <wps:wsp>
                      <wps:cNvPr id="120" name="AutoShape 87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1" o:spid="_x0000_s1092" style="position:absolute;left:0;text-align:left;margin-left:12.15pt;margin-top:-3.75pt;width:721.25pt;height:19.3pt;z-index:25167462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">
              <v:rect id="Rectangle 872" o:spid="_x0000_s109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6KOsIA&#10;AADcAAAADwAAAGRycy9kb3ducmV2LnhtbERPTU8CMRC9m/gfmjHxJl32ILJQiCEx4WRgNXId2mG7&#10;uJ0ubYHl31sTE2/z8j5nvhxcJy4UYutZwXhUgCDW3rTcKPj8eHt6ARETssHOMym4UYTl4v5ujpXx&#10;V97SpU6NyCEcK1RgU+orKaO25DCOfE+cuYMPDlOGoZEm4DWHu06WRfEsHbacGyz2tLKkv+uzUxD6&#10;TXl817uTLVfaFl+nfX1eT5R6fBheZyASDelf/Odemzx/PIXfZ/IF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7oo6wgAAANwAAAAPAAAAAAAAAAAAAAAAAJgCAABkcnMvZG93&#10;bnJldi54bWxQSwUGAAAAAAQABAD1AAAAhwMAAAAA&#10;" fillcolor="#0070c0" stroked="f">
                <v:textbox>
                  <w:txbxContent>
                    <w:p w:rsidR="00F54831" w:rsidRPr="00FB1DBD" w:rsidRDefault="00F54831" w:rsidP="00D34728">
                      <w:pPr>
                        <w:jc w:val="center"/>
                        <w:rPr>
                          <w:b/>
                          <w:color w:val="FFFFFF"/>
                        </w:rPr>
                      </w:pPr>
                      <w:r w:rsidRPr="00FB1DBD">
                        <w:rPr>
                          <w:b/>
                          <w:color w:val="FFFFFF"/>
                        </w:rPr>
                        <w:t>ИТП «ГРАД»</w:t>
                      </w:r>
                    </w:p>
                    <w:p w:rsidR="00F54831" w:rsidRDefault="00F54831" w:rsidP="00D34728"/>
                  </w:txbxContent>
                </v:textbox>
              </v:rect>
              <v:shapetype id="_x0000_t32" coordsize="21600,21600" o:spt="32" o:oned="t" path="m,l21600,21600e" filled="f">
                <v:path arrowok="t" fillok="f" o:connecttype="none"/>
                <o:lock v:ext="edit" shapetype="t"/>
              </v:shapetype>
              <v:shape id="AutoShape 873" o:spid="_x0000_s109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jisUAAADcAAAADwAAAGRycy9kb3ducmV2LnhtbESPQWvCQBCF74L/YRmhN91oi8ToKtJS&#10;asGLWnoesmM2mJ0N2a2m/vrOoeBthvfmvW9Wm9436kpdrAMbmE4yUMRlsDVXBr5O7+McVEzIFpvA&#10;ZOCXImzWw8EKCxtufKDrMVVKQjgWaMCl1BZax9KRxzgJLbFo59B5TLJ2lbYd3iTcN3qWZXPtsWZp&#10;cNjSq6PycvzxBl5c1X4uwm77vbgf5vfnfJ/ePnJjnkb9dgkqUZ8e5v/rnRX8meDLMzKBX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0jisUAAADc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52096" behindDoc="0" locked="0" layoutInCell="1" allowOverlap="1">
              <wp:simplePos x="0" y="0"/>
              <wp:positionH relativeFrom="column">
                <wp:posOffset>154305</wp:posOffset>
              </wp:positionH>
              <wp:positionV relativeFrom="paragraph">
                <wp:posOffset>-47625</wp:posOffset>
              </wp:positionV>
              <wp:extent cx="9159875" cy="245110"/>
              <wp:effectExtent l="1905" t="0" r="20320" b="2540"/>
              <wp:wrapNone/>
              <wp:docPr id="112"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9875" cy="245110"/>
                        <a:chOff x="1560" y="315"/>
                        <a:chExt cx="9578" cy="432"/>
                      </a:xfrm>
                    </wpg:grpSpPr>
                    <wps:wsp>
                      <wps:cNvPr id="113" name="Rectangle 806"/>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14" name="AutoShape 807"/>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5" o:spid="_x0000_s1098" style="position:absolute;left:0;text-align:left;margin-left:12.15pt;margin-top:-3.75pt;width:721.25pt;height:19.3pt;z-index:25165209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">
              <v:rect id="Rectangle 806" o:spid="_x0000_s109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90MIA&#10;AADcAAAADwAAAGRycy9kb3ducmV2LnhtbERPTWsCMRC9F/ofwhR6q1m3YGU1ShEKnopuS72OybhZ&#10;u5msSdT13zeFQm/zeJ8zXw6uExcKsfWsYDwqQBBrb1puFHx+vD1NQcSEbLDzTApuFGG5uL+bY2X8&#10;lbd0qVMjcgjHChXYlPpKyqgtOYwj3xNn7uCDw5RhaKQJeM3hrpNlUUykw5Zzg8WeVpb0d312CkK/&#10;KY/veney5Urb4uu0r8/rF6UeH4bXGYhEQ/oX/7nXJs8fP8P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r3Q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07" o:spid="_x0000_s110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rvNMEAAADcAAAADwAAAGRycy9kb3ducmV2LnhtbERPTYvCMBC9C/sfwix409RVpFajyIqo&#10;4EV38Tw0s03ZZlKaqNVfbwTB2zze58wWra3EhRpfOlYw6CcgiHOnSy4U/P6seykIH5A1Vo5JwY08&#10;LOYfnRlm2l35QJdjKEQMYZ+hAhNCnUnpc0MWfd/VxJH7c43FEGFTSN3gNYbbSn4lyVhaLDk2GKzp&#10;21D+fzxbBSNT1LuJ2y5Pk/thfB+m+7DapEp1P9vlFESgNrzFL/dWx/mDETyfiRfI+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qu80wQAAANwAAAAPAAAAAAAAAAAAAAAA&#10;AKECAABkcnMvZG93bnJldi54bWxQSwUGAAAAAAQABAD5AAAAjwMAAAAA&#10;" strokecolor="#0070c0" strokeweight="2pt"/>
            </v:group>
          </w:pict>
        </mc:Fallback>
      </mc:AlternateContent>
    </w:r>
    <w:r w:rsidR="00F54831">
      <w:rPr>
        <w:color w:val="0070C0"/>
      </w:rPr>
      <w:t>Пояснительная записка</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50048"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106"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107" name="Rectangle 800"/>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08" name="AutoShape 801"/>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9" o:spid="_x0000_s1104" style="position:absolute;left:0;text-align:left;margin-left:-17.85pt;margin-top:-3.75pt;width:487.9pt;height:19.3pt;z-index:251650048"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">
              <v:rect id="Rectangle 800" o:spid="_x0000_s1105"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DsIA&#10;AADcAAAADwAAAGRycy9kb3ducmV2LnhtbERPTUsDMRC9C/6HMEJvNnEPVtamRQqFnopdpV7HZNxs&#10;u5lsk7Rd/70RBG/zeJ8zX46+FxeKqQus4WGqQBCbYDtuNby/re+fQKSMbLEPTBq+KcFycXszx9qG&#10;K+/o0uRWlBBONWpwOQ+1lMk48pimYSAu3FeIHnOBsZU24rWE+15WSj1Kjx2XBocDrRyZY3P2GuLw&#10;Wh225uPkqpVxan/6bM6bmdaTu/HlGUSmMf+L/9wbW+arGfw+Uy6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5C0O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01" o:spid="_x0000_s1106"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5z7MUAAADcAAAADwAAAGRycy9kb3ducmV2LnhtbESPT2vCQBDF7wW/wzJCb3WjLRJTVxFF&#10;tNCLf+h5yE6zodnZkF01+uk7h0JvM7w37/1mvux9o67UxTqwgfEoA0VcBltzZeB82r7koGJCttgE&#10;JgN3irBcDJ7mWNhw4wNdj6lSEsKxQAMupbbQOpaOPMZRaIlF+w6dxyRrV2nb4U3CfaMnWTbVHmuW&#10;BoctrR2VP8eLN/DmqvZjFvarr9njMH285p9ps8uNeR72q3dQifr0b/673lvBz4RWnpE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5z7MUAAADc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48000" behindDoc="0" locked="0" layoutInCell="1" allowOverlap="1">
              <wp:simplePos x="0" y="0"/>
              <wp:positionH relativeFrom="column">
                <wp:posOffset>-139700</wp:posOffset>
              </wp:positionH>
              <wp:positionV relativeFrom="paragraph">
                <wp:posOffset>-47625</wp:posOffset>
              </wp:positionV>
              <wp:extent cx="9469755" cy="245110"/>
              <wp:effectExtent l="3175" t="0" r="13970" b="2540"/>
              <wp:wrapNone/>
              <wp:docPr id="100"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9755" cy="245110"/>
                        <a:chOff x="1560" y="315"/>
                        <a:chExt cx="9578" cy="432"/>
                      </a:xfrm>
                    </wpg:grpSpPr>
                    <wps:wsp>
                      <wps:cNvPr id="101" name="Rectangle 794"/>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02" name="AutoShape 795"/>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3" o:spid="_x0000_s1110" style="position:absolute;left:0;text-align:left;margin-left:-11pt;margin-top:-3.75pt;width:745.65pt;height:19.3pt;z-index:25164800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">
              <v:rect id="Rectangle 794" o:spid="_x0000_s1111"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EQ4cIA&#10;AADcAAAADwAAAGRycy9kb3ducmV2LnhtbERPTUsDMRC9C/0PYQRvNukeVNamRQqFnkRXaa/TZNxs&#10;u5lsk7Rd/70RBG/zeJ8zX46+FxeKqQusYTZVIIhNsB23Gj4/1vdPIFJGttgHJg3flGC5mNzMsbbh&#10;yu90aXIrSginGjW4nIdaymQceUzTMBAX7itEj7nA2Eob8VrCfS8rpR6kx45Lg8OBVo7MsTl7DXF4&#10;qw6vZndy1co4tT3tm/PmUeu72/HlGUSmMf+L/9wbW+arGfw+Uy6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RDh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795" o:spid="_x0000_s1112"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EBsIAAADcAAAADwAAAGRycy9kb3ducmV2LnhtbERPS4vCMBC+C/sfwix409QHUqtRZBdZ&#10;F7z4wPPQjE2xmZQmatdfbxYEb/PxPWe+bG0lbtT40rGCQT8BQZw7XXKh4HhY91IQPiBrrByTgj/y&#10;sFx8dOaYaXfnHd32oRAxhH2GCkwIdSalzw1Z9H1XE0fu7BqLIcKmkLrBewy3lRwmyURaLDk2GKzp&#10;y1B+2V+tgrEp6t+p26xO08du8hil2/D9kyrV/WxXMxCB2vAWv9wbHecnQ/h/Jl4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EBsIAAADcAAAADwAAAAAAAAAAAAAA&#10;AAChAgAAZHJzL2Rvd25yZXYueG1sUEsFBgAAAAAEAAQA+QAAAJADAAAAAA==&#10;" strokecolor="#0070c0" strokeweight="2pt"/>
            </v:group>
          </w:pict>
        </mc:Fallback>
      </mc:AlternateContent>
    </w:r>
    <w:r w:rsidR="00F54831">
      <w:rPr>
        <w:color w:val="0070C0"/>
      </w:rPr>
      <w:t>Пояснительная записка</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45952"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94"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95" name="Rectangle 788"/>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96" name="AutoShape 789"/>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7" o:spid="_x0000_s1116" style="position:absolute;left:0;text-align:left;margin-left:-17.85pt;margin-top:-3.75pt;width:487.9pt;height:19.3pt;z-index:25164595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">
              <v:rect id="Rectangle 788" o:spid="_x0000_s111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bLsQA&#10;AADbAAAADwAAAGRycy9kb3ducmV2LnhtbESPT2sCMRTE74V+h/AKvdVsF/rH1ShFKHgqdZV6fSbP&#10;zdrNy5pE3X57Uyj0OMzMb5jpfHCdOFOIrWcFj6MCBLH2puVGwWb9/vAKIiZkg51nUvBDEeaz25sp&#10;VsZfeEXnOjUiQzhWqMCm1FdSRm3JYRz5njh7ex8cpixDI03AS4a7TpZF8SwdtpwXLPa0sKS/65NT&#10;EPrP8vCht0dbLrQtvo67+rR8Uer+bnibgEg0pP/wX3tpFIyf4PdL/gF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Gmy7EAAAA2wAAAA8AAAAAAAAAAAAAAAAAmAIAAGRycy9k&#10;b3ducmV2LnhtbFBLBQYAAAAABAAEAPUAAACJAw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789" o:spid="_x0000_s111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5dLMQAAADbAAAADwAAAGRycy9kb3ducmV2LnhtbESPT2vCQBTE7wW/w/KE3urGtoQkuopY&#10;pAq9+AfPj+wzG8y+DdlVUz99Vyh4HGbmN8x03ttGXKnztWMF41ECgrh0uuZKwWG/estA+ICssXFM&#10;Cn7Jw3w2eJliod2Nt3TdhUpECPsCFZgQ2kJKXxqy6EeuJY7eyXUWQ5RdJXWHtwi3jXxPklRarDku&#10;GGxpaag87y5Wwaep2k3u1otjft+m94/sJ3x9Z0q9DvvFBESgPjzD/+21VpCn8PgSf4C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l0sxAAAANsAAAAPAAAAAAAAAAAA&#10;AAAAAKECAABkcnMvZG93bnJldi54bWxQSwUGAAAAAAQABAD5AAAAkgMAAAAA&#10;" strokecolor="#0070c0" strokeweight="2pt"/>
            </v:group>
          </w:pict>
        </mc:Fallback>
      </mc:AlternateContent>
    </w:r>
    <w:r w:rsidR="00F54831">
      <w:rPr>
        <w:color w:val="0070C0"/>
      </w:rPr>
      <w:t>Пояснительная записка</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43904" behindDoc="0" locked="0" layoutInCell="1" allowOverlap="1">
              <wp:simplePos x="0" y="0"/>
              <wp:positionH relativeFrom="column">
                <wp:posOffset>-162560</wp:posOffset>
              </wp:positionH>
              <wp:positionV relativeFrom="paragraph">
                <wp:posOffset>-60960</wp:posOffset>
              </wp:positionV>
              <wp:extent cx="9469120" cy="245110"/>
              <wp:effectExtent l="0" t="0" r="18415" b="6350"/>
              <wp:wrapNone/>
              <wp:docPr id="88"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9120" cy="245110"/>
                        <a:chOff x="1560" y="315"/>
                        <a:chExt cx="9578" cy="432"/>
                      </a:xfrm>
                    </wpg:grpSpPr>
                    <wps:wsp>
                      <wps:cNvPr id="89" name="Rectangle 78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90" name="AutoShape 78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1" o:spid="_x0000_s1122" style="position:absolute;left:0;text-align:left;margin-left:-12.8pt;margin-top:-4.8pt;width:745.6pt;height:19.3pt;z-index:25164390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">
              <v:rect id="Rectangle 782" o:spid="_x0000_s112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H9sQA&#10;AADbAAAADwAAAGRycy9kb3ducmV2LnhtbESPQWsCMRSE74X+h/AEbzXrHlq7NYoIBU9Ft6W9vibP&#10;zermZU2irv++KRR6HGbmG2a+HFwnLhRi61nBdFKAINbetNwo+Hh/fZiBiAnZYOeZFNwownJxfzfH&#10;yvgr7+hSp0ZkCMcKFdiU+krKqC05jBPfE2dv74PDlGVopAl4zXDXybIoHqXDlvOCxZ7WlvSxPjsF&#10;od+Whzf9dbLlWtvi8/RdnzdPSo1Hw+oFRKIh/Yf/2hujYPYMv1/yD5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SB/bEAAAA2wAAAA8AAAAAAAAAAAAAAAAAmAIAAGRycy9k&#10;b3ducmV2LnhtbFBLBQYAAAAABAAEAPUAAACJAw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783" o:spid="_x0000_s112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gw8AAAADbAAAADwAAAGRycy9kb3ducmV2LnhtbERPy4rCMBTdD/gP4QruxtRxkLYaRRxE&#10;hdn4wPWluTbF5qY0UatfP1kIszyc92zR2VrcqfWVYwWjYQKCuHC64lLB6bj+TEH4gKyxdkwKnuRh&#10;Me99zDDX7sF7uh9CKWII+xwVmBCaXEpfGLLoh64hjtzFtRZDhG0pdYuPGG5r+ZUkE2mx4thgsKGV&#10;oeJ6uFkF36ZsdpnbLs/Zaz95jdPf8LNJlRr0u+UURKAu/Ivf7q1WkMX18Uv8AXL+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7YMPAAAAA2wAAAA8AAAAAAAAAAAAAAAAA&#10;oQIAAGRycy9kb3ducmV2LnhtbFBLBQYAAAAABAAEAPkAAACOAwAAAAA=&#10;" strokecolor="#0070c0" strokeweight="2pt"/>
            </v:group>
          </w:pict>
        </mc:Fallback>
      </mc:AlternateContent>
    </w:r>
    <w:r w:rsidR="00F54831">
      <w:rPr>
        <w:color w:val="0070C0"/>
      </w:rPr>
      <w:t>Пояснительная записка</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536835">
    <w:pPr>
      <w:pStyle w:val="afff1"/>
      <w:tabs>
        <w:tab w:val="clear" w:pos="4677"/>
        <w:tab w:val="clear" w:pos="9355"/>
        <w:tab w:val="left" w:pos="6406"/>
      </w:tabs>
      <w:ind w:left="6381" w:firstLine="0"/>
      <w:jc w:val="right"/>
      <w:rPr>
        <w:color w:val="0070C0"/>
      </w:rPr>
    </w:pPr>
    <w:r>
      <w:rPr>
        <w:noProof/>
        <w:lang w:val="ru-RU" w:eastAsia="ru-RU"/>
      </w:rPr>
      <mc:AlternateContent>
        <mc:Choice Requires="wpg">
          <w:drawing>
            <wp:anchor distT="0" distB="0" distL="114300" distR="114300" simplePos="0" relativeHeight="251670528" behindDoc="0" locked="0" layoutInCell="1" allowOverlap="1">
              <wp:simplePos x="0" y="0"/>
              <wp:positionH relativeFrom="column">
                <wp:posOffset>124460</wp:posOffset>
              </wp:positionH>
              <wp:positionV relativeFrom="paragraph">
                <wp:posOffset>-47625</wp:posOffset>
              </wp:positionV>
              <wp:extent cx="6196330" cy="245110"/>
              <wp:effectExtent l="635" t="0" r="13335" b="2540"/>
              <wp:wrapNone/>
              <wp:docPr id="82"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83" name="Rectangle 860"/>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wps:txbx>
                      <wps:bodyPr rot="0" vert="horz" wrap="square" lIns="91440" tIns="45720" rIns="91440" bIns="45720" anchor="t" anchorCtr="0" upright="1">
                        <a:noAutofit/>
                      </wps:bodyPr>
                    </wps:wsp>
                    <wps:wsp>
                      <wps:cNvPr id="84" name="AutoShape 861"/>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9" o:spid="_x0000_s1128" style="position:absolute;left:0;text-align:left;margin-left:9.8pt;margin-top:-3.75pt;width:487.9pt;height:19.3pt;z-index:251670528"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">
              <v:rect id="Rectangle 860" o:spid="_x0000_s112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wHMQA&#10;AADbAAAADwAAAGRycy9kb3ducmV2LnhtbESPQWsCMRSE74X+h/AKvdVst9DKapQiFDyVdi31+kye&#10;m9XNy5pE3f57Iwg9DjPzDTOdD64TJwqx9azgeVSAINbetNwo+Fl9PI1BxIRssPNMCv4ownx2fzfF&#10;yvgzf9OpTo3IEI4VKrAp9ZWUUVtyGEe+J87e1geHKcvQSBPwnOGuk2VRvEqHLecFiz0tLOl9fXQK&#10;Qv9V7j71+mDLhbbF72FTH5dvSj0+DO8TEImG9B++tZdGwfgFrl/yD5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6MBzEAAAA2wAAAA8AAAAAAAAAAAAAAAAAmAIAAGRycy9k&#10;b3ducmV2LnhtbFBLBQYAAAAABAAEAPUAAACJAwAAAAA=&#10;" fillcolor="#0070c0" stroked="f">
                <v:textbo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v:textbox>
              </v:rect>
              <v:shapetype id="_x0000_t32" coordsize="21600,21600" o:spt="32" o:oned="t" path="m,l21600,21600e" filled="f">
                <v:path arrowok="t" fillok="f" o:connecttype="none"/>
                <o:lock v:ext="edit" shapetype="t"/>
              </v:shapetype>
              <v:shape id="AutoShape 861" o:spid="_x0000_s113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nwHcQAAADbAAAADwAAAGRycy9kb3ducmV2LnhtbESPW4vCMBSE3xf8D+EI+7amXpBajSKK&#10;rAv74gWfD82xKTYnpYla/fVmYcHHYWa+YWaL1lbiRo0vHSvo9xIQxLnTJRcKjofNVwrCB2SNlWNS&#10;8CAPi3nnY4aZdnfe0W0fChEh7DNUYEKoMyl9bsii77maOHpn11gMUTaF1A3eI9xWcpAkY2mx5Lhg&#10;sKaVofyyv1oFI1PUPxO3XZ4mz934OUx/w/o7Veqz2y6nIAK14R3+b2+1gnQEf1/iD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fAdxAAAANsAAAAPAAAAAAAAAAAA&#10;AAAAAKECAABkcnMvZG93bnJldi54bWxQSwUGAAAAAAQABAD5AAAAkgMAAAAA&#10;" strokecolor="#0070c0" strokeweight="2pt"/>
            </v:group>
          </w:pict>
        </mc:Fallback>
      </mc:AlternateContent>
    </w:r>
    <w:r w:rsidR="00F54831">
      <w:rPr>
        <w:color w:val="0070C0"/>
      </w:rPr>
      <w:t>Пояснительная записка</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6A46C1">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77696" behindDoc="0" locked="0" layoutInCell="1" allowOverlap="1">
              <wp:simplePos x="0" y="0"/>
              <wp:positionH relativeFrom="column">
                <wp:posOffset>-162560</wp:posOffset>
              </wp:positionH>
              <wp:positionV relativeFrom="paragraph">
                <wp:posOffset>-60960</wp:posOffset>
              </wp:positionV>
              <wp:extent cx="9469120" cy="245110"/>
              <wp:effectExtent l="0" t="0" r="18415" b="6350"/>
              <wp:wrapNone/>
              <wp:docPr id="76"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9120" cy="245110"/>
                        <a:chOff x="1560" y="315"/>
                        <a:chExt cx="9578" cy="432"/>
                      </a:xfrm>
                    </wpg:grpSpPr>
                    <wps:wsp>
                      <wps:cNvPr id="77" name="Rectangle 881"/>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6A46C1">
                            <w:pPr>
                              <w:jc w:val="center"/>
                              <w:rPr>
                                <w:b/>
                                <w:color w:val="FFFFFF"/>
                              </w:rPr>
                            </w:pPr>
                            <w:r w:rsidRPr="00FB1DBD">
                              <w:rPr>
                                <w:b/>
                                <w:color w:val="FFFFFF"/>
                              </w:rPr>
                              <w:t>ИТП «ГРАД»</w:t>
                            </w:r>
                          </w:p>
                          <w:p w:rsidR="00F54831" w:rsidRDefault="00F54831" w:rsidP="006A46C1"/>
                        </w:txbxContent>
                      </wps:txbx>
                      <wps:bodyPr rot="0" vert="horz" wrap="square" lIns="91440" tIns="45720" rIns="91440" bIns="45720" anchor="t" anchorCtr="0" upright="1">
                        <a:noAutofit/>
                      </wps:bodyPr>
                    </wps:wsp>
                    <wps:wsp>
                      <wps:cNvPr id="78" name="AutoShape 882"/>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80" o:spid="_x0000_s1134" style="position:absolute;left:0;text-align:left;margin-left:-12.8pt;margin-top:-4.8pt;width:745.6pt;height:19.3pt;z-index:25167769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">
              <v:rect id="Rectangle 881" o:spid="_x0000_s1135"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RGOMQA&#10;AADbAAAADwAAAGRycy9kb3ducmV2LnhtbESPQWsCMRSE74X+h/AKvdVs99CV1ShFKHgq7Vbs9TV5&#10;blY3L2sSdfvvm4LgcZiZb5j5cnS9OFOInWcFz5MCBLH2puNWwebr7WkKIiZkg71nUvBLEZaL+7s5&#10;1sZf+JPOTWpFhnCsUYFNaailjNqSwzjxA3H2dj44TFmGVpqAlwx3vSyL4kU67DgvWBxoZUkfmpNT&#10;EIaPcv+uv4+2XGlbbI8/zWldKfX4ML7OQCQa0y18ba+NgqqC/y/5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RjjEAAAA2wAAAA8AAAAAAAAAAAAAAAAAmAIAAGRycy9k&#10;b3ducmV2LnhtbFBLBQYAAAAABAAEAPUAAACJAwAAAAA=&#10;" fillcolor="#0070c0" stroked="f">
                <v:textbox>
                  <w:txbxContent>
                    <w:p w:rsidR="00F54831" w:rsidRPr="00FB1DBD" w:rsidRDefault="00F54831" w:rsidP="006A46C1">
                      <w:pPr>
                        <w:jc w:val="center"/>
                        <w:rPr>
                          <w:b/>
                          <w:color w:val="FFFFFF"/>
                        </w:rPr>
                      </w:pPr>
                      <w:r w:rsidRPr="00FB1DBD">
                        <w:rPr>
                          <w:b/>
                          <w:color w:val="FFFFFF"/>
                        </w:rPr>
                        <w:t>ИТП «ГРАД»</w:t>
                      </w:r>
                    </w:p>
                    <w:p w:rsidR="00F54831" w:rsidRDefault="00F54831" w:rsidP="006A46C1"/>
                  </w:txbxContent>
                </v:textbox>
              </v:rect>
              <v:shapetype id="_x0000_t32" coordsize="21600,21600" o:spt="32" o:oned="t" path="m,l21600,21600e" filled="f">
                <v:path arrowok="t" fillok="f" o:connecttype="none"/>
                <o:lock v:ext="edit" shapetype="t"/>
              </v:shapetype>
              <v:shape id="AutoShape 882" o:spid="_x0000_s1136"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GKP8EAAADbAAAADwAAAGRycy9kb3ducmV2LnhtbERPy4rCMBTdC/5DuMLsxlRHtFajiDLo&#10;gBsfuL4016bY3JQmasevnywGXB7Oe75sbSUe1PjSsYJBPwFBnDtdcqHgfPr+TEH4gKyxckwKfsnD&#10;ctHtzDHT7skHehxDIWII+wwVmBDqTEqfG7Lo+64mjtzVNRZDhE0hdYPPGG4rOUySsbRYcmwwWNPa&#10;UH473q2CkSnqn6nbrS7T12H8+kr3YbNNlfrotasZiEBteIv/3TutYBLHxi/xB8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gYo/wQAAANsAAAAPAAAAAAAAAAAAAAAA&#10;AKECAABkcnMvZG93bnJldi54bWxQSwUGAAAAAAQABAD5AAAAjwMAAAAA&#10;" strokecolor="#0070c0" strokeweight="2pt"/>
            </v:group>
          </w:pict>
        </mc:Fallback>
      </mc:AlternateContent>
    </w:r>
    <w:r w:rsidR="00F54831">
      <w:rPr>
        <w:color w:val="0070C0"/>
      </w:rPr>
      <w:t>Пояснительная записка</w:t>
    </w:r>
  </w:p>
  <w:p w:rsidR="00F54831" w:rsidRPr="006A46C1" w:rsidRDefault="00F54831" w:rsidP="006A46C1">
    <w:pPr>
      <w:pStyle w:val="aff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28544" behindDoc="0" locked="0" layoutInCell="1" allowOverlap="1">
              <wp:simplePos x="0" y="0"/>
              <wp:positionH relativeFrom="column">
                <wp:posOffset>-185420</wp:posOffset>
              </wp:positionH>
              <wp:positionV relativeFrom="paragraph">
                <wp:posOffset>-47625</wp:posOffset>
              </wp:positionV>
              <wp:extent cx="9551035" cy="245110"/>
              <wp:effectExtent l="0" t="0" r="16510" b="2540"/>
              <wp:wrapNone/>
              <wp:docPr id="178"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1035" cy="245110"/>
                        <a:chOff x="1560" y="315"/>
                        <a:chExt cx="9578" cy="432"/>
                      </a:xfrm>
                    </wpg:grpSpPr>
                    <wps:wsp>
                      <wps:cNvPr id="179" name="Rectangle 554"/>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80" name="AutoShape 555"/>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3" o:spid="_x0000_s1032" style="position:absolute;left:0;text-align:left;margin-left:-14.6pt;margin-top:-3.75pt;width:752.05pt;height:19.3pt;z-index:25162854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">
              <v:rect id="Rectangle 554" o:spid="_x0000_s103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FvmsIA&#10;AADcAAAADwAAAGRycy9kb3ducmV2LnhtbERPTU8CMRC9m/gfmjHhJl33ILJQiCEx4WRwMXId2mG7&#10;uJ0ubYH131sTEm/z8j5nvhxcJy4UYutZwdO4AEGsvWm5UfC5fXt8ARETssHOMyn4oQjLxf3dHCvj&#10;r/xBlzo1IodwrFCBTamvpIzaksM49j1x5g4+OEwZhkaagNcc7jpZFsWzdNhybrDY08qS/q7PTkHo&#10;N+XxXe9OtlxpW3yd9vV5PVFq9DC8zkAkGtK/+OZemzx/MoW/Z/IF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MW+a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555" o:spid="_x0000_s103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8sMUAAADcAAAADwAAAGRycy9kb3ducmV2LnhtbESPT2vCQBDF7wW/wzJCb3WjLRJTVxFF&#10;tNCLf+h5yE6zodnZkF01+uk7h0JvM7w37/1mvux9o67UxTqwgfEoA0VcBltzZeB82r7koGJCttgE&#10;JgN3irBcDJ7mWNhw4wNdj6lSEsKxQAMupbbQOpaOPMZRaIlF+w6dxyRrV2nb4U3CfaMnWTbVHmuW&#10;BoctrR2VP8eLN/DmqvZjFvarr9njMH285p9ps8uNeR72q3dQifr0b/673lvBzwVfnpE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t8sMUAAADc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536835">
    <w:pPr>
      <w:pStyle w:val="afff1"/>
      <w:tabs>
        <w:tab w:val="clear" w:pos="4677"/>
        <w:tab w:val="clear" w:pos="9355"/>
        <w:tab w:val="left" w:pos="6406"/>
      </w:tabs>
      <w:ind w:left="6381" w:firstLine="0"/>
      <w:jc w:val="right"/>
      <w:rPr>
        <w:color w:val="0070C0"/>
      </w:rPr>
    </w:pPr>
    <w:r>
      <w:rPr>
        <w:noProof/>
        <w:lang w:val="ru-RU" w:eastAsia="ru-RU"/>
      </w:rPr>
      <mc:AlternateContent>
        <mc:Choice Requires="wpg">
          <w:drawing>
            <wp:anchor distT="0" distB="0" distL="114300" distR="114300" simplePos="0" relativeHeight="251633664" behindDoc="0" locked="0" layoutInCell="1" allowOverlap="1">
              <wp:simplePos x="0" y="0"/>
              <wp:positionH relativeFrom="column">
                <wp:posOffset>124460</wp:posOffset>
              </wp:positionH>
              <wp:positionV relativeFrom="paragraph">
                <wp:posOffset>-47625</wp:posOffset>
              </wp:positionV>
              <wp:extent cx="6196330" cy="245110"/>
              <wp:effectExtent l="635" t="0" r="13335" b="2540"/>
              <wp:wrapNone/>
              <wp:docPr id="70"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71" name="Rectangle 716"/>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wps:txbx>
                      <wps:bodyPr rot="0" vert="horz" wrap="square" lIns="91440" tIns="45720" rIns="91440" bIns="45720" anchor="t" anchorCtr="0" upright="1">
                        <a:noAutofit/>
                      </wps:bodyPr>
                    </wps:wsp>
                    <wps:wsp>
                      <wps:cNvPr id="72" name="AutoShape 717"/>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5" o:spid="_x0000_s1140" style="position:absolute;left:0;text-align:left;margin-left:9.8pt;margin-top:-3.75pt;width:487.9pt;height:19.3pt;z-index:25163366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">
              <v:rect id="Rectangle 716" o:spid="_x0000_s1141"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F718MA&#10;AADbAAAADwAAAGRycy9kb3ducmV2LnhtbESPQWsCMRSE74X+h/AK3mrWPWjZGqUIBU9Ft6W9vibP&#10;zdrNy5pEXf+9KQgeh5n5hpkvB9eJE4XYelYwGRcgiLU3LTcKvj7fn19AxIRssPNMCi4UYbl4fJhj&#10;ZfyZt3SqUyMyhGOFCmxKfSVl1JYcxrHvibO388FhyjI00gQ8Z7jrZFkUU+mw5bxgsaeVJf1XH52C&#10;0G/K/Yf+OdhypW3xffitj+uZUqOn4e0VRKIh3cO39toomE3g/0v+A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F718MAAADbAAAADwAAAAAAAAAAAAAAAACYAgAAZHJzL2Rv&#10;d25yZXYueG1sUEsFBgAAAAAEAAQA9QAAAIgDAAAAAA==&#10;" fillcolor="#0070c0" stroked="f">
                <v:textbo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v:textbox>
              </v:rect>
              <v:shapetype id="_x0000_t32" coordsize="21600,21600" o:spt="32" o:oned="t" path="m,l21600,21600e" filled="f">
                <v:path arrowok="t" fillok="f" o:connecttype="none"/>
                <o:lock v:ext="edit" shapetype="t"/>
              </v:shapetype>
              <v:shape id="AutoShape 717" o:spid="_x0000_s1142"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m91cUAAADbAAAADwAAAGRycy9kb3ducmV2LnhtbESPT2vCQBTE70K/w/IKvdVNbdEY3QSx&#10;lCp48Q+eH9lnNjT7NmRXTf30XaHgcZiZ3zDzoreNuFDna8cK3oYJCOLS6ZorBYf912sKwgdkjY1j&#10;UvBLHor8aTDHTLsrb+myC5WIEPYZKjAhtJmUvjRk0Q9dSxy9k+sshii7SuoOrxFuGzlKkrG0WHNc&#10;MNjS0lD5sztbBR+matdTt1ocp7ft+PaebsLnd6rUy3O/mIEI1IdH+L+90gomI7h/iT9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m91cUAAADb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536835">
    <w:pPr>
      <w:pStyle w:val="afff1"/>
      <w:tabs>
        <w:tab w:val="clear" w:pos="4677"/>
        <w:tab w:val="clear" w:pos="9355"/>
        <w:tab w:val="left" w:pos="6406"/>
      </w:tabs>
      <w:ind w:left="6381" w:firstLine="0"/>
      <w:jc w:val="right"/>
      <w:rPr>
        <w:color w:val="0070C0"/>
      </w:rPr>
    </w:pPr>
    <w:r>
      <w:rPr>
        <w:noProof/>
        <w:lang w:val="ru-RU" w:eastAsia="ru-RU"/>
      </w:rPr>
      <mc:AlternateContent>
        <mc:Choice Requires="wpg">
          <w:drawing>
            <wp:anchor distT="0" distB="0" distL="114300" distR="114300" simplePos="0" relativeHeight="251635712" behindDoc="0" locked="0" layoutInCell="1" allowOverlap="1">
              <wp:simplePos x="0" y="0"/>
              <wp:positionH relativeFrom="column">
                <wp:posOffset>124460</wp:posOffset>
              </wp:positionH>
              <wp:positionV relativeFrom="paragraph">
                <wp:posOffset>-47625</wp:posOffset>
              </wp:positionV>
              <wp:extent cx="9319895" cy="245110"/>
              <wp:effectExtent l="635" t="0" r="13970" b="2540"/>
              <wp:wrapNone/>
              <wp:docPr id="64"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19895" cy="245110"/>
                        <a:chOff x="1560" y="315"/>
                        <a:chExt cx="9578" cy="432"/>
                      </a:xfrm>
                    </wpg:grpSpPr>
                    <wps:wsp>
                      <wps:cNvPr id="65" name="Rectangle 728"/>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wps:txbx>
                      <wps:bodyPr rot="0" vert="horz" wrap="square" lIns="91440" tIns="45720" rIns="91440" bIns="45720" anchor="t" anchorCtr="0" upright="1">
                        <a:noAutofit/>
                      </wps:bodyPr>
                    </wps:wsp>
                    <wps:wsp>
                      <wps:cNvPr id="66" name="AutoShape 729"/>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7" o:spid="_x0000_s1146" style="position:absolute;left:0;text-align:left;margin-left:9.8pt;margin-top:-3.75pt;width:733.85pt;height:19.3pt;z-index:25163571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">
              <v:rect id="Rectangle 728" o:spid="_x0000_s114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rCcQA&#10;AADbAAAADwAAAGRycy9kb3ducmV2LnhtbESPQWsCMRSE74X+h/AK3mq2C7WyGqUIBU/FrqVen8lz&#10;s3bzsiZRt/++KQg9DjPzDTNfDq4TFwqx9azgaVyAINbetNwo+Ny+PU5BxIRssPNMCn4ownJxfzfH&#10;yvgrf9ClTo3IEI4VKrAp9ZWUUVtyGMe+J87ewQeHKcvQSBPwmuGuk2VRTKTDlvOCxZ5WlvR3fXYK&#10;Qr8pj+96d7LlStvi67Svz+sXpUYPw+sMRKIh/Ydv7bVRMHmGvy/5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T6wnEAAAA2wAAAA8AAAAAAAAAAAAAAAAAmAIAAGRycy9k&#10;b3ducmV2LnhtbFBLBQYAAAAABAAEAPUAAACJAwAAAAA=&#10;" fillcolor="#0070c0" stroked="f">
                <v:textbox>
                  <w:txbxContent>
                    <w:p w:rsidR="00F54831" w:rsidRPr="00FB1DBD" w:rsidRDefault="00F54831" w:rsidP="00536835">
                      <w:pPr>
                        <w:jc w:val="center"/>
                        <w:rPr>
                          <w:b/>
                          <w:color w:val="FFFFFF"/>
                        </w:rPr>
                      </w:pPr>
                      <w:r w:rsidRPr="00FB1DBD">
                        <w:rPr>
                          <w:b/>
                          <w:color w:val="FFFFFF"/>
                        </w:rPr>
                        <w:t>ИТП «ГРАД»</w:t>
                      </w:r>
                    </w:p>
                    <w:p w:rsidR="00F54831" w:rsidRDefault="00F54831" w:rsidP="00536835"/>
                  </w:txbxContent>
                </v:textbox>
              </v:rect>
              <v:shapetype id="_x0000_t32" coordsize="21600,21600" o:spt="32" o:oned="t" path="m,l21600,21600e" filled="f">
                <v:path arrowok="t" fillok="f" o:connecttype="none"/>
                <o:lock v:ext="edit" shapetype="t"/>
              </v:shapetype>
              <v:shape id="AutoShape 729" o:spid="_x0000_s114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stC8QAAADbAAAADwAAAGRycy9kb3ducmV2LnhtbESPQWvCQBSE74L/YXkFb7qpSoipq4hS&#10;asFLVHp+ZF+zodm3IbvV1F/vFgSPw8x8wyzXvW3EhTpfO1bwOklAEJdO11wpOJ/exxkIH5A1No5J&#10;wR95WK+GgyXm2l25oMsxVCJC2OeowITQ5lL60pBFP3EtcfS+XWcxRNlVUnd4jXDbyGmSpNJizXHB&#10;YEtbQ+XP8dcqmJuq/Vy4/eZrcSvS2yw7hN1HptTopd+8gQjUh2f40d5rBWkK/1/iD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y0LxAAAANsAAAAPAAAAAAAAAAAA&#10;AAAAAKECAABkcnMvZG93bnJldi54bWxQSwUGAAAAAAQABAD5AAAAkgMAAAAA&#10;" strokecolor="#0070c0" strokeweight="2pt"/>
            </v:group>
          </w:pict>
        </mc:Fallback>
      </mc:AlternateContent>
    </w:r>
    <w:r w:rsidR="00F54831">
      <w:rPr>
        <w:color w:val="0070C0"/>
      </w:rPr>
      <w:t>Пояснительная записка</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30592" behindDoc="0" locked="0" layoutInCell="1" allowOverlap="1">
              <wp:simplePos x="0" y="0"/>
              <wp:positionH relativeFrom="column">
                <wp:posOffset>165735</wp:posOffset>
              </wp:positionH>
              <wp:positionV relativeFrom="paragraph">
                <wp:posOffset>-76200</wp:posOffset>
              </wp:positionV>
              <wp:extent cx="6120130" cy="274320"/>
              <wp:effectExtent l="3810" t="0" r="19685" b="1905"/>
              <wp:wrapNone/>
              <wp:docPr id="58"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74320"/>
                        <a:chOff x="1560" y="315"/>
                        <a:chExt cx="9578" cy="432"/>
                      </a:xfrm>
                    </wpg:grpSpPr>
                    <wps:wsp>
                      <wps:cNvPr id="59"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60"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4" o:spid="_x0000_s1152" style="position:absolute;left:0;text-align:left;margin-left:13.05pt;margin-top:-6pt;width:481.9pt;height:21.6pt;z-index:25163059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">
              <v:rect id="Rectangle 2" o:spid="_x0000_s115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rscQA&#10;AADbAAAADwAAAGRycy9kb3ducmV2LnhtbESPT2sCMRTE74V+h/AKvdVsF/rH1ShFKHgqdZV6fSbP&#10;zdrNy5pE3X57Uyj0OMzMb5jpfHCdOFOIrWcFj6MCBLH2puVGwWb9/vAKIiZkg51nUvBDEeaz25sp&#10;VsZfeEXnOjUiQzhWqMCm1FdSRm3JYRz5njh7ex8cpixDI03AS4a7TpZF8SwdtpwXLPa0sKS/65NT&#10;EPrP8vCht0dbLrQtvo67+rR8Uer+bnibgEg0pP/wX3tpFDyN4fdL/gF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yK7H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5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4Q5MAAAADbAAAADwAAAGRycy9kb3ducmV2LnhtbERPTYvCMBC9L/gfwgje1lRdSq1GEUVU&#10;2Ivu4nloxqbYTEoTtfrrNwdhj4/3PV92thZ3an3lWMFomIAgLpyuuFTw+7P9zED4gKyxdkwKnuRh&#10;ueh9zDHX7sFHup9CKWII+xwVmBCaXEpfGLLoh64hjtzFtRZDhG0pdYuPGG5rOU6SVFqsODYYbGht&#10;qLieblbBlymbw9TtV+fp65i+Jtl32OwypQb9bjUDEagL/+K3e68VpHF9/BJ/gFz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uEOTAAAAA2wAAAA8AAAAAAAAAAAAAAAAA&#10;oQIAAGRycy9kb3ducmV2LnhtbFBLBQYAAAAABAAEAPkAAACOAw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37760" behindDoc="0" locked="0" layoutInCell="1" allowOverlap="1">
              <wp:simplePos x="0" y="0"/>
              <wp:positionH relativeFrom="column">
                <wp:posOffset>282575</wp:posOffset>
              </wp:positionH>
              <wp:positionV relativeFrom="paragraph">
                <wp:posOffset>-61595</wp:posOffset>
              </wp:positionV>
              <wp:extent cx="6120130" cy="274320"/>
              <wp:effectExtent l="0" t="0" r="17145" b="6350"/>
              <wp:wrapNone/>
              <wp:docPr id="52"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74320"/>
                        <a:chOff x="1560" y="315"/>
                        <a:chExt cx="9578" cy="432"/>
                      </a:xfrm>
                    </wpg:grpSpPr>
                    <wps:wsp>
                      <wps:cNvPr id="53"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54"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58" style="position:absolute;left:0;text-align:left;margin-left:22.25pt;margin-top:-4.85pt;width:481.9pt;height:21.6pt;z-index:25163776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">
              <v:rect id="Rectangle 2" o:spid="_x0000_s115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ocW8QA&#10;AADbAAAADwAAAGRycy9kb3ducmV2LnhtbESPQUsDMRSE74L/ITzBm826opZt0yIFoSex22Kvr8nr&#10;ZuvmZZuk7frvG0HwOMzMN8x0PrhOnCnE1rOCx1EBglh703KjYLN+fxiDiAnZYOeZFPxQhPns9maK&#10;lfEXXtG5To3IEI4VKrAp9ZWUUVtyGEe+J87e3geHKcvQSBPwkuGuk2VRvEiHLecFiz0tLOnv+uQU&#10;hP6zPHzo7dGWC22Lr+OuPi1flbq/G94mIBIN6T/8114aBc9P8Psl/wA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aHFv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6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ncWsQAAADbAAAADwAAAGRycy9kb3ducmV2LnhtbESPT2vCQBTE74V+h+UVvNWN9Q8xdRWp&#10;iAq9xJaeH9nXbDD7NmRXjX56VxA8DjPzG2a26GwtTtT6yrGCQT8BQVw4XXGp4Pdn/Z6C8AFZY+2Y&#10;FFzIw2L++jLDTLsz53Tah1JECPsMFZgQmkxKXxiy6PuuIY7ev2sthijbUuoWzxFua/mRJBNpseK4&#10;YLChL0PFYX+0CkambHZTt13+Ta/55DpMv8NqkyrVe+uWnyACdeEZfrS3WsF4BPcv8Q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edxaxAAAANsAAAAPAAAAAAAAAAAA&#10;AAAAAKECAABkcnMvZG93bnJldi54bWxQSwUGAAAAAAQABAD5AAAAkgM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39808" behindDoc="0" locked="0" layoutInCell="1" allowOverlap="1">
              <wp:simplePos x="0" y="0"/>
              <wp:positionH relativeFrom="column">
                <wp:posOffset>282575</wp:posOffset>
              </wp:positionH>
              <wp:positionV relativeFrom="paragraph">
                <wp:posOffset>-76200</wp:posOffset>
              </wp:positionV>
              <wp:extent cx="9591675" cy="274320"/>
              <wp:effectExtent l="0" t="0" r="12700" b="1905"/>
              <wp:wrapNone/>
              <wp:docPr id="46"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1675" cy="274320"/>
                        <a:chOff x="1560" y="315"/>
                        <a:chExt cx="9578" cy="432"/>
                      </a:xfrm>
                    </wpg:grpSpPr>
                    <wps:wsp>
                      <wps:cNvPr id="47"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48"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64" style="position:absolute;left:0;text-align:left;margin-left:22.25pt;margin-top:-6pt;width:755.25pt;height:21.6pt;z-index:251639808"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">
              <v:rect id="Rectangle 2" o:spid="_x0000_s1165"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iMhcQA&#10;AADbAAAADwAAAGRycy9kb3ducmV2LnhtbESPQWsCMRSE74X+h/AEbzXrUmrZGkWEgqei29JeX5Pn&#10;ZnXzsiZR13/fFAo9DjPzDTNfDq4TFwqx9axgOilAEGtvWm4UfLy/PjyDiAnZYOeZFNwownJxfzfH&#10;yvgr7+hSp0ZkCMcKFdiU+krKqC05jBPfE2dv74PDlGVopAl4zXDXybIonqTDlvOCxZ7WlvSxPjsF&#10;od+Whzf9dbLlWtvi8/RdnzczpcajYfUCItGQ/sN/7Y1R8DiD3y/5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4jIX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66"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AgsEAAADbAAAADwAAAGRycy9kb3ducmV2LnhtbERPS2vCQBC+F/wPywi91Y22SExdRRTR&#10;Qi8+6HnITrOh2dmQXTX66zuHQo8f33u+7H2jrtTFOrCB8SgDRVwGW3Nl4HzavuSgYkK22AQmA3eK&#10;sFwMnuZY2HDjA12PqVISwrFAAy6lttA6lo48xlFoiYX7Dp3HJLCrtO3wJuG+0ZMsm2qPNUuDw5bW&#10;jsqf48UbeHNV+zEL+9XX7HGYPl7zz7TZ5cY8D/vVO6hEffoX/7n3VnwyVr7ID9C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UCCwQAAANsAAAAPAAAAAAAAAAAAAAAA&#10;AKECAABkcnMvZG93bnJldi54bWxQSwUGAAAAAAQABAD5AAAAjwM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83840" behindDoc="0" locked="0" layoutInCell="1" allowOverlap="1">
              <wp:simplePos x="0" y="0"/>
              <wp:positionH relativeFrom="column">
                <wp:posOffset>266700</wp:posOffset>
              </wp:positionH>
              <wp:positionV relativeFrom="paragraph">
                <wp:posOffset>-60960</wp:posOffset>
              </wp:positionV>
              <wp:extent cx="6083935" cy="274320"/>
              <wp:effectExtent l="0" t="0" r="21590" b="5715"/>
              <wp:wrapNone/>
              <wp:docPr id="40"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935" cy="274320"/>
                        <a:chOff x="1560" y="315"/>
                        <a:chExt cx="9578" cy="432"/>
                      </a:xfrm>
                    </wpg:grpSpPr>
                    <wps:wsp>
                      <wps:cNvPr id="41"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42"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70" style="position:absolute;left:0;text-align:left;margin-left:21pt;margin-top:-4.8pt;width:479.05pt;height:21.6pt;z-index:25168384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">
              <v:rect id="Rectangle 2" o:spid="_x0000_s1171"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xasQA&#10;AADbAAAADwAAAGRycy9kb3ducmV2LnhtbESPQWsCMRSE74X+h/AKvdWsS7GyGqUIBU9Ft6Ven8lz&#10;s3bzsiZR13/fFAo9DjPzDTNfDq4TFwqx9axgPCpAEGtvWm4UfH68PU1BxIRssPNMCm4UYbm4v5tj&#10;ZfyVt3SpUyMyhGOFCmxKfSVl1JYcxpHvibN38MFhyjI00gS8ZrjrZFkUE+mw5bxgsaeVJf1dn52C&#10;0G/K47venWy50rb4Ou3r8/pFqceH4XUGItGQ/sN/7bVR8DyG3y/5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dsWr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72"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V3aMIAAADbAAAADwAAAGRycy9kb3ducmV2LnhtbESPQYvCMBSE7wv+h/AEb2uqLlKrUUQR&#10;FfaiK54fzbMpNi+liVr99RthYY/DzDfDzBatrcSdGl86VjDoJyCIc6dLLhScfjafKQgfkDVWjknB&#10;kzws5p2PGWbaPfhA92MoRCxhn6ECE0KdSelzQxZ939XE0bu4xmKIsimkbvARy20lh0kylhZLjgsG&#10;a1oZyq/Hm1XwZYp6P3G75XnyOoxfo/Q7rLepUr1uu5yCCNSG//AfvdORG8L7S/wBcv4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V3aMIAAADbAAAADwAAAAAAAAAAAAAA&#10;AAChAgAAZHJzL2Rvd25yZXYueG1sUEsFBgAAAAAEAAQA+QAAAJADA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86912" behindDoc="0" locked="0" layoutInCell="1" allowOverlap="1">
              <wp:simplePos x="0" y="0"/>
              <wp:positionH relativeFrom="column">
                <wp:posOffset>266700</wp:posOffset>
              </wp:positionH>
              <wp:positionV relativeFrom="paragraph">
                <wp:posOffset>-60960</wp:posOffset>
              </wp:positionV>
              <wp:extent cx="9650730" cy="274320"/>
              <wp:effectExtent l="0" t="0" r="17145" b="5715"/>
              <wp:wrapNone/>
              <wp:docPr id="34"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0730" cy="274320"/>
                        <a:chOff x="1560" y="315"/>
                        <a:chExt cx="9578" cy="432"/>
                      </a:xfrm>
                    </wpg:grpSpPr>
                    <wps:wsp>
                      <wps:cNvPr id="35"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36"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76" style="position:absolute;left:0;text-align:left;margin-left:21pt;margin-top:-4.8pt;width:759.9pt;height:21.6pt;z-index:25168691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">
              <v:rect id="Rectangle 2" o:spid="_x0000_s117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EFMQA&#10;AADbAAAADwAAAGRycy9kb3ducmV2LnhtbESPQUsDMRSE74L/ITzBm826opZt0yIFoSex22Kvr8nr&#10;ZuvmZZuk7frvG0HwOMzMN8x0PrhOnCnE1rOCx1EBglh703KjYLN+fxiDiAnZYOeZFPxQhPns9maK&#10;lfEXXtG5To3IEI4VKrAp9ZWUUVtyGEe+J87e3geHKcvQSBPwkuGuk2VRvEiHLecFiz0tLOnv+uQU&#10;hP6zPHzo7dGWC22Lr+OuPi1flbq/G94mIBIN6T/8114aBU/P8Psl/wA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gxBT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7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CFsQAAADbAAAADwAAAGRycy9kb3ducmV2LnhtbESPQWvCQBSE74X+h+UVequbVgkxugnS&#10;UqrgJVY8P7LPbGj2bchuNfXXu4LQ4zAz3zDLcrSdONHgW8cKXicJCOLa6ZYbBfvvz5cMhA/IGjvH&#10;pOCPPJTF48MSc+3OXNFpFxoRIexzVGBC6HMpfW3Iop+4njh6RzdYDFEOjdQDniPcdvItSVJpseW4&#10;YLCnd0P1z+7XKpiZpt/M3Xp1mF+q9DLNtuHjK1Pq+WlcLUAEGsN/+N5eawXTFG5f4g+Q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OAIWxAAAANsAAAAPAAAAAAAAAAAA&#10;AAAAAKECAABkcnMvZG93bnJldi54bWxQSwUGAAAAAAQABAD5AAAAkgM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88960" behindDoc="0" locked="0" layoutInCell="1" allowOverlap="1">
              <wp:simplePos x="0" y="0"/>
              <wp:positionH relativeFrom="column">
                <wp:posOffset>266700</wp:posOffset>
              </wp:positionH>
              <wp:positionV relativeFrom="paragraph">
                <wp:posOffset>-60960</wp:posOffset>
              </wp:positionV>
              <wp:extent cx="6083935" cy="274320"/>
              <wp:effectExtent l="0" t="0" r="21590" b="5715"/>
              <wp:wrapNone/>
              <wp:docPr id="28"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3935" cy="274320"/>
                        <a:chOff x="1560" y="315"/>
                        <a:chExt cx="9578" cy="432"/>
                      </a:xfrm>
                    </wpg:grpSpPr>
                    <wps:wsp>
                      <wps:cNvPr id="29"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30"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82" style="position:absolute;left:0;text-align:left;margin-left:21pt;margin-top:-4.8pt;width:479.05pt;height:21.6pt;z-index:25168896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">
              <v:rect id="Rectangle 2" o:spid="_x0000_s118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YzMQA&#10;AADbAAAADwAAAGRycy9kb3ducmV2LnhtbESPQWsCMRSE74X+h/AK3mrWPdi6GkWEgqdit2Kvr8lz&#10;s+3mZU2irv++KRR6HGbmG2axGlwnLhRi61nBZFyAINbetNwo2L+/PD6DiAnZYOeZFNwowmp5f7fA&#10;yvgrv9GlTo3IEI4VKrAp9ZWUUVtyGMe+J87e0QeHKcvQSBPwmuGuk2VRTKXDlvOCxZ42lvR3fXYK&#10;Qr8rv171x8mWG22Lw+mzPm+flBo9DOs5iERD+g//tbdGQTmD3y/5B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0WMzEAAAA2wAAAA8AAAAAAAAAAAAAAAAAmAIAAGRycy9k&#10;b3ducmV2LnhtbFBLBQYAAAAABAAEAPUAAACJ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3" o:spid="_x0000_s118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0/+cAAAADbAAAADwAAAGRycy9kb3ducmV2LnhtbERPy4rCMBTdD/gP4QruxlQdpFajiCIq&#10;zMYHri/NtSk2N6WJWv36yUKY5eG8Z4vWVuJBjS8dKxj0ExDEudMlFwrOp813CsIHZI2VY1LwIg+L&#10;eedrhpl2Tz7Q4xgKEUPYZ6jAhFBnUvrckEXfdzVx5K6usRgibAqpG3zGcFvJYZKMpcWSY4PBmlaG&#10;8tvxbhX8mKLeT9xueZm8D+P3KP0N622qVK/bLqcgArXhX/xx77SCUVwfv8QfIO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mdP/nAAAAA2wAAAA8AAAAAAAAAAAAAAAAA&#10;oQIAAGRycy9kb3ducmV2LnhtbFBLBQYAAAAABAAEAPkAAACOAwAAAAA=&#10;" strokecolor="#0070c0" strokeweight="2pt"/>
            </v:group>
          </w:pict>
        </mc:Fallback>
      </mc:AlternateContent>
    </w:r>
    <w:r w:rsidR="00F54831">
      <w:rPr>
        <w:color w:val="0070C0"/>
        <w:lang w:val="ru-RU"/>
      </w:rPr>
      <w:t xml:space="preserve"> </w:t>
    </w:r>
    <w:r w:rsidR="00F54831">
      <w:rPr>
        <w:color w:val="0070C0"/>
      </w:rPr>
      <w:t>Пояснительная записка</w:t>
    </w:r>
  </w:p>
  <w:p w:rsidR="00F54831" w:rsidRDefault="00F54831" w:rsidP="001E1032">
    <w:pPr>
      <w:pStyle w:val="afff1"/>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82816" behindDoc="0" locked="0" layoutInCell="1" allowOverlap="1">
              <wp:simplePos x="0" y="0"/>
              <wp:positionH relativeFrom="column">
                <wp:posOffset>-174625</wp:posOffset>
              </wp:positionH>
              <wp:positionV relativeFrom="paragraph">
                <wp:posOffset>-61595</wp:posOffset>
              </wp:positionV>
              <wp:extent cx="6503670" cy="274320"/>
              <wp:effectExtent l="0" t="0" r="14605" b="6350"/>
              <wp:wrapNone/>
              <wp:docPr id="22"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274320"/>
                        <a:chOff x="1560" y="315"/>
                        <a:chExt cx="9578" cy="432"/>
                      </a:xfrm>
                    </wpg:grpSpPr>
                    <wps:wsp>
                      <wps:cNvPr id="23" name="Rectangle 11"/>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24" name="AutoShape 12"/>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8" o:spid="_x0000_s1188" style="position:absolute;left:0;text-align:left;margin-left:-13.75pt;margin-top:-4.85pt;width:512.1pt;height:21.6pt;z-index:25168281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">
              <v:rect id="Rectangle 11" o:spid="_x0000_s118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xvJsMA&#10;AADbAAAADwAAAGRycy9kb3ducmV2LnhtbESPQWsCMRSE74X+h/AK3mrWFVpZjSJCwVOxW7HX1+S5&#10;2XbzsiZR13/fFAo9DjPzDbNYDa4TFwqx9axgMi5AEGtvWm4U7N9fHmcgYkI22HkmBTeKsFre3y2w&#10;Mv7Kb3SpUyMyhGOFCmxKfSVl1JYcxrHvibN39MFhyjI00gS8ZrjrZFkUT9Jhy3nBYk8bS/q7PjsF&#10;od+VX6/642TLjbbF4fRZn7fPSo0ehvUcRKIh/Yf/2lujoJzC75f8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xvJsMAAADbAAAADwAAAAAAAAAAAAAAAACYAgAAZHJzL2Rv&#10;d25yZXYueG1sUEsFBgAAAAAEAAQA9QAAAIgDA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12" o:spid="_x0000_s119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vJ8MAAADbAAAADwAAAGRycy9kb3ducmV2LnhtbESPQYvCMBSE78L+h/AWvGm6KlKrUWRF&#10;VPCiu3h+NG+bss1LaaJWf70RBI/DzHzDzBatrcSFGl86VvDVT0AQ506XXCj4/Vn3UhA+IGusHJOC&#10;G3lYzD86M8y0u/KBLsdQiAhhn6ECE0KdSelzQxZ939XE0ftzjcUQZVNI3eA1wm0lB0kylhZLjgsG&#10;a/o2lP8fz1bByBT1buK2y9Pkfhjfh+k+rDapUt3PdjkFEagN7/CrvdUKBiN4fok/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ryfDAAAA2wAAAA8AAAAAAAAAAAAA&#10;AAAAoQIAAGRycy9kb3ducmV2LnhtbFBLBQYAAAAABAAEAPkAAACRAwAAAAA=&#10;" strokecolor="#0070c0" strokeweight="2pt"/>
            </v:group>
          </w:pict>
        </mc:Fallback>
      </mc:AlternateContent>
    </w:r>
    <w:r w:rsidR="00F54831">
      <w:rPr>
        <w:color w:val="0070C0"/>
        <w:lang w:val="ru-RU"/>
      </w:rPr>
      <w:t>Поя</w:t>
    </w:r>
    <w:r w:rsidR="00F54831">
      <w:rPr>
        <w:color w:val="0070C0"/>
      </w:rPr>
      <w:t>снительная записка</w:t>
    </w:r>
  </w:p>
  <w:p w:rsidR="00F54831" w:rsidRDefault="00F54831" w:rsidP="001E1032">
    <w:pPr>
      <w:pStyle w:val="afff1"/>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79744" behindDoc="0" locked="0" layoutInCell="1" allowOverlap="1">
              <wp:simplePos x="0" y="0"/>
              <wp:positionH relativeFrom="column">
                <wp:posOffset>-174625</wp:posOffset>
              </wp:positionH>
              <wp:positionV relativeFrom="paragraph">
                <wp:posOffset>-61595</wp:posOffset>
              </wp:positionV>
              <wp:extent cx="9417685" cy="274320"/>
              <wp:effectExtent l="0" t="0" r="15240" b="6350"/>
              <wp:wrapNone/>
              <wp:docPr id="13"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17685" cy="274320"/>
                        <a:chOff x="1560" y="315"/>
                        <a:chExt cx="9578" cy="432"/>
                      </a:xfrm>
                    </wpg:grpSpPr>
                    <wps:wsp>
                      <wps:cNvPr id="14" name="Rectangle 11"/>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15" name="AutoShape 12"/>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197" style="position:absolute;left:0;text-align:left;margin-left:-13.75pt;margin-top:-4.85pt;width:741.55pt;height:21.6pt;z-index:25167974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">
              <v:rect id="Rectangle 11" o:spid="_x0000_s1198"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978EA&#10;AADbAAAADwAAAGRycy9kb3ducmV2LnhtbERPTWsCMRC9F/wPYYTearZLactqlCIInqTdSr2OybhZ&#10;3UzWJOr23zeFQm/zeJ8zWwyuE1cKsfWs4HFSgCDW3rTcKNh+rh5eQcSEbLDzTAq+KcJiPrqbYWX8&#10;jT/oWqdG5BCOFSqwKfWVlFFbchgnvifO3MEHhynD0EgT8JbDXSfLoniWDlvODRZ7WlrSp/riFIT+&#10;vTxu9O5sy6W2xdd5X1/WL0rdj4e3KYhEQ/oX/7nXJs9/gt9f8gFy/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ZPe/BAAAA2wAAAA8AAAAAAAAAAAAAAAAAmAIAAGRycy9kb3du&#10;cmV2LnhtbFBLBQYAAAAABAAEAPUAAACGAw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12" o:spid="_x0000_s1199"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AAcIAAADbAAAADwAAAGRycy9kb3ducmV2LnhtbERPS4vCMBC+C/6HMMLeNPWxUqtRZGVZ&#10;hb34wPPQjE2xmZQmq11/vREW9jYf33MWq9ZW4kaNLx0rGA4SEMS50yUXCk7Hz34KwgdkjZVjUvBL&#10;HlbLbmeBmXZ33tPtEAoRQ9hnqMCEUGdS+tyQRT9wNXHkLq6xGCJsCqkbvMdwW8lRkkylxZJjg8Ga&#10;Pgzl18OPVTAxRb2bue36PHvsp49x+h02X6lSb712PQcRqA3/4j/3Vsf57/D6JR4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l/AAcIAAADbAAAADwAAAAAAAAAAAAAA&#10;AAChAgAAZHJzL2Rvd25yZXYueG1sUEsFBgAAAAAEAAQA+QAAAJADAAAAAA==&#10;" strokecolor="#0070c0" strokeweight="2pt"/>
            </v:group>
          </w:pict>
        </mc:Fallback>
      </mc:AlternateContent>
    </w:r>
    <w:r w:rsidR="00F54831">
      <w:rPr>
        <w:color w:val="0070C0"/>
        <w:lang w:val="ru-RU"/>
      </w:rPr>
      <w:t>Поя</w:t>
    </w:r>
    <w:r w:rsidR="00F54831">
      <w:rPr>
        <w:color w:val="0070C0"/>
      </w:rPr>
      <w:t>снительная записка</w:t>
    </w:r>
  </w:p>
  <w:p w:rsidR="00F54831" w:rsidRDefault="00F54831" w:rsidP="001E1032">
    <w:pPr>
      <w:pStyle w:val="aff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7C4E00" w:rsidRDefault="00694348" w:rsidP="007C4E00">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73600" behindDoc="0" locked="0" layoutInCell="1" allowOverlap="1">
              <wp:simplePos x="0" y="0"/>
              <wp:positionH relativeFrom="column">
                <wp:posOffset>-185420</wp:posOffset>
              </wp:positionH>
              <wp:positionV relativeFrom="paragraph">
                <wp:posOffset>-47625</wp:posOffset>
              </wp:positionV>
              <wp:extent cx="6253480" cy="245110"/>
              <wp:effectExtent l="0" t="0" r="18415" b="2540"/>
              <wp:wrapNone/>
              <wp:docPr id="172"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245110"/>
                        <a:chOff x="1560" y="315"/>
                        <a:chExt cx="9578" cy="432"/>
                      </a:xfrm>
                    </wpg:grpSpPr>
                    <wps:wsp>
                      <wps:cNvPr id="173" name="Rectangle 869"/>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7C4E00">
                            <w:pPr>
                              <w:jc w:val="center"/>
                              <w:rPr>
                                <w:b/>
                                <w:color w:val="FFFFFF"/>
                              </w:rPr>
                            </w:pPr>
                            <w:r w:rsidRPr="00FB1DBD">
                              <w:rPr>
                                <w:b/>
                                <w:color w:val="FFFFFF"/>
                              </w:rPr>
                              <w:t>ИТП «ГРАД»</w:t>
                            </w:r>
                          </w:p>
                          <w:p w:rsidR="00F54831" w:rsidRDefault="00F54831" w:rsidP="007C4E00"/>
                        </w:txbxContent>
                      </wps:txbx>
                      <wps:bodyPr rot="0" vert="horz" wrap="square" lIns="91440" tIns="45720" rIns="91440" bIns="45720" anchor="t" anchorCtr="0" upright="1">
                        <a:noAutofit/>
                      </wps:bodyPr>
                    </wps:wsp>
                    <wps:wsp>
                      <wps:cNvPr id="174" name="AutoShape 870"/>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8" o:spid="_x0000_s1038" style="position:absolute;left:0;text-align:left;margin-left:-14.6pt;margin-top:-3.75pt;width:492.4pt;height:19.3pt;z-index:25167360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">
              <v:rect id="Rectangle 869" o:spid="_x0000_s103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YcMIA&#10;AADcAAAADwAAAGRycy9kb3ducmV2LnhtbERPTWsCMRC9F/ofwgjeatYt1LI1iggFT0W3pb1Ok3Gz&#10;upmsSdT13zeFQm/zeJ8zXw6uExcKsfWsYDopQBBrb1puFHy8vz48g4gJ2WDnmRTcKMJycX83x8r4&#10;K+/oUqdG5BCOFSqwKfWVlFFbchgnvifO3N4HhynD0EgT8JrDXSfLoniSDlvODRZ7WlvSx/rsFIR+&#10;Wx7e9NfJlmtti8/Td33ezJQaj4bVC4hEQ/oX/7k3Js+fPcL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2VhwwgAAANwAAAAPAAAAAAAAAAAAAAAAAJgCAABkcnMvZG93&#10;bnJldi54bWxQSwUGAAAAAAQABAD1AAAAhwMAAAAA&#10;" fillcolor="#0070c0" stroked="f">
                <v:textbox>
                  <w:txbxContent>
                    <w:p w:rsidR="00F54831" w:rsidRPr="00FB1DBD" w:rsidRDefault="00F54831" w:rsidP="007C4E00">
                      <w:pPr>
                        <w:jc w:val="center"/>
                        <w:rPr>
                          <w:b/>
                          <w:color w:val="FFFFFF"/>
                        </w:rPr>
                      </w:pPr>
                      <w:r w:rsidRPr="00FB1DBD">
                        <w:rPr>
                          <w:b/>
                          <w:color w:val="FFFFFF"/>
                        </w:rPr>
                        <w:t>ИТП «ГРАД»</w:t>
                      </w:r>
                    </w:p>
                    <w:p w:rsidR="00F54831" w:rsidRDefault="00F54831" w:rsidP="007C4E00"/>
                  </w:txbxContent>
                </v:textbox>
              </v:rect>
              <v:shapetype id="_x0000_t32" coordsize="21600,21600" o:spt="32" o:oned="t" path="m,l21600,21600e" filled="f">
                <v:path arrowok="t" fillok="f" o:connecttype="none"/>
                <o:lock v:ext="edit" shapetype="t"/>
              </v:shapetype>
              <v:shape id="AutoShape 870" o:spid="_x0000_s104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UKlMMAAADcAAAADwAAAGRycy9kb3ducmV2LnhtbERPTWvCQBC9F/oflil4041VbExdRSqi&#10;gpfY0vOQnWaD2dmQXTX6611B6G0e73Nmi87W4kytrxwrGA4SEMSF0xWXCn6+1/0UhA/IGmvHpOBK&#10;Hhbz15cZZtpdOKfzIZQihrDPUIEJocmk9IUhi37gGuLI/bnWYoiwLaVu8RLDbS3fk2QiLVYcGww2&#10;9GWoOB5OVsHYlM1u6rbL3+ktn9xG6T6sNqlSvbdu+QkiUBf+xU/3Vsf5H2N4PBMv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1CpTDAAAA3AAAAA8AAAAAAAAAAAAA&#10;AAAAoQIAAGRycy9kb3ducmV2LnhtbFBLBQYAAAAABAAEAPkAAACRAwAAAAA=&#10;" strokecolor="#0070c0" strokeweight="2pt"/>
            </v:group>
          </w:pict>
        </mc:Fallback>
      </mc:AlternateContent>
    </w:r>
    <w:r w:rsidR="00F54831">
      <w:rPr>
        <w:color w:val="0070C0"/>
      </w:rPr>
      <w:t>Пояснительная записка</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65077D" w:rsidRDefault="00694348" w:rsidP="001E1032">
    <w:pPr>
      <w:pStyle w:val="afff1"/>
      <w:tabs>
        <w:tab w:val="clear" w:pos="4677"/>
        <w:tab w:val="clear" w:pos="9355"/>
        <w:tab w:val="left" w:pos="4962"/>
      </w:tabs>
      <w:ind w:left="4536" w:firstLine="0"/>
      <w:jc w:val="right"/>
      <w:rPr>
        <w:color w:val="0070C0"/>
      </w:rPr>
    </w:pPr>
    <w:r>
      <w:rPr>
        <w:noProof/>
        <w:lang w:val="ru-RU" w:eastAsia="ru-RU"/>
      </w:rPr>
      <mc:AlternateContent>
        <mc:Choice Requires="wpg">
          <w:drawing>
            <wp:anchor distT="0" distB="0" distL="114300" distR="114300" simplePos="0" relativeHeight="251641856" behindDoc="0" locked="0" layoutInCell="1" allowOverlap="1">
              <wp:simplePos x="0" y="0"/>
              <wp:positionH relativeFrom="column">
                <wp:posOffset>-174625</wp:posOffset>
              </wp:positionH>
              <wp:positionV relativeFrom="paragraph">
                <wp:posOffset>-61595</wp:posOffset>
              </wp:positionV>
              <wp:extent cx="6503670" cy="274320"/>
              <wp:effectExtent l="0" t="0" r="14605" b="6350"/>
              <wp:wrapNone/>
              <wp:docPr id="7"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670" cy="274320"/>
                        <a:chOff x="1560" y="315"/>
                        <a:chExt cx="9578" cy="432"/>
                      </a:xfrm>
                    </wpg:grpSpPr>
                    <wps:wsp>
                      <wps:cNvPr id="8" name="Rectangle 11"/>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wps:txbx>
                      <wps:bodyPr rot="0" vert="horz" wrap="square" lIns="91440" tIns="45720" rIns="91440" bIns="45720" anchor="t" anchorCtr="0" upright="1">
                        <a:noAutofit/>
                      </wps:bodyPr>
                    </wps:wsp>
                    <wps:wsp>
                      <wps:cNvPr id="9" name="AutoShape 12"/>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203" style="position:absolute;left:0;text-align:left;margin-left:-13.75pt;margin-top:-4.85pt;width:512.1pt;height:21.6pt;z-index:25164185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">
              <v:rect id="Rectangle 11" o:spid="_x0000_s1204"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V9r8A&#10;AADaAAAADwAAAGRycy9kb3ducmV2LnhtbERPTWsCMRC9F/wPYQRvNesebNkaRQTBk+i26HVMpptt&#10;N5M1ibr9982h0OPjfS9Wg+vEnUJsPSuYTQsQxNqblhsFH+/b51cQMSEb7DyTgh+KsFqOnhZYGf/g&#10;I93r1IgcwrFCBTalvpIyaksO49T3xJn79MFhyjA00gR85HDXybIo5tJhy7nBYk8bS/q7vjkFoT+U&#10;X3t9vtpyo21xul7q2+5Fqcl4WL+BSDSkf/Gfe2cU5K35Sr4Bcv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s9X2vwAAANoAAAAPAAAAAAAAAAAAAAAAAJgCAABkcnMvZG93bnJl&#10;di54bWxQSwUGAAAAAAQABAD1AAAAhAMAAAAA&#10;" fillcolor="#0070c0" stroked="f">
                <v:textbox>
                  <w:txbxContent>
                    <w:p w:rsidR="00F54831" w:rsidRPr="00FB1DBD" w:rsidRDefault="00F54831" w:rsidP="001E1032">
                      <w:pPr>
                        <w:ind w:right="-960"/>
                        <w:rPr>
                          <w:b/>
                          <w:color w:val="FFFFFF"/>
                        </w:rPr>
                      </w:pPr>
                      <w:r>
                        <w:rPr>
                          <w:b/>
                          <w:color w:val="FFFFFF"/>
                        </w:rPr>
                        <w:t xml:space="preserve">           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12" o:spid="_x0000_s1205"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wZX8MAAADaAAAADwAAAGRycy9kb3ducmV2LnhtbESPQWvCQBSE74L/YXkFb7qpiiSpq4hS&#10;asFLVHp+ZF+zodm3IbvV1F/vFgSPw8x8wyzXvW3EhTpfO1bwOklAEJdO11wpOJ/exykIH5A1No5J&#10;wR95WK+GgyXm2l25oMsxVCJC2OeowITQ5lL60pBFP3EtcfS+XWcxRNlVUnd4jXDbyGmSLKTFmuOC&#10;wZa2hsqf469VMDdV+5m5/eYruxWL2yw9hN1HqtTopd+8gQjUh2f40d5rBRn8X4k3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sGV/DAAAA2gAAAA8AAAAAAAAAAAAA&#10;AAAAoQIAAGRycy9kb3ducmV2LnhtbFBLBQYAAAAABAAEAPkAAACRAwAAAAA=&#10;" strokecolor="#0070c0" strokeweight="2pt"/>
            </v:group>
          </w:pict>
        </mc:Fallback>
      </mc:AlternateContent>
    </w:r>
    <w:r w:rsidR="00F54831">
      <w:rPr>
        <w:color w:val="0070C0"/>
        <w:lang w:val="ru-RU"/>
      </w:rPr>
      <w:t>Поя</w:t>
    </w:r>
    <w:r w:rsidR="00F54831">
      <w:rPr>
        <w:color w:val="0070C0"/>
      </w:rPr>
      <w:t>снительная записка</w:t>
    </w:r>
  </w:p>
  <w:p w:rsidR="00F54831" w:rsidRDefault="00F54831" w:rsidP="001E1032">
    <w:pPr>
      <w:pStyle w:val="afff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68480" behindDoc="0" locked="0" layoutInCell="1" allowOverlap="1">
              <wp:simplePos x="0" y="0"/>
              <wp:positionH relativeFrom="column">
                <wp:posOffset>-162560</wp:posOffset>
              </wp:positionH>
              <wp:positionV relativeFrom="paragraph">
                <wp:posOffset>-49530</wp:posOffset>
              </wp:positionV>
              <wp:extent cx="9492615" cy="245110"/>
              <wp:effectExtent l="0" t="0" r="13970" b="4445"/>
              <wp:wrapNone/>
              <wp:docPr id="166"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2615" cy="245110"/>
                        <a:chOff x="1560" y="315"/>
                        <a:chExt cx="9578" cy="432"/>
                      </a:xfrm>
                    </wpg:grpSpPr>
                    <wps:wsp>
                      <wps:cNvPr id="167" name="Rectangle 854"/>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68" name="AutoShape 855"/>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3" o:spid="_x0000_s1044" style="position:absolute;left:0;text-align:left;margin-left:-12.8pt;margin-top:-3.9pt;width:747.45pt;height:19.3pt;z-index:25166848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">
              <v:rect id="Rectangle 854" o:spid="_x0000_s1045"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IrsIA&#10;AADcAAAADwAAAGRycy9kb3ducmV2LnhtbERPTWsCMRC9F/ofwhR6q9nuQWU1iggFT2K30l7HZNys&#10;biZrEnX775tCobd5vM+ZLwfXiRuF2HpW8DoqQBBrb1puFOw/3l6mIGJCNth5JgXfFGG5eHyYY2X8&#10;nd/pVqdG5BCOFSqwKfWVlFFbchhHvifO3NEHhynD0EgT8J7DXSfLohhLhy3nBos9rS3pc311CkK/&#10;K09b/XWx5Vrb4vNyqK+biVLPT8NqBiLRkP7Ff+6NyfPHE/h9Jl8gF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8iu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55" o:spid="_x0000_s1046"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GWTMUAAADcAAAADwAAAGRycy9kb3ducmV2LnhtbESPQWvCQBCF74X+h2UKvdVNbQkxuopU&#10;igq9aIvnITtmg9nZkN1q9Nd3DkJvM7w3730zWwy+VWfqYxPYwOsoA0VcBdtwbeDn+/OlABUTssU2&#10;MBm4UoTF/PFhhqUNF97ReZ9qJSEcSzTgUupKrWPlyGMchY5YtGPoPSZZ+1rbHi8S7ls9zrJce2xY&#10;Ghx29OGoOu1/vYF3V3fbSdgsD5PbLr+9FV9ptS6MeX4allNQiYb0b75fb6zg50Irz8gEe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GWTMUAAADc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66432"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160"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161" name="Rectangle 848"/>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62" name="AutoShape 849"/>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7" o:spid="_x0000_s1050" style="position:absolute;left:0;text-align:left;margin-left:-17.85pt;margin-top:-3.75pt;width:487.9pt;height:19.3pt;z-index:25166643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">
              <v:rect id="Rectangle 848" o:spid="_x0000_s1051"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71QcIA&#10;AADcAAAADwAAAGRycy9kb3ducmV2LnhtbERPTWsCMRC9F/ofwhS81ax7sGVrlCIUPBVdi16nybhZ&#10;u5msSdT13zdCobd5vM+ZLQbXiQuF2HpWMBkXIIi1Ny03Cr62H8+vIGJCNth5JgU3irCYPz7MsDL+&#10;yhu61KkROYRjhQpsSn0lZdSWHMax74kzd/DBYcowNNIEvOZw18myKKbSYcu5wWJPS0v6pz47BaFf&#10;l8dPvT/ZcqltsTt91+fVi1Kjp+H9DUSiIf2L/9wrk+dPJ3B/Jl8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vVB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49" o:spid="_x0000_s1052"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mhpsIAAADcAAAADwAAAGRycy9kb3ducmV2LnhtbERPTWvCQBC9F/oflil4q5uqhBhdRVqk&#10;Cl5ixfOQHbOh2dmQXTX117uC0Ns83ufMl71txIU6XztW8DFMQBCXTtdcKTj8rN8zED4ga2wck4I/&#10;8rBcvL7MMdfuygVd9qESMYR9jgpMCG0upS8NWfRD1xJH7uQ6iyHCrpK6w2sMt40cJUkqLdYcGwy2&#10;9Gmo/N2frYKJqdrt1G1Wx+mtSG/jbBe+vjOlBm/9agYiUB/+xU/3Rsf56Qgez8QL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mhpsIAAADcAAAADwAAAAAAAAAAAAAA&#10;AAChAgAAZHJzL2Rvd25yZXYueG1sUEsFBgAAAAAEAAQA+QAAAJADAAAAAA==&#10;" strokecolor="#0070c0" strokeweight="2pt"/>
            </v:group>
          </w:pict>
        </mc:Fallback>
      </mc:AlternateContent>
    </w:r>
    <w:r w:rsidR="00F54831">
      <w:rPr>
        <w:color w:val="0070C0"/>
      </w:rPr>
      <w:t>Пояснительная записка</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64384" behindDoc="0" locked="0" layoutInCell="1" allowOverlap="1">
              <wp:simplePos x="0" y="0"/>
              <wp:positionH relativeFrom="column">
                <wp:posOffset>-131445</wp:posOffset>
              </wp:positionH>
              <wp:positionV relativeFrom="paragraph">
                <wp:posOffset>-47625</wp:posOffset>
              </wp:positionV>
              <wp:extent cx="9438005" cy="245110"/>
              <wp:effectExtent l="1905" t="0" r="18415" b="2540"/>
              <wp:wrapNone/>
              <wp:docPr id="154"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8005" cy="245110"/>
                        <a:chOff x="1560" y="315"/>
                        <a:chExt cx="9578" cy="432"/>
                      </a:xfrm>
                    </wpg:grpSpPr>
                    <wps:wsp>
                      <wps:cNvPr id="155" name="Rectangle 84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56" name="AutoShape 84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1" o:spid="_x0000_s1056" style="position:absolute;left:0;text-align:left;margin-left:-10.35pt;margin-top:-3.75pt;width:743.15pt;height:19.3pt;z-index:25166438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">
              <v:rect id="Rectangle 842" o:spid="_x0000_s105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5/8IA&#10;AADcAAAADwAAAGRycy9kb3ducmV2LnhtbERP30vDMBB+F/wfwgm+2dTCVOqyIgVhT6J1zNczuTWd&#10;zaVLsq3+90YQfLuP7+ctm9mN4kQhDp4V3BYlCGLtzcC9gs37880DiJiQDY6eScE3RWhWlxdLrI0/&#10;8xudutSLHMKxRgU2pamWMmpLDmPhJ+LM7XxwmDIMvTQBzzncjbIqyzvpcODcYHGi1pL+6o5OQZhe&#10;q/2L/jjYqtW23B4+u+P6Xqnrq/npEUSiOf2L/9xrk+cvFvD7TL5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Tn/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43" o:spid="_x0000_s105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5tGMMAAADcAAAADwAAAGRycy9kb3ducmV2LnhtbERPS2vCQBC+C/0PyxS86abVhphmI6JI&#10;LfTig56H7DQbmp0N2VVTf71bKPQ2H99ziuVgW3Gh3jeOFTxNExDEldMN1wpOx+0kA+EDssbWMSn4&#10;IQ/L8mFUYK7dlfd0OYRaxBD2OSowIXS5lL4yZNFPXUccuS/XWwwR9rXUPV5juG3lc5Kk0mLDscFg&#10;R2tD1ffhbBXMTd29L9xu9bm47dPbLPsIm7dMqfHjsHoFEWgI/+I/907H+S8p/D4TL5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ebRjDAAAA3AAAAA8AAAAAAAAAAAAA&#10;AAAAoQIAAGRycy9kb3ducmV2LnhtbFBLBQYAAAAABAAEAPkAAACRAwAAAAA=&#10;" strokecolor="#0070c0" strokeweight="2pt"/>
            </v:group>
          </w:pict>
        </mc:Fallback>
      </mc:AlternateContent>
    </w:r>
    <w:r w:rsidR="00F54831">
      <w:rPr>
        <w:color w:val="0070C0"/>
      </w:rPr>
      <w:t>Пояснительная записка</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62336"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148"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149" name="Rectangle 836"/>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50" name="AutoShape 837"/>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5" o:spid="_x0000_s1062" style="position:absolute;left:0;text-align:left;margin-left:-17.85pt;margin-top:-3.75pt;width:487.9pt;height:19.3pt;z-index:25166233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">
              <v:rect id="Rectangle 836" o:spid="_x0000_s1063"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2lJ8MA&#10;AADcAAAADwAAAGRycy9kb3ducmV2LnhtbERPS2sCMRC+F/wPYQRvNdtF+liNIoLgSey2tNcxmW62&#10;3UzWJOr23zeFQm/z8T1nsRpcJy4UYutZwd20AEGsvWm5UfD6sr19BBETssHOMyn4pgir5ehmgZXx&#10;V36mS50akUM4VqjAptRXUkZtyWGc+p44cx8+OEwZhkaagNcc7jpZFsW9dNhybrDY08aS/qrPTkHo&#10;D+XnXr+fbLnRtng7Hevz7kGpyXhYz0EkGtK/+M+9M3n+7Al+n8kX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2lJ8MAAADcAAAADwAAAAAAAAAAAAAAAACYAgAAZHJzL2Rv&#10;d25yZXYueG1sUEsFBgAAAAAEAAQA9QAAAIgDA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37" o:spid="_x0000_s1064"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tQ98YAAADcAAAADwAAAGRycy9kb3ducmV2LnhtbESPQWvCQBCF74L/YRmhN93UthKjq4il&#10;1EIvWvE8ZMdsaHY2ZLea+us7h4K3Gd6b975ZrnvfqAt1sQ5s4HGSgSIug625MnD8ehvnoGJCttgE&#10;JgO/FGG9Gg6WWNhw5T1dDqlSEsKxQAMupbbQOpaOPMZJaIlFO4fOY5K1q7Tt8CrhvtHTLJtpjzVL&#10;g8OWto7K78OPN/DsqvZjHnab0/y2n92e8s/0+p4b8zDqNwtQifp0N/9f76zgvwi+PCMT6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7UPfGAAAA3AAAAA8AAAAAAAAA&#10;AAAAAAAAoQIAAGRycy9kb3ducmV2LnhtbFBLBQYAAAAABAAEAPkAAACUAwAAAAA=&#10;" strokecolor="#0070c0" strokeweight="2pt"/>
            </v:group>
          </w:pict>
        </mc:Fallback>
      </mc:AlternateContent>
    </w:r>
    <w:r w:rsidR="00F54831">
      <w:rPr>
        <w:color w:val="0070C0"/>
      </w:rPr>
      <w:t>Пояснительная записка</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60288" behindDoc="0" locked="0" layoutInCell="1" allowOverlap="1">
              <wp:simplePos x="0" y="0"/>
              <wp:positionH relativeFrom="column">
                <wp:posOffset>-170815</wp:posOffset>
              </wp:positionH>
              <wp:positionV relativeFrom="paragraph">
                <wp:posOffset>-47625</wp:posOffset>
              </wp:positionV>
              <wp:extent cx="9469120" cy="245110"/>
              <wp:effectExtent l="635" t="0" r="17145" b="2540"/>
              <wp:wrapNone/>
              <wp:docPr id="142"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9120" cy="245110"/>
                        <a:chOff x="1560" y="315"/>
                        <a:chExt cx="9578" cy="432"/>
                      </a:xfrm>
                    </wpg:grpSpPr>
                    <wps:wsp>
                      <wps:cNvPr id="143" name="Rectangle 830"/>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44" name="AutoShape 831"/>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9" o:spid="_x0000_s1068" style="position:absolute;left:0;text-align:left;margin-left:-13.45pt;margin-top:-3.75pt;width:745.6pt;height:19.3pt;z-index:251660288"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">
              <v:rect id="Rectangle 830" o:spid="_x0000_s1069"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SzcMA&#10;AADcAAAADwAAAGRycy9kb3ducmV2LnhtbERPTU8CMRC9m/AfmiHhJl0Xo2ahEEJCwongavQ6tON2&#10;dTtd2gLrv7cmJt7m5X3OYjW4TlwoxNazgrtpAYJYe9Nyo+D1ZXv7BCImZIOdZ1LwTRFWy9HNAivj&#10;r/xMlzo1IodwrFCBTamvpIzaksM49T1x5j58cJgyDI00Aa853HWyLIoH6bDl3GCxp40l/VWfnYLQ&#10;H8rPvX4/2XKjbfF2Otbn3aNSk/GwnoNINKR/8Z97Z/L8+xn8Pp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WSzcMAAADcAAAADwAAAAAAAAAAAAAAAACYAgAAZHJzL2Rv&#10;d25yZXYueG1sUEsFBgAAAAAEAAQA9QAAAIgDA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31" o:spid="_x0000_s1070"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nAKcMAAADcAAAADwAAAGRycy9kb3ducmV2LnhtbERPTWvCQBC9F/wPywje6kYNElM3QSyi&#10;Qi/a0vOQnWaD2dmQ3Wrqr+8Khd7m8T5nXQ62FVfqfeNYwWyagCCunG64VvDxvnvOQPiArLF1TAp+&#10;yENZjJ7WmGt34xNdz6EWMYR9jgpMCF0upa8MWfRT1xFH7sv1FkOEfS11j7cYbls5T5KltNhwbDDY&#10;0dZQdTl/WwWpqbvjyh02n6v7aXlfZG/hdZ8pNRkPmxcQgYbwL/5zH3Scn6bweCZe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ZwCnDAAAA3AAAAA8AAAAAAAAAAAAA&#10;AAAAoQIAAGRycy9kb3ducmV2LnhtbFBLBQYAAAAABAAEAPkAAACRAwAAAAA=&#10;" strokecolor="#0070c0" strokeweight="2pt"/>
            </v:group>
          </w:pict>
        </mc:Fallback>
      </mc:AlternateContent>
    </w:r>
    <w:r w:rsidR="00F54831">
      <w:rPr>
        <w:color w:val="0070C0"/>
      </w:rPr>
      <w:t>Пояснительная записка</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4831" w:rsidRPr="00D52C4E" w:rsidRDefault="00694348" w:rsidP="001E1032">
    <w:pPr>
      <w:pStyle w:val="afff1"/>
      <w:tabs>
        <w:tab w:val="clear" w:pos="4677"/>
        <w:tab w:val="clear" w:pos="9355"/>
        <w:tab w:val="left" w:pos="6406"/>
      </w:tabs>
      <w:ind w:left="6381" w:firstLine="0"/>
      <w:jc w:val="right"/>
      <w:rPr>
        <w:color w:val="0070C0"/>
        <w:lang w:val="ru-RU"/>
      </w:rPr>
    </w:pPr>
    <w:r>
      <w:rPr>
        <w:noProof/>
        <w:lang w:val="ru-RU" w:eastAsia="ru-RU"/>
      </w:rPr>
      <mc:AlternateContent>
        <mc:Choice Requires="wpg">
          <w:drawing>
            <wp:anchor distT="0" distB="0" distL="114300" distR="114300" simplePos="0" relativeHeight="251658240" behindDoc="0" locked="0" layoutInCell="1" allowOverlap="1">
              <wp:simplePos x="0" y="0"/>
              <wp:positionH relativeFrom="column">
                <wp:posOffset>-226695</wp:posOffset>
              </wp:positionH>
              <wp:positionV relativeFrom="paragraph">
                <wp:posOffset>-47625</wp:posOffset>
              </wp:positionV>
              <wp:extent cx="6196330" cy="245110"/>
              <wp:effectExtent l="1905" t="0" r="21590" b="2540"/>
              <wp:wrapNone/>
              <wp:docPr id="136"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330" cy="245110"/>
                        <a:chOff x="1560" y="315"/>
                        <a:chExt cx="9578" cy="432"/>
                      </a:xfrm>
                    </wpg:grpSpPr>
                    <wps:wsp>
                      <wps:cNvPr id="137" name="Rectangle 824"/>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wps:txbx>
                      <wps:bodyPr rot="0" vert="horz" wrap="square" lIns="91440" tIns="45720" rIns="91440" bIns="45720" anchor="t" anchorCtr="0" upright="1">
                        <a:noAutofit/>
                      </wps:bodyPr>
                    </wps:wsp>
                    <wps:wsp>
                      <wps:cNvPr id="138" name="AutoShape 825"/>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3" o:spid="_x0000_s1074" style="position:absolute;left:0;text-align:left;margin-left:-17.85pt;margin-top:-3.75pt;width:487.9pt;height:19.3pt;z-index:251658240"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">
              <v:rect id="Rectangle 824" o:spid="_x0000_s1075"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ns8IA&#10;AADcAAAADwAAAGRycy9kb3ducmV2LnhtbERPTWsCMRC9F/ofwgjeatYt1LI1iggFT0W3pb1Ok3Gz&#10;upmsSdT13zeFQm/zeJ8zXw6uExcKsfWsYDopQBBrb1puFHy8vz48g4gJ2WDnmRTcKMJycX83x8r4&#10;K+/oUqdG5BCOFSqwKfWVlFFbchgnvifO3N4HhynD0EgT8JrDXSfLoniSDlvODRZ7WlvSx/rsFIR+&#10;Wx7e9NfJlmtti8/Td33ezJQaj4bVC4hEQ/oX/7k3Js9/nMHvM/k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OezwgAAANwAAAAPAAAAAAAAAAAAAAAAAJgCAABkcnMvZG93&#10;bnJldi54bWxQSwUGAAAAAAQABAD1AAAAhwMAAAAA&#10;" fillcolor="#0070c0" stroked="f">
                <v:textbox>
                  <w:txbxContent>
                    <w:p w:rsidR="00F54831" w:rsidRPr="00FB1DBD" w:rsidRDefault="00F54831" w:rsidP="001E1032">
                      <w:pPr>
                        <w:jc w:val="center"/>
                        <w:rPr>
                          <w:b/>
                          <w:color w:val="FFFFFF"/>
                        </w:rPr>
                      </w:pPr>
                      <w:r w:rsidRPr="00FB1DBD">
                        <w:rPr>
                          <w:b/>
                          <w:color w:val="FFFFFF"/>
                        </w:rPr>
                        <w:t>ИТП «ГРАД»</w:t>
                      </w:r>
                    </w:p>
                    <w:p w:rsidR="00F54831" w:rsidRDefault="00F54831" w:rsidP="001E1032"/>
                  </w:txbxContent>
                </v:textbox>
              </v:rect>
              <v:shapetype id="_x0000_t32" coordsize="21600,21600" o:spt="32" o:oned="t" path="m,l21600,21600e" filled="f">
                <v:path arrowok="t" fillok="f" o:connecttype="none"/>
                <o:lock v:ext="edit" shapetype="t"/>
              </v:shapetype>
              <v:shape id="AutoShape 825" o:spid="_x0000_s1076"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5UcUAAADcAAAADwAAAGRycy9kb3ducmV2LnhtbESPQWvCQBCF7wX/wzJCb3VjLRKjq0il&#10;VKEXtfQ8ZMdsMDsbsqum/vrOQehthvfmvW8Wq9436kpdrAMbGI8yUMRlsDVXBr6PHy85qJiQLTaB&#10;ycAvRVgtB08LLGy48Z6uh1QpCeFYoAGXUltoHUtHHuMotMSinULnMcnaVdp2eJNw3+jXLJtqjzVL&#10;g8OW3h2V58PFG3hzVbubhe36Z3bfT++T/CttPnNjnof9eg4qUZ/+zY/rrRX8idDKMzK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K5UcUAAADcAAAADwAAAAAAAAAA&#10;AAAAAAChAgAAZHJzL2Rvd25yZXYueG1sUEsFBgAAAAAEAAQA+QAAAJMDAAAAAA==&#10;" strokecolor="#0070c0" strokeweight="2pt"/>
            </v:group>
          </w:pict>
        </mc:Fallback>
      </mc:AlternateContent>
    </w:r>
    <w:r w:rsidR="00F54831">
      <w:rPr>
        <w:color w:val="0070C0"/>
      </w:rPr>
      <w:t>Пояснительная записка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3"/>
    <w:lvl w:ilvl="0">
      <w:start w:val="1"/>
      <w:numFmt w:val="bullet"/>
      <w:suff w:val="space"/>
      <w:lvlText w:val="–"/>
      <w:lvlJc w:val="left"/>
      <w:pPr>
        <w:tabs>
          <w:tab w:val="num" w:pos="0"/>
        </w:tabs>
        <w:ind w:left="0" w:firstLine="567"/>
      </w:pPr>
      <w:rPr>
        <w:rFonts w:ascii="Times New Roman" w:hAnsi="Times New Roman" w:cs="Times New Roman"/>
      </w:rPr>
    </w:lvl>
    <w:lvl w:ilvl="1">
      <w:start w:val="1"/>
      <w:numFmt w:val="bullet"/>
      <w:suff w:val="space"/>
      <w:lvlText w:val="–"/>
      <w:lvlJc w:val="left"/>
      <w:pPr>
        <w:tabs>
          <w:tab w:val="num" w:pos="0"/>
        </w:tabs>
        <w:ind w:left="0" w:firstLine="567"/>
      </w:pPr>
      <w:rPr>
        <w:rFonts w:ascii="Times New Roman" w:hAnsi="Times New Roman" w:cs="Times New Roman"/>
      </w:rPr>
    </w:lvl>
    <w:lvl w:ilvl="2">
      <w:start w:val="1"/>
      <w:numFmt w:val="bullet"/>
      <w:suff w:val="space"/>
      <w:lvlText w:val=""/>
      <w:lvlJc w:val="left"/>
      <w:pPr>
        <w:tabs>
          <w:tab w:val="num" w:pos="0"/>
        </w:tabs>
        <w:ind w:left="0" w:firstLine="567"/>
      </w:pPr>
      <w:rPr>
        <w:rFonts w:ascii="Symbol" w:hAnsi="Symbol"/>
      </w:rPr>
    </w:lvl>
    <w:lvl w:ilvl="3">
      <w:start w:val="1"/>
      <w:numFmt w:val="bullet"/>
      <w:suff w:val="space"/>
      <w:lvlText w:val="–"/>
      <w:lvlJc w:val="left"/>
      <w:pPr>
        <w:tabs>
          <w:tab w:val="num" w:pos="0"/>
        </w:tabs>
        <w:ind w:left="0" w:firstLine="567"/>
      </w:pPr>
      <w:rPr>
        <w:rFonts w:ascii="Times New Roman" w:hAnsi="Times New Roman" w:cs="Times New Roman"/>
      </w:rPr>
    </w:lvl>
    <w:lvl w:ilvl="4">
      <w:start w:val="1"/>
      <w:numFmt w:val="bullet"/>
      <w:suff w:val="space"/>
      <w:lvlText w:val="–"/>
      <w:lvlJc w:val="left"/>
      <w:pPr>
        <w:tabs>
          <w:tab w:val="num" w:pos="0"/>
        </w:tabs>
        <w:ind w:left="0" w:firstLine="567"/>
      </w:pPr>
      <w:rPr>
        <w:rFonts w:ascii="Times New Roman" w:hAnsi="Times New Roman" w:cs="Times New Roman"/>
      </w:rPr>
    </w:lvl>
    <w:lvl w:ilvl="5">
      <w:start w:val="1"/>
      <w:numFmt w:val="bullet"/>
      <w:suff w:val="space"/>
      <w:lvlText w:val="–"/>
      <w:lvlJc w:val="left"/>
      <w:pPr>
        <w:tabs>
          <w:tab w:val="num" w:pos="0"/>
        </w:tabs>
        <w:ind w:left="0" w:firstLine="567"/>
      </w:pPr>
      <w:rPr>
        <w:rFonts w:ascii="Times New Roman" w:hAnsi="Times New Roman" w:cs="Times New Roman"/>
      </w:rPr>
    </w:lvl>
    <w:lvl w:ilvl="6">
      <w:start w:val="1"/>
      <w:numFmt w:val="bullet"/>
      <w:suff w:val="space"/>
      <w:lvlText w:val=""/>
      <w:lvlJc w:val="left"/>
      <w:pPr>
        <w:tabs>
          <w:tab w:val="num" w:pos="0"/>
        </w:tabs>
        <w:ind w:left="0" w:firstLine="567"/>
      </w:pPr>
      <w:rPr>
        <w:rFonts w:ascii="Symbol" w:hAnsi="Symbol"/>
      </w:rPr>
    </w:lvl>
    <w:lvl w:ilvl="7">
      <w:start w:val="1"/>
      <w:numFmt w:val="bullet"/>
      <w:suff w:val="space"/>
      <w:lvlText w:val="–"/>
      <w:lvlJc w:val="left"/>
      <w:pPr>
        <w:tabs>
          <w:tab w:val="num" w:pos="0"/>
        </w:tabs>
        <w:ind w:left="0" w:firstLine="567"/>
      </w:pPr>
      <w:rPr>
        <w:rFonts w:ascii="Times New Roman" w:hAnsi="Times New Roman" w:cs="Times New Roman"/>
      </w:rPr>
    </w:lvl>
    <w:lvl w:ilvl="8">
      <w:start w:val="1"/>
      <w:numFmt w:val="bullet"/>
      <w:suff w:val="space"/>
      <w:lvlText w:val=""/>
      <w:lvlJc w:val="left"/>
      <w:pPr>
        <w:tabs>
          <w:tab w:val="num" w:pos="0"/>
        </w:tabs>
        <w:ind w:left="0" w:firstLine="567"/>
      </w:pPr>
      <w:rPr>
        <w:rFonts w:ascii="Symbol" w:hAnsi="Symbol"/>
      </w:rPr>
    </w:lvl>
  </w:abstractNum>
  <w:abstractNum w:abstractNumId="1">
    <w:nsid w:val="00000004"/>
    <w:multiLevelType w:val="singleLevel"/>
    <w:tmpl w:val="00000004"/>
    <w:name w:val="WW8Num4"/>
    <w:lvl w:ilvl="0">
      <w:start w:val="1"/>
      <w:numFmt w:val="bullet"/>
      <w:lvlText w:val=""/>
      <w:lvlJc w:val="left"/>
      <w:pPr>
        <w:tabs>
          <w:tab w:val="num" w:pos="360"/>
        </w:tabs>
        <w:ind w:left="360" w:hanging="360"/>
      </w:pPr>
      <w:rPr>
        <w:rFonts w:ascii="Symbol" w:hAnsi="Symbol"/>
      </w:rPr>
    </w:lvl>
  </w:abstractNum>
  <w:abstractNum w:abstractNumId="2">
    <w:nsid w:val="00000017"/>
    <w:multiLevelType w:val="singleLevel"/>
    <w:tmpl w:val="00000017"/>
    <w:name w:val="WW8Num72"/>
    <w:lvl w:ilvl="0">
      <w:numFmt w:val="bullet"/>
      <w:lvlText w:val="–"/>
      <w:lvlJc w:val="left"/>
      <w:pPr>
        <w:tabs>
          <w:tab w:val="num" w:pos="720"/>
        </w:tabs>
        <w:ind w:left="720" w:hanging="360"/>
      </w:pPr>
      <w:rPr>
        <w:rFonts w:ascii="Times New Roman" w:hAnsi="Times New Roman" w:cs="Times New Roman"/>
      </w:rPr>
    </w:lvl>
  </w:abstractNum>
  <w:abstractNum w:abstractNumId="3">
    <w:nsid w:val="000A326C"/>
    <w:multiLevelType w:val="multilevel"/>
    <w:tmpl w:val="6FDA6744"/>
    <w:lvl w:ilvl="0">
      <w:start w:val="1"/>
      <w:numFmt w:val="decimal"/>
      <w:pStyle w:val="a"/>
      <w:isLgl/>
      <w:suff w:val="space"/>
      <w:lvlText w:val="%1"/>
      <w:lvlJc w:val="left"/>
      <w:pPr>
        <w:ind w:left="1"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nsid w:val="015A7B94"/>
    <w:multiLevelType w:val="hybridMultilevel"/>
    <w:tmpl w:val="51FA7A8E"/>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41B246B"/>
    <w:multiLevelType w:val="multilevel"/>
    <w:tmpl w:val="0419001F"/>
    <w:styleLink w:val="1"/>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44D1F8C"/>
    <w:multiLevelType w:val="hybridMultilevel"/>
    <w:tmpl w:val="DD72FBA2"/>
    <w:lvl w:ilvl="0" w:tplc="61F2F8D0">
      <w:start w:val="2"/>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4950953"/>
    <w:multiLevelType w:val="singleLevel"/>
    <w:tmpl w:val="61F2F8D0"/>
    <w:lvl w:ilvl="0">
      <w:start w:val="2"/>
      <w:numFmt w:val="bullet"/>
      <w:lvlText w:val="-"/>
      <w:lvlJc w:val="left"/>
      <w:pPr>
        <w:tabs>
          <w:tab w:val="num" w:pos="360"/>
        </w:tabs>
        <w:ind w:left="360" w:hanging="360"/>
      </w:pPr>
      <w:rPr>
        <w:rFonts w:hint="default"/>
      </w:rPr>
    </w:lvl>
  </w:abstractNum>
  <w:abstractNum w:abstractNumId="8">
    <w:nsid w:val="064A7DE9"/>
    <w:multiLevelType w:val="hybridMultilevel"/>
    <w:tmpl w:val="49883A9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06F52126"/>
    <w:multiLevelType w:val="hybridMultilevel"/>
    <w:tmpl w:val="E1EE04D0"/>
    <w:lvl w:ilvl="0" w:tplc="AF7CB69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241060"/>
    <w:multiLevelType w:val="hybridMultilevel"/>
    <w:tmpl w:val="DAF450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91179FB"/>
    <w:multiLevelType w:val="hybridMultilevel"/>
    <w:tmpl w:val="B09A8C2E"/>
    <w:styleLink w:val="1111111"/>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9292027"/>
    <w:multiLevelType w:val="hybridMultilevel"/>
    <w:tmpl w:val="6AEEA6D0"/>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0CA9733F"/>
    <w:multiLevelType w:val="hybridMultilevel"/>
    <w:tmpl w:val="1ED4F054"/>
    <w:lvl w:ilvl="0" w:tplc="50EE4348">
      <w:start w:val="1"/>
      <w:numFmt w:val="bullet"/>
      <w:pStyle w:val="2"/>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0CD4602B"/>
    <w:multiLevelType w:val="hybridMultilevel"/>
    <w:tmpl w:val="27846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FFA0F9A"/>
    <w:multiLevelType w:val="hybridMultilevel"/>
    <w:tmpl w:val="C5E457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1BA5284"/>
    <w:multiLevelType w:val="hybridMultilevel"/>
    <w:tmpl w:val="7B865270"/>
    <w:lvl w:ilvl="0" w:tplc="C21E73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1BB552E"/>
    <w:multiLevelType w:val="hybridMultilevel"/>
    <w:tmpl w:val="39DC25F4"/>
    <w:lvl w:ilvl="0" w:tplc="7B1AF434">
      <w:start w:val="1"/>
      <w:numFmt w:val="bullet"/>
      <w:lvlText w:val="—"/>
      <w:lvlJc w:val="left"/>
      <w:pPr>
        <w:ind w:left="1287" w:hanging="360"/>
      </w:pPr>
      <w:rPr>
        <w:rFonts w:ascii="Calibri" w:hAnsi="Calibri"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11DF526B"/>
    <w:multiLevelType w:val="hybridMultilevel"/>
    <w:tmpl w:val="2646CE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5063623"/>
    <w:multiLevelType w:val="multilevel"/>
    <w:tmpl w:val="0419001D"/>
    <w:styleLink w:val="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1">
    <w:nsid w:val="19C2511B"/>
    <w:multiLevelType w:val="hybridMultilevel"/>
    <w:tmpl w:val="9A2E46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AB41288"/>
    <w:multiLevelType w:val="hybridMultilevel"/>
    <w:tmpl w:val="4AB80C24"/>
    <w:lvl w:ilvl="0" w:tplc="EA4286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24A16A8D"/>
    <w:multiLevelType w:val="hybridMultilevel"/>
    <w:tmpl w:val="EA94EC7E"/>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26997966"/>
    <w:multiLevelType w:val="hybridMultilevel"/>
    <w:tmpl w:val="19C4F1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8D65AAC"/>
    <w:multiLevelType w:val="hybridMultilevel"/>
    <w:tmpl w:val="637AA776"/>
    <w:lvl w:ilvl="0" w:tplc="714837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8EE751C"/>
    <w:multiLevelType w:val="hybridMultilevel"/>
    <w:tmpl w:val="1D0C9FDA"/>
    <w:lvl w:ilvl="0" w:tplc="E2CA159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2C557F61"/>
    <w:multiLevelType w:val="multilevel"/>
    <w:tmpl w:val="48F6531C"/>
    <w:lvl w:ilvl="0">
      <w:start w:val="1"/>
      <w:numFmt w:val="decimal"/>
      <w:pStyle w:val="a1"/>
      <w:lvlText w:val="%1"/>
      <w:lvlJc w:val="left"/>
      <w:pPr>
        <w:tabs>
          <w:tab w:val="num" w:pos="283"/>
        </w:tabs>
        <w:ind w:left="-57" w:firstLine="57"/>
      </w:pPr>
      <w:rPr>
        <w:rFonts w:hint="default"/>
      </w:rPr>
    </w:lvl>
    <w:lvl w:ilvl="1">
      <w:start w:val="9"/>
      <w:numFmt w:val="decimal"/>
      <w:isLgl/>
      <w:lvlText w:val="%1.%2."/>
      <w:lvlJc w:val="left"/>
      <w:pPr>
        <w:ind w:left="1075" w:hanging="72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3215" w:hanging="1440"/>
      </w:pPr>
      <w:rPr>
        <w:rFonts w:hint="default"/>
      </w:rPr>
    </w:lvl>
    <w:lvl w:ilvl="6">
      <w:start w:val="1"/>
      <w:numFmt w:val="decimal"/>
      <w:isLgl/>
      <w:lvlText w:val="%1.%2.%3.%4.%5.%6.%7."/>
      <w:lvlJc w:val="left"/>
      <w:pPr>
        <w:ind w:left="3930" w:hanging="1800"/>
      </w:pPr>
      <w:rPr>
        <w:rFonts w:hint="default"/>
      </w:rPr>
    </w:lvl>
    <w:lvl w:ilvl="7">
      <w:start w:val="1"/>
      <w:numFmt w:val="decimal"/>
      <w:isLgl/>
      <w:lvlText w:val="%1.%2.%3.%4.%5.%6.%7.%8."/>
      <w:lvlJc w:val="left"/>
      <w:pPr>
        <w:ind w:left="4285" w:hanging="1800"/>
      </w:pPr>
      <w:rPr>
        <w:rFonts w:hint="default"/>
      </w:rPr>
    </w:lvl>
    <w:lvl w:ilvl="8">
      <w:start w:val="1"/>
      <w:numFmt w:val="decimal"/>
      <w:isLgl/>
      <w:lvlText w:val="%1.%2.%3.%4.%5.%6.%7.%8.%9."/>
      <w:lvlJc w:val="left"/>
      <w:pPr>
        <w:ind w:left="5000" w:hanging="2160"/>
      </w:pPr>
      <w:rPr>
        <w:rFonts w:hint="default"/>
      </w:rPr>
    </w:lvl>
  </w:abstractNum>
  <w:abstractNum w:abstractNumId="28">
    <w:nsid w:val="3091691A"/>
    <w:multiLevelType w:val="hybridMultilevel"/>
    <w:tmpl w:val="58F0880A"/>
    <w:lvl w:ilvl="0" w:tplc="AA6C626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329D6CBE"/>
    <w:multiLevelType w:val="hybridMultilevel"/>
    <w:tmpl w:val="1FC4E3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nsid w:val="3647051F"/>
    <w:multiLevelType w:val="hybridMultilevel"/>
    <w:tmpl w:val="51E675B0"/>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37765D40"/>
    <w:multiLevelType w:val="multilevel"/>
    <w:tmpl w:val="0FA2118A"/>
    <w:styleLink w:val="2010"/>
    <w:lvl w:ilvl="0">
      <w:start w:val="1"/>
      <w:numFmt w:val="bullet"/>
      <w:lvlRestart w:val="0"/>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rPr>
        <w:rFonts w:hint="default"/>
      </w:rPr>
    </w:lvl>
    <w:lvl w:ilvl="2">
      <w:start w:val="1"/>
      <w:numFmt w:val="decimal"/>
      <w:lvlText w:val="%3)"/>
      <w:lvlJc w:val="left"/>
      <w:pPr>
        <w:tabs>
          <w:tab w:val="num" w:pos="1843"/>
        </w:tabs>
        <w:ind w:left="0" w:firstLine="1418"/>
      </w:pPr>
      <w:rPr>
        <w:rFonts w:hint="default"/>
      </w:rPr>
    </w:lvl>
    <w:lvl w:ilvl="3">
      <w:start w:val="1"/>
      <w:numFmt w:val="none"/>
      <w:lvlText w:val=""/>
      <w:lvlJc w:val="left"/>
      <w:pPr>
        <w:tabs>
          <w:tab w:val="num" w:pos="4893"/>
        </w:tabs>
        <w:ind w:left="4893" w:hanging="360"/>
      </w:pPr>
      <w:rPr>
        <w:rFonts w:hint="default"/>
      </w:rPr>
    </w:lvl>
    <w:lvl w:ilvl="4">
      <w:start w:val="1"/>
      <w:numFmt w:val="none"/>
      <w:lvlText w:val=""/>
      <w:lvlJc w:val="left"/>
      <w:pPr>
        <w:tabs>
          <w:tab w:val="num" w:pos="5613"/>
        </w:tabs>
        <w:ind w:left="5613" w:hanging="360"/>
      </w:pPr>
      <w:rPr>
        <w:rFonts w:hint="default"/>
      </w:rPr>
    </w:lvl>
    <w:lvl w:ilvl="5">
      <w:start w:val="1"/>
      <w:numFmt w:val="none"/>
      <w:lvlText w:val=""/>
      <w:lvlJc w:val="right"/>
      <w:pPr>
        <w:tabs>
          <w:tab w:val="num" w:pos="6333"/>
        </w:tabs>
        <w:ind w:left="6333" w:hanging="180"/>
      </w:pPr>
      <w:rPr>
        <w:rFonts w:hint="default"/>
      </w:rPr>
    </w:lvl>
    <w:lvl w:ilvl="6">
      <w:start w:val="1"/>
      <w:numFmt w:val="none"/>
      <w:lvlText w:val=""/>
      <w:lvlJc w:val="left"/>
      <w:pPr>
        <w:tabs>
          <w:tab w:val="num" w:pos="7053"/>
        </w:tabs>
        <w:ind w:left="7053" w:hanging="360"/>
      </w:pPr>
      <w:rPr>
        <w:rFonts w:hint="default"/>
      </w:rPr>
    </w:lvl>
    <w:lvl w:ilvl="7">
      <w:start w:val="1"/>
      <w:numFmt w:val="none"/>
      <w:lvlText w:val=""/>
      <w:lvlJc w:val="left"/>
      <w:pPr>
        <w:tabs>
          <w:tab w:val="num" w:pos="7773"/>
        </w:tabs>
        <w:ind w:left="7773" w:hanging="360"/>
      </w:pPr>
      <w:rPr>
        <w:rFonts w:hint="default"/>
      </w:rPr>
    </w:lvl>
    <w:lvl w:ilvl="8">
      <w:start w:val="1"/>
      <w:numFmt w:val="none"/>
      <w:lvlText w:val=""/>
      <w:lvlJc w:val="right"/>
      <w:pPr>
        <w:tabs>
          <w:tab w:val="num" w:pos="8493"/>
        </w:tabs>
        <w:ind w:left="8493" w:hanging="180"/>
      </w:pPr>
      <w:rPr>
        <w:rFonts w:hint="default"/>
      </w:rPr>
    </w:lvl>
  </w:abstractNum>
  <w:abstractNum w:abstractNumId="32">
    <w:nsid w:val="37AA3CA9"/>
    <w:multiLevelType w:val="hybridMultilevel"/>
    <w:tmpl w:val="DAF68D76"/>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37D535C8"/>
    <w:multiLevelType w:val="hybridMultilevel"/>
    <w:tmpl w:val="08201CB2"/>
    <w:lvl w:ilvl="0" w:tplc="AF7CB69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D911A42"/>
    <w:multiLevelType w:val="multilevel"/>
    <w:tmpl w:val="B014928C"/>
    <w:lvl w:ilvl="0">
      <w:start w:val="1"/>
      <w:numFmt w:val="decimal"/>
      <w:pStyle w:val="12"/>
      <w:suff w:val="space"/>
      <w:lvlText w:val="%1"/>
      <w:lvlJc w:val="left"/>
      <w:pPr>
        <w:ind w:left="0" w:firstLine="567"/>
      </w:pPr>
      <w:rPr>
        <w:rFonts w:hint="default"/>
      </w:rPr>
    </w:lvl>
    <w:lvl w:ilvl="1">
      <w:start w:val="1"/>
      <w:numFmt w:val="decimal"/>
      <w:pStyle w:val="20"/>
      <w:suff w:val="space"/>
      <w:lvlText w:val="%1.%2"/>
      <w:lvlJc w:val="left"/>
      <w:pPr>
        <w:ind w:left="0" w:firstLine="567"/>
      </w:pPr>
      <w:rPr>
        <w:rFonts w:hint="default"/>
      </w:rPr>
    </w:lvl>
    <w:lvl w:ilvl="2">
      <w:start w:val="1"/>
      <w:numFmt w:val="decimal"/>
      <w:pStyle w:val="3"/>
      <w:suff w:val="space"/>
      <w:lvlText w:val="%1.%2.%3"/>
      <w:lvlJc w:val="left"/>
      <w:pPr>
        <w:ind w:left="0" w:firstLine="567"/>
      </w:pPr>
      <w:rPr>
        <w:rFonts w:hint="default"/>
      </w:rPr>
    </w:lvl>
    <w:lvl w:ilvl="3">
      <w:start w:val="1"/>
      <w:numFmt w:val="decimal"/>
      <w:pStyle w:val="4"/>
      <w:suff w:val="space"/>
      <w:lvlText w:val="%1.%2.%3.%4"/>
      <w:lvlJc w:val="left"/>
      <w:pPr>
        <w:ind w:left="426"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35">
    <w:nsid w:val="49643F15"/>
    <w:multiLevelType w:val="hybridMultilevel"/>
    <w:tmpl w:val="51220E92"/>
    <w:styleLink w:val="1ai2"/>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36">
    <w:nsid w:val="4A264B3B"/>
    <w:multiLevelType w:val="multilevel"/>
    <w:tmpl w:val="0E7E3F7A"/>
    <w:lvl w:ilvl="0">
      <w:start w:val="1"/>
      <w:numFmt w:val="bullet"/>
      <w:lvlText w:val=""/>
      <w:lvlJc w:val="left"/>
      <w:pPr>
        <w:ind w:left="720" w:hanging="360"/>
      </w:pPr>
      <w:rPr>
        <w:rFonts w:ascii="Symbol" w:hAnsi="Symbol" w:hint="default"/>
      </w:rPr>
    </w:lvl>
    <w:lvl w:ilvl="1">
      <w:start w:val="1"/>
      <w:numFmt w:val="decimal"/>
      <w:isLgl/>
      <w:lvlText w:val="%1.%2"/>
      <w:lvlJc w:val="left"/>
      <w:pPr>
        <w:ind w:left="1070" w:hanging="360"/>
      </w:pPr>
      <w:rPr>
        <w:b/>
      </w:r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4680" w:hanging="1440"/>
      </w:pPr>
    </w:lvl>
  </w:abstractNum>
  <w:abstractNum w:abstractNumId="37">
    <w:nsid w:val="4A2F353E"/>
    <w:multiLevelType w:val="hybridMultilevel"/>
    <w:tmpl w:val="C1D0C1FA"/>
    <w:lvl w:ilvl="0" w:tplc="58D8B8CA">
      <w:start w:val="1"/>
      <w:numFmt w:val="decimal"/>
      <w:pStyle w:val="S"/>
      <w:lvlText w:val="Рисунок. %1"/>
      <w:lvlJc w:val="left"/>
      <w:pPr>
        <w:tabs>
          <w:tab w:val="num" w:pos="2149"/>
        </w:tabs>
        <w:ind w:left="2149"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38">
    <w:nsid w:val="4BDF68B4"/>
    <w:multiLevelType w:val="multilevel"/>
    <w:tmpl w:val="0419001F"/>
    <w:styleLink w:val="1ai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nsid w:val="4F524598"/>
    <w:multiLevelType w:val="hybridMultilevel"/>
    <w:tmpl w:val="53322E88"/>
    <w:styleLink w:val="21"/>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1">
    <w:nsid w:val="508015D0"/>
    <w:multiLevelType w:val="hybridMultilevel"/>
    <w:tmpl w:val="E9F2686E"/>
    <w:lvl w:ilvl="0" w:tplc="CB2CEBD8">
      <w:start w:val="1"/>
      <w:numFmt w:val="decimal"/>
      <w:lvlText w:val="%1."/>
      <w:lvlJc w:val="left"/>
      <w:pPr>
        <w:tabs>
          <w:tab w:val="num" w:pos="720"/>
        </w:tabs>
        <w:ind w:left="720" w:hanging="360"/>
      </w:pPr>
    </w:lvl>
    <w:lvl w:ilvl="1" w:tplc="3C48062C" w:tentative="1">
      <w:start w:val="1"/>
      <w:numFmt w:val="decimal"/>
      <w:lvlText w:val="%2."/>
      <w:lvlJc w:val="left"/>
      <w:pPr>
        <w:tabs>
          <w:tab w:val="num" w:pos="1440"/>
        </w:tabs>
        <w:ind w:left="1440" w:hanging="360"/>
      </w:pPr>
    </w:lvl>
    <w:lvl w:ilvl="2" w:tplc="46A48E8C" w:tentative="1">
      <w:start w:val="1"/>
      <w:numFmt w:val="decimal"/>
      <w:lvlText w:val="%3."/>
      <w:lvlJc w:val="left"/>
      <w:pPr>
        <w:tabs>
          <w:tab w:val="num" w:pos="2160"/>
        </w:tabs>
        <w:ind w:left="2160" w:hanging="360"/>
      </w:pPr>
    </w:lvl>
    <w:lvl w:ilvl="3" w:tplc="1C2622D2" w:tentative="1">
      <w:start w:val="1"/>
      <w:numFmt w:val="decimal"/>
      <w:lvlText w:val="%4."/>
      <w:lvlJc w:val="left"/>
      <w:pPr>
        <w:tabs>
          <w:tab w:val="num" w:pos="2880"/>
        </w:tabs>
        <w:ind w:left="2880" w:hanging="360"/>
      </w:pPr>
    </w:lvl>
    <w:lvl w:ilvl="4" w:tplc="56FA14BA" w:tentative="1">
      <w:start w:val="1"/>
      <w:numFmt w:val="decimal"/>
      <w:lvlText w:val="%5."/>
      <w:lvlJc w:val="left"/>
      <w:pPr>
        <w:tabs>
          <w:tab w:val="num" w:pos="3600"/>
        </w:tabs>
        <w:ind w:left="3600" w:hanging="360"/>
      </w:pPr>
    </w:lvl>
    <w:lvl w:ilvl="5" w:tplc="8A6CDAF8" w:tentative="1">
      <w:start w:val="1"/>
      <w:numFmt w:val="decimal"/>
      <w:lvlText w:val="%6."/>
      <w:lvlJc w:val="left"/>
      <w:pPr>
        <w:tabs>
          <w:tab w:val="num" w:pos="4320"/>
        </w:tabs>
        <w:ind w:left="4320" w:hanging="360"/>
      </w:pPr>
    </w:lvl>
    <w:lvl w:ilvl="6" w:tplc="E07ED3AC" w:tentative="1">
      <w:start w:val="1"/>
      <w:numFmt w:val="decimal"/>
      <w:lvlText w:val="%7."/>
      <w:lvlJc w:val="left"/>
      <w:pPr>
        <w:tabs>
          <w:tab w:val="num" w:pos="5040"/>
        </w:tabs>
        <w:ind w:left="5040" w:hanging="360"/>
      </w:pPr>
    </w:lvl>
    <w:lvl w:ilvl="7" w:tplc="E68E77FA" w:tentative="1">
      <w:start w:val="1"/>
      <w:numFmt w:val="decimal"/>
      <w:lvlText w:val="%8."/>
      <w:lvlJc w:val="left"/>
      <w:pPr>
        <w:tabs>
          <w:tab w:val="num" w:pos="5760"/>
        </w:tabs>
        <w:ind w:left="5760" w:hanging="360"/>
      </w:pPr>
    </w:lvl>
    <w:lvl w:ilvl="8" w:tplc="4398735A" w:tentative="1">
      <w:start w:val="1"/>
      <w:numFmt w:val="decimal"/>
      <w:lvlText w:val="%9."/>
      <w:lvlJc w:val="left"/>
      <w:pPr>
        <w:tabs>
          <w:tab w:val="num" w:pos="6480"/>
        </w:tabs>
        <w:ind w:left="6480" w:hanging="360"/>
      </w:pPr>
    </w:lvl>
  </w:abstractNum>
  <w:abstractNum w:abstractNumId="42">
    <w:nsid w:val="513A621E"/>
    <w:multiLevelType w:val="hybridMultilevel"/>
    <w:tmpl w:val="AE5C9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15907FF"/>
    <w:multiLevelType w:val="hybridMultilevel"/>
    <w:tmpl w:val="F1C23A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5335506E"/>
    <w:multiLevelType w:val="hybridMultilevel"/>
    <w:tmpl w:val="AAAAC0E4"/>
    <w:lvl w:ilvl="0" w:tplc="34D2E3EE">
      <w:start w:val="1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5587570E"/>
    <w:multiLevelType w:val="hybridMultilevel"/>
    <w:tmpl w:val="0AC6A6D0"/>
    <w:lvl w:ilvl="0" w:tplc="04190011">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nsid w:val="584C1824"/>
    <w:multiLevelType w:val="hybridMultilevel"/>
    <w:tmpl w:val="04208E48"/>
    <w:lvl w:ilvl="0" w:tplc="1E9A75A6">
      <w:start w:val="1"/>
      <w:numFmt w:val="bullet"/>
      <w:pStyle w:val="S0"/>
      <w:lvlText w:val=""/>
      <w:lvlJc w:val="left"/>
      <w:pPr>
        <w:tabs>
          <w:tab w:val="num" w:pos="1427"/>
        </w:tabs>
        <w:ind w:left="180" w:firstLine="720"/>
      </w:pPr>
      <w:rPr>
        <w:rFonts w:ascii="Symbol" w:hAnsi="Symbol" w:hint="default"/>
        <w:color w:val="auto"/>
      </w:rPr>
    </w:lvl>
    <w:lvl w:ilvl="1" w:tplc="04190019">
      <w:start w:val="4"/>
      <w:numFmt w:val="decimal"/>
      <w:lvlText w:val="%2."/>
      <w:lvlJc w:val="left"/>
      <w:pPr>
        <w:tabs>
          <w:tab w:val="num" w:pos="2160"/>
        </w:tabs>
        <w:ind w:left="2160"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7">
    <w:nsid w:val="59E60585"/>
    <w:multiLevelType w:val="hybridMultilevel"/>
    <w:tmpl w:val="38D6B882"/>
    <w:styleLink w:val="a2"/>
    <w:lvl w:ilvl="0" w:tplc="D8386870">
      <w:start w:val="1"/>
      <w:numFmt w:val="bullet"/>
      <w:lvlText w:val=""/>
      <w:lvlJc w:val="left"/>
      <w:pPr>
        <w:tabs>
          <w:tab w:val="num" w:pos="1069"/>
        </w:tabs>
        <w:ind w:left="1069" w:hanging="360"/>
      </w:pPr>
      <w:rPr>
        <w:rFonts w:ascii="Symbol" w:hAnsi="Symbol" w:hint="default"/>
        <w:color w:val="auto"/>
      </w:rPr>
    </w:lvl>
    <w:lvl w:ilvl="1" w:tplc="04190003">
      <w:start w:val="1"/>
      <w:numFmt w:val="bullet"/>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
    <w:nsid w:val="5AE13B7E"/>
    <w:multiLevelType w:val="hybridMultilevel"/>
    <w:tmpl w:val="2B0E3CAE"/>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5DCD574E"/>
    <w:multiLevelType w:val="hybridMultilevel"/>
    <w:tmpl w:val="30FC95C2"/>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50">
    <w:nsid w:val="5E646D93"/>
    <w:multiLevelType w:val="hybridMultilevel"/>
    <w:tmpl w:val="E26874E6"/>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1">
    <w:nsid w:val="5E9008C7"/>
    <w:multiLevelType w:val="hybridMultilevel"/>
    <w:tmpl w:val="EA8A6C90"/>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60D81AEA"/>
    <w:multiLevelType w:val="hybridMultilevel"/>
    <w:tmpl w:val="5B6CAF7A"/>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612A5EE2"/>
    <w:multiLevelType w:val="hybridMultilevel"/>
    <w:tmpl w:val="9442231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nsid w:val="62F65171"/>
    <w:multiLevelType w:val="hybridMultilevel"/>
    <w:tmpl w:val="56520F62"/>
    <w:lvl w:ilvl="0" w:tplc="04190011">
      <w:start w:val="1"/>
      <w:numFmt w:val="decimal"/>
      <w:lvlText w:val="%1)"/>
      <w:lvlJc w:val="left"/>
      <w:pPr>
        <w:tabs>
          <w:tab w:val="num" w:pos="360"/>
        </w:tabs>
        <w:ind w:left="360" w:hanging="360"/>
      </w:pPr>
      <w:rPr>
        <w:rFont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5">
    <w:nsid w:val="636D237D"/>
    <w:multiLevelType w:val="multilevel"/>
    <w:tmpl w:val="B6EAB286"/>
    <w:lvl w:ilvl="0">
      <w:start w:val="1"/>
      <w:numFmt w:val="bullet"/>
      <w:pStyle w:val="a3"/>
      <w:suff w:val="space"/>
      <w:lvlText w:val="–"/>
      <w:lvlJc w:val="left"/>
      <w:pPr>
        <w:ind w:left="-425"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56">
    <w:nsid w:val="63AA4491"/>
    <w:multiLevelType w:val="hybridMultilevel"/>
    <w:tmpl w:val="6C521440"/>
    <w:lvl w:ilvl="0" w:tplc="84C03A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A311804"/>
    <w:multiLevelType w:val="hybridMultilevel"/>
    <w:tmpl w:val="CCCADD80"/>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8">
    <w:nsid w:val="70CC008F"/>
    <w:multiLevelType w:val="multilevel"/>
    <w:tmpl w:val="D3A4E860"/>
    <w:lvl w:ilvl="0">
      <w:start w:val="1"/>
      <w:numFmt w:val="decimal"/>
      <w:pStyle w:val="a4"/>
      <w:suff w:val="space"/>
      <w:lvlText w:val="1.%1"/>
      <w:lvlJc w:val="left"/>
      <w:pPr>
        <w:ind w:left="927" w:hanging="360"/>
      </w:pPr>
      <w:rPr>
        <w:rFonts w:hint="default"/>
        <w:b w:val="0"/>
        <w:i/>
        <w:iCs w:val="0"/>
        <w:caps w:val="0"/>
        <w:smallCaps w:val="0"/>
        <w:strike w:val="0"/>
        <w:dstrike w:val="0"/>
        <w:vanish w:val="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pStyle w:val="a4"/>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9">
    <w:nsid w:val="73393461"/>
    <w:multiLevelType w:val="hybridMultilevel"/>
    <w:tmpl w:val="3038593E"/>
    <w:lvl w:ilvl="0" w:tplc="EA4286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761B4020"/>
    <w:multiLevelType w:val="hybridMultilevel"/>
    <w:tmpl w:val="7592D424"/>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nsid w:val="77234F03"/>
    <w:multiLevelType w:val="multilevel"/>
    <w:tmpl w:val="503804AE"/>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7AE275A3"/>
    <w:multiLevelType w:val="hybridMultilevel"/>
    <w:tmpl w:val="5C70A646"/>
    <w:lvl w:ilvl="0" w:tplc="84C03A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4"/>
  </w:num>
  <w:num w:numId="2">
    <w:abstractNumId w:val="20"/>
  </w:num>
  <w:num w:numId="3">
    <w:abstractNumId w:val="27"/>
  </w:num>
  <w:num w:numId="4">
    <w:abstractNumId w:val="40"/>
  </w:num>
  <w:num w:numId="5">
    <w:abstractNumId w:val="58"/>
  </w:num>
  <w:num w:numId="6">
    <w:abstractNumId w:val="55"/>
  </w:num>
  <w:num w:numId="7">
    <w:abstractNumId w:val="3"/>
  </w:num>
  <w:num w:numId="8">
    <w:abstractNumId w:val="11"/>
  </w:num>
  <w:num w:numId="9">
    <w:abstractNumId w:val="38"/>
  </w:num>
  <w:num w:numId="10">
    <w:abstractNumId w:val="35"/>
  </w:num>
  <w:num w:numId="11">
    <w:abstractNumId w:val="19"/>
  </w:num>
  <w:num w:numId="12">
    <w:abstractNumId w:val="4"/>
  </w:num>
  <w:num w:numId="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54"/>
  </w:num>
  <w:num w:numId="16">
    <w:abstractNumId w:val="41"/>
  </w:num>
  <w:num w:numId="17">
    <w:abstractNumId w:val="17"/>
  </w:num>
  <w:num w:numId="18">
    <w:abstractNumId w:val="36"/>
  </w:num>
  <w:num w:numId="19">
    <w:abstractNumId w:val="43"/>
  </w:num>
  <w:num w:numId="20">
    <w:abstractNumId w:val="5"/>
  </w:num>
  <w:num w:numId="21">
    <w:abstractNumId w:val="61"/>
  </w:num>
  <w:num w:numId="22">
    <w:abstractNumId w:val="47"/>
  </w:num>
  <w:num w:numId="23">
    <w:abstractNumId w:val="37"/>
  </w:num>
  <w:num w:numId="24">
    <w:abstractNumId w:val="46"/>
  </w:num>
  <w:num w:numId="25">
    <w:abstractNumId w:val="31"/>
  </w:num>
  <w:num w:numId="26">
    <w:abstractNumId w:val="13"/>
  </w:num>
  <w:num w:numId="27">
    <w:abstractNumId w:val="23"/>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8"/>
  </w:num>
  <w:num w:numId="30">
    <w:abstractNumId w:val="51"/>
  </w:num>
  <w:num w:numId="31">
    <w:abstractNumId w:val="62"/>
  </w:num>
  <w:num w:numId="32">
    <w:abstractNumId w:val="60"/>
  </w:num>
  <w:num w:numId="33">
    <w:abstractNumId w:val="12"/>
  </w:num>
  <w:num w:numId="34">
    <w:abstractNumId w:val="32"/>
  </w:num>
  <w:num w:numId="35">
    <w:abstractNumId w:val="52"/>
  </w:num>
  <w:num w:numId="36">
    <w:abstractNumId w:val="30"/>
  </w:num>
  <w:num w:numId="37">
    <w:abstractNumId w:val="39"/>
  </w:num>
  <w:num w:numId="38">
    <w:abstractNumId w:val="27"/>
    <w:lvlOverride w:ilvl="0">
      <w:startOverride w:val="1"/>
    </w:lvlOverride>
  </w:num>
  <w:num w:numId="39">
    <w:abstractNumId w:val="55"/>
    <w:lvlOverride w:ilvl="0"/>
    <w:lvlOverride w:ilvl="1"/>
    <w:lvlOverride w:ilvl="2"/>
    <w:lvlOverride w:ilvl="3"/>
    <w:lvlOverride w:ilvl="4"/>
    <w:lvlOverride w:ilvl="5"/>
    <w:lvlOverride w:ilvl="6"/>
    <w:lvlOverride w:ilvl="7"/>
    <w:lvlOverride w:ilvl="8"/>
  </w:num>
  <w:num w:numId="40">
    <w:abstractNumId w:val="56"/>
  </w:num>
  <w:num w:numId="41">
    <w:abstractNumId w:val="53"/>
  </w:num>
  <w:num w:numId="42">
    <w:abstractNumId w:val="28"/>
  </w:num>
  <w:num w:numId="43">
    <w:abstractNumId w:val="44"/>
  </w:num>
  <w:num w:numId="44">
    <w:abstractNumId w:val="45"/>
  </w:num>
  <w:num w:numId="45">
    <w:abstractNumId w:val="24"/>
  </w:num>
  <w:num w:numId="46">
    <w:abstractNumId w:val="22"/>
  </w:num>
  <w:num w:numId="47">
    <w:abstractNumId w:val="59"/>
  </w:num>
  <w:num w:numId="4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7"/>
    <w:lvlOverride w:ilvl="0">
      <w:startOverride w:val="1"/>
    </w:lvlOverride>
    <w:lvlOverride w:ilvl="1">
      <w:startOverride w:val="9"/>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0"/>
  </w:num>
  <w:num w:numId="52">
    <w:abstractNumId w:val="29"/>
  </w:num>
  <w:num w:numId="53">
    <w:abstractNumId w:val="26"/>
  </w:num>
  <w:num w:numId="54">
    <w:abstractNumId w:val="6"/>
  </w:num>
  <w:num w:numId="5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num>
  <w:num w:numId="57">
    <w:abstractNumId w:val="25"/>
  </w:num>
  <w:num w:numId="58">
    <w:abstractNumId w:val="10"/>
  </w:num>
  <w:num w:numId="59">
    <w:abstractNumId w:val="42"/>
  </w:num>
  <w:num w:numId="60">
    <w:abstractNumId w:val="18"/>
  </w:num>
  <w:num w:numId="61">
    <w:abstractNumId w:val="55"/>
  </w:num>
  <w:num w:numId="62">
    <w:abstractNumId w:val="55"/>
  </w:num>
  <w:num w:numId="63">
    <w:abstractNumId w:val="55"/>
  </w:num>
  <w:num w:numId="64">
    <w:abstractNumId w:val="14"/>
  </w:num>
  <w:num w:numId="65">
    <w:abstractNumId w:val="33"/>
  </w:num>
  <w:num w:numId="66">
    <w:abstractNumId w:val="9"/>
  </w:num>
  <w:num w:numId="67">
    <w:abstractNumId w:val="49"/>
  </w:num>
  <w:num w:numId="68">
    <w:abstractNumId w:val="21"/>
  </w:num>
  <w:num w:numId="69">
    <w:abstractNumId w:val="57"/>
  </w:num>
  <w:num w:numId="70">
    <w:abstractNumId w:val="1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GrammaticalErrors/>
  <w:activeWritingStyle w:appName="MSWord" w:lang="ru-RU" w:vendorID="64" w:dllVersion="131078" w:nlCheck="1" w:checkStyle="0"/>
  <w:activeWritingStyle w:appName="MSWord" w:lang="en-US" w:vendorID="64" w:dllVersion="131078" w:nlCheck="1" w:checkStyle="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DFE"/>
    <w:rsid w:val="00000056"/>
    <w:rsid w:val="000003FD"/>
    <w:rsid w:val="00000B95"/>
    <w:rsid w:val="000010AE"/>
    <w:rsid w:val="000018BE"/>
    <w:rsid w:val="00002770"/>
    <w:rsid w:val="00002B8B"/>
    <w:rsid w:val="0000393F"/>
    <w:rsid w:val="00003CDE"/>
    <w:rsid w:val="000040B7"/>
    <w:rsid w:val="0000443A"/>
    <w:rsid w:val="00004611"/>
    <w:rsid w:val="00005491"/>
    <w:rsid w:val="000056ED"/>
    <w:rsid w:val="00005B47"/>
    <w:rsid w:val="00005C13"/>
    <w:rsid w:val="00005C1C"/>
    <w:rsid w:val="0000632C"/>
    <w:rsid w:val="00006A88"/>
    <w:rsid w:val="00006F9F"/>
    <w:rsid w:val="0000768F"/>
    <w:rsid w:val="00010C59"/>
    <w:rsid w:val="00011641"/>
    <w:rsid w:val="00012895"/>
    <w:rsid w:val="00013853"/>
    <w:rsid w:val="00013FE6"/>
    <w:rsid w:val="0001432F"/>
    <w:rsid w:val="000143F3"/>
    <w:rsid w:val="00014FB6"/>
    <w:rsid w:val="00015392"/>
    <w:rsid w:val="000156B1"/>
    <w:rsid w:val="00015B07"/>
    <w:rsid w:val="00016973"/>
    <w:rsid w:val="00016B7B"/>
    <w:rsid w:val="0001750F"/>
    <w:rsid w:val="000201BA"/>
    <w:rsid w:val="00020246"/>
    <w:rsid w:val="00020EF9"/>
    <w:rsid w:val="000213E9"/>
    <w:rsid w:val="0002165B"/>
    <w:rsid w:val="00023178"/>
    <w:rsid w:val="00025AB2"/>
    <w:rsid w:val="00025F09"/>
    <w:rsid w:val="00026791"/>
    <w:rsid w:val="000279A7"/>
    <w:rsid w:val="00027A8A"/>
    <w:rsid w:val="000312EE"/>
    <w:rsid w:val="0003453B"/>
    <w:rsid w:val="000345A4"/>
    <w:rsid w:val="00034A76"/>
    <w:rsid w:val="000356E1"/>
    <w:rsid w:val="00035BEE"/>
    <w:rsid w:val="000362F7"/>
    <w:rsid w:val="00036D87"/>
    <w:rsid w:val="000372BB"/>
    <w:rsid w:val="00040347"/>
    <w:rsid w:val="00041119"/>
    <w:rsid w:val="0004379B"/>
    <w:rsid w:val="00043A9B"/>
    <w:rsid w:val="00044DE5"/>
    <w:rsid w:val="000451F5"/>
    <w:rsid w:val="00045A7D"/>
    <w:rsid w:val="00045B7A"/>
    <w:rsid w:val="000461AE"/>
    <w:rsid w:val="00047212"/>
    <w:rsid w:val="0004737F"/>
    <w:rsid w:val="000474CE"/>
    <w:rsid w:val="00050563"/>
    <w:rsid w:val="00051087"/>
    <w:rsid w:val="00051A0F"/>
    <w:rsid w:val="00051B81"/>
    <w:rsid w:val="00051CBD"/>
    <w:rsid w:val="00052543"/>
    <w:rsid w:val="00052F67"/>
    <w:rsid w:val="000536B2"/>
    <w:rsid w:val="00053E52"/>
    <w:rsid w:val="000546DE"/>
    <w:rsid w:val="00054C84"/>
    <w:rsid w:val="00057012"/>
    <w:rsid w:val="000578F7"/>
    <w:rsid w:val="000608AA"/>
    <w:rsid w:val="00060D76"/>
    <w:rsid w:val="0006100E"/>
    <w:rsid w:val="00063279"/>
    <w:rsid w:val="00064479"/>
    <w:rsid w:val="00064D1C"/>
    <w:rsid w:val="000654E1"/>
    <w:rsid w:val="00065CBF"/>
    <w:rsid w:val="00065E37"/>
    <w:rsid w:val="00067156"/>
    <w:rsid w:val="00067EFF"/>
    <w:rsid w:val="00070B0B"/>
    <w:rsid w:val="00070E04"/>
    <w:rsid w:val="00075BBF"/>
    <w:rsid w:val="00075CE3"/>
    <w:rsid w:val="00075D31"/>
    <w:rsid w:val="00076595"/>
    <w:rsid w:val="00076A98"/>
    <w:rsid w:val="00080583"/>
    <w:rsid w:val="0008141E"/>
    <w:rsid w:val="000816E0"/>
    <w:rsid w:val="00082020"/>
    <w:rsid w:val="000823EC"/>
    <w:rsid w:val="000824B1"/>
    <w:rsid w:val="00082742"/>
    <w:rsid w:val="0008407E"/>
    <w:rsid w:val="000848F3"/>
    <w:rsid w:val="00084F4B"/>
    <w:rsid w:val="000865D4"/>
    <w:rsid w:val="000875EE"/>
    <w:rsid w:val="00090782"/>
    <w:rsid w:val="00090A3E"/>
    <w:rsid w:val="000910FB"/>
    <w:rsid w:val="0009141B"/>
    <w:rsid w:val="00091725"/>
    <w:rsid w:val="00091A0E"/>
    <w:rsid w:val="000926D9"/>
    <w:rsid w:val="00092954"/>
    <w:rsid w:val="00092AB3"/>
    <w:rsid w:val="000931BB"/>
    <w:rsid w:val="00093739"/>
    <w:rsid w:val="000942E0"/>
    <w:rsid w:val="00094A35"/>
    <w:rsid w:val="00094FD9"/>
    <w:rsid w:val="00095800"/>
    <w:rsid w:val="00095FA0"/>
    <w:rsid w:val="000966B6"/>
    <w:rsid w:val="00096857"/>
    <w:rsid w:val="00097D36"/>
    <w:rsid w:val="000A0545"/>
    <w:rsid w:val="000A08C6"/>
    <w:rsid w:val="000A0A53"/>
    <w:rsid w:val="000A0B0A"/>
    <w:rsid w:val="000A0DA2"/>
    <w:rsid w:val="000A1B3A"/>
    <w:rsid w:val="000A237F"/>
    <w:rsid w:val="000A2BC2"/>
    <w:rsid w:val="000A301A"/>
    <w:rsid w:val="000A389E"/>
    <w:rsid w:val="000A39C6"/>
    <w:rsid w:val="000A4641"/>
    <w:rsid w:val="000A52A4"/>
    <w:rsid w:val="000A5CA9"/>
    <w:rsid w:val="000B02D4"/>
    <w:rsid w:val="000B0EED"/>
    <w:rsid w:val="000B1F5B"/>
    <w:rsid w:val="000B1FEE"/>
    <w:rsid w:val="000B30E9"/>
    <w:rsid w:val="000B3335"/>
    <w:rsid w:val="000B402C"/>
    <w:rsid w:val="000B479A"/>
    <w:rsid w:val="000B47E6"/>
    <w:rsid w:val="000B490F"/>
    <w:rsid w:val="000B5FA8"/>
    <w:rsid w:val="000B654C"/>
    <w:rsid w:val="000B67F4"/>
    <w:rsid w:val="000B6C22"/>
    <w:rsid w:val="000B78D6"/>
    <w:rsid w:val="000B7A05"/>
    <w:rsid w:val="000B7C19"/>
    <w:rsid w:val="000C013C"/>
    <w:rsid w:val="000C0874"/>
    <w:rsid w:val="000C15C7"/>
    <w:rsid w:val="000C1D44"/>
    <w:rsid w:val="000C37EC"/>
    <w:rsid w:val="000C4210"/>
    <w:rsid w:val="000C5E55"/>
    <w:rsid w:val="000C6027"/>
    <w:rsid w:val="000C6394"/>
    <w:rsid w:val="000C695C"/>
    <w:rsid w:val="000C6A61"/>
    <w:rsid w:val="000C7483"/>
    <w:rsid w:val="000C79FC"/>
    <w:rsid w:val="000C7E1A"/>
    <w:rsid w:val="000D00B5"/>
    <w:rsid w:val="000D0306"/>
    <w:rsid w:val="000D0FE2"/>
    <w:rsid w:val="000D106E"/>
    <w:rsid w:val="000D117F"/>
    <w:rsid w:val="000D11A5"/>
    <w:rsid w:val="000D1C87"/>
    <w:rsid w:val="000D2030"/>
    <w:rsid w:val="000D2167"/>
    <w:rsid w:val="000D2D39"/>
    <w:rsid w:val="000D3016"/>
    <w:rsid w:val="000D3DB1"/>
    <w:rsid w:val="000D3F88"/>
    <w:rsid w:val="000D4238"/>
    <w:rsid w:val="000D439E"/>
    <w:rsid w:val="000D45C0"/>
    <w:rsid w:val="000D4F60"/>
    <w:rsid w:val="000D517B"/>
    <w:rsid w:val="000D55E2"/>
    <w:rsid w:val="000D606B"/>
    <w:rsid w:val="000D78B5"/>
    <w:rsid w:val="000E1733"/>
    <w:rsid w:val="000E28E2"/>
    <w:rsid w:val="000E2B22"/>
    <w:rsid w:val="000E2D79"/>
    <w:rsid w:val="000E340A"/>
    <w:rsid w:val="000E3B3B"/>
    <w:rsid w:val="000E451D"/>
    <w:rsid w:val="000E55F8"/>
    <w:rsid w:val="000E62CA"/>
    <w:rsid w:val="000E6683"/>
    <w:rsid w:val="000E67C6"/>
    <w:rsid w:val="000E6824"/>
    <w:rsid w:val="000E6ABC"/>
    <w:rsid w:val="000E77C5"/>
    <w:rsid w:val="000F0448"/>
    <w:rsid w:val="000F07C4"/>
    <w:rsid w:val="000F17CD"/>
    <w:rsid w:val="000F1FD5"/>
    <w:rsid w:val="000F24F6"/>
    <w:rsid w:val="000F2D92"/>
    <w:rsid w:val="000F3EAE"/>
    <w:rsid w:val="000F4533"/>
    <w:rsid w:val="000F50E5"/>
    <w:rsid w:val="000F561A"/>
    <w:rsid w:val="000F58B1"/>
    <w:rsid w:val="000F5E08"/>
    <w:rsid w:val="000F708E"/>
    <w:rsid w:val="00100B95"/>
    <w:rsid w:val="00101755"/>
    <w:rsid w:val="0010248D"/>
    <w:rsid w:val="00102B48"/>
    <w:rsid w:val="00102CF2"/>
    <w:rsid w:val="00102E3E"/>
    <w:rsid w:val="0010414C"/>
    <w:rsid w:val="00104935"/>
    <w:rsid w:val="0010511D"/>
    <w:rsid w:val="00105350"/>
    <w:rsid w:val="00107592"/>
    <w:rsid w:val="00110A1B"/>
    <w:rsid w:val="00110C66"/>
    <w:rsid w:val="00111031"/>
    <w:rsid w:val="00111044"/>
    <w:rsid w:val="001117F8"/>
    <w:rsid w:val="0011186F"/>
    <w:rsid w:val="001119E1"/>
    <w:rsid w:val="001125A5"/>
    <w:rsid w:val="0011421E"/>
    <w:rsid w:val="001155FF"/>
    <w:rsid w:val="00115A33"/>
    <w:rsid w:val="00115DF9"/>
    <w:rsid w:val="001167B1"/>
    <w:rsid w:val="00117A04"/>
    <w:rsid w:val="00120577"/>
    <w:rsid w:val="00120B49"/>
    <w:rsid w:val="00120BDB"/>
    <w:rsid w:val="00120DDE"/>
    <w:rsid w:val="00120F52"/>
    <w:rsid w:val="00121499"/>
    <w:rsid w:val="00121A23"/>
    <w:rsid w:val="00122301"/>
    <w:rsid w:val="00122727"/>
    <w:rsid w:val="00122AD7"/>
    <w:rsid w:val="0012311B"/>
    <w:rsid w:val="001243C2"/>
    <w:rsid w:val="00124BAA"/>
    <w:rsid w:val="001269E7"/>
    <w:rsid w:val="00130236"/>
    <w:rsid w:val="00130354"/>
    <w:rsid w:val="0013053E"/>
    <w:rsid w:val="00130B7A"/>
    <w:rsid w:val="001316E2"/>
    <w:rsid w:val="0013170F"/>
    <w:rsid w:val="00132124"/>
    <w:rsid w:val="00132A61"/>
    <w:rsid w:val="00134429"/>
    <w:rsid w:val="00135109"/>
    <w:rsid w:val="0013530B"/>
    <w:rsid w:val="00135A75"/>
    <w:rsid w:val="00135B61"/>
    <w:rsid w:val="00136070"/>
    <w:rsid w:val="00136C8A"/>
    <w:rsid w:val="00140133"/>
    <w:rsid w:val="0014035F"/>
    <w:rsid w:val="00140C68"/>
    <w:rsid w:val="00140DC1"/>
    <w:rsid w:val="001413C0"/>
    <w:rsid w:val="00141BCF"/>
    <w:rsid w:val="00141C38"/>
    <w:rsid w:val="00142BB8"/>
    <w:rsid w:val="00142BE6"/>
    <w:rsid w:val="00142D71"/>
    <w:rsid w:val="00142D74"/>
    <w:rsid w:val="001431EA"/>
    <w:rsid w:val="00143B62"/>
    <w:rsid w:val="00143BCE"/>
    <w:rsid w:val="00143FA3"/>
    <w:rsid w:val="00144584"/>
    <w:rsid w:val="00144855"/>
    <w:rsid w:val="00144D04"/>
    <w:rsid w:val="001457E6"/>
    <w:rsid w:val="00146DC6"/>
    <w:rsid w:val="0014776E"/>
    <w:rsid w:val="00147D60"/>
    <w:rsid w:val="00150F7C"/>
    <w:rsid w:val="001514E2"/>
    <w:rsid w:val="00151707"/>
    <w:rsid w:val="00151743"/>
    <w:rsid w:val="001520D5"/>
    <w:rsid w:val="00152C73"/>
    <w:rsid w:val="00153CCB"/>
    <w:rsid w:val="00153E1C"/>
    <w:rsid w:val="001558CC"/>
    <w:rsid w:val="00155DB9"/>
    <w:rsid w:val="001572EF"/>
    <w:rsid w:val="001575E9"/>
    <w:rsid w:val="001603EF"/>
    <w:rsid w:val="00160DDD"/>
    <w:rsid w:val="00160E45"/>
    <w:rsid w:val="001611A2"/>
    <w:rsid w:val="001612A2"/>
    <w:rsid w:val="00162334"/>
    <w:rsid w:val="00162C2D"/>
    <w:rsid w:val="001653AE"/>
    <w:rsid w:val="0016677F"/>
    <w:rsid w:val="00167428"/>
    <w:rsid w:val="00167EA3"/>
    <w:rsid w:val="00171708"/>
    <w:rsid w:val="00172520"/>
    <w:rsid w:val="0017255F"/>
    <w:rsid w:val="0017272B"/>
    <w:rsid w:val="00172CDF"/>
    <w:rsid w:val="0017301C"/>
    <w:rsid w:val="00173C25"/>
    <w:rsid w:val="001747B5"/>
    <w:rsid w:val="00174C1B"/>
    <w:rsid w:val="00174DBB"/>
    <w:rsid w:val="001756B7"/>
    <w:rsid w:val="00175A3F"/>
    <w:rsid w:val="00176F6E"/>
    <w:rsid w:val="0017744D"/>
    <w:rsid w:val="00177489"/>
    <w:rsid w:val="00180469"/>
    <w:rsid w:val="00181134"/>
    <w:rsid w:val="00181315"/>
    <w:rsid w:val="001818EE"/>
    <w:rsid w:val="00181D1E"/>
    <w:rsid w:val="00182814"/>
    <w:rsid w:val="001843E7"/>
    <w:rsid w:val="00184501"/>
    <w:rsid w:val="00184738"/>
    <w:rsid w:val="00184C51"/>
    <w:rsid w:val="0018580E"/>
    <w:rsid w:val="0018617A"/>
    <w:rsid w:val="00186184"/>
    <w:rsid w:val="00186CC0"/>
    <w:rsid w:val="00187630"/>
    <w:rsid w:val="001878FB"/>
    <w:rsid w:val="00191205"/>
    <w:rsid w:val="0019169D"/>
    <w:rsid w:val="00192993"/>
    <w:rsid w:val="00192CB1"/>
    <w:rsid w:val="001930DA"/>
    <w:rsid w:val="00193C03"/>
    <w:rsid w:val="001942AD"/>
    <w:rsid w:val="001953DD"/>
    <w:rsid w:val="0019614C"/>
    <w:rsid w:val="0019663C"/>
    <w:rsid w:val="00197285"/>
    <w:rsid w:val="00197BC6"/>
    <w:rsid w:val="001A14C1"/>
    <w:rsid w:val="001A1650"/>
    <w:rsid w:val="001A1D95"/>
    <w:rsid w:val="001A23EC"/>
    <w:rsid w:val="001A3FCF"/>
    <w:rsid w:val="001A59BE"/>
    <w:rsid w:val="001A5E2F"/>
    <w:rsid w:val="001A6B95"/>
    <w:rsid w:val="001A7175"/>
    <w:rsid w:val="001A7384"/>
    <w:rsid w:val="001B06DA"/>
    <w:rsid w:val="001B07C6"/>
    <w:rsid w:val="001B09F0"/>
    <w:rsid w:val="001B0D34"/>
    <w:rsid w:val="001B14FA"/>
    <w:rsid w:val="001B1567"/>
    <w:rsid w:val="001B2A00"/>
    <w:rsid w:val="001B2F58"/>
    <w:rsid w:val="001B3119"/>
    <w:rsid w:val="001B3185"/>
    <w:rsid w:val="001B4AF0"/>
    <w:rsid w:val="001B5595"/>
    <w:rsid w:val="001B5889"/>
    <w:rsid w:val="001B5C81"/>
    <w:rsid w:val="001B66CF"/>
    <w:rsid w:val="001B725B"/>
    <w:rsid w:val="001B7B9C"/>
    <w:rsid w:val="001C0463"/>
    <w:rsid w:val="001C048B"/>
    <w:rsid w:val="001C0DCD"/>
    <w:rsid w:val="001C1AB5"/>
    <w:rsid w:val="001C21C4"/>
    <w:rsid w:val="001C2499"/>
    <w:rsid w:val="001C252B"/>
    <w:rsid w:val="001C26A4"/>
    <w:rsid w:val="001C2FD7"/>
    <w:rsid w:val="001C3246"/>
    <w:rsid w:val="001C3702"/>
    <w:rsid w:val="001C4596"/>
    <w:rsid w:val="001C4A3E"/>
    <w:rsid w:val="001C4AA7"/>
    <w:rsid w:val="001C4E71"/>
    <w:rsid w:val="001C4F8F"/>
    <w:rsid w:val="001C5AFE"/>
    <w:rsid w:val="001C5C6D"/>
    <w:rsid w:val="001C5CCB"/>
    <w:rsid w:val="001C64D7"/>
    <w:rsid w:val="001D002B"/>
    <w:rsid w:val="001D0065"/>
    <w:rsid w:val="001D01F4"/>
    <w:rsid w:val="001D0489"/>
    <w:rsid w:val="001D1092"/>
    <w:rsid w:val="001D1902"/>
    <w:rsid w:val="001D2A81"/>
    <w:rsid w:val="001D3453"/>
    <w:rsid w:val="001D34CA"/>
    <w:rsid w:val="001D5510"/>
    <w:rsid w:val="001D5773"/>
    <w:rsid w:val="001D7463"/>
    <w:rsid w:val="001E0BAD"/>
    <w:rsid w:val="001E0C61"/>
    <w:rsid w:val="001E1032"/>
    <w:rsid w:val="001E1364"/>
    <w:rsid w:val="001E23CE"/>
    <w:rsid w:val="001E305E"/>
    <w:rsid w:val="001E45A9"/>
    <w:rsid w:val="001E53D4"/>
    <w:rsid w:val="001E59AE"/>
    <w:rsid w:val="001E62F1"/>
    <w:rsid w:val="001E62F3"/>
    <w:rsid w:val="001E6EF0"/>
    <w:rsid w:val="001E7852"/>
    <w:rsid w:val="001E7FA8"/>
    <w:rsid w:val="001F089A"/>
    <w:rsid w:val="001F1653"/>
    <w:rsid w:val="001F1CA9"/>
    <w:rsid w:val="001F200F"/>
    <w:rsid w:val="001F235D"/>
    <w:rsid w:val="001F2AA3"/>
    <w:rsid w:val="001F2DA7"/>
    <w:rsid w:val="001F3B45"/>
    <w:rsid w:val="001F4D95"/>
    <w:rsid w:val="001F6538"/>
    <w:rsid w:val="001F67B9"/>
    <w:rsid w:val="001F6D4C"/>
    <w:rsid w:val="001F6E35"/>
    <w:rsid w:val="001F7579"/>
    <w:rsid w:val="001F7EA8"/>
    <w:rsid w:val="00200362"/>
    <w:rsid w:val="002003BA"/>
    <w:rsid w:val="00201B2C"/>
    <w:rsid w:val="002022ED"/>
    <w:rsid w:val="002022FF"/>
    <w:rsid w:val="00202867"/>
    <w:rsid w:val="002030F6"/>
    <w:rsid w:val="00203177"/>
    <w:rsid w:val="00203C31"/>
    <w:rsid w:val="002040CF"/>
    <w:rsid w:val="002042C4"/>
    <w:rsid w:val="00204781"/>
    <w:rsid w:val="00204C62"/>
    <w:rsid w:val="00204F88"/>
    <w:rsid w:val="00205947"/>
    <w:rsid w:val="00205F69"/>
    <w:rsid w:val="0020743F"/>
    <w:rsid w:val="00207BCE"/>
    <w:rsid w:val="002111BF"/>
    <w:rsid w:val="002116B0"/>
    <w:rsid w:val="002117AC"/>
    <w:rsid w:val="00211AAA"/>
    <w:rsid w:val="002124E9"/>
    <w:rsid w:val="0021270D"/>
    <w:rsid w:val="00212C69"/>
    <w:rsid w:val="00213A45"/>
    <w:rsid w:val="00213EA0"/>
    <w:rsid w:val="002144FE"/>
    <w:rsid w:val="00214668"/>
    <w:rsid w:val="00214F93"/>
    <w:rsid w:val="00217F6F"/>
    <w:rsid w:val="002215F4"/>
    <w:rsid w:val="002227D1"/>
    <w:rsid w:val="00222822"/>
    <w:rsid w:val="0022435A"/>
    <w:rsid w:val="00224EDA"/>
    <w:rsid w:val="00224F99"/>
    <w:rsid w:val="00225D24"/>
    <w:rsid w:val="00226CA0"/>
    <w:rsid w:val="002272E6"/>
    <w:rsid w:val="00227FFC"/>
    <w:rsid w:val="00230BA4"/>
    <w:rsid w:val="00231DA0"/>
    <w:rsid w:val="00232463"/>
    <w:rsid w:val="00233780"/>
    <w:rsid w:val="00235F41"/>
    <w:rsid w:val="00236491"/>
    <w:rsid w:val="0023741F"/>
    <w:rsid w:val="00237A6C"/>
    <w:rsid w:val="00237F7A"/>
    <w:rsid w:val="002400FE"/>
    <w:rsid w:val="00240236"/>
    <w:rsid w:val="0024071D"/>
    <w:rsid w:val="002415E9"/>
    <w:rsid w:val="002418C4"/>
    <w:rsid w:val="00241A01"/>
    <w:rsid w:val="0024365E"/>
    <w:rsid w:val="0024441E"/>
    <w:rsid w:val="00244921"/>
    <w:rsid w:val="00246B37"/>
    <w:rsid w:val="00247033"/>
    <w:rsid w:val="00247B6E"/>
    <w:rsid w:val="00247BC4"/>
    <w:rsid w:val="00247FF4"/>
    <w:rsid w:val="00250920"/>
    <w:rsid w:val="00252685"/>
    <w:rsid w:val="002532E4"/>
    <w:rsid w:val="00253F50"/>
    <w:rsid w:val="00254A9C"/>
    <w:rsid w:val="00254C6F"/>
    <w:rsid w:val="002570C1"/>
    <w:rsid w:val="002571FF"/>
    <w:rsid w:val="0025752E"/>
    <w:rsid w:val="00257D9C"/>
    <w:rsid w:val="002609A9"/>
    <w:rsid w:val="00261570"/>
    <w:rsid w:val="002620FA"/>
    <w:rsid w:val="0026251A"/>
    <w:rsid w:val="0026254E"/>
    <w:rsid w:val="002629A2"/>
    <w:rsid w:val="00262EE9"/>
    <w:rsid w:val="00263689"/>
    <w:rsid w:val="002645F1"/>
    <w:rsid w:val="00264850"/>
    <w:rsid w:val="00265B45"/>
    <w:rsid w:val="0026786C"/>
    <w:rsid w:val="00267A07"/>
    <w:rsid w:val="002704DC"/>
    <w:rsid w:val="00270855"/>
    <w:rsid w:val="00270C8B"/>
    <w:rsid w:val="00270DA3"/>
    <w:rsid w:val="002715F2"/>
    <w:rsid w:val="002719C7"/>
    <w:rsid w:val="0027218C"/>
    <w:rsid w:val="00272BE8"/>
    <w:rsid w:val="00273610"/>
    <w:rsid w:val="00273618"/>
    <w:rsid w:val="00273843"/>
    <w:rsid w:val="00273AF1"/>
    <w:rsid w:val="00273CEB"/>
    <w:rsid w:val="00273CEC"/>
    <w:rsid w:val="002740C6"/>
    <w:rsid w:val="00274362"/>
    <w:rsid w:val="00274D00"/>
    <w:rsid w:val="002757D0"/>
    <w:rsid w:val="00275D72"/>
    <w:rsid w:val="002806B4"/>
    <w:rsid w:val="002819F1"/>
    <w:rsid w:val="00281B04"/>
    <w:rsid w:val="00281B3D"/>
    <w:rsid w:val="00281EE8"/>
    <w:rsid w:val="00282992"/>
    <w:rsid w:val="00282A0F"/>
    <w:rsid w:val="00283467"/>
    <w:rsid w:val="00283F67"/>
    <w:rsid w:val="00284455"/>
    <w:rsid w:val="00284BCE"/>
    <w:rsid w:val="00285660"/>
    <w:rsid w:val="00285D76"/>
    <w:rsid w:val="0028735B"/>
    <w:rsid w:val="00287AF9"/>
    <w:rsid w:val="002905C0"/>
    <w:rsid w:val="00290CA0"/>
    <w:rsid w:val="00291F96"/>
    <w:rsid w:val="0029247C"/>
    <w:rsid w:val="00292B68"/>
    <w:rsid w:val="0029340A"/>
    <w:rsid w:val="00293F80"/>
    <w:rsid w:val="002941C5"/>
    <w:rsid w:val="00294DFA"/>
    <w:rsid w:val="00294F62"/>
    <w:rsid w:val="002957FE"/>
    <w:rsid w:val="0029675C"/>
    <w:rsid w:val="00296ED0"/>
    <w:rsid w:val="0029746C"/>
    <w:rsid w:val="002A0746"/>
    <w:rsid w:val="002A0981"/>
    <w:rsid w:val="002A1E1D"/>
    <w:rsid w:val="002A1F6C"/>
    <w:rsid w:val="002A22F0"/>
    <w:rsid w:val="002A2D3D"/>
    <w:rsid w:val="002A33A2"/>
    <w:rsid w:val="002A474E"/>
    <w:rsid w:val="002A4769"/>
    <w:rsid w:val="002A49AB"/>
    <w:rsid w:val="002A52D8"/>
    <w:rsid w:val="002B0E18"/>
    <w:rsid w:val="002B19DB"/>
    <w:rsid w:val="002B20E3"/>
    <w:rsid w:val="002B2F23"/>
    <w:rsid w:val="002B3D9E"/>
    <w:rsid w:val="002B3DCF"/>
    <w:rsid w:val="002B3F97"/>
    <w:rsid w:val="002B49B2"/>
    <w:rsid w:val="002B4A01"/>
    <w:rsid w:val="002B6E81"/>
    <w:rsid w:val="002C1691"/>
    <w:rsid w:val="002C1701"/>
    <w:rsid w:val="002C1CE1"/>
    <w:rsid w:val="002C2396"/>
    <w:rsid w:val="002C29ED"/>
    <w:rsid w:val="002C2D10"/>
    <w:rsid w:val="002C416D"/>
    <w:rsid w:val="002C68EC"/>
    <w:rsid w:val="002C77DB"/>
    <w:rsid w:val="002D012D"/>
    <w:rsid w:val="002D0A00"/>
    <w:rsid w:val="002D1179"/>
    <w:rsid w:val="002D2379"/>
    <w:rsid w:val="002D288F"/>
    <w:rsid w:val="002D34EC"/>
    <w:rsid w:val="002D36FA"/>
    <w:rsid w:val="002D3A10"/>
    <w:rsid w:val="002D40BC"/>
    <w:rsid w:val="002D4670"/>
    <w:rsid w:val="002D4C18"/>
    <w:rsid w:val="002D5ABB"/>
    <w:rsid w:val="002D6A85"/>
    <w:rsid w:val="002D6D74"/>
    <w:rsid w:val="002D755E"/>
    <w:rsid w:val="002D787C"/>
    <w:rsid w:val="002D7EDE"/>
    <w:rsid w:val="002E06DF"/>
    <w:rsid w:val="002E0DAD"/>
    <w:rsid w:val="002E1318"/>
    <w:rsid w:val="002E1D2B"/>
    <w:rsid w:val="002E2986"/>
    <w:rsid w:val="002E29D7"/>
    <w:rsid w:val="002E3086"/>
    <w:rsid w:val="002E33D6"/>
    <w:rsid w:val="002E3935"/>
    <w:rsid w:val="002E3AD4"/>
    <w:rsid w:val="002E3CEE"/>
    <w:rsid w:val="002E4897"/>
    <w:rsid w:val="002E5602"/>
    <w:rsid w:val="002E5CD9"/>
    <w:rsid w:val="002E68A1"/>
    <w:rsid w:val="002E737F"/>
    <w:rsid w:val="002E79C2"/>
    <w:rsid w:val="002E7DD1"/>
    <w:rsid w:val="002E7EF2"/>
    <w:rsid w:val="002E7F8A"/>
    <w:rsid w:val="002F0459"/>
    <w:rsid w:val="002F3B91"/>
    <w:rsid w:val="002F3E6C"/>
    <w:rsid w:val="002F3FAF"/>
    <w:rsid w:val="002F5810"/>
    <w:rsid w:val="002F5B0D"/>
    <w:rsid w:val="002F5E4A"/>
    <w:rsid w:val="002F602C"/>
    <w:rsid w:val="002F61B7"/>
    <w:rsid w:val="002F6658"/>
    <w:rsid w:val="002F6DDB"/>
    <w:rsid w:val="002F7472"/>
    <w:rsid w:val="00300CA1"/>
    <w:rsid w:val="003012EE"/>
    <w:rsid w:val="00301DFE"/>
    <w:rsid w:val="0030366E"/>
    <w:rsid w:val="003048F0"/>
    <w:rsid w:val="00304E95"/>
    <w:rsid w:val="0030652D"/>
    <w:rsid w:val="00306E29"/>
    <w:rsid w:val="00310EDA"/>
    <w:rsid w:val="00310F6B"/>
    <w:rsid w:val="00311BD7"/>
    <w:rsid w:val="003139AD"/>
    <w:rsid w:val="00313A83"/>
    <w:rsid w:val="0031464E"/>
    <w:rsid w:val="00315CBF"/>
    <w:rsid w:val="00316679"/>
    <w:rsid w:val="00316B0F"/>
    <w:rsid w:val="00316C18"/>
    <w:rsid w:val="00316E45"/>
    <w:rsid w:val="00317149"/>
    <w:rsid w:val="00317427"/>
    <w:rsid w:val="00320414"/>
    <w:rsid w:val="00320C8D"/>
    <w:rsid w:val="00321E4A"/>
    <w:rsid w:val="00322289"/>
    <w:rsid w:val="0032385A"/>
    <w:rsid w:val="003241D0"/>
    <w:rsid w:val="0032441F"/>
    <w:rsid w:val="0032718E"/>
    <w:rsid w:val="0033002F"/>
    <w:rsid w:val="0033025E"/>
    <w:rsid w:val="003324BB"/>
    <w:rsid w:val="00332CB4"/>
    <w:rsid w:val="00332F38"/>
    <w:rsid w:val="003331AD"/>
    <w:rsid w:val="0033426F"/>
    <w:rsid w:val="0033468E"/>
    <w:rsid w:val="00334A67"/>
    <w:rsid w:val="003350EB"/>
    <w:rsid w:val="00336460"/>
    <w:rsid w:val="003368E8"/>
    <w:rsid w:val="0033717D"/>
    <w:rsid w:val="00340211"/>
    <w:rsid w:val="00340923"/>
    <w:rsid w:val="00340CCF"/>
    <w:rsid w:val="003418DA"/>
    <w:rsid w:val="00341CCA"/>
    <w:rsid w:val="003420F1"/>
    <w:rsid w:val="0034241E"/>
    <w:rsid w:val="0034351C"/>
    <w:rsid w:val="003444F2"/>
    <w:rsid w:val="0034559E"/>
    <w:rsid w:val="00345DC9"/>
    <w:rsid w:val="00345F7A"/>
    <w:rsid w:val="003467D4"/>
    <w:rsid w:val="0034698D"/>
    <w:rsid w:val="00346CF8"/>
    <w:rsid w:val="00350911"/>
    <w:rsid w:val="00350AC7"/>
    <w:rsid w:val="00350E3A"/>
    <w:rsid w:val="00351B43"/>
    <w:rsid w:val="00351DC6"/>
    <w:rsid w:val="00352881"/>
    <w:rsid w:val="00353619"/>
    <w:rsid w:val="00353EEA"/>
    <w:rsid w:val="003543DA"/>
    <w:rsid w:val="0035467A"/>
    <w:rsid w:val="00354C15"/>
    <w:rsid w:val="003552FD"/>
    <w:rsid w:val="00355821"/>
    <w:rsid w:val="00355D03"/>
    <w:rsid w:val="00355F27"/>
    <w:rsid w:val="00355F3A"/>
    <w:rsid w:val="0035736D"/>
    <w:rsid w:val="00357923"/>
    <w:rsid w:val="00360176"/>
    <w:rsid w:val="0036067B"/>
    <w:rsid w:val="00361896"/>
    <w:rsid w:val="003621D9"/>
    <w:rsid w:val="0036250C"/>
    <w:rsid w:val="0036276A"/>
    <w:rsid w:val="0036367D"/>
    <w:rsid w:val="00363E62"/>
    <w:rsid w:val="00363EE7"/>
    <w:rsid w:val="00364E4B"/>
    <w:rsid w:val="00365880"/>
    <w:rsid w:val="00365C7F"/>
    <w:rsid w:val="00366F5C"/>
    <w:rsid w:val="003679CB"/>
    <w:rsid w:val="00367EFF"/>
    <w:rsid w:val="00371239"/>
    <w:rsid w:val="0037148C"/>
    <w:rsid w:val="00372523"/>
    <w:rsid w:val="00372746"/>
    <w:rsid w:val="0037299F"/>
    <w:rsid w:val="00373195"/>
    <w:rsid w:val="003739A9"/>
    <w:rsid w:val="00374029"/>
    <w:rsid w:val="003745F1"/>
    <w:rsid w:val="00374A5C"/>
    <w:rsid w:val="00374B26"/>
    <w:rsid w:val="00374CF0"/>
    <w:rsid w:val="00374F5C"/>
    <w:rsid w:val="003750EE"/>
    <w:rsid w:val="0037533E"/>
    <w:rsid w:val="00375E7C"/>
    <w:rsid w:val="00375F90"/>
    <w:rsid w:val="00376512"/>
    <w:rsid w:val="00376AD6"/>
    <w:rsid w:val="003775E4"/>
    <w:rsid w:val="003804B8"/>
    <w:rsid w:val="003805F4"/>
    <w:rsid w:val="0038093A"/>
    <w:rsid w:val="00380B6E"/>
    <w:rsid w:val="00380F25"/>
    <w:rsid w:val="00381BB8"/>
    <w:rsid w:val="0038271D"/>
    <w:rsid w:val="00382940"/>
    <w:rsid w:val="00382C52"/>
    <w:rsid w:val="00382F35"/>
    <w:rsid w:val="003839D3"/>
    <w:rsid w:val="00383D26"/>
    <w:rsid w:val="00383F14"/>
    <w:rsid w:val="0038414C"/>
    <w:rsid w:val="00384315"/>
    <w:rsid w:val="00384AE2"/>
    <w:rsid w:val="00384B2B"/>
    <w:rsid w:val="00384D62"/>
    <w:rsid w:val="003850E5"/>
    <w:rsid w:val="00385C28"/>
    <w:rsid w:val="00386B4C"/>
    <w:rsid w:val="003872FB"/>
    <w:rsid w:val="0038776E"/>
    <w:rsid w:val="00391A9F"/>
    <w:rsid w:val="003924E0"/>
    <w:rsid w:val="003938D6"/>
    <w:rsid w:val="003958DD"/>
    <w:rsid w:val="00395E88"/>
    <w:rsid w:val="0039667B"/>
    <w:rsid w:val="003971F3"/>
    <w:rsid w:val="003974B4"/>
    <w:rsid w:val="003A109F"/>
    <w:rsid w:val="003A1CDB"/>
    <w:rsid w:val="003A2767"/>
    <w:rsid w:val="003A29B4"/>
    <w:rsid w:val="003A3294"/>
    <w:rsid w:val="003A358A"/>
    <w:rsid w:val="003A3698"/>
    <w:rsid w:val="003A44B7"/>
    <w:rsid w:val="003A4651"/>
    <w:rsid w:val="003A487A"/>
    <w:rsid w:val="003A48F0"/>
    <w:rsid w:val="003A4C70"/>
    <w:rsid w:val="003A4EF0"/>
    <w:rsid w:val="003A557B"/>
    <w:rsid w:val="003A5956"/>
    <w:rsid w:val="003A5B91"/>
    <w:rsid w:val="003A5D2A"/>
    <w:rsid w:val="003A602C"/>
    <w:rsid w:val="003A6B1A"/>
    <w:rsid w:val="003A7389"/>
    <w:rsid w:val="003A755D"/>
    <w:rsid w:val="003A7CA4"/>
    <w:rsid w:val="003A7D77"/>
    <w:rsid w:val="003B1BCC"/>
    <w:rsid w:val="003B1E5B"/>
    <w:rsid w:val="003B2B5A"/>
    <w:rsid w:val="003B2FDF"/>
    <w:rsid w:val="003B32C2"/>
    <w:rsid w:val="003B3DAB"/>
    <w:rsid w:val="003B4CE3"/>
    <w:rsid w:val="003B5557"/>
    <w:rsid w:val="003B58F3"/>
    <w:rsid w:val="003B5906"/>
    <w:rsid w:val="003B5A1E"/>
    <w:rsid w:val="003B625B"/>
    <w:rsid w:val="003B66EF"/>
    <w:rsid w:val="003B66F2"/>
    <w:rsid w:val="003B6A1A"/>
    <w:rsid w:val="003B6C81"/>
    <w:rsid w:val="003B7982"/>
    <w:rsid w:val="003B7CC9"/>
    <w:rsid w:val="003B7D26"/>
    <w:rsid w:val="003C0352"/>
    <w:rsid w:val="003C2ED9"/>
    <w:rsid w:val="003C319C"/>
    <w:rsid w:val="003C39CE"/>
    <w:rsid w:val="003C48E7"/>
    <w:rsid w:val="003C4D8D"/>
    <w:rsid w:val="003C501B"/>
    <w:rsid w:val="003C525C"/>
    <w:rsid w:val="003C570F"/>
    <w:rsid w:val="003C6484"/>
    <w:rsid w:val="003C6533"/>
    <w:rsid w:val="003C66F2"/>
    <w:rsid w:val="003C70FA"/>
    <w:rsid w:val="003C7D7F"/>
    <w:rsid w:val="003D045D"/>
    <w:rsid w:val="003D256D"/>
    <w:rsid w:val="003D2662"/>
    <w:rsid w:val="003D2832"/>
    <w:rsid w:val="003D2B5A"/>
    <w:rsid w:val="003D47C6"/>
    <w:rsid w:val="003D4F18"/>
    <w:rsid w:val="003D51E0"/>
    <w:rsid w:val="003D646A"/>
    <w:rsid w:val="003D659F"/>
    <w:rsid w:val="003D6D77"/>
    <w:rsid w:val="003D6FA3"/>
    <w:rsid w:val="003D75BB"/>
    <w:rsid w:val="003E086A"/>
    <w:rsid w:val="003E28B3"/>
    <w:rsid w:val="003E3484"/>
    <w:rsid w:val="003E36CA"/>
    <w:rsid w:val="003E5E26"/>
    <w:rsid w:val="003E6029"/>
    <w:rsid w:val="003E657E"/>
    <w:rsid w:val="003E6B24"/>
    <w:rsid w:val="003E6C8B"/>
    <w:rsid w:val="003F1AD5"/>
    <w:rsid w:val="003F1C6A"/>
    <w:rsid w:val="003F2F34"/>
    <w:rsid w:val="003F3049"/>
    <w:rsid w:val="003F33A2"/>
    <w:rsid w:val="003F35BF"/>
    <w:rsid w:val="003F3650"/>
    <w:rsid w:val="003F38A8"/>
    <w:rsid w:val="003F3C6E"/>
    <w:rsid w:val="003F4A33"/>
    <w:rsid w:val="003F6B12"/>
    <w:rsid w:val="003F75F6"/>
    <w:rsid w:val="00400117"/>
    <w:rsid w:val="00400792"/>
    <w:rsid w:val="0040088F"/>
    <w:rsid w:val="00401DCC"/>
    <w:rsid w:val="00401F2D"/>
    <w:rsid w:val="00402270"/>
    <w:rsid w:val="004038B1"/>
    <w:rsid w:val="00404C93"/>
    <w:rsid w:val="004059FD"/>
    <w:rsid w:val="004068F7"/>
    <w:rsid w:val="00407553"/>
    <w:rsid w:val="004105C3"/>
    <w:rsid w:val="004105CE"/>
    <w:rsid w:val="0041152A"/>
    <w:rsid w:val="00413F08"/>
    <w:rsid w:val="00415C8B"/>
    <w:rsid w:val="00416296"/>
    <w:rsid w:val="004163B6"/>
    <w:rsid w:val="004168D1"/>
    <w:rsid w:val="00420967"/>
    <w:rsid w:val="00420D87"/>
    <w:rsid w:val="00421272"/>
    <w:rsid w:val="00421FF9"/>
    <w:rsid w:val="004231E8"/>
    <w:rsid w:val="00423640"/>
    <w:rsid w:val="0042444B"/>
    <w:rsid w:val="00424ADF"/>
    <w:rsid w:val="00425AE3"/>
    <w:rsid w:val="00426A46"/>
    <w:rsid w:val="00426C2A"/>
    <w:rsid w:val="00426D64"/>
    <w:rsid w:val="00426DC1"/>
    <w:rsid w:val="00427031"/>
    <w:rsid w:val="00427422"/>
    <w:rsid w:val="00430039"/>
    <w:rsid w:val="004307FE"/>
    <w:rsid w:val="00430C02"/>
    <w:rsid w:val="0043133C"/>
    <w:rsid w:val="004326A1"/>
    <w:rsid w:val="00432BEA"/>
    <w:rsid w:val="00432E05"/>
    <w:rsid w:val="004333CB"/>
    <w:rsid w:val="00434FED"/>
    <w:rsid w:val="0043520D"/>
    <w:rsid w:val="0044003A"/>
    <w:rsid w:val="00440A8A"/>
    <w:rsid w:val="004410D9"/>
    <w:rsid w:val="0044143A"/>
    <w:rsid w:val="0044179D"/>
    <w:rsid w:val="004426DE"/>
    <w:rsid w:val="00443B65"/>
    <w:rsid w:val="00443DC7"/>
    <w:rsid w:val="004443A4"/>
    <w:rsid w:val="004448F9"/>
    <w:rsid w:val="00444FE1"/>
    <w:rsid w:val="00445821"/>
    <w:rsid w:val="00445F17"/>
    <w:rsid w:val="004467CC"/>
    <w:rsid w:val="00447315"/>
    <w:rsid w:val="004502BC"/>
    <w:rsid w:val="00451B23"/>
    <w:rsid w:val="00453156"/>
    <w:rsid w:val="004533E0"/>
    <w:rsid w:val="00453434"/>
    <w:rsid w:val="00454613"/>
    <w:rsid w:val="00454ED0"/>
    <w:rsid w:val="00455ABD"/>
    <w:rsid w:val="00456F0D"/>
    <w:rsid w:val="00460175"/>
    <w:rsid w:val="004603A3"/>
    <w:rsid w:val="004609A7"/>
    <w:rsid w:val="004616BD"/>
    <w:rsid w:val="00462FB3"/>
    <w:rsid w:val="00463C03"/>
    <w:rsid w:val="00464C2D"/>
    <w:rsid w:val="0046676F"/>
    <w:rsid w:val="00466B4F"/>
    <w:rsid w:val="00467083"/>
    <w:rsid w:val="00467ACA"/>
    <w:rsid w:val="00467D2D"/>
    <w:rsid w:val="00471B9A"/>
    <w:rsid w:val="0047294C"/>
    <w:rsid w:val="00473113"/>
    <w:rsid w:val="0047329F"/>
    <w:rsid w:val="004740B2"/>
    <w:rsid w:val="004747FF"/>
    <w:rsid w:val="004753D6"/>
    <w:rsid w:val="00475B75"/>
    <w:rsid w:val="0047654D"/>
    <w:rsid w:val="00476CD7"/>
    <w:rsid w:val="00477AC2"/>
    <w:rsid w:val="0048210B"/>
    <w:rsid w:val="00482341"/>
    <w:rsid w:val="00483AB8"/>
    <w:rsid w:val="00483BC2"/>
    <w:rsid w:val="00483FBB"/>
    <w:rsid w:val="00484137"/>
    <w:rsid w:val="0048430A"/>
    <w:rsid w:val="004849B0"/>
    <w:rsid w:val="00484C01"/>
    <w:rsid w:val="00484FA6"/>
    <w:rsid w:val="00485918"/>
    <w:rsid w:val="0048626C"/>
    <w:rsid w:val="00486D82"/>
    <w:rsid w:val="00486F2C"/>
    <w:rsid w:val="004911BE"/>
    <w:rsid w:val="00492110"/>
    <w:rsid w:val="00493C83"/>
    <w:rsid w:val="00494314"/>
    <w:rsid w:val="00494E83"/>
    <w:rsid w:val="0049523C"/>
    <w:rsid w:val="0049634F"/>
    <w:rsid w:val="00496369"/>
    <w:rsid w:val="004976A5"/>
    <w:rsid w:val="00497E62"/>
    <w:rsid w:val="004A005C"/>
    <w:rsid w:val="004A01B7"/>
    <w:rsid w:val="004A146F"/>
    <w:rsid w:val="004A169E"/>
    <w:rsid w:val="004A1758"/>
    <w:rsid w:val="004A1D48"/>
    <w:rsid w:val="004A1F02"/>
    <w:rsid w:val="004A1F3F"/>
    <w:rsid w:val="004A34D3"/>
    <w:rsid w:val="004A3C6F"/>
    <w:rsid w:val="004A492E"/>
    <w:rsid w:val="004A5046"/>
    <w:rsid w:val="004A5993"/>
    <w:rsid w:val="004A60EB"/>
    <w:rsid w:val="004A6461"/>
    <w:rsid w:val="004A66ED"/>
    <w:rsid w:val="004A67F4"/>
    <w:rsid w:val="004A6858"/>
    <w:rsid w:val="004A6B51"/>
    <w:rsid w:val="004A6D0E"/>
    <w:rsid w:val="004B4AEE"/>
    <w:rsid w:val="004B51A0"/>
    <w:rsid w:val="004B52CA"/>
    <w:rsid w:val="004B5BF9"/>
    <w:rsid w:val="004B689A"/>
    <w:rsid w:val="004B6B42"/>
    <w:rsid w:val="004B6E8C"/>
    <w:rsid w:val="004B77E9"/>
    <w:rsid w:val="004C08E8"/>
    <w:rsid w:val="004C13A3"/>
    <w:rsid w:val="004C1719"/>
    <w:rsid w:val="004C17A0"/>
    <w:rsid w:val="004C17C9"/>
    <w:rsid w:val="004C2011"/>
    <w:rsid w:val="004C2C8F"/>
    <w:rsid w:val="004C403D"/>
    <w:rsid w:val="004C40B1"/>
    <w:rsid w:val="004C45D9"/>
    <w:rsid w:val="004C4B9B"/>
    <w:rsid w:val="004C73ED"/>
    <w:rsid w:val="004C7709"/>
    <w:rsid w:val="004D019D"/>
    <w:rsid w:val="004D0417"/>
    <w:rsid w:val="004D07A0"/>
    <w:rsid w:val="004D0D26"/>
    <w:rsid w:val="004D12F7"/>
    <w:rsid w:val="004D1F5B"/>
    <w:rsid w:val="004D21E5"/>
    <w:rsid w:val="004D3721"/>
    <w:rsid w:val="004D3EF9"/>
    <w:rsid w:val="004D42BA"/>
    <w:rsid w:val="004D44AC"/>
    <w:rsid w:val="004D5296"/>
    <w:rsid w:val="004D55D0"/>
    <w:rsid w:val="004D6002"/>
    <w:rsid w:val="004D75EB"/>
    <w:rsid w:val="004E0DB7"/>
    <w:rsid w:val="004E1893"/>
    <w:rsid w:val="004E3552"/>
    <w:rsid w:val="004E3760"/>
    <w:rsid w:val="004E3C6B"/>
    <w:rsid w:val="004E3EB2"/>
    <w:rsid w:val="004E4234"/>
    <w:rsid w:val="004E48EB"/>
    <w:rsid w:val="004E4F51"/>
    <w:rsid w:val="004E59F0"/>
    <w:rsid w:val="004E5B2F"/>
    <w:rsid w:val="004E684B"/>
    <w:rsid w:val="004E6955"/>
    <w:rsid w:val="004E6BAE"/>
    <w:rsid w:val="004E7AFA"/>
    <w:rsid w:val="004F012C"/>
    <w:rsid w:val="004F086C"/>
    <w:rsid w:val="004F1630"/>
    <w:rsid w:val="004F250E"/>
    <w:rsid w:val="004F2F67"/>
    <w:rsid w:val="004F3375"/>
    <w:rsid w:val="004F4508"/>
    <w:rsid w:val="004F49B4"/>
    <w:rsid w:val="004F4FE9"/>
    <w:rsid w:val="004F507D"/>
    <w:rsid w:val="004F581A"/>
    <w:rsid w:val="004F624E"/>
    <w:rsid w:val="004F6BD0"/>
    <w:rsid w:val="004F751D"/>
    <w:rsid w:val="004F7556"/>
    <w:rsid w:val="004F7712"/>
    <w:rsid w:val="00500EB0"/>
    <w:rsid w:val="005018B7"/>
    <w:rsid w:val="00503A8F"/>
    <w:rsid w:val="00503D78"/>
    <w:rsid w:val="00505227"/>
    <w:rsid w:val="00505884"/>
    <w:rsid w:val="00506061"/>
    <w:rsid w:val="00506469"/>
    <w:rsid w:val="00506543"/>
    <w:rsid w:val="005065C1"/>
    <w:rsid w:val="005066F4"/>
    <w:rsid w:val="00506934"/>
    <w:rsid w:val="00507144"/>
    <w:rsid w:val="00507556"/>
    <w:rsid w:val="00507850"/>
    <w:rsid w:val="0051037F"/>
    <w:rsid w:val="00510AF9"/>
    <w:rsid w:val="00511A30"/>
    <w:rsid w:val="00511C99"/>
    <w:rsid w:val="005128FF"/>
    <w:rsid w:val="00515BD3"/>
    <w:rsid w:val="00515E65"/>
    <w:rsid w:val="005166B1"/>
    <w:rsid w:val="005170B9"/>
    <w:rsid w:val="0051713F"/>
    <w:rsid w:val="00517B99"/>
    <w:rsid w:val="00517E8A"/>
    <w:rsid w:val="00517F12"/>
    <w:rsid w:val="005208D2"/>
    <w:rsid w:val="00520ACF"/>
    <w:rsid w:val="005217C5"/>
    <w:rsid w:val="0052269D"/>
    <w:rsid w:val="005230B7"/>
    <w:rsid w:val="00524389"/>
    <w:rsid w:val="0052556E"/>
    <w:rsid w:val="00525B4B"/>
    <w:rsid w:val="0052642B"/>
    <w:rsid w:val="0053099E"/>
    <w:rsid w:val="00531031"/>
    <w:rsid w:val="00531627"/>
    <w:rsid w:val="005318A0"/>
    <w:rsid w:val="005323C6"/>
    <w:rsid w:val="00532CA6"/>
    <w:rsid w:val="00534085"/>
    <w:rsid w:val="005359E2"/>
    <w:rsid w:val="00535DB6"/>
    <w:rsid w:val="00536835"/>
    <w:rsid w:val="00536B56"/>
    <w:rsid w:val="00536BA9"/>
    <w:rsid w:val="0053706F"/>
    <w:rsid w:val="00537A1F"/>
    <w:rsid w:val="0054040A"/>
    <w:rsid w:val="005407B1"/>
    <w:rsid w:val="00540BD7"/>
    <w:rsid w:val="005419A1"/>
    <w:rsid w:val="00542888"/>
    <w:rsid w:val="00543D6F"/>
    <w:rsid w:val="005440F5"/>
    <w:rsid w:val="00544649"/>
    <w:rsid w:val="0054470A"/>
    <w:rsid w:val="00544E49"/>
    <w:rsid w:val="0054543D"/>
    <w:rsid w:val="005470A0"/>
    <w:rsid w:val="00547C92"/>
    <w:rsid w:val="00552577"/>
    <w:rsid w:val="00552F66"/>
    <w:rsid w:val="0055448A"/>
    <w:rsid w:val="00554DC8"/>
    <w:rsid w:val="00555C81"/>
    <w:rsid w:val="00555D3B"/>
    <w:rsid w:val="005561C7"/>
    <w:rsid w:val="00556257"/>
    <w:rsid w:val="00557648"/>
    <w:rsid w:val="00560459"/>
    <w:rsid w:val="005607F1"/>
    <w:rsid w:val="00561BA5"/>
    <w:rsid w:val="00561D67"/>
    <w:rsid w:val="00562C4A"/>
    <w:rsid w:val="00562D6F"/>
    <w:rsid w:val="00563D6B"/>
    <w:rsid w:val="0056443A"/>
    <w:rsid w:val="00564FC1"/>
    <w:rsid w:val="00565172"/>
    <w:rsid w:val="00566772"/>
    <w:rsid w:val="00570B89"/>
    <w:rsid w:val="005717AA"/>
    <w:rsid w:val="00572540"/>
    <w:rsid w:val="005736FA"/>
    <w:rsid w:val="00573ED4"/>
    <w:rsid w:val="00576460"/>
    <w:rsid w:val="005805D2"/>
    <w:rsid w:val="00580A25"/>
    <w:rsid w:val="00580BE6"/>
    <w:rsid w:val="00580CF8"/>
    <w:rsid w:val="005838A8"/>
    <w:rsid w:val="00583DB5"/>
    <w:rsid w:val="00584417"/>
    <w:rsid w:val="005844DD"/>
    <w:rsid w:val="00584518"/>
    <w:rsid w:val="00585894"/>
    <w:rsid w:val="0058664D"/>
    <w:rsid w:val="00586CA0"/>
    <w:rsid w:val="005903F8"/>
    <w:rsid w:val="005905A3"/>
    <w:rsid w:val="00590667"/>
    <w:rsid w:val="005926DA"/>
    <w:rsid w:val="00592C2B"/>
    <w:rsid w:val="00592E31"/>
    <w:rsid w:val="005944BB"/>
    <w:rsid w:val="005962F8"/>
    <w:rsid w:val="00596F76"/>
    <w:rsid w:val="0059765C"/>
    <w:rsid w:val="00597BC6"/>
    <w:rsid w:val="005A0E08"/>
    <w:rsid w:val="005A11E0"/>
    <w:rsid w:val="005A22B1"/>
    <w:rsid w:val="005A27EE"/>
    <w:rsid w:val="005A2938"/>
    <w:rsid w:val="005A2CBB"/>
    <w:rsid w:val="005A3173"/>
    <w:rsid w:val="005A32CA"/>
    <w:rsid w:val="005A3C41"/>
    <w:rsid w:val="005A4429"/>
    <w:rsid w:val="005A550D"/>
    <w:rsid w:val="005A6F65"/>
    <w:rsid w:val="005A784B"/>
    <w:rsid w:val="005A7C7B"/>
    <w:rsid w:val="005A7F8A"/>
    <w:rsid w:val="005B0465"/>
    <w:rsid w:val="005B1648"/>
    <w:rsid w:val="005B1CD5"/>
    <w:rsid w:val="005B1DFC"/>
    <w:rsid w:val="005B1F69"/>
    <w:rsid w:val="005B2371"/>
    <w:rsid w:val="005B2906"/>
    <w:rsid w:val="005B3CAD"/>
    <w:rsid w:val="005B5004"/>
    <w:rsid w:val="005B598D"/>
    <w:rsid w:val="005B653B"/>
    <w:rsid w:val="005B77BC"/>
    <w:rsid w:val="005B793B"/>
    <w:rsid w:val="005B7C44"/>
    <w:rsid w:val="005C0E6B"/>
    <w:rsid w:val="005C1DA8"/>
    <w:rsid w:val="005C1E6F"/>
    <w:rsid w:val="005C20D2"/>
    <w:rsid w:val="005C2E8D"/>
    <w:rsid w:val="005C4966"/>
    <w:rsid w:val="005C5C1D"/>
    <w:rsid w:val="005C7F38"/>
    <w:rsid w:val="005D07E2"/>
    <w:rsid w:val="005D1386"/>
    <w:rsid w:val="005D140D"/>
    <w:rsid w:val="005D1716"/>
    <w:rsid w:val="005D1B82"/>
    <w:rsid w:val="005D2316"/>
    <w:rsid w:val="005D3D14"/>
    <w:rsid w:val="005D4B4B"/>
    <w:rsid w:val="005D4B6A"/>
    <w:rsid w:val="005D4DB8"/>
    <w:rsid w:val="005D4E59"/>
    <w:rsid w:val="005D548E"/>
    <w:rsid w:val="005D55EC"/>
    <w:rsid w:val="005D5C8F"/>
    <w:rsid w:val="005D62D2"/>
    <w:rsid w:val="005D663B"/>
    <w:rsid w:val="005D68D0"/>
    <w:rsid w:val="005D6F47"/>
    <w:rsid w:val="005D73F0"/>
    <w:rsid w:val="005D7825"/>
    <w:rsid w:val="005D795A"/>
    <w:rsid w:val="005D7BEC"/>
    <w:rsid w:val="005E175A"/>
    <w:rsid w:val="005E1D7C"/>
    <w:rsid w:val="005E2B45"/>
    <w:rsid w:val="005E3093"/>
    <w:rsid w:val="005E3E3F"/>
    <w:rsid w:val="005E3ED7"/>
    <w:rsid w:val="005E5493"/>
    <w:rsid w:val="005E5C75"/>
    <w:rsid w:val="005E5DEF"/>
    <w:rsid w:val="005E668F"/>
    <w:rsid w:val="005F0299"/>
    <w:rsid w:val="005F070D"/>
    <w:rsid w:val="005F088A"/>
    <w:rsid w:val="005F108B"/>
    <w:rsid w:val="005F1B54"/>
    <w:rsid w:val="005F1B78"/>
    <w:rsid w:val="005F1EC5"/>
    <w:rsid w:val="005F1FA5"/>
    <w:rsid w:val="005F2A4C"/>
    <w:rsid w:val="005F34F3"/>
    <w:rsid w:val="005F375A"/>
    <w:rsid w:val="005F480B"/>
    <w:rsid w:val="005F4AFB"/>
    <w:rsid w:val="005F5C2A"/>
    <w:rsid w:val="005F6555"/>
    <w:rsid w:val="005F6CA9"/>
    <w:rsid w:val="005F7B62"/>
    <w:rsid w:val="005F7F57"/>
    <w:rsid w:val="006012A7"/>
    <w:rsid w:val="00603474"/>
    <w:rsid w:val="00603554"/>
    <w:rsid w:val="00603823"/>
    <w:rsid w:val="00603BCD"/>
    <w:rsid w:val="00604254"/>
    <w:rsid w:val="0060470E"/>
    <w:rsid w:val="0060527E"/>
    <w:rsid w:val="006053D8"/>
    <w:rsid w:val="00606B04"/>
    <w:rsid w:val="006072C3"/>
    <w:rsid w:val="006075F8"/>
    <w:rsid w:val="00607E55"/>
    <w:rsid w:val="006103F9"/>
    <w:rsid w:val="006104A9"/>
    <w:rsid w:val="006118D3"/>
    <w:rsid w:val="00612510"/>
    <w:rsid w:val="00612C8B"/>
    <w:rsid w:val="0061313F"/>
    <w:rsid w:val="006136FD"/>
    <w:rsid w:val="00613C2E"/>
    <w:rsid w:val="00613CB6"/>
    <w:rsid w:val="00613ED4"/>
    <w:rsid w:val="00614942"/>
    <w:rsid w:val="00614B84"/>
    <w:rsid w:val="00614BC2"/>
    <w:rsid w:val="00614C28"/>
    <w:rsid w:val="00614D32"/>
    <w:rsid w:val="00617E59"/>
    <w:rsid w:val="00620AE7"/>
    <w:rsid w:val="006215F8"/>
    <w:rsid w:val="00621F30"/>
    <w:rsid w:val="006221FF"/>
    <w:rsid w:val="006229A1"/>
    <w:rsid w:val="0062346E"/>
    <w:rsid w:val="00623784"/>
    <w:rsid w:val="00623B16"/>
    <w:rsid w:val="006242AA"/>
    <w:rsid w:val="006242AE"/>
    <w:rsid w:val="0062437C"/>
    <w:rsid w:val="006253AC"/>
    <w:rsid w:val="00625CC8"/>
    <w:rsid w:val="00625F2B"/>
    <w:rsid w:val="00626733"/>
    <w:rsid w:val="006274A2"/>
    <w:rsid w:val="00630A23"/>
    <w:rsid w:val="00632D62"/>
    <w:rsid w:val="00632FEF"/>
    <w:rsid w:val="00634284"/>
    <w:rsid w:val="006347CC"/>
    <w:rsid w:val="00635C3B"/>
    <w:rsid w:val="006362EE"/>
    <w:rsid w:val="00640F97"/>
    <w:rsid w:val="0064145E"/>
    <w:rsid w:val="006415E6"/>
    <w:rsid w:val="00642480"/>
    <w:rsid w:val="00642D9D"/>
    <w:rsid w:val="00644447"/>
    <w:rsid w:val="00644467"/>
    <w:rsid w:val="006446B6"/>
    <w:rsid w:val="00644BFF"/>
    <w:rsid w:val="00645118"/>
    <w:rsid w:val="006453B1"/>
    <w:rsid w:val="006454C6"/>
    <w:rsid w:val="006454DC"/>
    <w:rsid w:val="00646362"/>
    <w:rsid w:val="00646517"/>
    <w:rsid w:val="00646B62"/>
    <w:rsid w:val="006512ED"/>
    <w:rsid w:val="00651C52"/>
    <w:rsid w:val="00651C64"/>
    <w:rsid w:val="00651EB6"/>
    <w:rsid w:val="0065224B"/>
    <w:rsid w:val="0065277E"/>
    <w:rsid w:val="00653515"/>
    <w:rsid w:val="006546DE"/>
    <w:rsid w:val="00654F54"/>
    <w:rsid w:val="00655655"/>
    <w:rsid w:val="006570D4"/>
    <w:rsid w:val="00657F1A"/>
    <w:rsid w:val="00660962"/>
    <w:rsid w:val="00661002"/>
    <w:rsid w:val="006613DA"/>
    <w:rsid w:val="0066158E"/>
    <w:rsid w:val="006634E4"/>
    <w:rsid w:val="0066471F"/>
    <w:rsid w:val="006662D0"/>
    <w:rsid w:val="0066678D"/>
    <w:rsid w:val="00666BF5"/>
    <w:rsid w:val="00670648"/>
    <w:rsid w:val="006718CF"/>
    <w:rsid w:val="00671A4C"/>
    <w:rsid w:val="00671B21"/>
    <w:rsid w:val="00671F1E"/>
    <w:rsid w:val="00672B3E"/>
    <w:rsid w:val="00672F65"/>
    <w:rsid w:val="00674427"/>
    <w:rsid w:val="0067444D"/>
    <w:rsid w:val="006757B8"/>
    <w:rsid w:val="00675E2B"/>
    <w:rsid w:val="0067633C"/>
    <w:rsid w:val="006765BA"/>
    <w:rsid w:val="00677DC3"/>
    <w:rsid w:val="00680530"/>
    <w:rsid w:val="006820AA"/>
    <w:rsid w:val="006828CC"/>
    <w:rsid w:val="00683601"/>
    <w:rsid w:val="006836E5"/>
    <w:rsid w:val="0068427E"/>
    <w:rsid w:val="00684C8C"/>
    <w:rsid w:val="00685AA2"/>
    <w:rsid w:val="00685D3F"/>
    <w:rsid w:val="006864E4"/>
    <w:rsid w:val="00690EA9"/>
    <w:rsid w:val="0069205C"/>
    <w:rsid w:val="00692C55"/>
    <w:rsid w:val="006936F6"/>
    <w:rsid w:val="006939EF"/>
    <w:rsid w:val="00693E88"/>
    <w:rsid w:val="00694348"/>
    <w:rsid w:val="00695E59"/>
    <w:rsid w:val="00696E57"/>
    <w:rsid w:val="0069728B"/>
    <w:rsid w:val="006978A4"/>
    <w:rsid w:val="00697E5B"/>
    <w:rsid w:val="006A0A43"/>
    <w:rsid w:val="006A0EFC"/>
    <w:rsid w:val="006A159C"/>
    <w:rsid w:val="006A1A2E"/>
    <w:rsid w:val="006A1DE6"/>
    <w:rsid w:val="006A22F6"/>
    <w:rsid w:val="006A25B1"/>
    <w:rsid w:val="006A3A35"/>
    <w:rsid w:val="006A3DA8"/>
    <w:rsid w:val="006A46C1"/>
    <w:rsid w:val="006A4BD9"/>
    <w:rsid w:val="006A6959"/>
    <w:rsid w:val="006A6C11"/>
    <w:rsid w:val="006A6D14"/>
    <w:rsid w:val="006A7BD0"/>
    <w:rsid w:val="006A7C9E"/>
    <w:rsid w:val="006B0855"/>
    <w:rsid w:val="006B1F7D"/>
    <w:rsid w:val="006B2D6D"/>
    <w:rsid w:val="006B2FF7"/>
    <w:rsid w:val="006B43B9"/>
    <w:rsid w:val="006B6A11"/>
    <w:rsid w:val="006B6FC1"/>
    <w:rsid w:val="006C0991"/>
    <w:rsid w:val="006C2CB5"/>
    <w:rsid w:val="006C2E72"/>
    <w:rsid w:val="006C3067"/>
    <w:rsid w:val="006C38F3"/>
    <w:rsid w:val="006C3A2E"/>
    <w:rsid w:val="006D1426"/>
    <w:rsid w:val="006D19DC"/>
    <w:rsid w:val="006D28E9"/>
    <w:rsid w:val="006D2F3D"/>
    <w:rsid w:val="006D30DB"/>
    <w:rsid w:val="006D3207"/>
    <w:rsid w:val="006D35D1"/>
    <w:rsid w:val="006D44DE"/>
    <w:rsid w:val="006D4A9B"/>
    <w:rsid w:val="006D58B3"/>
    <w:rsid w:val="006D627D"/>
    <w:rsid w:val="006D6A3E"/>
    <w:rsid w:val="006D6F85"/>
    <w:rsid w:val="006D7E7B"/>
    <w:rsid w:val="006E199C"/>
    <w:rsid w:val="006E1BA0"/>
    <w:rsid w:val="006E1D77"/>
    <w:rsid w:val="006E1FC1"/>
    <w:rsid w:val="006E2E2B"/>
    <w:rsid w:val="006E4140"/>
    <w:rsid w:val="006E5A2D"/>
    <w:rsid w:val="006E7B76"/>
    <w:rsid w:val="006E7ECB"/>
    <w:rsid w:val="006F088C"/>
    <w:rsid w:val="006F174B"/>
    <w:rsid w:val="006F1B31"/>
    <w:rsid w:val="006F20D4"/>
    <w:rsid w:val="006F2560"/>
    <w:rsid w:val="006F289D"/>
    <w:rsid w:val="006F3034"/>
    <w:rsid w:val="006F3170"/>
    <w:rsid w:val="006F31F6"/>
    <w:rsid w:val="006F3909"/>
    <w:rsid w:val="006F7100"/>
    <w:rsid w:val="006F729C"/>
    <w:rsid w:val="006F72AA"/>
    <w:rsid w:val="006F7CB5"/>
    <w:rsid w:val="006F7EA5"/>
    <w:rsid w:val="0070053F"/>
    <w:rsid w:val="0070055E"/>
    <w:rsid w:val="00700D7A"/>
    <w:rsid w:val="007024DC"/>
    <w:rsid w:val="007026D1"/>
    <w:rsid w:val="007042D6"/>
    <w:rsid w:val="00704F95"/>
    <w:rsid w:val="00705252"/>
    <w:rsid w:val="00706412"/>
    <w:rsid w:val="00706BA7"/>
    <w:rsid w:val="0070767F"/>
    <w:rsid w:val="0071007E"/>
    <w:rsid w:val="007102C5"/>
    <w:rsid w:val="0071043B"/>
    <w:rsid w:val="00710C24"/>
    <w:rsid w:val="0071116F"/>
    <w:rsid w:val="00711D20"/>
    <w:rsid w:val="00711F0B"/>
    <w:rsid w:val="007122C2"/>
    <w:rsid w:val="00712565"/>
    <w:rsid w:val="007145C3"/>
    <w:rsid w:val="0071515D"/>
    <w:rsid w:val="00715B2A"/>
    <w:rsid w:val="00716A16"/>
    <w:rsid w:val="00717696"/>
    <w:rsid w:val="0072046B"/>
    <w:rsid w:val="0072066E"/>
    <w:rsid w:val="00720684"/>
    <w:rsid w:val="0072082A"/>
    <w:rsid w:val="00720BD1"/>
    <w:rsid w:val="00721945"/>
    <w:rsid w:val="00722A6B"/>
    <w:rsid w:val="00724ABD"/>
    <w:rsid w:val="00725209"/>
    <w:rsid w:val="00725326"/>
    <w:rsid w:val="00725DDD"/>
    <w:rsid w:val="00726E2F"/>
    <w:rsid w:val="007277F9"/>
    <w:rsid w:val="00727802"/>
    <w:rsid w:val="00727C82"/>
    <w:rsid w:val="00727CA6"/>
    <w:rsid w:val="007311CD"/>
    <w:rsid w:val="00731259"/>
    <w:rsid w:val="007313BD"/>
    <w:rsid w:val="007314ED"/>
    <w:rsid w:val="007318CB"/>
    <w:rsid w:val="0073198E"/>
    <w:rsid w:val="00732345"/>
    <w:rsid w:val="00732F7F"/>
    <w:rsid w:val="00733A46"/>
    <w:rsid w:val="007346EC"/>
    <w:rsid w:val="00734AE1"/>
    <w:rsid w:val="00734BBC"/>
    <w:rsid w:val="00734FB0"/>
    <w:rsid w:val="00736DB6"/>
    <w:rsid w:val="007403F1"/>
    <w:rsid w:val="00741604"/>
    <w:rsid w:val="0074258D"/>
    <w:rsid w:val="0074274F"/>
    <w:rsid w:val="00742912"/>
    <w:rsid w:val="0074324A"/>
    <w:rsid w:val="007446FB"/>
    <w:rsid w:val="007452E7"/>
    <w:rsid w:val="007452F6"/>
    <w:rsid w:val="00745AC4"/>
    <w:rsid w:val="00747B3A"/>
    <w:rsid w:val="00750A1D"/>
    <w:rsid w:val="007515B3"/>
    <w:rsid w:val="007527CB"/>
    <w:rsid w:val="00752D54"/>
    <w:rsid w:val="00753884"/>
    <w:rsid w:val="0075417B"/>
    <w:rsid w:val="007542EA"/>
    <w:rsid w:val="00754D9A"/>
    <w:rsid w:val="0075543D"/>
    <w:rsid w:val="007609B1"/>
    <w:rsid w:val="00760EDD"/>
    <w:rsid w:val="00761031"/>
    <w:rsid w:val="007611DE"/>
    <w:rsid w:val="00761723"/>
    <w:rsid w:val="00762C4C"/>
    <w:rsid w:val="00763711"/>
    <w:rsid w:val="00764606"/>
    <w:rsid w:val="00764B65"/>
    <w:rsid w:val="00765C4F"/>
    <w:rsid w:val="0076600D"/>
    <w:rsid w:val="00766928"/>
    <w:rsid w:val="00767344"/>
    <w:rsid w:val="00767848"/>
    <w:rsid w:val="00767D8B"/>
    <w:rsid w:val="00770130"/>
    <w:rsid w:val="00770841"/>
    <w:rsid w:val="007715D2"/>
    <w:rsid w:val="00771A5C"/>
    <w:rsid w:val="0077256C"/>
    <w:rsid w:val="0077479C"/>
    <w:rsid w:val="00774B0E"/>
    <w:rsid w:val="00774F97"/>
    <w:rsid w:val="00774FF6"/>
    <w:rsid w:val="0077633C"/>
    <w:rsid w:val="00776B88"/>
    <w:rsid w:val="00776E30"/>
    <w:rsid w:val="00776F78"/>
    <w:rsid w:val="0077749D"/>
    <w:rsid w:val="007803E9"/>
    <w:rsid w:val="007807A8"/>
    <w:rsid w:val="00780825"/>
    <w:rsid w:val="0078097B"/>
    <w:rsid w:val="00780A83"/>
    <w:rsid w:val="00780D3B"/>
    <w:rsid w:val="00781557"/>
    <w:rsid w:val="007818D0"/>
    <w:rsid w:val="007818D3"/>
    <w:rsid w:val="00782A34"/>
    <w:rsid w:val="00782E87"/>
    <w:rsid w:val="0078428F"/>
    <w:rsid w:val="007844B7"/>
    <w:rsid w:val="007844C6"/>
    <w:rsid w:val="00786562"/>
    <w:rsid w:val="00787781"/>
    <w:rsid w:val="00787CD3"/>
    <w:rsid w:val="00787F95"/>
    <w:rsid w:val="007902E6"/>
    <w:rsid w:val="00790648"/>
    <w:rsid w:val="00790E6C"/>
    <w:rsid w:val="00790F5E"/>
    <w:rsid w:val="0079133C"/>
    <w:rsid w:val="00792A82"/>
    <w:rsid w:val="00793BEE"/>
    <w:rsid w:val="007949AF"/>
    <w:rsid w:val="00795442"/>
    <w:rsid w:val="007954E9"/>
    <w:rsid w:val="007959E1"/>
    <w:rsid w:val="007972E4"/>
    <w:rsid w:val="007973A7"/>
    <w:rsid w:val="007974B5"/>
    <w:rsid w:val="007A000C"/>
    <w:rsid w:val="007A0582"/>
    <w:rsid w:val="007A0C7C"/>
    <w:rsid w:val="007A179B"/>
    <w:rsid w:val="007A23DC"/>
    <w:rsid w:val="007A33FC"/>
    <w:rsid w:val="007A35EC"/>
    <w:rsid w:val="007A476A"/>
    <w:rsid w:val="007A4D0D"/>
    <w:rsid w:val="007A4D40"/>
    <w:rsid w:val="007A546A"/>
    <w:rsid w:val="007A660C"/>
    <w:rsid w:val="007A6643"/>
    <w:rsid w:val="007A7532"/>
    <w:rsid w:val="007A7E24"/>
    <w:rsid w:val="007B085E"/>
    <w:rsid w:val="007B09CD"/>
    <w:rsid w:val="007B119D"/>
    <w:rsid w:val="007B1D5F"/>
    <w:rsid w:val="007B6616"/>
    <w:rsid w:val="007B7611"/>
    <w:rsid w:val="007B7E22"/>
    <w:rsid w:val="007C0B22"/>
    <w:rsid w:val="007C107D"/>
    <w:rsid w:val="007C2304"/>
    <w:rsid w:val="007C2D47"/>
    <w:rsid w:val="007C2FB0"/>
    <w:rsid w:val="007C436B"/>
    <w:rsid w:val="007C4444"/>
    <w:rsid w:val="007C4A7F"/>
    <w:rsid w:val="007C4E00"/>
    <w:rsid w:val="007C53D9"/>
    <w:rsid w:val="007C5BEE"/>
    <w:rsid w:val="007C7377"/>
    <w:rsid w:val="007C7B98"/>
    <w:rsid w:val="007D0189"/>
    <w:rsid w:val="007D0485"/>
    <w:rsid w:val="007D0BB9"/>
    <w:rsid w:val="007D0C7C"/>
    <w:rsid w:val="007D235D"/>
    <w:rsid w:val="007D2818"/>
    <w:rsid w:val="007D2D78"/>
    <w:rsid w:val="007D2EF7"/>
    <w:rsid w:val="007D329C"/>
    <w:rsid w:val="007D44CC"/>
    <w:rsid w:val="007D576F"/>
    <w:rsid w:val="007D5BB9"/>
    <w:rsid w:val="007D6ACC"/>
    <w:rsid w:val="007D75A0"/>
    <w:rsid w:val="007D7717"/>
    <w:rsid w:val="007D7764"/>
    <w:rsid w:val="007E0CC5"/>
    <w:rsid w:val="007E12C0"/>
    <w:rsid w:val="007E3416"/>
    <w:rsid w:val="007E3DFE"/>
    <w:rsid w:val="007E41E7"/>
    <w:rsid w:val="007E4D3B"/>
    <w:rsid w:val="007E4D9C"/>
    <w:rsid w:val="007E562E"/>
    <w:rsid w:val="007E6822"/>
    <w:rsid w:val="007E754F"/>
    <w:rsid w:val="007E768D"/>
    <w:rsid w:val="007F0861"/>
    <w:rsid w:val="007F08D3"/>
    <w:rsid w:val="007F0988"/>
    <w:rsid w:val="007F1BB3"/>
    <w:rsid w:val="007F3ED7"/>
    <w:rsid w:val="007F5387"/>
    <w:rsid w:val="007F5B55"/>
    <w:rsid w:val="007F5DDD"/>
    <w:rsid w:val="007F5F1B"/>
    <w:rsid w:val="007F61D1"/>
    <w:rsid w:val="0080090C"/>
    <w:rsid w:val="00801596"/>
    <w:rsid w:val="008027CB"/>
    <w:rsid w:val="0080314C"/>
    <w:rsid w:val="008032DD"/>
    <w:rsid w:val="00803BDC"/>
    <w:rsid w:val="00805950"/>
    <w:rsid w:val="00806010"/>
    <w:rsid w:val="0080601C"/>
    <w:rsid w:val="0081000F"/>
    <w:rsid w:val="008107C9"/>
    <w:rsid w:val="00810835"/>
    <w:rsid w:val="00811825"/>
    <w:rsid w:val="0081287F"/>
    <w:rsid w:val="00812A96"/>
    <w:rsid w:val="00812B34"/>
    <w:rsid w:val="0081392C"/>
    <w:rsid w:val="00813B5C"/>
    <w:rsid w:val="00814E7D"/>
    <w:rsid w:val="00815A89"/>
    <w:rsid w:val="0081647E"/>
    <w:rsid w:val="00816906"/>
    <w:rsid w:val="00816C09"/>
    <w:rsid w:val="00817002"/>
    <w:rsid w:val="00820790"/>
    <w:rsid w:val="008208FA"/>
    <w:rsid w:val="00820EEC"/>
    <w:rsid w:val="008211BA"/>
    <w:rsid w:val="00823D7F"/>
    <w:rsid w:val="008240ED"/>
    <w:rsid w:val="0082413E"/>
    <w:rsid w:val="00827C0A"/>
    <w:rsid w:val="00827EA6"/>
    <w:rsid w:val="00830117"/>
    <w:rsid w:val="00830914"/>
    <w:rsid w:val="00830EEE"/>
    <w:rsid w:val="00830FB5"/>
    <w:rsid w:val="008310B9"/>
    <w:rsid w:val="00832300"/>
    <w:rsid w:val="00832560"/>
    <w:rsid w:val="00832994"/>
    <w:rsid w:val="00832B48"/>
    <w:rsid w:val="008342F4"/>
    <w:rsid w:val="00834594"/>
    <w:rsid w:val="00834756"/>
    <w:rsid w:val="00835204"/>
    <w:rsid w:val="00836172"/>
    <w:rsid w:val="00836F3D"/>
    <w:rsid w:val="00837D3E"/>
    <w:rsid w:val="0084036D"/>
    <w:rsid w:val="00840436"/>
    <w:rsid w:val="0084131A"/>
    <w:rsid w:val="008414A0"/>
    <w:rsid w:val="0084190F"/>
    <w:rsid w:val="00841E07"/>
    <w:rsid w:val="00843AAF"/>
    <w:rsid w:val="00845D31"/>
    <w:rsid w:val="008465EF"/>
    <w:rsid w:val="00846712"/>
    <w:rsid w:val="008468AB"/>
    <w:rsid w:val="00847C14"/>
    <w:rsid w:val="00847CE1"/>
    <w:rsid w:val="00850F01"/>
    <w:rsid w:val="008545B1"/>
    <w:rsid w:val="008545D6"/>
    <w:rsid w:val="00854E10"/>
    <w:rsid w:val="008550D7"/>
    <w:rsid w:val="0085513E"/>
    <w:rsid w:val="008553A6"/>
    <w:rsid w:val="0085553C"/>
    <w:rsid w:val="00856749"/>
    <w:rsid w:val="00856E89"/>
    <w:rsid w:val="00860F9F"/>
    <w:rsid w:val="008611C5"/>
    <w:rsid w:val="008616E8"/>
    <w:rsid w:val="00861D7E"/>
    <w:rsid w:val="00862855"/>
    <w:rsid w:val="0086330E"/>
    <w:rsid w:val="00864D47"/>
    <w:rsid w:val="00865437"/>
    <w:rsid w:val="00867096"/>
    <w:rsid w:val="00870171"/>
    <w:rsid w:val="00871253"/>
    <w:rsid w:val="0087130F"/>
    <w:rsid w:val="008717AB"/>
    <w:rsid w:val="0087305E"/>
    <w:rsid w:val="0087375E"/>
    <w:rsid w:val="0087485C"/>
    <w:rsid w:val="0087497A"/>
    <w:rsid w:val="00874F27"/>
    <w:rsid w:val="00875089"/>
    <w:rsid w:val="0087567B"/>
    <w:rsid w:val="008758EF"/>
    <w:rsid w:val="00875E3E"/>
    <w:rsid w:val="00876168"/>
    <w:rsid w:val="00876295"/>
    <w:rsid w:val="00876587"/>
    <w:rsid w:val="00876837"/>
    <w:rsid w:val="0087709A"/>
    <w:rsid w:val="008774C3"/>
    <w:rsid w:val="008776F6"/>
    <w:rsid w:val="0088037D"/>
    <w:rsid w:val="00880F82"/>
    <w:rsid w:val="0088102D"/>
    <w:rsid w:val="00882A91"/>
    <w:rsid w:val="00884DBD"/>
    <w:rsid w:val="00884DFB"/>
    <w:rsid w:val="00885CDD"/>
    <w:rsid w:val="008903DD"/>
    <w:rsid w:val="00891C90"/>
    <w:rsid w:val="00891E39"/>
    <w:rsid w:val="00893B6E"/>
    <w:rsid w:val="008A024A"/>
    <w:rsid w:val="008A0545"/>
    <w:rsid w:val="008A37EA"/>
    <w:rsid w:val="008A399B"/>
    <w:rsid w:val="008A3D9A"/>
    <w:rsid w:val="008A3F64"/>
    <w:rsid w:val="008A616F"/>
    <w:rsid w:val="008A63FC"/>
    <w:rsid w:val="008A69B3"/>
    <w:rsid w:val="008A6A47"/>
    <w:rsid w:val="008A6AA8"/>
    <w:rsid w:val="008A6AD3"/>
    <w:rsid w:val="008A7AD4"/>
    <w:rsid w:val="008B05F5"/>
    <w:rsid w:val="008B0D77"/>
    <w:rsid w:val="008B196E"/>
    <w:rsid w:val="008B1B56"/>
    <w:rsid w:val="008B2A12"/>
    <w:rsid w:val="008B3033"/>
    <w:rsid w:val="008B356A"/>
    <w:rsid w:val="008B3D03"/>
    <w:rsid w:val="008B4318"/>
    <w:rsid w:val="008B45CB"/>
    <w:rsid w:val="008B4870"/>
    <w:rsid w:val="008B4AD8"/>
    <w:rsid w:val="008B4DA0"/>
    <w:rsid w:val="008B4E49"/>
    <w:rsid w:val="008B5CA2"/>
    <w:rsid w:val="008B6465"/>
    <w:rsid w:val="008B6A66"/>
    <w:rsid w:val="008B7117"/>
    <w:rsid w:val="008C18FB"/>
    <w:rsid w:val="008C1978"/>
    <w:rsid w:val="008C2A56"/>
    <w:rsid w:val="008C3D21"/>
    <w:rsid w:val="008C3E43"/>
    <w:rsid w:val="008C633A"/>
    <w:rsid w:val="008C645B"/>
    <w:rsid w:val="008C71DB"/>
    <w:rsid w:val="008C77AD"/>
    <w:rsid w:val="008C7876"/>
    <w:rsid w:val="008D175C"/>
    <w:rsid w:val="008D2723"/>
    <w:rsid w:val="008D2951"/>
    <w:rsid w:val="008D32C9"/>
    <w:rsid w:val="008D4B91"/>
    <w:rsid w:val="008D501E"/>
    <w:rsid w:val="008D5BA9"/>
    <w:rsid w:val="008D5E75"/>
    <w:rsid w:val="008D6A5C"/>
    <w:rsid w:val="008D6EEB"/>
    <w:rsid w:val="008D7B27"/>
    <w:rsid w:val="008D7DA7"/>
    <w:rsid w:val="008E04A5"/>
    <w:rsid w:val="008E07E5"/>
    <w:rsid w:val="008E0DF8"/>
    <w:rsid w:val="008E1E7B"/>
    <w:rsid w:val="008E2567"/>
    <w:rsid w:val="008E2C68"/>
    <w:rsid w:val="008E3F75"/>
    <w:rsid w:val="008E4D55"/>
    <w:rsid w:val="008E4E99"/>
    <w:rsid w:val="008E67A6"/>
    <w:rsid w:val="008E6E10"/>
    <w:rsid w:val="008E6F78"/>
    <w:rsid w:val="008E789F"/>
    <w:rsid w:val="008E7AF6"/>
    <w:rsid w:val="008F030E"/>
    <w:rsid w:val="008F0582"/>
    <w:rsid w:val="008F0C1D"/>
    <w:rsid w:val="008F17FA"/>
    <w:rsid w:val="008F1A59"/>
    <w:rsid w:val="008F1A69"/>
    <w:rsid w:val="008F2391"/>
    <w:rsid w:val="008F27E1"/>
    <w:rsid w:val="008F3394"/>
    <w:rsid w:val="008F3A4D"/>
    <w:rsid w:val="008F413D"/>
    <w:rsid w:val="008F47BD"/>
    <w:rsid w:val="008F545D"/>
    <w:rsid w:val="008F5FF8"/>
    <w:rsid w:val="008F6345"/>
    <w:rsid w:val="008F65C8"/>
    <w:rsid w:val="008F6707"/>
    <w:rsid w:val="008F6C6D"/>
    <w:rsid w:val="008F7459"/>
    <w:rsid w:val="009006A5"/>
    <w:rsid w:val="0090099C"/>
    <w:rsid w:val="00901D43"/>
    <w:rsid w:val="009025B6"/>
    <w:rsid w:val="009043C9"/>
    <w:rsid w:val="00904AE3"/>
    <w:rsid w:val="00904CF1"/>
    <w:rsid w:val="00905936"/>
    <w:rsid w:val="0090596D"/>
    <w:rsid w:val="00906DD1"/>
    <w:rsid w:val="009074F3"/>
    <w:rsid w:val="00907F2B"/>
    <w:rsid w:val="009114BB"/>
    <w:rsid w:val="00911BD7"/>
    <w:rsid w:val="00911C08"/>
    <w:rsid w:val="009120E1"/>
    <w:rsid w:val="00912257"/>
    <w:rsid w:val="00912685"/>
    <w:rsid w:val="00912F26"/>
    <w:rsid w:val="00913545"/>
    <w:rsid w:val="00913DA0"/>
    <w:rsid w:val="00914DF9"/>
    <w:rsid w:val="00914E0D"/>
    <w:rsid w:val="009150C5"/>
    <w:rsid w:val="009151FC"/>
    <w:rsid w:val="0091558B"/>
    <w:rsid w:val="00915984"/>
    <w:rsid w:val="00915CA7"/>
    <w:rsid w:val="00916C03"/>
    <w:rsid w:val="00916D55"/>
    <w:rsid w:val="009172B9"/>
    <w:rsid w:val="00920168"/>
    <w:rsid w:val="00921520"/>
    <w:rsid w:val="009217C0"/>
    <w:rsid w:val="00922444"/>
    <w:rsid w:val="0092259D"/>
    <w:rsid w:val="0092266A"/>
    <w:rsid w:val="009229F1"/>
    <w:rsid w:val="0092302D"/>
    <w:rsid w:val="0092353C"/>
    <w:rsid w:val="00924199"/>
    <w:rsid w:val="00924B6C"/>
    <w:rsid w:val="00924C59"/>
    <w:rsid w:val="009251D1"/>
    <w:rsid w:val="009255FE"/>
    <w:rsid w:val="00926DE8"/>
    <w:rsid w:val="0092765E"/>
    <w:rsid w:val="00927769"/>
    <w:rsid w:val="009277F4"/>
    <w:rsid w:val="00927941"/>
    <w:rsid w:val="00930AF9"/>
    <w:rsid w:val="00930C27"/>
    <w:rsid w:val="00930C8D"/>
    <w:rsid w:val="00930E6C"/>
    <w:rsid w:val="00931AF8"/>
    <w:rsid w:val="00934B97"/>
    <w:rsid w:val="00935683"/>
    <w:rsid w:val="0093633E"/>
    <w:rsid w:val="00937A38"/>
    <w:rsid w:val="00941BC5"/>
    <w:rsid w:val="00941F42"/>
    <w:rsid w:val="00942459"/>
    <w:rsid w:val="0094369F"/>
    <w:rsid w:val="009446EE"/>
    <w:rsid w:val="0094490F"/>
    <w:rsid w:val="00944946"/>
    <w:rsid w:val="00944D2B"/>
    <w:rsid w:val="009451B5"/>
    <w:rsid w:val="0094520E"/>
    <w:rsid w:val="00946A7D"/>
    <w:rsid w:val="00947735"/>
    <w:rsid w:val="00950C25"/>
    <w:rsid w:val="009518A0"/>
    <w:rsid w:val="00954D1A"/>
    <w:rsid w:val="0095532B"/>
    <w:rsid w:val="00956E2A"/>
    <w:rsid w:val="00956FBC"/>
    <w:rsid w:val="00957222"/>
    <w:rsid w:val="0096099D"/>
    <w:rsid w:val="00961695"/>
    <w:rsid w:val="0096238C"/>
    <w:rsid w:val="009628F0"/>
    <w:rsid w:val="0096306F"/>
    <w:rsid w:val="009639C8"/>
    <w:rsid w:val="0096424C"/>
    <w:rsid w:val="0096442A"/>
    <w:rsid w:val="009647AB"/>
    <w:rsid w:val="009654BA"/>
    <w:rsid w:val="00965ADF"/>
    <w:rsid w:val="00967453"/>
    <w:rsid w:val="009675D6"/>
    <w:rsid w:val="0096794D"/>
    <w:rsid w:val="0097280A"/>
    <w:rsid w:val="00973851"/>
    <w:rsid w:val="009742B4"/>
    <w:rsid w:val="0097667F"/>
    <w:rsid w:val="0098006F"/>
    <w:rsid w:val="009801DD"/>
    <w:rsid w:val="009804BE"/>
    <w:rsid w:val="009812C3"/>
    <w:rsid w:val="0098138A"/>
    <w:rsid w:val="009817CF"/>
    <w:rsid w:val="0098185F"/>
    <w:rsid w:val="00982323"/>
    <w:rsid w:val="009823DD"/>
    <w:rsid w:val="00982A31"/>
    <w:rsid w:val="00983048"/>
    <w:rsid w:val="00983066"/>
    <w:rsid w:val="009834B8"/>
    <w:rsid w:val="00983578"/>
    <w:rsid w:val="009835A2"/>
    <w:rsid w:val="00983939"/>
    <w:rsid w:val="009847B8"/>
    <w:rsid w:val="00984B6E"/>
    <w:rsid w:val="00985431"/>
    <w:rsid w:val="00985653"/>
    <w:rsid w:val="00985A35"/>
    <w:rsid w:val="00985DA2"/>
    <w:rsid w:val="00985DE0"/>
    <w:rsid w:val="0098668F"/>
    <w:rsid w:val="00986827"/>
    <w:rsid w:val="00986A23"/>
    <w:rsid w:val="00987BBA"/>
    <w:rsid w:val="00990231"/>
    <w:rsid w:val="009909A6"/>
    <w:rsid w:val="00990EC5"/>
    <w:rsid w:val="0099161A"/>
    <w:rsid w:val="00993831"/>
    <w:rsid w:val="00993E11"/>
    <w:rsid w:val="0099439C"/>
    <w:rsid w:val="009961D7"/>
    <w:rsid w:val="0099633B"/>
    <w:rsid w:val="009966E3"/>
    <w:rsid w:val="009967D9"/>
    <w:rsid w:val="00996A6C"/>
    <w:rsid w:val="00997303"/>
    <w:rsid w:val="009A0E9A"/>
    <w:rsid w:val="009A1275"/>
    <w:rsid w:val="009A1957"/>
    <w:rsid w:val="009A25C7"/>
    <w:rsid w:val="009A3E7A"/>
    <w:rsid w:val="009A44E8"/>
    <w:rsid w:val="009A4AC0"/>
    <w:rsid w:val="009A4F52"/>
    <w:rsid w:val="009A5642"/>
    <w:rsid w:val="009A6322"/>
    <w:rsid w:val="009A74CC"/>
    <w:rsid w:val="009A7E62"/>
    <w:rsid w:val="009A7E63"/>
    <w:rsid w:val="009A7F26"/>
    <w:rsid w:val="009A7F4F"/>
    <w:rsid w:val="009B013B"/>
    <w:rsid w:val="009B032F"/>
    <w:rsid w:val="009B109E"/>
    <w:rsid w:val="009B1269"/>
    <w:rsid w:val="009B1827"/>
    <w:rsid w:val="009B18B2"/>
    <w:rsid w:val="009B2314"/>
    <w:rsid w:val="009B48AF"/>
    <w:rsid w:val="009B4D0D"/>
    <w:rsid w:val="009B54B1"/>
    <w:rsid w:val="009B5A5E"/>
    <w:rsid w:val="009B5D6B"/>
    <w:rsid w:val="009B6F83"/>
    <w:rsid w:val="009C02F0"/>
    <w:rsid w:val="009C10CC"/>
    <w:rsid w:val="009C2748"/>
    <w:rsid w:val="009C2912"/>
    <w:rsid w:val="009C2A9B"/>
    <w:rsid w:val="009C2F5C"/>
    <w:rsid w:val="009C4053"/>
    <w:rsid w:val="009C6101"/>
    <w:rsid w:val="009C65FC"/>
    <w:rsid w:val="009C72F7"/>
    <w:rsid w:val="009C78D7"/>
    <w:rsid w:val="009D0F88"/>
    <w:rsid w:val="009D1C42"/>
    <w:rsid w:val="009D2B74"/>
    <w:rsid w:val="009D2EB0"/>
    <w:rsid w:val="009D3360"/>
    <w:rsid w:val="009D33A0"/>
    <w:rsid w:val="009D40CA"/>
    <w:rsid w:val="009D4908"/>
    <w:rsid w:val="009D4E89"/>
    <w:rsid w:val="009D53C0"/>
    <w:rsid w:val="009D5A2B"/>
    <w:rsid w:val="009D5F8D"/>
    <w:rsid w:val="009D6662"/>
    <w:rsid w:val="009D6EB5"/>
    <w:rsid w:val="009D73B9"/>
    <w:rsid w:val="009E0089"/>
    <w:rsid w:val="009E019C"/>
    <w:rsid w:val="009E0C8A"/>
    <w:rsid w:val="009E0C9C"/>
    <w:rsid w:val="009E1D74"/>
    <w:rsid w:val="009E25F0"/>
    <w:rsid w:val="009E305B"/>
    <w:rsid w:val="009E37BC"/>
    <w:rsid w:val="009E3CCA"/>
    <w:rsid w:val="009E4995"/>
    <w:rsid w:val="009E55BB"/>
    <w:rsid w:val="009E5A30"/>
    <w:rsid w:val="009E6252"/>
    <w:rsid w:val="009E6781"/>
    <w:rsid w:val="009E6E8A"/>
    <w:rsid w:val="009E6ED6"/>
    <w:rsid w:val="009E761C"/>
    <w:rsid w:val="009F0ACC"/>
    <w:rsid w:val="009F1A93"/>
    <w:rsid w:val="009F1ABA"/>
    <w:rsid w:val="009F32B8"/>
    <w:rsid w:val="009F35C6"/>
    <w:rsid w:val="009F4399"/>
    <w:rsid w:val="009F4E4E"/>
    <w:rsid w:val="009F4FB4"/>
    <w:rsid w:val="009F57B4"/>
    <w:rsid w:val="009F6429"/>
    <w:rsid w:val="009F7388"/>
    <w:rsid w:val="009F7D31"/>
    <w:rsid w:val="00A00809"/>
    <w:rsid w:val="00A019E1"/>
    <w:rsid w:val="00A01E86"/>
    <w:rsid w:val="00A01F22"/>
    <w:rsid w:val="00A020E9"/>
    <w:rsid w:val="00A0244C"/>
    <w:rsid w:val="00A02F53"/>
    <w:rsid w:val="00A0340E"/>
    <w:rsid w:val="00A03444"/>
    <w:rsid w:val="00A03CBD"/>
    <w:rsid w:val="00A03F51"/>
    <w:rsid w:val="00A0447D"/>
    <w:rsid w:val="00A047AF"/>
    <w:rsid w:val="00A04C3F"/>
    <w:rsid w:val="00A0578A"/>
    <w:rsid w:val="00A05D43"/>
    <w:rsid w:val="00A074E4"/>
    <w:rsid w:val="00A07C13"/>
    <w:rsid w:val="00A10B68"/>
    <w:rsid w:val="00A10FB0"/>
    <w:rsid w:val="00A10FEA"/>
    <w:rsid w:val="00A11309"/>
    <w:rsid w:val="00A114B4"/>
    <w:rsid w:val="00A12AF5"/>
    <w:rsid w:val="00A139CB"/>
    <w:rsid w:val="00A13F4E"/>
    <w:rsid w:val="00A141D1"/>
    <w:rsid w:val="00A142B6"/>
    <w:rsid w:val="00A14C0F"/>
    <w:rsid w:val="00A14CB9"/>
    <w:rsid w:val="00A16318"/>
    <w:rsid w:val="00A164FE"/>
    <w:rsid w:val="00A166E6"/>
    <w:rsid w:val="00A1782F"/>
    <w:rsid w:val="00A178C1"/>
    <w:rsid w:val="00A17ABB"/>
    <w:rsid w:val="00A21183"/>
    <w:rsid w:val="00A23F7B"/>
    <w:rsid w:val="00A2598A"/>
    <w:rsid w:val="00A26338"/>
    <w:rsid w:val="00A26C76"/>
    <w:rsid w:val="00A2705E"/>
    <w:rsid w:val="00A271FD"/>
    <w:rsid w:val="00A277E3"/>
    <w:rsid w:val="00A27B68"/>
    <w:rsid w:val="00A27D64"/>
    <w:rsid w:val="00A27E89"/>
    <w:rsid w:val="00A30A71"/>
    <w:rsid w:val="00A316DF"/>
    <w:rsid w:val="00A31717"/>
    <w:rsid w:val="00A31BD7"/>
    <w:rsid w:val="00A32B75"/>
    <w:rsid w:val="00A35BB9"/>
    <w:rsid w:val="00A373F4"/>
    <w:rsid w:val="00A4086E"/>
    <w:rsid w:val="00A4179A"/>
    <w:rsid w:val="00A4197B"/>
    <w:rsid w:val="00A4243A"/>
    <w:rsid w:val="00A426B0"/>
    <w:rsid w:val="00A42F0B"/>
    <w:rsid w:val="00A43044"/>
    <w:rsid w:val="00A43453"/>
    <w:rsid w:val="00A43568"/>
    <w:rsid w:val="00A43F0F"/>
    <w:rsid w:val="00A43FBC"/>
    <w:rsid w:val="00A448A2"/>
    <w:rsid w:val="00A4515F"/>
    <w:rsid w:val="00A45716"/>
    <w:rsid w:val="00A45F26"/>
    <w:rsid w:val="00A46E63"/>
    <w:rsid w:val="00A46FBB"/>
    <w:rsid w:val="00A47866"/>
    <w:rsid w:val="00A500DD"/>
    <w:rsid w:val="00A501AE"/>
    <w:rsid w:val="00A5053D"/>
    <w:rsid w:val="00A515A3"/>
    <w:rsid w:val="00A518F9"/>
    <w:rsid w:val="00A51F29"/>
    <w:rsid w:val="00A52202"/>
    <w:rsid w:val="00A5430A"/>
    <w:rsid w:val="00A54404"/>
    <w:rsid w:val="00A559B4"/>
    <w:rsid w:val="00A562CE"/>
    <w:rsid w:val="00A5646B"/>
    <w:rsid w:val="00A565EE"/>
    <w:rsid w:val="00A57F59"/>
    <w:rsid w:val="00A61262"/>
    <w:rsid w:val="00A61508"/>
    <w:rsid w:val="00A62268"/>
    <w:rsid w:val="00A62EF8"/>
    <w:rsid w:val="00A63249"/>
    <w:rsid w:val="00A63A8B"/>
    <w:rsid w:val="00A63FD2"/>
    <w:rsid w:val="00A66CE2"/>
    <w:rsid w:val="00A66E60"/>
    <w:rsid w:val="00A704D0"/>
    <w:rsid w:val="00A706EB"/>
    <w:rsid w:val="00A70B73"/>
    <w:rsid w:val="00A7157C"/>
    <w:rsid w:val="00A71BA0"/>
    <w:rsid w:val="00A7231E"/>
    <w:rsid w:val="00A723C9"/>
    <w:rsid w:val="00A73984"/>
    <w:rsid w:val="00A73D6D"/>
    <w:rsid w:val="00A74FA4"/>
    <w:rsid w:val="00A7557B"/>
    <w:rsid w:val="00A76A53"/>
    <w:rsid w:val="00A76CCF"/>
    <w:rsid w:val="00A77705"/>
    <w:rsid w:val="00A77738"/>
    <w:rsid w:val="00A77FCA"/>
    <w:rsid w:val="00A80178"/>
    <w:rsid w:val="00A80D18"/>
    <w:rsid w:val="00A82AFD"/>
    <w:rsid w:val="00A83B85"/>
    <w:rsid w:val="00A846A3"/>
    <w:rsid w:val="00A84E87"/>
    <w:rsid w:val="00A84FC7"/>
    <w:rsid w:val="00A850DA"/>
    <w:rsid w:val="00A8525C"/>
    <w:rsid w:val="00A85A9B"/>
    <w:rsid w:val="00A863FA"/>
    <w:rsid w:val="00A87268"/>
    <w:rsid w:val="00A90110"/>
    <w:rsid w:val="00A90583"/>
    <w:rsid w:val="00A9128D"/>
    <w:rsid w:val="00A9159F"/>
    <w:rsid w:val="00A91D13"/>
    <w:rsid w:val="00A921BD"/>
    <w:rsid w:val="00A93188"/>
    <w:rsid w:val="00A93ADB"/>
    <w:rsid w:val="00A93B9E"/>
    <w:rsid w:val="00A93ED5"/>
    <w:rsid w:val="00A94353"/>
    <w:rsid w:val="00A94369"/>
    <w:rsid w:val="00A94DEF"/>
    <w:rsid w:val="00A951A8"/>
    <w:rsid w:val="00A9523D"/>
    <w:rsid w:val="00A95634"/>
    <w:rsid w:val="00A9564F"/>
    <w:rsid w:val="00A95769"/>
    <w:rsid w:val="00A95C94"/>
    <w:rsid w:val="00A96775"/>
    <w:rsid w:val="00A96C5B"/>
    <w:rsid w:val="00A97911"/>
    <w:rsid w:val="00A9792A"/>
    <w:rsid w:val="00A979BC"/>
    <w:rsid w:val="00A97A5C"/>
    <w:rsid w:val="00A97F38"/>
    <w:rsid w:val="00AA0341"/>
    <w:rsid w:val="00AA06F6"/>
    <w:rsid w:val="00AA09F3"/>
    <w:rsid w:val="00AA1424"/>
    <w:rsid w:val="00AA1549"/>
    <w:rsid w:val="00AA1FBE"/>
    <w:rsid w:val="00AA219B"/>
    <w:rsid w:val="00AA2378"/>
    <w:rsid w:val="00AA274E"/>
    <w:rsid w:val="00AA2A2F"/>
    <w:rsid w:val="00AA2ECE"/>
    <w:rsid w:val="00AA3074"/>
    <w:rsid w:val="00AA44E6"/>
    <w:rsid w:val="00AA4801"/>
    <w:rsid w:val="00AA4A00"/>
    <w:rsid w:val="00AA5241"/>
    <w:rsid w:val="00AA57FE"/>
    <w:rsid w:val="00AA58C7"/>
    <w:rsid w:val="00AA5FA5"/>
    <w:rsid w:val="00AA6386"/>
    <w:rsid w:val="00AA69BA"/>
    <w:rsid w:val="00AA6C20"/>
    <w:rsid w:val="00AA6DC1"/>
    <w:rsid w:val="00AA6F59"/>
    <w:rsid w:val="00AB0180"/>
    <w:rsid w:val="00AB0D60"/>
    <w:rsid w:val="00AB12BE"/>
    <w:rsid w:val="00AB1F7C"/>
    <w:rsid w:val="00AB4D9E"/>
    <w:rsid w:val="00AB5449"/>
    <w:rsid w:val="00AB57C2"/>
    <w:rsid w:val="00AB6A62"/>
    <w:rsid w:val="00AC03A7"/>
    <w:rsid w:val="00AC03E7"/>
    <w:rsid w:val="00AC1C79"/>
    <w:rsid w:val="00AC1C9F"/>
    <w:rsid w:val="00AC2B6C"/>
    <w:rsid w:val="00AC3080"/>
    <w:rsid w:val="00AC3CBD"/>
    <w:rsid w:val="00AC5C70"/>
    <w:rsid w:val="00AC5D07"/>
    <w:rsid w:val="00AC637D"/>
    <w:rsid w:val="00AC6763"/>
    <w:rsid w:val="00AC7673"/>
    <w:rsid w:val="00AD0AE6"/>
    <w:rsid w:val="00AD0EB7"/>
    <w:rsid w:val="00AD15D1"/>
    <w:rsid w:val="00AD26DE"/>
    <w:rsid w:val="00AD29F2"/>
    <w:rsid w:val="00AD2CC4"/>
    <w:rsid w:val="00AD2FA6"/>
    <w:rsid w:val="00AD356F"/>
    <w:rsid w:val="00AD3819"/>
    <w:rsid w:val="00AD4C32"/>
    <w:rsid w:val="00AD4FB8"/>
    <w:rsid w:val="00AD5142"/>
    <w:rsid w:val="00AD5272"/>
    <w:rsid w:val="00AD52EE"/>
    <w:rsid w:val="00AD6006"/>
    <w:rsid w:val="00AD679B"/>
    <w:rsid w:val="00AE0C2C"/>
    <w:rsid w:val="00AE0FAE"/>
    <w:rsid w:val="00AE1DF7"/>
    <w:rsid w:val="00AE2FB5"/>
    <w:rsid w:val="00AE3B5E"/>
    <w:rsid w:val="00AE3BF8"/>
    <w:rsid w:val="00AE3C12"/>
    <w:rsid w:val="00AE4055"/>
    <w:rsid w:val="00AE501C"/>
    <w:rsid w:val="00AE5380"/>
    <w:rsid w:val="00AE57CC"/>
    <w:rsid w:val="00AE6DB9"/>
    <w:rsid w:val="00AE6E48"/>
    <w:rsid w:val="00AE7F53"/>
    <w:rsid w:val="00AF1CBB"/>
    <w:rsid w:val="00AF1FDF"/>
    <w:rsid w:val="00AF20DE"/>
    <w:rsid w:val="00AF2488"/>
    <w:rsid w:val="00AF25F8"/>
    <w:rsid w:val="00AF2834"/>
    <w:rsid w:val="00AF2BC1"/>
    <w:rsid w:val="00AF4299"/>
    <w:rsid w:val="00AF50E4"/>
    <w:rsid w:val="00AF5DA0"/>
    <w:rsid w:val="00AF5E5E"/>
    <w:rsid w:val="00AF7637"/>
    <w:rsid w:val="00B0061C"/>
    <w:rsid w:val="00B009D2"/>
    <w:rsid w:val="00B00A55"/>
    <w:rsid w:val="00B033D0"/>
    <w:rsid w:val="00B03C57"/>
    <w:rsid w:val="00B05986"/>
    <w:rsid w:val="00B05C62"/>
    <w:rsid w:val="00B05D85"/>
    <w:rsid w:val="00B063C1"/>
    <w:rsid w:val="00B06970"/>
    <w:rsid w:val="00B06AF9"/>
    <w:rsid w:val="00B071C8"/>
    <w:rsid w:val="00B07266"/>
    <w:rsid w:val="00B0746D"/>
    <w:rsid w:val="00B07841"/>
    <w:rsid w:val="00B07EC6"/>
    <w:rsid w:val="00B10C5D"/>
    <w:rsid w:val="00B13A30"/>
    <w:rsid w:val="00B1545F"/>
    <w:rsid w:val="00B15E76"/>
    <w:rsid w:val="00B1633C"/>
    <w:rsid w:val="00B164E8"/>
    <w:rsid w:val="00B16F8B"/>
    <w:rsid w:val="00B1747C"/>
    <w:rsid w:val="00B20026"/>
    <w:rsid w:val="00B206BB"/>
    <w:rsid w:val="00B20D9E"/>
    <w:rsid w:val="00B21719"/>
    <w:rsid w:val="00B2208F"/>
    <w:rsid w:val="00B22AF0"/>
    <w:rsid w:val="00B23D38"/>
    <w:rsid w:val="00B23D44"/>
    <w:rsid w:val="00B24B41"/>
    <w:rsid w:val="00B25719"/>
    <w:rsid w:val="00B25997"/>
    <w:rsid w:val="00B25ADA"/>
    <w:rsid w:val="00B2616B"/>
    <w:rsid w:val="00B27401"/>
    <w:rsid w:val="00B30929"/>
    <w:rsid w:val="00B31085"/>
    <w:rsid w:val="00B31395"/>
    <w:rsid w:val="00B31A55"/>
    <w:rsid w:val="00B325BB"/>
    <w:rsid w:val="00B32837"/>
    <w:rsid w:val="00B32C3F"/>
    <w:rsid w:val="00B330B2"/>
    <w:rsid w:val="00B348CF"/>
    <w:rsid w:val="00B35134"/>
    <w:rsid w:val="00B354FB"/>
    <w:rsid w:val="00B36623"/>
    <w:rsid w:val="00B36A94"/>
    <w:rsid w:val="00B36B42"/>
    <w:rsid w:val="00B36B5C"/>
    <w:rsid w:val="00B36C91"/>
    <w:rsid w:val="00B36EC5"/>
    <w:rsid w:val="00B37962"/>
    <w:rsid w:val="00B37DD0"/>
    <w:rsid w:val="00B40F24"/>
    <w:rsid w:val="00B42204"/>
    <w:rsid w:val="00B42333"/>
    <w:rsid w:val="00B42AB9"/>
    <w:rsid w:val="00B43205"/>
    <w:rsid w:val="00B433F9"/>
    <w:rsid w:val="00B437C3"/>
    <w:rsid w:val="00B439D3"/>
    <w:rsid w:val="00B453B4"/>
    <w:rsid w:val="00B45A80"/>
    <w:rsid w:val="00B46D18"/>
    <w:rsid w:val="00B501BD"/>
    <w:rsid w:val="00B5026F"/>
    <w:rsid w:val="00B51028"/>
    <w:rsid w:val="00B510B9"/>
    <w:rsid w:val="00B511C4"/>
    <w:rsid w:val="00B512A4"/>
    <w:rsid w:val="00B519D1"/>
    <w:rsid w:val="00B52A55"/>
    <w:rsid w:val="00B53345"/>
    <w:rsid w:val="00B537A3"/>
    <w:rsid w:val="00B538FE"/>
    <w:rsid w:val="00B541BE"/>
    <w:rsid w:val="00B56EFB"/>
    <w:rsid w:val="00B57A01"/>
    <w:rsid w:val="00B57A09"/>
    <w:rsid w:val="00B60E68"/>
    <w:rsid w:val="00B62663"/>
    <w:rsid w:val="00B62675"/>
    <w:rsid w:val="00B62CC0"/>
    <w:rsid w:val="00B63573"/>
    <w:rsid w:val="00B63BEB"/>
    <w:rsid w:val="00B63F7F"/>
    <w:rsid w:val="00B64899"/>
    <w:rsid w:val="00B64F18"/>
    <w:rsid w:val="00B663BC"/>
    <w:rsid w:val="00B66894"/>
    <w:rsid w:val="00B66ED5"/>
    <w:rsid w:val="00B7025B"/>
    <w:rsid w:val="00B70D10"/>
    <w:rsid w:val="00B711F9"/>
    <w:rsid w:val="00B712C6"/>
    <w:rsid w:val="00B717AC"/>
    <w:rsid w:val="00B71F59"/>
    <w:rsid w:val="00B725E7"/>
    <w:rsid w:val="00B72979"/>
    <w:rsid w:val="00B73E89"/>
    <w:rsid w:val="00B73F3C"/>
    <w:rsid w:val="00B7443A"/>
    <w:rsid w:val="00B74ACB"/>
    <w:rsid w:val="00B74B5F"/>
    <w:rsid w:val="00B74C84"/>
    <w:rsid w:val="00B74F48"/>
    <w:rsid w:val="00B75037"/>
    <w:rsid w:val="00B753EF"/>
    <w:rsid w:val="00B755D7"/>
    <w:rsid w:val="00B75976"/>
    <w:rsid w:val="00B76CBD"/>
    <w:rsid w:val="00B77766"/>
    <w:rsid w:val="00B77AAA"/>
    <w:rsid w:val="00B808CB"/>
    <w:rsid w:val="00B811D5"/>
    <w:rsid w:val="00B81C0D"/>
    <w:rsid w:val="00B81D82"/>
    <w:rsid w:val="00B82CA5"/>
    <w:rsid w:val="00B83124"/>
    <w:rsid w:val="00B84BF6"/>
    <w:rsid w:val="00B8590E"/>
    <w:rsid w:val="00B86480"/>
    <w:rsid w:val="00B8682C"/>
    <w:rsid w:val="00B86B28"/>
    <w:rsid w:val="00B876EA"/>
    <w:rsid w:val="00B87919"/>
    <w:rsid w:val="00B87FC5"/>
    <w:rsid w:val="00B902A1"/>
    <w:rsid w:val="00B90C6A"/>
    <w:rsid w:val="00B91CAD"/>
    <w:rsid w:val="00B921CB"/>
    <w:rsid w:val="00B92686"/>
    <w:rsid w:val="00B92A5C"/>
    <w:rsid w:val="00B93746"/>
    <w:rsid w:val="00B937AC"/>
    <w:rsid w:val="00B93E35"/>
    <w:rsid w:val="00B93F95"/>
    <w:rsid w:val="00B94D44"/>
    <w:rsid w:val="00B94FD3"/>
    <w:rsid w:val="00B95493"/>
    <w:rsid w:val="00B95674"/>
    <w:rsid w:val="00B96AA7"/>
    <w:rsid w:val="00B96D28"/>
    <w:rsid w:val="00B96E6E"/>
    <w:rsid w:val="00B978C8"/>
    <w:rsid w:val="00BA0447"/>
    <w:rsid w:val="00BA0E9E"/>
    <w:rsid w:val="00BA1064"/>
    <w:rsid w:val="00BA1AC5"/>
    <w:rsid w:val="00BA26FC"/>
    <w:rsid w:val="00BA3ADC"/>
    <w:rsid w:val="00BA3C79"/>
    <w:rsid w:val="00BA413E"/>
    <w:rsid w:val="00BA458C"/>
    <w:rsid w:val="00BA57B9"/>
    <w:rsid w:val="00BA5F91"/>
    <w:rsid w:val="00BA6FFA"/>
    <w:rsid w:val="00BA7F16"/>
    <w:rsid w:val="00BB1AC0"/>
    <w:rsid w:val="00BB258C"/>
    <w:rsid w:val="00BB2693"/>
    <w:rsid w:val="00BB49BC"/>
    <w:rsid w:val="00BB5C73"/>
    <w:rsid w:val="00BB6AB1"/>
    <w:rsid w:val="00BB6E99"/>
    <w:rsid w:val="00BB751B"/>
    <w:rsid w:val="00BB7A14"/>
    <w:rsid w:val="00BC018E"/>
    <w:rsid w:val="00BC19E2"/>
    <w:rsid w:val="00BC210F"/>
    <w:rsid w:val="00BC24B8"/>
    <w:rsid w:val="00BC28CC"/>
    <w:rsid w:val="00BC2C64"/>
    <w:rsid w:val="00BC3509"/>
    <w:rsid w:val="00BC3587"/>
    <w:rsid w:val="00BC381C"/>
    <w:rsid w:val="00BC3C7B"/>
    <w:rsid w:val="00BC3F94"/>
    <w:rsid w:val="00BC3FBA"/>
    <w:rsid w:val="00BC47E4"/>
    <w:rsid w:val="00BC561A"/>
    <w:rsid w:val="00BC62BB"/>
    <w:rsid w:val="00BC683B"/>
    <w:rsid w:val="00BC6ECA"/>
    <w:rsid w:val="00BC72B1"/>
    <w:rsid w:val="00BC7AF3"/>
    <w:rsid w:val="00BC7CCB"/>
    <w:rsid w:val="00BD0181"/>
    <w:rsid w:val="00BD0E55"/>
    <w:rsid w:val="00BD2256"/>
    <w:rsid w:val="00BD28F2"/>
    <w:rsid w:val="00BD2A43"/>
    <w:rsid w:val="00BD3EC3"/>
    <w:rsid w:val="00BD5C02"/>
    <w:rsid w:val="00BD6D42"/>
    <w:rsid w:val="00BD70F7"/>
    <w:rsid w:val="00BD7227"/>
    <w:rsid w:val="00BD7B59"/>
    <w:rsid w:val="00BE0338"/>
    <w:rsid w:val="00BE04B1"/>
    <w:rsid w:val="00BE17A4"/>
    <w:rsid w:val="00BE207B"/>
    <w:rsid w:val="00BE2861"/>
    <w:rsid w:val="00BE2CEF"/>
    <w:rsid w:val="00BE3A39"/>
    <w:rsid w:val="00BE4AD1"/>
    <w:rsid w:val="00BE5C30"/>
    <w:rsid w:val="00BE5C90"/>
    <w:rsid w:val="00BE66EB"/>
    <w:rsid w:val="00BE7390"/>
    <w:rsid w:val="00BE7491"/>
    <w:rsid w:val="00BE7DAD"/>
    <w:rsid w:val="00BF0FEB"/>
    <w:rsid w:val="00BF0FF7"/>
    <w:rsid w:val="00BF1727"/>
    <w:rsid w:val="00BF19B0"/>
    <w:rsid w:val="00BF20F5"/>
    <w:rsid w:val="00BF41F8"/>
    <w:rsid w:val="00BF468F"/>
    <w:rsid w:val="00BF5431"/>
    <w:rsid w:val="00BF5532"/>
    <w:rsid w:val="00BF553E"/>
    <w:rsid w:val="00BF55A3"/>
    <w:rsid w:val="00BF6346"/>
    <w:rsid w:val="00BF634C"/>
    <w:rsid w:val="00BF69F8"/>
    <w:rsid w:val="00BF6BF1"/>
    <w:rsid w:val="00C00245"/>
    <w:rsid w:val="00C00F73"/>
    <w:rsid w:val="00C023AD"/>
    <w:rsid w:val="00C023D8"/>
    <w:rsid w:val="00C028D1"/>
    <w:rsid w:val="00C03088"/>
    <w:rsid w:val="00C04EAF"/>
    <w:rsid w:val="00C067B7"/>
    <w:rsid w:val="00C06A12"/>
    <w:rsid w:val="00C06EE8"/>
    <w:rsid w:val="00C076FA"/>
    <w:rsid w:val="00C07D07"/>
    <w:rsid w:val="00C1109C"/>
    <w:rsid w:val="00C131AC"/>
    <w:rsid w:val="00C14645"/>
    <w:rsid w:val="00C14DB1"/>
    <w:rsid w:val="00C15913"/>
    <w:rsid w:val="00C15976"/>
    <w:rsid w:val="00C15AC5"/>
    <w:rsid w:val="00C15BC4"/>
    <w:rsid w:val="00C16A31"/>
    <w:rsid w:val="00C17AFC"/>
    <w:rsid w:val="00C20CAD"/>
    <w:rsid w:val="00C20E63"/>
    <w:rsid w:val="00C211B2"/>
    <w:rsid w:val="00C216A3"/>
    <w:rsid w:val="00C217D3"/>
    <w:rsid w:val="00C218B1"/>
    <w:rsid w:val="00C219AC"/>
    <w:rsid w:val="00C22B44"/>
    <w:rsid w:val="00C232D0"/>
    <w:rsid w:val="00C23B34"/>
    <w:rsid w:val="00C24494"/>
    <w:rsid w:val="00C24AB5"/>
    <w:rsid w:val="00C25BF3"/>
    <w:rsid w:val="00C267D8"/>
    <w:rsid w:val="00C27671"/>
    <w:rsid w:val="00C27A60"/>
    <w:rsid w:val="00C302D9"/>
    <w:rsid w:val="00C323A3"/>
    <w:rsid w:val="00C32E03"/>
    <w:rsid w:val="00C33A68"/>
    <w:rsid w:val="00C33B30"/>
    <w:rsid w:val="00C34053"/>
    <w:rsid w:val="00C34D5B"/>
    <w:rsid w:val="00C3501E"/>
    <w:rsid w:val="00C36EA0"/>
    <w:rsid w:val="00C3710D"/>
    <w:rsid w:val="00C371C2"/>
    <w:rsid w:val="00C406F9"/>
    <w:rsid w:val="00C4084F"/>
    <w:rsid w:val="00C40D29"/>
    <w:rsid w:val="00C40D49"/>
    <w:rsid w:val="00C42848"/>
    <w:rsid w:val="00C42A94"/>
    <w:rsid w:val="00C42B2D"/>
    <w:rsid w:val="00C43189"/>
    <w:rsid w:val="00C43F17"/>
    <w:rsid w:val="00C449C5"/>
    <w:rsid w:val="00C45328"/>
    <w:rsid w:val="00C45BA5"/>
    <w:rsid w:val="00C4627E"/>
    <w:rsid w:val="00C46C08"/>
    <w:rsid w:val="00C4718C"/>
    <w:rsid w:val="00C50776"/>
    <w:rsid w:val="00C518B9"/>
    <w:rsid w:val="00C52473"/>
    <w:rsid w:val="00C5300F"/>
    <w:rsid w:val="00C5501F"/>
    <w:rsid w:val="00C56145"/>
    <w:rsid w:val="00C56276"/>
    <w:rsid w:val="00C5628C"/>
    <w:rsid w:val="00C56F4D"/>
    <w:rsid w:val="00C60676"/>
    <w:rsid w:val="00C6102D"/>
    <w:rsid w:val="00C611B8"/>
    <w:rsid w:val="00C61DAD"/>
    <w:rsid w:val="00C62259"/>
    <w:rsid w:val="00C62927"/>
    <w:rsid w:val="00C62A85"/>
    <w:rsid w:val="00C62B01"/>
    <w:rsid w:val="00C633DF"/>
    <w:rsid w:val="00C63945"/>
    <w:rsid w:val="00C63BF2"/>
    <w:rsid w:val="00C63EB7"/>
    <w:rsid w:val="00C654A5"/>
    <w:rsid w:val="00C67348"/>
    <w:rsid w:val="00C6758A"/>
    <w:rsid w:val="00C7015A"/>
    <w:rsid w:val="00C7080C"/>
    <w:rsid w:val="00C70B1C"/>
    <w:rsid w:val="00C72443"/>
    <w:rsid w:val="00C7246C"/>
    <w:rsid w:val="00C72D83"/>
    <w:rsid w:val="00C73218"/>
    <w:rsid w:val="00C76098"/>
    <w:rsid w:val="00C76669"/>
    <w:rsid w:val="00C7666C"/>
    <w:rsid w:val="00C76EC6"/>
    <w:rsid w:val="00C77216"/>
    <w:rsid w:val="00C77241"/>
    <w:rsid w:val="00C8056E"/>
    <w:rsid w:val="00C806CC"/>
    <w:rsid w:val="00C80CAD"/>
    <w:rsid w:val="00C82261"/>
    <w:rsid w:val="00C83459"/>
    <w:rsid w:val="00C834DE"/>
    <w:rsid w:val="00C8488C"/>
    <w:rsid w:val="00C84C64"/>
    <w:rsid w:val="00C85255"/>
    <w:rsid w:val="00C852BC"/>
    <w:rsid w:val="00C86371"/>
    <w:rsid w:val="00C90A0C"/>
    <w:rsid w:val="00C90C49"/>
    <w:rsid w:val="00C93D66"/>
    <w:rsid w:val="00C9402A"/>
    <w:rsid w:val="00C94035"/>
    <w:rsid w:val="00C9463C"/>
    <w:rsid w:val="00C947A5"/>
    <w:rsid w:val="00C95C46"/>
    <w:rsid w:val="00C96193"/>
    <w:rsid w:val="00C96268"/>
    <w:rsid w:val="00C96850"/>
    <w:rsid w:val="00C97107"/>
    <w:rsid w:val="00C9788F"/>
    <w:rsid w:val="00CA078C"/>
    <w:rsid w:val="00CA08EA"/>
    <w:rsid w:val="00CA0C05"/>
    <w:rsid w:val="00CA0D0E"/>
    <w:rsid w:val="00CA1CAC"/>
    <w:rsid w:val="00CA3B62"/>
    <w:rsid w:val="00CA41CD"/>
    <w:rsid w:val="00CA42BB"/>
    <w:rsid w:val="00CA46F5"/>
    <w:rsid w:val="00CA4D65"/>
    <w:rsid w:val="00CA5AF0"/>
    <w:rsid w:val="00CA5F6A"/>
    <w:rsid w:val="00CA69A4"/>
    <w:rsid w:val="00CA7EFF"/>
    <w:rsid w:val="00CB07B6"/>
    <w:rsid w:val="00CB10D0"/>
    <w:rsid w:val="00CB17CC"/>
    <w:rsid w:val="00CB214B"/>
    <w:rsid w:val="00CB22A9"/>
    <w:rsid w:val="00CB33AA"/>
    <w:rsid w:val="00CB3486"/>
    <w:rsid w:val="00CB481C"/>
    <w:rsid w:val="00CB49C3"/>
    <w:rsid w:val="00CB53D1"/>
    <w:rsid w:val="00CB5E5D"/>
    <w:rsid w:val="00CB62C6"/>
    <w:rsid w:val="00CB69B6"/>
    <w:rsid w:val="00CB6C40"/>
    <w:rsid w:val="00CB7338"/>
    <w:rsid w:val="00CB77A5"/>
    <w:rsid w:val="00CB7D12"/>
    <w:rsid w:val="00CC03B3"/>
    <w:rsid w:val="00CC03D8"/>
    <w:rsid w:val="00CC3013"/>
    <w:rsid w:val="00CC327F"/>
    <w:rsid w:val="00CC3D16"/>
    <w:rsid w:val="00CC3D7E"/>
    <w:rsid w:val="00CC47AD"/>
    <w:rsid w:val="00CC4CA1"/>
    <w:rsid w:val="00CC543C"/>
    <w:rsid w:val="00CC5DB9"/>
    <w:rsid w:val="00CC7CEB"/>
    <w:rsid w:val="00CD0D76"/>
    <w:rsid w:val="00CD0F5B"/>
    <w:rsid w:val="00CD0FD4"/>
    <w:rsid w:val="00CD1C29"/>
    <w:rsid w:val="00CD1C4D"/>
    <w:rsid w:val="00CD209B"/>
    <w:rsid w:val="00CD259D"/>
    <w:rsid w:val="00CD28D4"/>
    <w:rsid w:val="00CD29EB"/>
    <w:rsid w:val="00CD349F"/>
    <w:rsid w:val="00CD35D5"/>
    <w:rsid w:val="00CD36EF"/>
    <w:rsid w:val="00CD455F"/>
    <w:rsid w:val="00CD4A4A"/>
    <w:rsid w:val="00CD50BD"/>
    <w:rsid w:val="00CD559A"/>
    <w:rsid w:val="00CD59A9"/>
    <w:rsid w:val="00CD6618"/>
    <w:rsid w:val="00CD77BD"/>
    <w:rsid w:val="00CD79B9"/>
    <w:rsid w:val="00CE0433"/>
    <w:rsid w:val="00CE15C6"/>
    <w:rsid w:val="00CE1D3D"/>
    <w:rsid w:val="00CE2333"/>
    <w:rsid w:val="00CE265E"/>
    <w:rsid w:val="00CE2829"/>
    <w:rsid w:val="00CE394C"/>
    <w:rsid w:val="00CE431E"/>
    <w:rsid w:val="00CE6880"/>
    <w:rsid w:val="00CE7281"/>
    <w:rsid w:val="00CE7B48"/>
    <w:rsid w:val="00CF1439"/>
    <w:rsid w:val="00CF167E"/>
    <w:rsid w:val="00CF3B6A"/>
    <w:rsid w:val="00CF3F58"/>
    <w:rsid w:val="00CF44B2"/>
    <w:rsid w:val="00CF45AB"/>
    <w:rsid w:val="00CF4613"/>
    <w:rsid w:val="00CF486F"/>
    <w:rsid w:val="00CF588A"/>
    <w:rsid w:val="00CF5E90"/>
    <w:rsid w:val="00CF6158"/>
    <w:rsid w:val="00CF6A2C"/>
    <w:rsid w:val="00CF6B49"/>
    <w:rsid w:val="00CF73DC"/>
    <w:rsid w:val="00CF7A94"/>
    <w:rsid w:val="00D001D3"/>
    <w:rsid w:val="00D00828"/>
    <w:rsid w:val="00D00D0F"/>
    <w:rsid w:val="00D01403"/>
    <w:rsid w:val="00D01E13"/>
    <w:rsid w:val="00D01E2D"/>
    <w:rsid w:val="00D01E60"/>
    <w:rsid w:val="00D0276D"/>
    <w:rsid w:val="00D03DE0"/>
    <w:rsid w:val="00D04F69"/>
    <w:rsid w:val="00D05A2F"/>
    <w:rsid w:val="00D05AF0"/>
    <w:rsid w:val="00D07A5A"/>
    <w:rsid w:val="00D1009E"/>
    <w:rsid w:val="00D10232"/>
    <w:rsid w:val="00D10AFD"/>
    <w:rsid w:val="00D1164B"/>
    <w:rsid w:val="00D119FD"/>
    <w:rsid w:val="00D11A25"/>
    <w:rsid w:val="00D12029"/>
    <w:rsid w:val="00D126E1"/>
    <w:rsid w:val="00D128FA"/>
    <w:rsid w:val="00D135A5"/>
    <w:rsid w:val="00D13FE6"/>
    <w:rsid w:val="00D1454F"/>
    <w:rsid w:val="00D14D9F"/>
    <w:rsid w:val="00D1680D"/>
    <w:rsid w:val="00D16C5D"/>
    <w:rsid w:val="00D16CF4"/>
    <w:rsid w:val="00D16D0A"/>
    <w:rsid w:val="00D16E45"/>
    <w:rsid w:val="00D17BDA"/>
    <w:rsid w:val="00D2073E"/>
    <w:rsid w:val="00D20A9E"/>
    <w:rsid w:val="00D20E38"/>
    <w:rsid w:val="00D20F1B"/>
    <w:rsid w:val="00D20FF8"/>
    <w:rsid w:val="00D21B94"/>
    <w:rsid w:val="00D22830"/>
    <w:rsid w:val="00D22CCC"/>
    <w:rsid w:val="00D23657"/>
    <w:rsid w:val="00D25EF2"/>
    <w:rsid w:val="00D26CDE"/>
    <w:rsid w:val="00D26D57"/>
    <w:rsid w:val="00D271F0"/>
    <w:rsid w:val="00D2764C"/>
    <w:rsid w:val="00D30A4D"/>
    <w:rsid w:val="00D3125E"/>
    <w:rsid w:val="00D317F2"/>
    <w:rsid w:val="00D3217A"/>
    <w:rsid w:val="00D3245D"/>
    <w:rsid w:val="00D324F1"/>
    <w:rsid w:val="00D33240"/>
    <w:rsid w:val="00D3450B"/>
    <w:rsid w:val="00D34656"/>
    <w:rsid w:val="00D34728"/>
    <w:rsid w:val="00D3479A"/>
    <w:rsid w:val="00D35510"/>
    <w:rsid w:val="00D35930"/>
    <w:rsid w:val="00D3643D"/>
    <w:rsid w:val="00D36A19"/>
    <w:rsid w:val="00D36DFD"/>
    <w:rsid w:val="00D37F9B"/>
    <w:rsid w:val="00D409B2"/>
    <w:rsid w:val="00D410C1"/>
    <w:rsid w:val="00D41292"/>
    <w:rsid w:val="00D41643"/>
    <w:rsid w:val="00D42B88"/>
    <w:rsid w:val="00D42DA0"/>
    <w:rsid w:val="00D4330C"/>
    <w:rsid w:val="00D44442"/>
    <w:rsid w:val="00D44883"/>
    <w:rsid w:val="00D44AA9"/>
    <w:rsid w:val="00D45B2D"/>
    <w:rsid w:val="00D473CB"/>
    <w:rsid w:val="00D47C87"/>
    <w:rsid w:val="00D500A8"/>
    <w:rsid w:val="00D51313"/>
    <w:rsid w:val="00D53AC6"/>
    <w:rsid w:val="00D54E61"/>
    <w:rsid w:val="00D5521B"/>
    <w:rsid w:val="00D557C0"/>
    <w:rsid w:val="00D5689D"/>
    <w:rsid w:val="00D60009"/>
    <w:rsid w:val="00D60412"/>
    <w:rsid w:val="00D60647"/>
    <w:rsid w:val="00D61891"/>
    <w:rsid w:val="00D618A0"/>
    <w:rsid w:val="00D61A1C"/>
    <w:rsid w:val="00D62F69"/>
    <w:rsid w:val="00D63C14"/>
    <w:rsid w:val="00D6560C"/>
    <w:rsid w:val="00D65E39"/>
    <w:rsid w:val="00D65EB2"/>
    <w:rsid w:val="00D6650E"/>
    <w:rsid w:val="00D67448"/>
    <w:rsid w:val="00D70B4F"/>
    <w:rsid w:val="00D70E57"/>
    <w:rsid w:val="00D7199C"/>
    <w:rsid w:val="00D7228C"/>
    <w:rsid w:val="00D72FF7"/>
    <w:rsid w:val="00D73599"/>
    <w:rsid w:val="00D73647"/>
    <w:rsid w:val="00D746F1"/>
    <w:rsid w:val="00D766AC"/>
    <w:rsid w:val="00D77AD5"/>
    <w:rsid w:val="00D77BC5"/>
    <w:rsid w:val="00D77D79"/>
    <w:rsid w:val="00D80684"/>
    <w:rsid w:val="00D81A86"/>
    <w:rsid w:val="00D81A97"/>
    <w:rsid w:val="00D824C5"/>
    <w:rsid w:val="00D8296E"/>
    <w:rsid w:val="00D82A4D"/>
    <w:rsid w:val="00D84B2D"/>
    <w:rsid w:val="00D84E11"/>
    <w:rsid w:val="00D85252"/>
    <w:rsid w:val="00D854AC"/>
    <w:rsid w:val="00D85EA8"/>
    <w:rsid w:val="00D860CB"/>
    <w:rsid w:val="00D86E58"/>
    <w:rsid w:val="00D8737C"/>
    <w:rsid w:val="00D87477"/>
    <w:rsid w:val="00D876B5"/>
    <w:rsid w:val="00D87E60"/>
    <w:rsid w:val="00D87F98"/>
    <w:rsid w:val="00D92E32"/>
    <w:rsid w:val="00D92FF3"/>
    <w:rsid w:val="00D95143"/>
    <w:rsid w:val="00D955EA"/>
    <w:rsid w:val="00D95BF5"/>
    <w:rsid w:val="00D96EEB"/>
    <w:rsid w:val="00DA054D"/>
    <w:rsid w:val="00DA0A93"/>
    <w:rsid w:val="00DA1538"/>
    <w:rsid w:val="00DA1809"/>
    <w:rsid w:val="00DA1C79"/>
    <w:rsid w:val="00DA1F4E"/>
    <w:rsid w:val="00DA3CE0"/>
    <w:rsid w:val="00DA4D75"/>
    <w:rsid w:val="00DA5B7B"/>
    <w:rsid w:val="00DA5CDF"/>
    <w:rsid w:val="00DA6C74"/>
    <w:rsid w:val="00DA7648"/>
    <w:rsid w:val="00DA7D51"/>
    <w:rsid w:val="00DB018D"/>
    <w:rsid w:val="00DB10B7"/>
    <w:rsid w:val="00DB2C86"/>
    <w:rsid w:val="00DB315F"/>
    <w:rsid w:val="00DB31A8"/>
    <w:rsid w:val="00DB3591"/>
    <w:rsid w:val="00DB3808"/>
    <w:rsid w:val="00DB38D3"/>
    <w:rsid w:val="00DB3C57"/>
    <w:rsid w:val="00DB60DC"/>
    <w:rsid w:val="00DB6EF0"/>
    <w:rsid w:val="00DB7B0C"/>
    <w:rsid w:val="00DC08F4"/>
    <w:rsid w:val="00DC0D6D"/>
    <w:rsid w:val="00DC0E20"/>
    <w:rsid w:val="00DC1066"/>
    <w:rsid w:val="00DC1081"/>
    <w:rsid w:val="00DC12D7"/>
    <w:rsid w:val="00DC1878"/>
    <w:rsid w:val="00DC1B3D"/>
    <w:rsid w:val="00DC258B"/>
    <w:rsid w:val="00DC2687"/>
    <w:rsid w:val="00DC3CB9"/>
    <w:rsid w:val="00DC4AB3"/>
    <w:rsid w:val="00DC4FDF"/>
    <w:rsid w:val="00DC71C3"/>
    <w:rsid w:val="00DC74E4"/>
    <w:rsid w:val="00DC7C1D"/>
    <w:rsid w:val="00DD080F"/>
    <w:rsid w:val="00DD0F2B"/>
    <w:rsid w:val="00DD17D1"/>
    <w:rsid w:val="00DD333E"/>
    <w:rsid w:val="00DD487C"/>
    <w:rsid w:val="00DD49F8"/>
    <w:rsid w:val="00DD7D1C"/>
    <w:rsid w:val="00DE03D1"/>
    <w:rsid w:val="00DE0689"/>
    <w:rsid w:val="00DE1D22"/>
    <w:rsid w:val="00DE35A0"/>
    <w:rsid w:val="00DE3EF6"/>
    <w:rsid w:val="00DE455E"/>
    <w:rsid w:val="00DE46F8"/>
    <w:rsid w:val="00DE48A0"/>
    <w:rsid w:val="00DE5B14"/>
    <w:rsid w:val="00DE6799"/>
    <w:rsid w:val="00DE758F"/>
    <w:rsid w:val="00DE7B83"/>
    <w:rsid w:val="00DF0202"/>
    <w:rsid w:val="00DF1FFC"/>
    <w:rsid w:val="00DF20BD"/>
    <w:rsid w:val="00DF294E"/>
    <w:rsid w:val="00DF537B"/>
    <w:rsid w:val="00DF603E"/>
    <w:rsid w:val="00DF7B2F"/>
    <w:rsid w:val="00DF7D52"/>
    <w:rsid w:val="00E0019E"/>
    <w:rsid w:val="00E0073E"/>
    <w:rsid w:val="00E00939"/>
    <w:rsid w:val="00E00CAD"/>
    <w:rsid w:val="00E01994"/>
    <w:rsid w:val="00E02104"/>
    <w:rsid w:val="00E024E1"/>
    <w:rsid w:val="00E0275F"/>
    <w:rsid w:val="00E029B4"/>
    <w:rsid w:val="00E02A9C"/>
    <w:rsid w:val="00E03C37"/>
    <w:rsid w:val="00E05094"/>
    <w:rsid w:val="00E05330"/>
    <w:rsid w:val="00E0587A"/>
    <w:rsid w:val="00E05CD8"/>
    <w:rsid w:val="00E06CED"/>
    <w:rsid w:val="00E071EF"/>
    <w:rsid w:val="00E072BE"/>
    <w:rsid w:val="00E07A8E"/>
    <w:rsid w:val="00E105E6"/>
    <w:rsid w:val="00E10704"/>
    <w:rsid w:val="00E108A1"/>
    <w:rsid w:val="00E10FC7"/>
    <w:rsid w:val="00E110B2"/>
    <w:rsid w:val="00E11556"/>
    <w:rsid w:val="00E11AC7"/>
    <w:rsid w:val="00E11F42"/>
    <w:rsid w:val="00E1239A"/>
    <w:rsid w:val="00E130F2"/>
    <w:rsid w:val="00E14AEC"/>
    <w:rsid w:val="00E153AB"/>
    <w:rsid w:val="00E153D5"/>
    <w:rsid w:val="00E157D4"/>
    <w:rsid w:val="00E16296"/>
    <w:rsid w:val="00E165EB"/>
    <w:rsid w:val="00E1694C"/>
    <w:rsid w:val="00E16B6A"/>
    <w:rsid w:val="00E17038"/>
    <w:rsid w:val="00E17199"/>
    <w:rsid w:val="00E173F6"/>
    <w:rsid w:val="00E17B48"/>
    <w:rsid w:val="00E21093"/>
    <w:rsid w:val="00E21CAD"/>
    <w:rsid w:val="00E2223D"/>
    <w:rsid w:val="00E22843"/>
    <w:rsid w:val="00E22A15"/>
    <w:rsid w:val="00E22B7C"/>
    <w:rsid w:val="00E23219"/>
    <w:rsid w:val="00E237C8"/>
    <w:rsid w:val="00E243CB"/>
    <w:rsid w:val="00E24F8A"/>
    <w:rsid w:val="00E25283"/>
    <w:rsid w:val="00E257CD"/>
    <w:rsid w:val="00E25A71"/>
    <w:rsid w:val="00E267F8"/>
    <w:rsid w:val="00E2702C"/>
    <w:rsid w:val="00E276C1"/>
    <w:rsid w:val="00E27A35"/>
    <w:rsid w:val="00E27C73"/>
    <w:rsid w:val="00E300AB"/>
    <w:rsid w:val="00E3064D"/>
    <w:rsid w:val="00E306D2"/>
    <w:rsid w:val="00E31613"/>
    <w:rsid w:val="00E31CA9"/>
    <w:rsid w:val="00E31D4A"/>
    <w:rsid w:val="00E3276F"/>
    <w:rsid w:val="00E3333C"/>
    <w:rsid w:val="00E340F0"/>
    <w:rsid w:val="00E34DE9"/>
    <w:rsid w:val="00E34EF2"/>
    <w:rsid w:val="00E35D9C"/>
    <w:rsid w:val="00E367F5"/>
    <w:rsid w:val="00E36860"/>
    <w:rsid w:val="00E36C86"/>
    <w:rsid w:val="00E3766D"/>
    <w:rsid w:val="00E378EB"/>
    <w:rsid w:val="00E40ECA"/>
    <w:rsid w:val="00E40F11"/>
    <w:rsid w:val="00E414A6"/>
    <w:rsid w:val="00E41A3A"/>
    <w:rsid w:val="00E4230C"/>
    <w:rsid w:val="00E429BC"/>
    <w:rsid w:val="00E42E4E"/>
    <w:rsid w:val="00E43EE7"/>
    <w:rsid w:val="00E457B5"/>
    <w:rsid w:val="00E467E5"/>
    <w:rsid w:val="00E46D77"/>
    <w:rsid w:val="00E47406"/>
    <w:rsid w:val="00E4795D"/>
    <w:rsid w:val="00E47FC5"/>
    <w:rsid w:val="00E500B5"/>
    <w:rsid w:val="00E504A5"/>
    <w:rsid w:val="00E50B0C"/>
    <w:rsid w:val="00E5140B"/>
    <w:rsid w:val="00E5181A"/>
    <w:rsid w:val="00E51D63"/>
    <w:rsid w:val="00E51EF3"/>
    <w:rsid w:val="00E531DC"/>
    <w:rsid w:val="00E53369"/>
    <w:rsid w:val="00E539E6"/>
    <w:rsid w:val="00E53DAF"/>
    <w:rsid w:val="00E541EC"/>
    <w:rsid w:val="00E54A64"/>
    <w:rsid w:val="00E54AE7"/>
    <w:rsid w:val="00E55C1F"/>
    <w:rsid w:val="00E55CBC"/>
    <w:rsid w:val="00E55FDF"/>
    <w:rsid w:val="00E56BFE"/>
    <w:rsid w:val="00E60482"/>
    <w:rsid w:val="00E60483"/>
    <w:rsid w:val="00E62618"/>
    <w:rsid w:val="00E63259"/>
    <w:rsid w:val="00E63C82"/>
    <w:rsid w:val="00E647F7"/>
    <w:rsid w:val="00E64BD6"/>
    <w:rsid w:val="00E650DF"/>
    <w:rsid w:val="00E658AC"/>
    <w:rsid w:val="00E65B13"/>
    <w:rsid w:val="00E65F4B"/>
    <w:rsid w:val="00E6700C"/>
    <w:rsid w:val="00E6707B"/>
    <w:rsid w:val="00E6741E"/>
    <w:rsid w:val="00E679FB"/>
    <w:rsid w:val="00E71AC3"/>
    <w:rsid w:val="00E71BD0"/>
    <w:rsid w:val="00E71E57"/>
    <w:rsid w:val="00E72356"/>
    <w:rsid w:val="00E724EB"/>
    <w:rsid w:val="00E727F8"/>
    <w:rsid w:val="00E72BB9"/>
    <w:rsid w:val="00E72F60"/>
    <w:rsid w:val="00E73CB0"/>
    <w:rsid w:val="00E73FCD"/>
    <w:rsid w:val="00E74384"/>
    <w:rsid w:val="00E74EAD"/>
    <w:rsid w:val="00E750D8"/>
    <w:rsid w:val="00E753D5"/>
    <w:rsid w:val="00E7548B"/>
    <w:rsid w:val="00E75F8A"/>
    <w:rsid w:val="00E7758C"/>
    <w:rsid w:val="00E806A9"/>
    <w:rsid w:val="00E809C1"/>
    <w:rsid w:val="00E81C8B"/>
    <w:rsid w:val="00E82291"/>
    <w:rsid w:val="00E8260A"/>
    <w:rsid w:val="00E839C0"/>
    <w:rsid w:val="00E83BA3"/>
    <w:rsid w:val="00E83D34"/>
    <w:rsid w:val="00E83E72"/>
    <w:rsid w:val="00E85A9B"/>
    <w:rsid w:val="00E85CE4"/>
    <w:rsid w:val="00E86E70"/>
    <w:rsid w:val="00E8751C"/>
    <w:rsid w:val="00E8774F"/>
    <w:rsid w:val="00E87A13"/>
    <w:rsid w:val="00E90751"/>
    <w:rsid w:val="00E90F70"/>
    <w:rsid w:val="00E91161"/>
    <w:rsid w:val="00E9136D"/>
    <w:rsid w:val="00E917C5"/>
    <w:rsid w:val="00E91BF2"/>
    <w:rsid w:val="00E92DB4"/>
    <w:rsid w:val="00E9443F"/>
    <w:rsid w:val="00E9469D"/>
    <w:rsid w:val="00E95B8A"/>
    <w:rsid w:val="00E96743"/>
    <w:rsid w:val="00E96906"/>
    <w:rsid w:val="00E979AA"/>
    <w:rsid w:val="00E97D32"/>
    <w:rsid w:val="00EA1E7F"/>
    <w:rsid w:val="00EA27AC"/>
    <w:rsid w:val="00EA3A9F"/>
    <w:rsid w:val="00EA4433"/>
    <w:rsid w:val="00EA4F62"/>
    <w:rsid w:val="00EA50FD"/>
    <w:rsid w:val="00EA5F48"/>
    <w:rsid w:val="00EA66BC"/>
    <w:rsid w:val="00EA6740"/>
    <w:rsid w:val="00EA741F"/>
    <w:rsid w:val="00EA7C2D"/>
    <w:rsid w:val="00EB0681"/>
    <w:rsid w:val="00EB07DB"/>
    <w:rsid w:val="00EB0C58"/>
    <w:rsid w:val="00EB0EB9"/>
    <w:rsid w:val="00EB0F31"/>
    <w:rsid w:val="00EB2740"/>
    <w:rsid w:val="00EB2EA7"/>
    <w:rsid w:val="00EB5CCB"/>
    <w:rsid w:val="00EB5E1F"/>
    <w:rsid w:val="00EB6B05"/>
    <w:rsid w:val="00EC0126"/>
    <w:rsid w:val="00EC09EC"/>
    <w:rsid w:val="00EC0C88"/>
    <w:rsid w:val="00EC0E5C"/>
    <w:rsid w:val="00EC23C6"/>
    <w:rsid w:val="00EC3608"/>
    <w:rsid w:val="00EC4CA3"/>
    <w:rsid w:val="00EC5AB4"/>
    <w:rsid w:val="00EC64B5"/>
    <w:rsid w:val="00EC64D6"/>
    <w:rsid w:val="00EC6985"/>
    <w:rsid w:val="00EC6F8F"/>
    <w:rsid w:val="00EC7084"/>
    <w:rsid w:val="00EC70D1"/>
    <w:rsid w:val="00EC759A"/>
    <w:rsid w:val="00EC7CE1"/>
    <w:rsid w:val="00ED095E"/>
    <w:rsid w:val="00ED1C47"/>
    <w:rsid w:val="00ED614E"/>
    <w:rsid w:val="00ED645B"/>
    <w:rsid w:val="00ED6951"/>
    <w:rsid w:val="00ED6B61"/>
    <w:rsid w:val="00EE047C"/>
    <w:rsid w:val="00EE1C0B"/>
    <w:rsid w:val="00EE27CA"/>
    <w:rsid w:val="00EE2BB9"/>
    <w:rsid w:val="00EE2D44"/>
    <w:rsid w:val="00EE3405"/>
    <w:rsid w:val="00EE3AB3"/>
    <w:rsid w:val="00EE3DAE"/>
    <w:rsid w:val="00EE3F5A"/>
    <w:rsid w:val="00EE4612"/>
    <w:rsid w:val="00EE4711"/>
    <w:rsid w:val="00EE4A89"/>
    <w:rsid w:val="00EE4AA8"/>
    <w:rsid w:val="00EE53EA"/>
    <w:rsid w:val="00EE6053"/>
    <w:rsid w:val="00EE6229"/>
    <w:rsid w:val="00EE6630"/>
    <w:rsid w:val="00EE7273"/>
    <w:rsid w:val="00EE756F"/>
    <w:rsid w:val="00EE78CD"/>
    <w:rsid w:val="00EE7D2E"/>
    <w:rsid w:val="00EE7FCE"/>
    <w:rsid w:val="00EF0771"/>
    <w:rsid w:val="00EF1085"/>
    <w:rsid w:val="00EF1C4E"/>
    <w:rsid w:val="00EF1F15"/>
    <w:rsid w:val="00EF2D2B"/>
    <w:rsid w:val="00EF2F50"/>
    <w:rsid w:val="00EF31B8"/>
    <w:rsid w:val="00EF347A"/>
    <w:rsid w:val="00EF4EF2"/>
    <w:rsid w:val="00EF54A6"/>
    <w:rsid w:val="00EF568A"/>
    <w:rsid w:val="00EF6A92"/>
    <w:rsid w:val="00EF6E2B"/>
    <w:rsid w:val="00EF765B"/>
    <w:rsid w:val="00EF7C5E"/>
    <w:rsid w:val="00F001E7"/>
    <w:rsid w:val="00F00CA1"/>
    <w:rsid w:val="00F01D53"/>
    <w:rsid w:val="00F01FDF"/>
    <w:rsid w:val="00F0218D"/>
    <w:rsid w:val="00F02C99"/>
    <w:rsid w:val="00F03491"/>
    <w:rsid w:val="00F03BAF"/>
    <w:rsid w:val="00F04B8A"/>
    <w:rsid w:val="00F059AB"/>
    <w:rsid w:val="00F073D7"/>
    <w:rsid w:val="00F073E4"/>
    <w:rsid w:val="00F07761"/>
    <w:rsid w:val="00F10C42"/>
    <w:rsid w:val="00F11B07"/>
    <w:rsid w:val="00F1327F"/>
    <w:rsid w:val="00F13327"/>
    <w:rsid w:val="00F1371A"/>
    <w:rsid w:val="00F13E72"/>
    <w:rsid w:val="00F14320"/>
    <w:rsid w:val="00F152A1"/>
    <w:rsid w:val="00F15D51"/>
    <w:rsid w:val="00F165B7"/>
    <w:rsid w:val="00F167C5"/>
    <w:rsid w:val="00F17533"/>
    <w:rsid w:val="00F17AA6"/>
    <w:rsid w:val="00F20FB0"/>
    <w:rsid w:val="00F21648"/>
    <w:rsid w:val="00F21664"/>
    <w:rsid w:val="00F227E7"/>
    <w:rsid w:val="00F22A89"/>
    <w:rsid w:val="00F22D73"/>
    <w:rsid w:val="00F23DC5"/>
    <w:rsid w:val="00F23FBF"/>
    <w:rsid w:val="00F2505F"/>
    <w:rsid w:val="00F253FE"/>
    <w:rsid w:val="00F261EF"/>
    <w:rsid w:val="00F271B7"/>
    <w:rsid w:val="00F27AD5"/>
    <w:rsid w:val="00F3179A"/>
    <w:rsid w:val="00F31BB3"/>
    <w:rsid w:val="00F31F3F"/>
    <w:rsid w:val="00F329B8"/>
    <w:rsid w:val="00F342D7"/>
    <w:rsid w:val="00F34C73"/>
    <w:rsid w:val="00F352BA"/>
    <w:rsid w:val="00F355A3"/>
    <w:rsid w:val="00F367BC"/>
    <w:rsid w:val="00F37074"/>
    <w:rsid w:val="00F4015E"/>
    <w:rsid w:val="00F41394"/>
    <w:rsid w:val="00F41645"/>
    <w:rsid w:val="00F41E4A"/>
    <w:rsid w:val="00F41F08"/>
    <w:rsid w:val="00F435B9"/>
    <w:rsid w:val="00F43B8C"/>
    <w:rsid w:val="00F43C72"/>
    <w:rsid w:val="00F44915"/>
    <w:rsid w:val="00F44D2D"/>
    <w:rsid w:val="00F45144"/>
    <w:rsid w:val="00F45D05"/>
    <w:rsid w:val="00F45DA5"/>
    <w:rsid w:val="00F46B5C"/>
    <w:rsid w:val="00F473D1"/>
    <w:rsid w:val="00F475E8"/>
    <w:rsid w:val="00F477BD"/>
    <w:rsid w:val="00F47F4F"/>
    <w:rsid w:val="00F50A98"/>
    <w:rsid w:val="00F52B00"/>
    <w:rsid w:val="00F52F35"/>
    <w:rsid w:val="00F5339E"/>
    <w:rsid w:val="00F54831"/>
    <w:rsid w:val="00F55A61"/>
    <w:rsid w:val="00F563EE"/>
    <w:rsid w:val="00F564DC"/>
    <w:rsid w:val="00F56A39"/>
    <w:rsid w:val="00F572FE"/>
    <w:rsid w:val="00F61168"/>
    <w:rsid w:val="00F62433"/>
    <w:rsid w:val="00F62809"/>
    <w:rsid w:val="00F62B6E"/>
    <w:rsid w:val="00F63BAD"/>
    <w:rsid w:val="00F63DD8"/>
    <w:rsid w:val="00F641C8"/>
    <w:rsid w:val="00F64F10"/>
    <w:rsid w:val="00F659F6"/>
    <w:rsid w:val="00F65C07"/>
    <w:rsid w:val="00F65E7D"/>
    <w:rsid w:val="00F661D0"/>
    <w:rsid w:val="00F67905"/>
    <w:rsid w:val="00F70048"/>
    <w:rsid w:val="00F715D0"/>
    <w:rsid w:val="00F72091"/>
    <w:rsid w:val="00F72659"/>
    <w:rsid w:val="00F740B0"/>
    <w:rsid w:val="00F7453A"/>
    <w:rsid w:val="00F74B30"/>
    <w:rsid w:val="00F75584"/>
    <w:rsid w:val="00F76177"/>
    <w:rsid w:val="00F7731B"/>
    <w:rsid w:val="00F77531"/>
    <w:rsid w:val="00F777CA"/>
    <w:rsid w:val="00F7798A"/>
    <w:rsid w:val="00F8067F"/>
    <w:rsid w:val="00F816E7"/>
    <w:rsid w:val="00F82329"/>
    <w:rsid w:val="00F82B29"/>
    <w:rsid w:val="00F83079"/>
    <w:rsid w:val="00F8349A"/>
    <w:rsid w:val="00F83DEC"/>
    <w:rsid w:val="00F846C2"/>
    <w:rsid w:val="00F85181"/>
    <w:rsid w:val="00F853EE"/>
    <w:rsid w:val="00F8557F"/>
    <w:rsid w:val="00F86757"/>
    <w:rsid w:val="00F87904"/>
    <w:rsid w:val="00F879A5"/>
    <w:rsid w:val="00F9010F"/>
    <w:rsid w:val="00F90B01"/>
    <w:rsid w:val="00F911B1"/>
    <w:rsid w:val="00F930C6"/>
    <w:rsid w:val="00F93174"/>
    <w:rsid w:val="00F937D6"/>
    <w:rsid w:val="00F937FB"/>
    <w:rsid w:val="00F93C9A"/>
    <w:rsid w:val="00F942A2"/>
    <w:rsid w:val="00F949CE"/>
    <w:rsid w:val="00F9654C"/>
    <w:rsid w:val="00F978C1"/>
    <w:rsid w:val="00F97B39"/>
    <w:rsid w:val="00FA0791"/>
    <w:rsid w:val="00FA07D9"/>
    <w:rsid w:val="00FA1263"/>
    <w:rsid w:val="00FA1320"/>
    <w:rsid w:val="00FA1343"/>
    <w:rsid w:val="00FA16CD"/>
    <w:rsid w:val="00FA268D"/>
    <w:rsid w:val="00FA2FBD"/>
    <w:rsid w:val="00FA321E"/>
    <w:rsid w:val="00FA3E42"/>
    <w:rsid w:val="00FA4716"/>
    <w:rsid w:val="00FA5C3A"/>
    <w:rsid w:val="00FA65B8"/>
    <w:rsid w:val="00FA65F0"/>
    <w:rsid w:val="00FA6BD9"/>
    <w:rsid w:val="00FA7631"/>
    <w:rsid w:val="00FA7B4D"/>
    <w:rsid w:val="00FA7E4E"/>
    <w:rsid w:val="00FB01A7"/>
    <w:rsid w:val="00FB0CB6"/>
    <w:rsid w:val="00FB16CD"/>
    <w:rsid w:val="00FB185A"/>
    <w:rsid w:val="00FB1EDE"/>
    <w:rsid w:val="00FB26E9"/>
    <w:rsid w:val="00FB3533"/>
    <w:rsid w:val="00FB43E6"/>
    <w:rsid w:val="00FB4413"/>
    <w:rsid w:val="00FB4BDC"/>
    <w:rsid w:val="00FB4C24"/>
    <w:rsid w:val="00FB6415"/>
    <w:rsid w:val="00FB6AC7"/>
    <w:rsid w:val="00FB7002"/>
    <w:rsid w:val="00FB7784"/>
    <w:rsid w:val="00FB78CA"/>
    <w:rsid w:val="00FB7CE4"/>
    <w:rsid w:val="00FC0384"/>
    <w:rsid w:val="00FC1B64"/>
    <w:rsid w:val="00FC1F9D"/>
    <w:rsid w:val="00FC2319"/>
    <w:rsid w:val="00FC249A"/>
    <w:rsid w:val="00FC2AAF"/>
    <w:rsid w:val="00FC2CAA"/>
    <w:rsid w:val="00FC3389"/>
    <w:rsid w:val="00FC3414"/>
    <w:rsid w:val="00FC3E41"/>
    <w:rsid w:val="00FC4170"/>
    <w:rsid w:val="00FC43BC"/>
    <w:rsid w:val="00FC506E"/>
    <w:rsid w:val="00FC50EF"/>
    <w:rsid w:val="00FC52A3"/>
    <w:rsid w:val="00FC5EB6"/>
    <w:rsid w:val="00FC6061"/>
    <w:rsid w:val="00FC6573"/>
    <w:rsid w:val="00FC6D68"/>
    <w:rsid w:val="00FD0C7E"/>
    <w:rsid w:val="00FD1DA8"/>
    <w:rsid w:val="00FD2174"/>
    <w:rsid w:val="00FD22F1"/>
    <w:rsid w:val="00FD52EC"/>
    <w:rsid w:val="00FD6AC4"/>
    <w:rsid w:val="00FD6EE3"/>
    <w:rsid w:val="00FD729A"/>
    <w:rsid w:val="00FD7C1C"/>
    <w:rsid w:val="00FD7F50"/>
    <w:rsid w:val="00FE0585"/>
    <w:rsid w:val="00FE11C9"/>
    <w:rsid w:val="00FE12D6"/>
    <w:rsid w:val="00FE1331"/>
    <w:rsid w:val="00FE143B"/>
    <w:rsid w:val="00FE374A"/>
    <w:rsid w:val="00FE4A90"/>
    <w:rsid w:val="00FE5771"/>
    <w:rsid w:val="00FE689E"/>
    <w:rsid w:val="00FE77CE"/>
    <w:rsid w:val="00FF1442"/>
    <w:rsid w:val="00FF1CB7"/>
    <w:rsid w:val="00FF3DF3"/>
    <w:rsid w:val="00FF449F"/>
    <w:rsid w:val="00FF4502"/>
    <w:rsid w:val="00FF4725"/>
    <w:rsid w:val="00FF4A64"/>
    <w:rsid w:val="00FF4F70"/>
    <w:rsid w:val="00FF7F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List Bullet"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5">
    <w:name w:val="Normal"/>
    <w:qFormat/>
    <w:rsid w:val="0062437C"/>
    <w:rPr>
      <w:sz w:val="24"/>
      <w:szCs w:val="24"/>
    </w:rPr>
  </w:style>
  <w:style w:type="paragraph" w:styleId="12">
    <w:name w:val="heading 1"/>
    <w:aliases w:val="Заголовок 1 Знак Знак,Заголовок 1 Знак Знак Знак"/>
    <w:basedOn w:val="a5"/>
    <w:next w:val="a6"/>
    <w:link w:val="14"/>
    <w:qFormat/>
    <w:rsid w:val="006B43B9"/>
    <w:pPr>
      <w:keepNext/>
      <w:pageBreakBefore/>
      <w:numPr>
        <w:numId w:val="1"/>
      </w:numPr>
      <w:tabs>
        <w:tab w:val="left" w:pos="851"/>
      </w:tabs>
      <w:spacing w:before="240" w:after="120"/>
      <w:jc w:val="center"/>
      <w:outlineLvl w:val="0"/>
    </w:pPr>
    <w:rPr>
      <w:b/>
      <w:bCs/>
      <w:caps/>
      <w:kern w:val="32"/>
      <w:sz w:val="28"/>
      <w:szCs w:val="28"/>
      <w:lang w:val="x-none" w:eastAsia="x-none"/>
    </w:rPr>
  </w:style>
  <w:style w:type="paragraph" w:styleId="20">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
    <w:basedOn w:val="a5"/>
    <w:next w:val="a6"/>
    <w:link w:val="22"/>
    <w:qFormat/>
    <w:rsid w:val="00733A46"/>
    <w:pPr>
      <w:keepNext/>
      <w:numPr>
        <w:ilvl w:val="1"/>
        <w:numId w:val="1"/>
      </w:numPr>
      <w:tabs>
        <w:tab w:val="left" w:pos="1134"/>
        <w:tab w:val="left" w:pos="1276"/>
      </w:tabs>
      <w:spacing w:before="180" w:after="60"/>
      <w:outlineLvl w:val="1"/>
    </w:pPr>
    <w:rPr>
      <w:b/>
      <w:bCs/>
      <w:iCs/>
      <w:sz w:val="28"/>
      <w:szCs w:val="28"/>
      <w:lang w:val="x-none" w:eastAsia="x-none"/>
    </w:rPr>
  </w:style>
  <w:style w:type="paragraph" w:styleId="3">
    <w:name w:val="heading 3"/>
    <w:aliases w:val="Знак3 Знак, Знак3, Знак3 Знак Знак Знак,Знак3,Знак3 Знак Знак Знак,ПодЗаголовок,Заголовок 31"/>
    <w:basedOn w:val="a5"/>
    <w:next w:val="a6"/>
    <w:link w:val="30"/>
    <w:qFormat/>
    <w:rsid w:val="00645118"/>
    <w:pPr>
      <w:keepNext/>
      <w:numPr>
        <w:ilvl w:val="2"/>
        <w:numId w:val="1"/>
      </w:numPr>
      <w:tabs>
        <w:tab w:val="left" w:pos="1276"/>
      </w:tabs>
      <w:spacing w:before="120" w:after="120"/>
      <w:outlineLvl w:val="2"/>
    </w:pPr>
    <w:rPr>
      <w:b/>
      <w:bCs/>
      <w:sz w:val="26"/>
      <w:szCs w:val="26"/>
      <w:lang w:val="x-none" w:eastAsia="x-none"/>
    </w:rPr>
  </w:style>
  <w:style w:type="paragraph" w:styleId="4">
    <w:name w:val="heading 4"/>
    <w:basedOn w:val="a5"/>
    <w:next w:val="a6"/>
    <w:link w:val="40"/>
    <w:qFormat/>
    <w:rsid w:val="00A63A8B"/>
    <w:pPr>
      <w:keepNext/>
      <w:numPr>
        <w:ilvl w:val="3"/>
        <w:numId w:val="1"/>
      </w:numPr>
      <w:tabs>
        <w:tab w:val="left" w:pos="1418"/>
      </w:tabs>
      <w:spacing w:before="120" w:after="60"/>
      <w:outlineLvl w:val="3"/>
    </w:pPr>
    <w:rPr>
      <w:b/>
      <w:bCs/>
    </w:rPr>
  </w:style>
  <w:style w:type="paragraph" w:styleId="5">
    <w:name w:val="heading 5"/>
    <w:basedOn w:val="a5"/>
    <w:next w:val="a5"/>
    <w:link w:val="50"/>
    <w:qFormat/>
    <w:pPr>
      <w:numPr>
        <w:ilvl w:val="4"/>
        <w:numId w:val="1"/>
      </w:numPr>
      <w:tabs>
        <w:tab w:val="left" w:pos="1701"/>
      </w:tabs>
      <w:spacing w:before="240" w:after="60"/>
      <w:outlineLvl w:val="4"/>
    </w:pPr>
    <w:rPr>
      <w:b/>
      <w:bCs/>
      <w:iCs/>
      <w:sz w:val="22"/>
      <w:szCs w:val="22"/>
      <w:lang w:val="x-none" w:eastAsia="x-none"/>
    </w:rPr>
  </w:style>
  <w:style w:type="paragraph" w:styleId="6">
    <w:name w:val="heading 6"/>
    <w:basedOn w:val="a5"/>
    <w:next w:val="a5"/>
    <w:link w:val="60"/>
    <w:qFormat/>
    <w:pPr>
      <w:numPr>
        <w:ilvl w:val="5"/>
        <w:numId w:val="1"/>
      </w:numPr>
      <w:spacing w:before="240" w:after="60"/>
      <w:outlineLvl w:val="5"/>
    </w:pPr>
    <w:rPr>
      <w:b/>
      <w:bCs/>
      <w:sz w:val="22"/>
      <w:szCs w:val="22"/>
    </w:rPr>
  </w:style>
  <w:style w:type="paragraph" w:styleId="7">
    <w:name w:val="heading 7"/>
    <w:aliases w:val="Заголовок x.x"/>
    <w:basedOn w:val="a5"/>
    <w:next w:val="a5"/>
    <w:link w:val="70"/>
    <w:qFormat/>
    <w:pPr>
      <w:numPr>
        <w:ilvl w:val="6"/>
        <w:numId w:val="1"/>
      </w:numPr>
      <w:spacing w:before="240" w:after="60"/>
      <w:outlineLvl w:val="6"/>
    </w:pPr>
  </w:style>
  <w:style w:type="paragraph" w:styleId="8">
    <w:name w:val="heading 8"/>
    <w:basedOn w:val="a5"/>
    <w:next w:val="a5"/>
    <w:link w:val="80"/>
    <w:qFormat/>
    <w:pPr>
      <w:numPr>
        <w:ilvl w:val="7"/>
        <w:numId w:val="1"/>
      </w:numPr>
      <w:spacing w:before="240" w:after="60"/>
      <w:outlineLvl w:val="7"/>
    </w:pPr>
    <w:rPr>
      <w:i/>
      <w:iCs/>
    </w:rPr>
  </w:style>
  <w:style w:type="paragraph" w:styleId="9">
    <w:name w:val="heading 9"/>
    <w:basedOn w:val="a5"/>
    <w:next w:val="a5"/>
    <w:link w:val="90"/>
    <w:qFormat/>
    <w:pPr>
      <w:numPr>
        <w:ilvl w:val="8"/>
        <w:numId w:val="1"/>
      </w:numPr>
      <w:spacing w:before="240" w:after="60"/>
      <w:outlineLvl w:val="8"/>
    </w:pPr>
    <w:rPr>
      <w:rFonts w:ascii="Arial" w:hAnsi="Arial" w:cs="Arial"/>
      <w:sz w:val="22"/>
      <w:szCs w:val="22"/>
    </w:rPr>
  </w:style>
  <w:style w:type="character" w:default="1" w:styleId="a7">
    <w:name w:val="Default Paragraph Font"/>
    <w:semiHidden/>
  </w:style>
  <w:style w:type="table" w:default="1" w:styleId="a8">
    <w:name w:val="Normal Table"/>
    <w:semiHidden/>
    <w:tblPr>
      <w:tblInd w:w="0" w:type="dxa"/>
      <w:tblCellMar>
        <w:top w:w="0" w:type="dxa"/>
        <w:left w:w="108" w:type="dxa"/>
        <w:bottom w:w="0" w:type="dxa"/>
        <w:right w:w="108" w:type="dxa"/>
      </w:tblCellMar>
    </w:tblPr>
  </w:style>
  <w:style w:type="numbering" w:default="1" w:styleId="a9">
    <w:name w:val="No List"/>
    <w:uiPriority w:val="99"/>
    <w:semiHidden/>
  </w:style>
  <w:style w:type="paragraph" w:customStyle="1" w:styleId="a6">
    <w:name w:val="Абзац"/>
    <w:basedOn w:val="a5"/>
    <w:link w:val="aa"/>
    <w:qFormat/>
    <w:pPr>
      <w:spacing w:before="120" w:after="60"/>
      <w:ind w:firstLine="567"/>
      <w:jc w:val="both"/>
    </w:pPr>
    <w:rPr>
      <w:lang w:val="x-none" w:eastAsia="x-none"/>
    </w:rPr>
  </w:style>
  <w:style w:type="character" w:customStyle="1" w:styleId="aa">
    <w:name w:val="Абзац Знак"/>
    <w:link w:val="a6"/>
    <w:rsid w:val="0069205C"/>
    <w:rPr>
      <w:sz w:val="24"/>
      <w:szCs w:val="24"/>
    </w:rPr>
  </w:style>
  <w:style w:type="paragraph" w:styleId="a3">
    <w:name w:val="List"/>
    <w:basedOn w:val="a5"/>
    <w:link w:val="ab"/>
    <w:rsid w:val="00426C2A"/>
    <w:pPr>
      <w:numPr>
        <w:numId w:val="6"/>
      </w:numPr>
      <w:spacing w:after="60"/>
      <w:jc w:val="both"/>
    </w:pPr>
    <w:rPr>
      <w:snapToGrid w:val="0"/>
      <w:lang w:val="x-none" w:eastAsia="x-none"/>
    </w:rPr>
  </w:style>
  <w:style w:type="character" w:customStyle="1" w:styleId="ab">
    <w:name w:val="Список Знак"/>
    <w:link w:val="a3"/>
    <w:rsid w:val="00426C2A"/>
    <w:rPr>
      <w:snapToGrid w:val="0"/>
      <w:sz w:val="24"/>
      <w:szCs w:val="24"/>
      <w:lang w:val="x-none" w:eastAsia="x-none"/>
    </w:rPr>
  </w:style>
  <w:style w:type="paragraph" w:styleId="31">
    <w:name w:val="toc 3"/>
    <w:basedOn w:val="a5"/>
    <w:next w:val="a5"/>
    <w:autoRedefine/>
    <w:uiPriority w:val="39"/>
    <w:qFormat/>
    <w:pPr>
      <w:ind w:left="480"/>
    </w:pPr>
    <w:rPr>
      <w:i/>
      <w:iCs/>
      <w:sz w:val="20"/>
      <w:szCs w:val="20"/>
    </w:rPr>
  </w:style>
  <w:style w:type="paragraph" w:customStyle="1" w:styleId="a">
    <w:name w:val="Список нумерованный"/>
    <w:basedOn w:val="a5"/>
    <w:rsid w:val="0054040A"/>
    <w:pPr>
      <w:numPr>
        <w:numId w:val="7"/>
      </w:numPr>
      <w:spacing w:before="120"/>
      <w:jc w:val="both"/>
    </w:pPr>
  </w:style>
  <w:style w:type="paragraph" w:customStyle="1" w:styleId="ac">
    <w:name w:val="Табличный"/>
    <w:basedOn w:val="a5"/>
    <w:pPr>
      <w:keepNext/>
      <w:widowControl w:val="0"/>
      <w:spacing w:before="60" w:after="60"/>
      <w:jc w:val="center"/>
    </w:pPr>
    <w:rPr>
      <w:b/>
      <w:sz w:val="22"/>
      <w:szCs w:val="20"/>
    </w:rPr>
  </w:style>
  <w:style w:type="paragraph" w:customStyle="1" w:styleId="ad">
    <w:name w:val="Содержание"/>
    <w:basedOn w:val="a5"/>
    <w:pPr>
      <w:widowControl w:val="0"/>
      <w:spacing w:before="240" w:after="240"/>
      <w:jc w:val="center"/>
    </w:pPr>
    <w:rPr>
      <w:b/>
      <w:caps/>
      <w:szCs w:val="20"/>
    </w:rPr>
  </w:style>
  <w:style w:type="paragraph" w:styleId="ae">
    <w:name w:val="Balloon Text"/>
    <w:aliases w:val=" Знак5,Знак5"/>
    <w:basedOn w:val="a5"/>
    <w:link w:val="af"/>
    <w:pPr>
      <w:widowControl w:val="0"/>
      <w:suppressAutoHyphens/>
      <w:jc w:val="both"/>
    </w:pPr>
    <w:rPr>
      <w:rFonts w:ascii="Tahoma" w:hAnsi="Tahoma"/>
      <w:sz w:val="16"/>
      <w:szCs w:val="16"/>
      <w:lang w:val="x-none" w:eastAsia="x-none"/>
    </w:rPr>
  </w:style>
  <w:style w:type="paragraph" w:styleId="15">
    <w:name w:val="toc 1"/>
    <w:basedOn w:val="a5"/>
    <w:next w:val="a5"/>
    <w:uiPriority w:val="39"/>
    <w:qFormat/>
    <w:pPr>
      <w:spacing w:before="120" w:after="120"/>
    </w:pPr>
    <w:rPr>
      <w:b/>
      <w:bCs/>
      <w:caps/>
      <w:sz w:val="20"/>
      <w:szCs w:val="20"/>
    </w:rPr>
  </w:style>
  <w:style w:type="paragraph" w:styleId="23">
    <w:name w:val="toc 2"/>
    <w:basedOn w:val="a5"/>
    <w:next w:val="a5"/>
    <w:autoRedefine/>
    <w:uiPriority w:val="39"/>
    <w:qFormat/>
    <w:pPr>
      <w:ind w:left="240"/>
    </w:pPr>
    <w:rPr>
      <w:smallCaps/>
      <w:sz w:val="20"/>
      <w:szCs w:val="20"/>
    </w:rPr>
  </w:style>
  <w:style w:type="paragraph" w:styleId="a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4"/>
    <w:qFormat/>
    <w:rsid w:val="00536835"/>
    <w:pPr>
      <w:keepNext/>
      <w:spacing w:before="120" w:after="120"/>
      <w:jc w:val="center"/>
    </w:pPr>
    <w:rPr>
      <w:b/>
      <w:bCs/>
      <w:sz w:val="22"/>
      <w:szCs w:val="20"/>
    </w:rPr>
  </w:style>
  <w:style w:type="paragraph" w:customStyle="1" w:styleId="af1">
    <w:name w:val="Название таблицы"/>
    <w:basedOn w:val="af0"/>
    <w:rsid w:val="00536835"/>
  </w:style>
  <w:style w:type="paragraph" w:customStyle="1" w:styleId="af2">
    <w:name w:val="Табличный_заголовки"/>
    <w:basedOn w:val="a5"/>
    <w:rsid w:val="00913545"/>
    <w:pPr>
      <w:keepNext/>
      <w:keepLines/>
      <w:jc w:val="center"/>
    </w:pPr>
    <w:rPr>
      <w:b/>
      <w:sz w:val="20"/>
      <w:szCs w:val="20"/>
    </w:rPr>
  </w:style>
  <w:style w:type="paragraph" w:customStyle="1" w:styleId="af3">
    <w:name w:val="Табличный_центр"/>
    <w:basedOn w:val="a5"/>
    <w:rsid w:val="00536835"/>
    <w:pPr>
      <w:keepNext/>
      <w:jc w:val="center"/>
    </w:pPr>
    <w:rPr>
      <w:sz w:val="22"/>
      <w:szCs w:val="22"/>
    </w:rPr>
  </w:style>
  <w:style w:type="paragraph" w:customStyle="1" w:styleId="13">
    <w:name w:val="Список 1)"/>
    <w:basedOn w:val="a5"/>
    <w:rsid w:val="00E072BE"/>
    <w:pPr>
      <w:numPr>
        <w:numId w:val="4"/>
      </w:numPr>
      <w:spacing w:after="60"/>
      <w:jc w:val="both"/>
    </w:pPr>
  </w:style>
  <w:style w:type="paragraph" w:customStyle="1" w:styleId="a1">
    <w:name w:val="Табличный_нумерованный"/>
    <w:basedOn w:val="a5"/>
    <w:link w:val="af4"/>
    <w:rsid w:val="00301DFE"/>
    <w:pPr>
      <w:numPr>
        <w:numId w:val="3"/>
      </w:numPr>
    </w:pPr>
    <w:rPr>
      <w:sz w:val="22"/>
      <w:szCs w:val="22"/>
      <w:lang w:val="x-none" w:eastAsia="x-none"/>
    </w:rPr>
  </w:style>
  <w:style w:type="character" w:customStyle="1" w:styleId="af4">
    <w:name w:val="Табличный_нумерованный Знак"/>
    <w:link w:val="a1"/>
    <w:rsid w:val="00F5339E"/>
    <w:rPr>
      <w:sz w:val="22"/>
      <w:szCs w:val="22"/>
      <w:lang w:val="x-none" w:eastAsia="x-none"/>
    </w:rPr>
  </w:style>
  <w:style w:type="paragraph" w:styleId="41">
    <w:name w:val="toc 4"/>
    <w:basedOn w:val="a5"/>
    <w:next w:val="a5"/>
    <w:autoRedefine/>
    <w:pPr>
      <w:ind w:left="720"/>
    </w:pPr>
    <w:rPr>
      <w:sz w:val="18"/>
      <w:szCs w:val="18"/>
    </w:rPr>
  </w:style>
  <w:style w:type="paragraph" w:styleId="51">
    <w:name w:val="toc 5"/>
    <w:basedOn w:val="a5"/>
    <w:next w:val="a5"/>
    <w:autoRedefine/>
    <w:pPr>
      <w:ind w:left="960"/>
    </w:pPr>
    <w:rPr>
      <w:sz w:val="18"/>
      <w:szCs w:val="18"/>
    </w:rPr>
  </w:style>
  <w:style w:type="paragraph" w:styleId="61">
    <w:name w:val="toc 6"/>
    <w:basedOn w:val="a5"/>
    <w:next w:val="a5"/>
    <w:autoRedefine/>
    <w:pPr>
      <w:ind w:left="1200"/>
    </w:pPr>
    <w:rPr>
      <w:sz w:val="18"/>
      <w:szCs w:val="18"/>
    </w:rPr>
  </w:style>
  <w:style w:type="paragraph" w:styleId="71">
    <w:name w:val="toc 7"/>
    <w:basedOn w:val="a5"/>
    <w:next w:val="a5"/>
    <w:autoRedefine/>
    <w:pPr>
      <w:ind w:left="1440"/>
    </w:pPr>
    <w:rPr>
      <w:sz w:val="18"/>
      <w:szCs w:val="18"/>
    </w:rPr>
  </w:style>
  <w:style w:type="paragraph" w:styleId="81">
    <w:name w:val="toc 8"/>
    <w:basedOn w:val="a5"/>
    <w:next w:val="a5"/>
    <w:autoRedefine/>
    <w:pPr>
      <w:ind w:left="1680"/>
    </w:pPr>
    <w:rPr>
      <w:sz w:val="18"/>
      <w:szCs w:val="18"/>
    </w:rPr>
  </w:style>
  <w:style w:type="paragraph" w:styleId="91">
    <w:name w:val="toc 9"/>
    <w:basedOn w:val="a5"/>
    <w:next w:val="a5"/>
    <w:autoRedefine/>
    <w:pPr>
      <w:ind w:left="1920"/>
    </w:pPr>
    <w:rPr>
      <w:sz w:val="18"/>
      <w:szCs w:val="18"/>
    </w:rPr>
  </w:style>
  <w:style w:type="paragraph" w:styleId="af5">
    <w:name w:val="toa heading"/>
    <w:basedOn w:val="a5"/>
    <w:next w:val="a5"/>
    <w:semiHidden/>
    <w:pPr>
      <w:spacing w:before="40" w:after="20"/>
      <w:jc w:val="center"/>
    </w:pPr>
    <w:rPr>
      <w:b/>
      <w:sz w:val="22"/>
      <w:szCs w:val="20"/>
    </w:rPr>
  </w:style>
  <w:style w:type="paragraph" w:styleId="af6">
    <w:name w:val="annotation text"/>
    <w:basedOn w:val="a5"/>
    <w:link w:val="af7"/>
    <w:rPr>
      <w:sz w:val="20"/>
      <w:szCs w:val="20"/>
    </w:rPr>
  </w:style>
  <w:style w:type="paragraph" w:styleId="af8">
    <w:name w:val="annotation subject"/>
    <w:basedOn w:val="af6"/>
    <w:next w:val="af6"/>
    <w:link w:val="af9"/>
    <w:semiHidden/>
    <w:pPr>
      <w:ind w:firstLine="284"/>
      <w:jc w:val="both"/>
    </w:pPr>
    <w:rPr>
      <w:b/>
      <w:bCs/>
    </w:rPr>
  </w:style>
  <w:style w:type="paragraph" w:customStyle="1" w:styleId="a4">
    <w:name w:val="Требования"/>
    <w:basedOn w:val="a5"/>
    <w:rsid w:val="008E6F78"/>
    <w:pPr>
      <w:numPr>
        <w:ilvl w:val="1"/>
        <w:numId w:val="5"/>
      </w:numPr>
      <w:spacing w:before="120" w:after="60"/>
      <w:ind w:left="0" w:firstLine="567"/>
      <w:jc w:val="both"/>
      <w:outlineLvl w:val="1"/>
    </w:pPr>
    <w:rPr>
      <w:bCs/>
      <w:i/>
      <w:iCs/>
    </w:rPr>
  </w:style>
  <w:style w:type="paragraph" w:customStyle="1" w:styleId="a0">
    <w:name w:val="Список а)"/>
    <w:basedOn w:val="a3"/>
    <w:rsid w:val="0054040A"/>
    <w:pPr>
      <w:numPr>
        <w:numId w:val="2"/>
      </w:numPr>
    </w:pPr>
  </w:style>
  <w:style w:type="paragraph" w:styleId="afa">
    <w:name w:val="Document Map"/>
    <w:basedOn w:val="a5"/>
    <w:link w:val="afb"/>
    <w:semiHidden/>
    <w:pPr>
      <w:widowControl w:val="0"/>
      <w:shd w:val="clear" w:color="auto" w:fill="000080"/>
      <w:suppressAutoHyphens/>
      <w:jc w:val="both"/>
    </w:pPr>
    <w:rPr>
      <w:rFonts w:ascii="Tahoma" w:hAnsi="Tahoma"/>
      <w:szCs w:val="20"/>
    </w:rPr>
  </w:style>
  <w:style w:type="character" w:styleId="afc">
    <w:name w:val="annotation reference"/>
    <w:semiHidden/>
    <w:rPr>
      <w:sz w:val="16"/>
      <w:szCs w:val="16"/>
    </w:rPr>
  </w:style>
  <w:style w:type="paragraph" w:customStyle="1" w:styleId="afd">
    <w:name w:val="Табличный_слева"/>
    <w:basedOn w:val="a5"/>
    <w:rsid w:val="00301DFE"/>
    <w:rPr>
      <w:sz w:val="22"/>
      <w:szCs w:val="22"/>
    </w:rPr>
  </w:style>
  <w:style w:type="paragraph" w:customStyle="1" w:styleId="16">
    <w:name w:val="Обычный 1"/>
    <w:basedOn w:val="a5"/>
    <w:next w:val="a5"/>
    <w:semiHidden/>
    <w:pPr>
      <w:tabs>
        <w:tab w:val="num" w:pos="360"/>
      </w:tabs>
      <w:spacing w:before="120"/>
      <w:ind w:left="360" w:hanging="360"/>
      <w:jc w:val="both"/>
    </w:pPr>
    <w:rPr>
      <w:szCs w:val="20"/>
    </w:rPr>
  </w:style>
  <w:style w:type="table" w:styleId="afe">
    <w:name w:val="Table Grid"/>
    <w:basedOn w:val="a8"/>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Обычный влево"/>
    <w:basedOn w:val="16"/>
    <w:rsid w:val="0084131A"/>
    <w:pPr>
      <w:tabs>
        <w:tab w:val="clear" w:pos="360"/>
      </w:tabs>
      <w:spacing w:before="0"/>
      <w:ind w:left="0" w:firstLine="0"/>
      <w:jc w:val="left"/>
    </w:pPr>
  </w:style>
  <w:style w:type="paragraph" w:customStyle="1" w:styleId="aff0">
    <w:name w:val="Табличный_по ширине"/>
    <w:basedOn w:val="afd"/>
    <w:rsid w:val="009A4AC0"/>
    <w:pPr>
      <w:jc w:val="both"/>
    </w:pPr>
  </w:style>
  <w:style w:type="paragraph" w:customStyle="1" w:styleId="100">
    <w:name w:val="Табличный_центр_10"/>
    <w:basedOn w:val="a5"/>
    <w:qFormat/>
    <w:rsid w:val="00426C2A"/>
    <w:pPr>
      <w:keepNext/>
      <w:jc w:val="center"/>
    </w:pPr>
    <w:rPr>
      <w:sz w:val="20"/>
    </w:rPr>
  </w:style>
  <w:style w:type="paragraph" w:customStyle="1" w:styleId="101">
    <w:name w:val="Табличный_слева_10"/>
    <w:basedOn w:val="a5"/>
    <w:qFormat/>
    <w:rsid w:val="00947735"/>
    <w:rPr>
      <w:sz w:val="20"/>
    </w:rPr>
  </w:style>
  <w:style w:type="paragraph" w:customStyle="1" w:styleId="102">
    <w:name w:val="Табличный_по ширине_10"/>
    <w:basedOn w:val="a5"/>
    <w:qFormat/>
    <w:rsid w:val="00947735"/>
    <w:pPr>
      <w:jc w:val="both"/>
    </w:pPr>
    <w:rPr>
      <w:sz w:val="20"/>
    </w:rPr>
  </w:style>
  <w:style w:type="paragraph" w:customStyle="1" w:styleId="10">
    <w:name w:val="Табличный_нумерованный_10"/>
    <w:basedOn w:val="a5"/>
    <w:qFormat/>
    <w:rsid w:val="00947735"/>
    <w:pPr>
      <w:numPr>
        <w:numId w:val="8"/>
      </w:numPr>
    </w:pPr>
    <w:rPr>
      <w:sz w:val="20"/>
    </w:rPr>
  </w:style>
  <w:style w:type="paragraph" w:customStyle="1" w:styleId="103">
    <w:name w:val="Табличный_заголовки_10"/>
    <w:basedOn w:val="a6"/>
    <w:qFormat/>
    <w:rsid w:val="00947735"/>
    <w:pPr>
      <w:jc w:val="center"/>
    </w:pPr>
    <w:rPr>
      <w:b/>
      <w:sz w:val="20"/>
    </w:rPr>
  </w:style>
  <w:style w:type="paragraph" w:styleId="aff1">
    <w:name w:val="List Paragraph"/>
    <w:basedOn w:val="a5"/>
    <w:link w:val="aff2"/>
    <w:uiPriority w:val="34"/>
    <w:qFormat/>
    <w:rsid w:val="007C0B22"/>
    <w:pPr>
      <w:spacing w:line="360" w:lineRule="auto"/>
      <w:ind w:left="708" w:firstLine="680"/>
      <w:jc w:val="both"/>
    </w:pPr>
  </w:style>
  <w:style w:type="paragraph" w:styleId="aff3">
    <w:name w:val="Title"/>
    <w:basedOn w:val="a5"/>
    <w:next w:val="a5"/>
    <w:link w:val="aff4"/>
    <w:qFormat/>
    <w:rsid w:val="00C45328"/>
    <w:pPr>
      <w:pBdr>
        <w:top w:val="single" w:sz="8" w:space="10" w:color="A7BFDE"/>
        <w:bottom w:val="single" w:sz="24" w:space="15" w:color="9BBB59"/>
      </w:pBdr>
      <w:spacing w:line="360" w:lineRule="auto"/>
      <w:ind w:firstLine="680"/>
      <w:jc w:val="center"/>
    </w:pPr>
    <w:rPr>
      <w:rFonts w:ascii="Cambria" w:hAnsi="Cambria"/>
      <w:i/>
      <w:iCs/>
      <w:color w:val="243F60"/>
      <w:sz w:val="60"/>
      <w:szCs w:val="60"/>
      <w:lang w:val="x-none" w:eastAsia="x-none"/>
    </w:rPr>
  </w:style>
  <w:style w:type="character" w:customStyle="1" w:styleId="aff4">
    <w:name w:val="Название Знак"/>
    <w:aliases w:val="Знак Знак Знак,Знак Знак1"/>
    <w:link w:val="aff3"/>
    <w:rsid w:val="00C45328"/>
    <w:rPr>
      <w:rFonts w:ascii="Cambria" w:hAnsi="Cambria"/>
      <w:i/>
      <w:iCs/>
      <w:color w:val="243F60"/>
      <w:sz w:val="60"/>
      <w:szCs w:val="60"/>
    </w:rPr>
  </w:style>
  <w:style w:type="paragraph" w:styleId="aff5">
    <w:name w:val="Subtitle"/>
    <w:basedOn w:val="a5"/>
    <w:next w:val="a5"/>
    <w:link w:val="aff6"/>
    <w:qFormat/>
    <w:rsid w:val="00C45328"/>
    <w:pPr>
      <w:spacing w:before="200" w:after="900" w:line="360" w:lineRule="auto"/>
      <w:ind w:firstLine="680"/>
      <w:jc w:val="right"/>
    </w:pPr>
    <w:rPr>
      <w:i/>
      <w:iCs/>
      <w:lang w:val="x-none" w:eastAsia="x-none"/>
    </w:rPr>
  </w:style>
  <w:style w:type="character" w:customStyle="1" w:styleId="aff6">
    <w:name w:val="Подзаголовок Знак"/>
    <w:link w:val="aff5"/>
    <w:rsid w:val="00C45328"/>
    <w:rPr>
      <w:i/>
      <w:iCs/>
      <w:sz w:val="24"/>
      <w:szCs w:val="24"/>
    </w:rPr>
  </w:style>
  <w:style w:type="character" w:styleId="aff7">
    <w:name w:val="Strong"/>
    <w:uiPriority w:val="22"/>
    <w:qFormat/>
    <w:rsid w:val="00C45328"/>
    <w:rPr>
      <w:b/>
      <w:bCs/>
      <w:spacing w:val="0"/>
    </w:rPr>
  </w:style>
  <w:style w:type="character" w:styleId="aff8">
    <w:name w:val="Emphasis"/>
    <w:qFormat/>
    <w:rsid w:val="00C45328"/>
    <w:rPr>
      <w:b/>
      <w:bCs/>
      <w:i/>
      <w:iCs/>
      <w:color w:val="5A5A5A"/>
    </w:rPr>
  </w:style>
  <w:style w:type="paragraph" w:styleId="aff9">
    <w:name w:val="No Spacing"/>
    <w:basedOn w:val="a5"/>
    <w:uiPriority w:val="1"/>
    <w:qFormat/>
    <w:rsid w:val="00C45328"/>
    <w:pPr>
      <w:spacing w:line="360" w:lineRule="auto"/>
      <w:ind w:firstLine="680"/>
      <w:jc w:val="both"/>
    </w:pPr>
  </w:style>
  <w:style w:type="paragraph" w:styleId="25">
    <w:name w:val="Quote"/>
    <w:basedOn w:val="a5"/>
    <w:next w:val="a5"/>
    <w:link w:val="26"/>
    <w:uiPriority w:val="29"/>
    <w:qFormat/>
    <w:rsid w:val="00C45328"/>
    <w:pPr>
      <w:spacing w:line="360" w:lineRule="auto"/>
      <w:ind w:firstLine="680"/>
      <w:jc w:val="both"/>
    </w:pPr>
    <w:rPr>
      <w:rFonts w:ascii="Cambria" w:hAnsi="Cambria"/>
      <w:i/>
      <w:iCs/>
      <w:color w:val="5A5A5A"/>
      <w:lang w:val="x-none" w:eastAsia="x-none"/>
    </w:rPr>
  </w:style>
  <w:style w:type="character" w:customStyle="1" w:styleId="26">
    <w:name w:val="Цитата 2 Знак"/>
    <w:link w:val="25"/>
    <w:uiPriority w:val="29"/>
    <w:rsid w:val="00C45328"/>
    <w:rPr>
      <w:rFonts w:ascii="Cambria" w:hAnsi="Cambria"/>
      <w:i/>
      <w:iCs/>
      <w:color w:val="5A5A5A"/>
      <w:sz w:val="24"/>
      <w:szCs w:val="24"/>
    </w:rPr>
  </w:style>
  <w:style w:type="paragraph" w:styleId="affa">
    <w:name w:val="Intense Quote"/>
    <w:basedOn w:val="a5"/>
    <w:next w:val="a5"/>
    <w:link w:val="affb"/>
    <w:uiPriority w:val="30"/>
    <w:qFormat/>
    <w:rsid w:val="00C4532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lang w:val="x-none" w:eastAsia="x-none"/>
    </w:rPr>
  </w:style>
  <w:style w:type="character" w:customStyle="1" w:styleId="affb">
    <w:name w:val="Выделенная цитата Знак"/>
    <w:link w:val="affa"/>
    <w:uiPriority w:val="30"/>
    <w:rsid w:val="00C45328"/>
    <w:rPr>
      <w:rFonts w:ascii="Cambria" w:hAnsi="Cambria"/>
      <w:i/>
      <w:iCs/>
      <w:color w:val="F4F4F4"/>
      <w:sz w:val="24"/>
      <w:szCs w:val="24"/>
      <w:shd w:val="clear" w:color="auto" w:fill="4F81BD"/>
    </w:rPr>
  </w:style>
  <w:style w:type="character" w:styleId="affc">
    <w:name w:val="Subtle Emphasis"/>
    <w:uiPriority w:val="19"/>
    <w:qFormat/>
    <w:rsid w:val="00C45328"/>
    <w:rPr>
      <w:i/>
      <w:iCs/>
      <w:color w:val="5A5A5A"/>
    </w:rPr>
  </w:style>
  <w:style w:type="character" w:styleId="affd">
    <w:name w:val="Intense Emphasis"/>
    <w:uiPriority w:val="21"/>
    <w:qFormat/>
    <w:rsid w:val="00C45328"/>
    <w:rPr>
      <w:b/>
      <w:bCs/>
      <w:i/>
      <w:iCs/>
      <w:color w:val="4F81BD"/>
      <w:sz w:val="22"/>
      <w:szCs w:val="22"/>
    </w:rPr>
  </w:style>
  <w:style w:type="character" w:styleId="affe">
    <w:name w:val="Subtle Reference"/>
    <w:uiPriority w:val="31"/>
    <w:qFormat/>
    <w:rsid w:val="00C45328"/>
    <w:rPr>
      <w:color w:val="auto"/>
      <w:u w:val="single" w:color="9BBB59"/>
    </w:rPr>
  </w:style>
  <w:style w:type="character" w:styleId="afff">
    <w:name w:val="Intense Reference"/>
    <w:uiPriority w:val="32"/>
    <w:qFormat/>
    <w:rsid w:val="00C45328"/>
    <w:rPr>
      <w:b/>
      <w:bCs/>
      <w:color w:val="76923C"/>
      <w:u w:val="single" w:color="9BBB59"/>
    </w:rPr>
  </w:style>
  <w:style w:type="character" w:styleId="afff0">
    <w:name w:val="Book Title"/>
    <w:uiPriority w:val="33"/>
    <w:qFormat/>
    <w:rsid w:val="00C45328"/>
    <w:rPr>
      <w:rFonts w:ascii="Cambria" w:eastAsia="Times New Roman" w:hAnsi="Cambria" w:cs="Times New Roman"/>
      <w:b/>
      <w:bCs/>
      <w:i/>
      <w:iCs/>
      <w:color w:val="auto"/>
    </w:rPr>
  </w:style>
  <w:style w:type="paragraph" w:styleId="afff1">
    <w:name w:val="header"/>
    <w:aliases w:val=" Знак4,Знак4, Знак8,ВерхКолонтитул"/>
    <w:basedOn w:val="a5"/>
    <w:link w:val="afff2"/>
    <w:uiPriority w:val="99"/>
    <w:unhideWhenUsed/>
    <w:rsid w:val="00C45328"/>
    <w:pPr>
      <w:tabs>
        <w:tab w:val="center" w:pos="4677"/>
        <w:tab w:val="right" w:pos="9355"/>
      </w:tabs>
      <w:ind w:firstLine="680"/>
      <w:jc w:val="both"/>
    </w:pPr>
    <w:rPr>
      <w:lang w:val="x-none" w:eastAsia="x-none"/>
    </w:rPr>
  </w:style>
  <w:style w:type="character" w:customStyle="1" w:styleId="afff2">
    <w:name w:val="Верхний колонтитул Знак"/>
    <w:aliases w:val=" Знак4 Знак,Знак4 Знак, Знак8 Знак,ВерхКолонтитул Знак"/>
    <w:link w:val="afff1"/>
    <w:uiPriority w:val="99"/>
    <w:rsid w:val="00C45328"/>
    <w:rPr>
      <w:sz w:val="24"/>
      <w:szCs w:val="24"/>
    </w:rPr>
  </w:style>
  <w:style w:type="paragraph" w:styleId="afff3">
    <w:name w:val="footer"/>
    <w:aliases w:val=" Знак, Знак6,Знак,Знак6, Знак14"/>
    <w:basedOn w:val="a5"/>
    <w:link w:val="afff4"/>
    <w:uiPriority w:val="99"/>
    <w:unhideWhenUsed/>
    <w:rsid w:val="00C45328"/>
    <w:pPr>
      <w:tabs>
        <w:tab w:val="center" w:pos="4677"/>
        <w:tab w:val="right" w:pos="9355"/>
      </w:tabs>
      <w:ind w:firstLine="680"/>
      <w:jc w:val="both"/>
    </w:pPr>
    <w:rPr>
      <w:lang w:val="x-none" w:eastAsia="x-none"/>
    </w:rPr>
  </w:style>
  <w:style w:type="character" w:customStyle="1" w:styleId="afff4">
    <w:name w:val="Нижний колонтитул Знак"/>
    <w:aliases w:val=" Знак Знак, Знак6 Знак, Знак Знак1,Знак Знак,Знак6 Знак, Знак14 Знак"/>
    <w:link w:val="afff3"/>
    <w:uiPriority w:val="99"/>
    <w:rsid w:val="00C45328"/>
    <w:rPr>
      <w:sz w:val="24"/>
      <w:szCs w:val="24"/>
    </w:rPr>
  </w:style>
  <w:style w:type="paragraph" w:styleId="afff5">
    <w:name w:val="List Bullet"/>
    <w:basedOn w:val="a5"/>
    <w:uiPriority w:val="99"/>
    <w:unhideWhenUsed/>
    <w:rsid w:val="00C45328"/>
    <w:pPr>
      <w:spacing w:line="360" w:lineRule="auto"/>
      <w:ind w:left="1571" w:hanging="360"/>
      <w:contextualSpacing/>
      <w:jc w:val="both"/>
    </w:pPr>
  </w:style>
  <w:style w:type="character" w:styleId="afff6">
    <w:name w:val="FollowedHyperlink"/>
    <w:uiPriority w:val="99"/>
    <w:unhideWhenUsed/>
    <w:rsid w:val="00C45328"/>
    <w:rPr>
      <w:color w:val="800080"/>
      <w:u w:val="single"/>
    </w:rPr>
  </w:style>
  <w:style w:type="paragraph" w:styleId="afff7">
    <w:name w:val="TOC Heading"/>
    <w:basedOn w:val="12"/>
    <w:next w:val="a5"/>
    <w:uiPriority w:val="39"/>
    <w:qFormat/>
    <w:rsid w:val="00C45328"/>
    <w:pPr>
      <w:keepNext w:val="0"/>
      <w:pageBreakBefore w:val="0"/>
      <w:numPr>
        <w:numId w:val="0"/>
      </w:numPr>
      <w:pBdr>
        <w:bottom w:val="single" w:sz="12" w:space="1" w:color="365F91"/>
      </w:pBdr>
      <w:tabs>
        <w:tab w:val="clear" w:pos="851"/>
      </w:tabs>
      <w:spacing w:before="600" w:after="80" w:line="360" w:lineRule="auto"/>
      <w:ind w:firstLine="680"/>
      <w:jc w:val="both"/>
      <w:outlineLvl w:val="9"/>
    </w:pPr>
    <w:rPr>
      <w:rFonts w:ascii="Cambria" w:hAnsi="Cambria"/>
      <w:caps w:val="0"/>
      <w:color w:val="365F91"/>
      <w:kern w:val="0"/>
      <w:sz w:val="24"/>
      <w:szCs w:val="24"/>
    </w:rPr>
  </w:style>
  <w:style w:type="paragraph" w:styleId="afff8">
    <w:name w:val="Body Text"/>
    <w:aliases w:val=" Знак1 Знак Знак Знак Знак, Знак1 Знак Знак Знак,bt,Òàáë òåêñò,bt Знак,Основной текст Знак Знак,Îñíîâíîé òåêñò Çíàê Çíàê,Iniiaiie oaeno Ciae Ciae,Body Text Char,Body Text Char2 Char,Body Text Char1 Char Char,Знак1 Знак Знак Знак Знак"/>
    <w:basedOn w:val="a5"/>
    <w:link w:val="afff9"/>
    <w:uiPriority w:val="99"/>
    <w:unhideWhenUsed/>
    <w:rsid w:val="00C45328"/>
    <w:pPr>
      <w:spacing w:after="120" w:line="360" w:lineRule="auto"/>
      <w:ind w:firstLine="709"/>
      <w:jc w:val="both"/>
    </w:pPr>
    <w:rPr>
      <w:lang w:val="x-none" w:eastAsia="x-none"/>
    </w:rPr>
  </w:style>
  <w:style w:type="character" w:customStyle="1" w:styleId="afff9">
    <w:name w:val="Основной текст Знак"/>
    <w:aliases w:val=" Знак1 Знак Знак Знак Знак Знак, Знак1 Знак Знак Знак Знак1,Знак1 Знак Знак Знак Знак Знак,Знак1 Знак Знак Знак Знак1,bt Знак1,Òàáë òåêñò Знак,bt Знак Знак,Основной текст Знак Знак Знак,Îñíîâíîé òåêñò Çíàê Çíàê Знак,Body Text Char Знак"/>
    <w:link w:val="afff8"/>
    <w:uiPriority w:val="99"/>
    <w:rsid w:val="00C45328"/>
    <w:rPr>
      <w:sz w:val="24"/>
      <w:szCs w:val="24"/>
    </w:rPr>
  </w:style>
  <w:style w:type="character" w:styleId="afffa">
    <w:name w:val="Hyperlink"/>
    <w:uiPriority w:val="99"/>
    <w:unhideWhenUsed/>
    <w:rsid w:val="00C45328"/>
    <w:rPr>
      <w:color w:val="0000FF"/>
      <w:u w:val="single"/>
    </w:rPr>
  </w:style>
  <w:style w:type="paragraph" w:styleId="afff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fc"/>
    <w:uiPriority w:val="99"/>
    <w:rsid w:val="00C45328"/>
    <w:pPr>
      <w:spacing w:before="120" w:after="120" w:line="360" w:lineRule="auto"/>
      <w:jc w:val="both"/>
    </w:pPr>
    <w:rPr>
      <w:rFonts w:ascii="Arial" w:hAnsi="Arial"/>
      <w:sz w:val="20"/>
      <w:szCs w:val="20"/>
      <w:lang w:val="x-none" w:eastAsia="x-none"/>
    </w:rPr>
  </w:style>
  <w:style w:type="character" w:customStyle="1" w:styleId="afffc">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fb"/>
    <w:uiPriority w:val="99"/>
    <w:rsid w:val="00C45328"/>
    <w:rPr>
      <w:rFonts w:ascii="Arial" w:hAnsi="Arial"/>
    </w:rPr>
  </w:style>
  <w:style w:type="character" w:styleId="afffd">
    <w:name w:val="footnote reference"/>
    <w:aliases w:val="Знак сноски-FN,Знак сноски 1,Ciae niinee-FN,Referencia nota al pie,Ссылка на сноску 45,Appel note de bas de page"/>
    <w:uiPriority w:val="99"/>
    <w:rsid w:val="00C45328"/>
    <w:rPr>
      <w:vertAlign w:val="superscript"/>
    </w:rPr>
  </w:style>
  <w:style w:type="paragraph" w:styleId="afffe">
    <w:name w:val="Normal (Web)"/>
    <w:basedOn w:val="a5"/>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f">
    <w:name w:val="Body Text Indent"/>
    <w:aliases w:val="Основной текст 1,Основной текст 11"/>
    <w:basedOn w:val="a5"/>
    <w:link w:val="affff0"/>
    <w:rsid w:val="00CB3486"/>
    <w:pPr>
      <w:spacing w:line="360" w:lineRule="auto"/>
      <w:ind w:firstLine="708"/>
      <w:jc w:val="both"/>
    </w:pPr>
    <w:rPr>
      <w:lang w:val="x-none" w:eastAsia="x-none"/>
    </w:rPr>
  </w:style>
  <w:style w:type="character" w:customStyle="1" w:styleId="affff0">
    <w:name w:val="Основной текст с отступом Знак"/>
    <w:aliases w:val="Основной текст 1 Знак,Основной текст 11 Знак"/>
    <w:link w:val="affff"/>
    <w:rsid w:val="00CB3486"/>
    <w:rPr>
      <w:sz w:val="24"/>
      <w:szCs w:val="24"/>
    </w:rPr>
  </w:style>
  <w:style w:type="paragraph" w:styleId="27">
    <w:name w:val="Body Text 2"/>
    <w:aliases w:val=" Знак1,Знак1"/>
    <w:basedOn w:val="a5"/>
    <w:link w:val="28"/>
    <w:rsid w:val="00CB3486"/>
    <w:pPr>
      <w:spacing w:line="360" w:lineRule="auto"/>
      <w:ind w:firstLine="680"/>
      <w:jc w:val="center"/>
    </w:pPr>
    <w:rPr>
      <w:b/>
      <w:bCs/>
      <w:caps/>
      <w:lang w:val="x-none" w:eastAsia="x-none"/>
    </w:rPr>
  </w:style>
  <w:style w:type="character" w:customStyle="1" w:styleId="28">
    <w:name w:val="Основной текст 2 Знак"/>
    <w:aliases w:val=" Знак1 Знак,Знак1 Знак"/>
    <w:link w:val="27"/>
    <w:rsid w:val="00CB3486"/>
    <w:rPr>
      <w:b/>
      <w:bCs/>
      <w:caps/>
      <w:sz w:val="24"/>
      <w:szCs w:val="24"/>
    </w:rPr>
  </w:style>
  <w:style w:type="numbering" w:styleId="111111">
    <w:name w:val="Outline List 2"/>
    <w:basedOn w:val="a9"/>
    <w:rsid w:val="00CB3486"/>
    <w:pPr>
      <w:numPr>
        <w:numId w:val="9"/>
      </w:numPr>
    </w:pPr>
  </w:style>
  <w:style w:type="character" w:styleId="affff1">
    <w:name w:val="page number"/>
    <w:basedOn w:val="a7"/>
    <w:rsid w:val="00CB3486"/>
  </w:style>
  <w:style w:type="paragraph" w:styleId="29">
    <w:name w:val="Body Text Indent 2"/>
    <w:basedOn w:val="a5"/>
    <w:link w:val="2a"/>
    <w:rsid w:val="00CB3486"/>
    <w:pPr>
      <w:spacing w:after="120" w:line="480" w:lineRule="auto"/>
      <w:ind w:left="283" w:firstLine="680"/>
      <w:jc w:val="both"/>
    </w:pPr>
    <w:rPr>
      <w:lang w:val="x-none" w:eastAsia="x-none"/>
    </w:rPr>
  </w:style>
  <w:style w:type="character" w:customStyle="1" w:styleId="2a">
    <w:name w:val="Основной текст с отступом 2 Знак"/>
    <w:link w:val="29"/>
    <w:rsid w:val="00CB3486"/>
    <w:rPr>
      <w:sz w:val="24"/>
      <w:szCs w:val="24"/>
    </w:rPr>
  </w:style>
  <w:style w:type="numbering" w:styleId="1ai">
    <w:name w:val="Outline List 1"/>
    <w:basedOn w:val="a9"/>
    <w:rsid w:val="00CB3486"/>
    <w:pPr>
      <w:numPr>
        <w:numId w:val="10"/>
      </w:numPr>
    </w:pPr>
  </w:style>
  <w:style w:type="paragraph" w:styleId="32">
    <w:name w:val="Body Text 3"/>
    <w:basedOn w:val="a5"/>
    <w:link w:val="33"/>
    <w:rsid w:val="00CB3486"/>
    <w:pPr>
      <w:spacing w:after="120" w:line="360" w:lineRule="auto"/>
      <w:ind w:firstLine="680"/>
      <w:jc w:val="both"/>
    </w:pPr>
    <w:rPr>
      <w:sz w:val="16"/>
      <w:szCs w:val="16"/>
      <w:lang w:val="x-none" w:eastAsia="x-none"/>
    </w:rPr>
  </w:style>
  <w:style w:type="character" w:customStyle="1" w:styleId="33">
    <w:name w:val="Основной текст 3 Знак"/>
    <w:link w:val="32"/>
    <w:rsid w:val="00CB3486"/>
    <w:rPr>
      <w:sz w:val="16"/>
      <w:szCs w:val="16"/>
    </w:rPr>
  </w:style>
  <w:style w:type="paragraph" w:styleId="34">
    <w:name w:val="Body Text Indent 3"/>
    <w:basedOn w:val="a5"/>
    <w:link w:val="35"/>
    <w:rsid w:val="00CB3486"/>
    <w:pPr>
      <w:spacing w:line="360" w:lineRule="auto"/>
      <w:ind w:left="708" w:firstLine="709"/>
      <w:jc w:val="both"/>
    </w:pPr>
    <w:rPr>
      <w:sz w:val="28"/>
      <w:szCs w:val="28"/>
      <w:lang w:val="x-none" w:eastAsia="x-none"/>
    </w:rPr>
  </w:style>
  <w:style w:type="character" w:customStyle="1" w:styleId="35">
    <w:name w:val="Основной текст с отступом 3 Знак"/>
    <w:link w:val="34"/>
    <w:rsid w:val="00CB3486"/>
    <w:rPr>
      <w:sz w:val="28"/>
      <w:szCs w:val="28"/>
    </w:rPr>
  </w:style>
  <w:style w:type="paragraph" w:styleId="affff2">
    <w:name w:val="Block Text"/>
    <w:basedOn w:val="a5"/>
    <w:rsid w:val="00CB3486"/>
    <w:pPr>
      <w:spacing w:line="360" w:lineRule="auto"/>
      <w:ind w:left="526" w:right="43" w:firstLine="709"/>
      <w:jc w:val="both"/>
    </w:pPr>
    <w:rPr>
      <w:sz w:val="28"/>
      <w:szCs w:val="28"/>
    </w:rPr>
  </w:style>
  <w:style w:type="character" w:styleId="affff3">
    <w:name w:val="line number"/>
    <w:rsid w:val="00CB3486"/>
    <w:rPr>
      <w:sz w:val="18"/>
      <w:szCs w:val="18"/>
    </w:rPr>
  </w:style>
  <w:style w:type="paragraph" w:styleId="2b">
    <w:name w:val="List 2"/>
    <w:basedOn w:val="a3"/>
    <w:rsid w:val="00CB3486"/>
    <w:pPr>
      <w:numPr>
        <w:numId w:val="0"/>
      </w:numPr>
      <w:spacing w:after="240" w:line="240" w:lineRule="atLeast"/>
      <w:ind w:left="1800" w:hanging="360"/>
    </w:pPr>
    <w:rPr>
      <w:rFonts w:ascii="Arial" w:hAnsi="Arial" w:cs="Arial"/>
      <w:snapToGrid/>
      <w:spacing w:val="-5"/>
      <w:sz w:val="20"/>
      <w:szCs w:val="20"/>
      <w:lang w:eastAsia="en-US"/>
    </w:rPr>
  </w:style>
  <w:style w:type="paragraph" w:styleId="36">
    <w:name w:val="List 3"/>
    <w:basedOn w:val="a3"/>
    <w:rsid w:val="00CB3486"/>
    <w:pPr>
      <w:numPr>
        <w:numId w:val="0"/>
      </w:numPr>
      <w:spacing w:after="240" w:line="240" w:lineRule="atLeast"/>
      <w:ind w:left="2160" w:hanging="360"/>
    </w:pPr>
    <w:rPr>
      <w:rFonts w:ascii="Arial" w:hAnsi="Arial" w:cs="Arial"/>
      <w:snapToGrid/>
      <w:spacing w:val="-5"/>
      <w:sz w:val="20"/>
      <w:szCs w:val="20"/>
      <w:lang w:eastAsia="en-US"/>
    </w:rPr>
  </w:style>
  <w:style w:type="paragraph" w:styleId="42">
    <w:name w:val="List 4"/>
    <w:basedOn w:val="a3"/>
    <w:rsid w:val="00CB3486"/>
    <w:pPr>
      <w:numPr>
        <w:numId w:val="0"/>
      </w:numPr>
      <w:spacing w:after="240" w:line="240" w:lineRule="atLeast"/>
      <w:ind w:left="2520" w:hanging="360"/>
    </w:pPr>
    <w:rPr>
      <w:rFonts w:ascii="Arial" w:hAnsi="Arial" w:cs="Arial"/>
      <w:snapToGrid/>
      <w:spacing w:val="-5"/>
      <w:sz w:val="20"/>
      <w:szCs w:val="20"/>
      <w:lang w:eastAsia="en-US"/>
    </w:rPr>
  </w:style>
  <w:style w:type="paragraph" w:styleId="52">
    <w:name w:val="List 5"/>
    <w:basedOn w:val="a3"/>
    <w:rsid w:val="00CB3486"/>
    <w:pPr>
      <w:numPr>
        <w:numId w:val="0"/>
      </w:numPr>
      <w:spacing w:after="240" w:line="240" w:lineRule="atLeast"/>
      <w:ind w:left="2880" w:hanging="360"/>
    </w:pPr>
    <w:rPr>
      <w:rFonts w:ascii="Arial" w:hAnsi="Arial" w:cs="Arial"/>
      <w:snapToGrid/>
      <w:spacing w:val="-5"/>
      <w:sz w:val="20"/>
      <w:szCs w:val="20"/>
      <w:lang w:eastAsia="en-US"/>
    </w:rPr>
  </w:style>
  <w:style w:type="paragraph" w:styleId="2c">
    <w:name w:val="List Bullet 2"/>
    <w:basedOn w:val="afff5"/>
    <w:autoRedefine/>
    <w:rsid w:val="00CB3486"/>
    <w:pPr>
      <w:tabs>
        <w:tab w:val="num" w:pos="360"/>
      </w:tabs>
      <w:spacing w:after="240" w:line="240" w:lineRule="atLeast"/>
      <w:ind w:left="1800"/>
      <w:contextualSpacing w:val="0"/>
    </w:pPr>
    <w:rPr>
      <w:rFonts w:ascii="Arial" w:hAnsi="Arial" w:cs="Arial"/>
      <w:spacing w:val="-5"/>
      <w:sz w:val="20"/>
      <w:szCs w:val="20"/>
      <w:lang w:eastAsia="en-US"/>
    </w:rPr>
  </w:style>
  <w:style w:type="paragraph" w:styleId="37">
    <w:name w:val="List Bullet 3"/>
    <w:basedOn w:val="afff5"/>
    <w:autoRedefine/>
    <w:rsid w:val="00CB3486"/>
    <w:pPr>
      <w:tabs>
        <w:tab w:val="num" w:pos="360"/>
      </w:tabs>
      <w:spacing w:after="240" w:line="240" w:lineRule="atLeast"/>
      <w:ind w:left="2160"/>
      <w:contextualSpacing w:val="0"/>
    </w:pPr>
    <w:rPr>
      <w:rFonts w:ascii="Arial" w:hAnsi="Arial" w:cs="Arial"/>
      <w:spacing w:val="-5"/>
      <w:sz w:val="20"/>
      <w:szCs w:val="20"/>
      <w:lang w:eastAsia="en-US"/>
    </w:rPr>
  </w:style>
  <w:style w:type="paragraph" w:styleId="43">
    <w:name w:val="List Bullet 4"/>
    <w:basedOn w:val="afff5"/>
    <w:autoRedefine/>
    <w:rsid w:val="00CB3486"/>
    <w:pPr>
      <w:tabs>
        <w:tab w:val="num" w:pos="360"/>
      </w:tabs>
      <w:spacing w:after="240" w:line="240" w:lineRule="atLeast"/>
      <w:ind w:left="2520"/>
      <w:contextualSpacing w:val="0"/>
    </w:pPr>
    <w:rPr>
      <w:rFonts w:ascii="Arial" w:hAnsi="Arial" w:cs="Arial"/>
      <w:spacing w:val="-5"/>
      <w:sz w:val="20"/>
      <w:szCs w:val="20"/>
      <w:lang w:eastAsia="en-US"/>
    </w:rPr>
  </w:style>
  <w:style w:type="paragraph" w:styleId="53">
    <w:name w:val="List Bullet 5"/>
    <w:basedOn w:val="afff5"/>
    <w:autoRedefine/>
    <w:rsid w:val="00CB3486"/>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4">
    <w:name w:val="List Continue"/>
    <w:basedOn w:val="a3"/>
    <w:rsid w:val="00CB3486"/>
    <w:pPr>
      <w:numPr>
        <w:numId w:val="0"/>
      </w:numPr>
      <w:spacing w:after="240" w:line="240" w:lineRule="atLeast"/>
      <w:ind w:left="1440"/>
    </w:pPr>
    <w:rPr>
      <w:rFonts w:ascii="Arial" w:hAnsi="Arial" w:cs="Arial"/>
      <w:snapToGrid/>
      <w:spacing w:val="-5"/>
      <w:sz w:val="20"/>
      <w:szCs w:val="20"/>
      <w:lang w:eastAsia="en-US"/>
    </w:rPr>
  </w:style>
  <w:style w:type="paragraph" w:styleId="2d">
    <w:name w:val="List Continue 2"/>
    <w:basedOn w:val="affff4"/>
    <w:rsid w:val="00CB3486"/>
    <w:pPr>
      <w:ind w:left="2160"/>
    </w:pPr>
  </w:style>
  <w:style w:type="paragraph" w:styleId="38">
    <w:name w:val="List Continue 3"/>
    <w:basedOn w:val="affff4"/>
    <w:rsid w:val="00CB3486"/>
    <w:pPr>
      <w:ind w:left="2520"/>
    </w:pPr>
  </w:style>
  <w:style w:type="paragraph" w:styleId="44">
    <w:name w:val="List Continue 4"/>
    <w:basedOn w:val="affff4"/>
    <w:rsid w:val="00CB3486"/>
    <w:pPr>
      <w:ind w:left="2880"/>
    </w:pPr>
  </w:style>
  <w:style w:type="paragraph" w:styleId="54">
    <w:name w:val="List Continue 5"/>
    <w:basedOn w:val="affff4"/>
    <w:rsid w:val="00CB3486"/>
    <w:pPr>
      <w:ind w:left="3240"/>
    </w:pPr>
  </w:style>
  <w:style w:type="paragraph" w:styleId="affff5">
    <w:name w:val="List Number"/>
    <w:basedOn w:val="a5"/>
    <w:rsid w:val="00CB3486"/>
    <w:pPr>
      <w:spacing w:before="100" w:beforeAutospacing="1" w:after="100" w:afterAutospacing="1" w:line="360" w:lineRule="auto"/>
      <w:ind w:firstLine="709"/>
      <w:jc w:val="both"/>
    </w:pPr>
    <w:rPr>
      <w:sz w:val="28"/>
      <w:szCs w:val="28"/>
    </w:rPr>
  </w:style>
  <w:style w:type="paragraph" w:styleId="2e">
    <w:name w:val="List Number 2"/>
    <w:basedOn w:val="affff5"/>
    <w:rsid w:val="00CB348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f5"/>
    <w:rsid w:val="00CB3486"/>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ff5"/>
    <w:rsid w:val="00CB348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5"/>
    <w:rsid w:val="00CB348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6">
    <w:name w:val="Message Header"/>
    <w:basedOn w:val="afff8"/>
    <w:link w:val="affff7"/>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7">
    <w:name w:val="Шапка Знак"/>
    <w:link w:val="affff6"/>
    <w:rsid w:val="00CB3486"/>
    <w:rPr>
      <w:rFonts w:ascii="Arial" w:hAnsi="Arial" w:cs="Arial"/>
      <w:sz w:val="22"/>
      <w:szCs w:val="22"/>
      <w:lang w:eastAsia="en-US"/>
    </w:rPr>
  </w:style>
  <w:style w:type="paragraph" w:styleId="affff8">
    <w:name w:val="Normal Indent"/>
    <w:basedOn w:val="a5"/>
    <w:rsid w:val="00CB3486"/>
    <w:pPr>
      <w:spacing w:line="360" w:lineRule="auto"/>
      <w:ind w:left="1440" w:firstLine="709"/>
      <w:jc w:val="both"/>
    </w:pPr>
    <w:rPr>
      <w:rFonts w:ascii="Arial" w:hAnsi="Arial" w:cs="Arial"/>
      <w:spacing w:val="-5"/>
      <w:sz w:val="20"/>
      <w:szCs w:val="20"/>
      <w:lang w:eastAsia="en-US"/>
    </w:rPr>
  </w:style>
  <w:style w:type="paragraph" w:styleId="HTML">
    <w:name w:val="HTML Address"/>
    <w:basedOn w:val="a5"/>
    <w:link w:val="HTML0"/>
    <w:rsid w:val="00CB3486"/>
    <w:pPr>
      <w:spacing w:line="360" w:lineRule="auto"/>
      <w:ind w:left="1080" w:firstLine="709"/>
      <w:jc w:val="both"/>
    </w:pPr>
    <w:rPr>
      <w:rFonts w:ascii="Arial" w:hAnsi="Arial"/>
      <w:i/>
      <w:iCs/>
      <w:spacing w:val="-5"/>
      <w:sz w:val="20"/>
      <w:szCs w:val="20"/>
      <w:lang w:val="x-none" w:eastAsia="en-US"/>
    </w:rPr>
  </w:style>
  <w:style w:type="character" w:customStyle="1" w:styleId="HTML0">
    <w:name w:val="Адрес HTML Знак"/>
    <w:link w:val="HTML"/>
    <w:rsid w:val="00CB3486"/>
    <w:rPr>
      <w:rFonts w:ascii="Arial" w:hAnsi="Arial" w:cs="Arial"/>
      <w:i/>
      <w:iCs/>
      <w:spacing w:val="-5"/>
      <w:lang w:eastAsia="en-US"/>
    </w:rPr>
  </w:style>
  <w:style w:type="paragraph" w:styleId="affff9">
    <w:name w:val="envelope address"/>
    <w:basedOn w:val="a5"/>
    <w:rsid w:val="00CB348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1">
    <w:name w:val="HTML Acronym"/>
    <w:rsid w:val="00CB3486"/>
    <w:rPr>
      <w:lang w:val="ru-RU"/>
    </w:rPr>
  </w:style>
  <w:style w:type="paragraph" w:styleId="affffa">
    <w:name w:val="Date"/>
    <w:basedOn w:val="a5"/>
    <w:next w:val="a5"/>
    <w:link w:val="affffb"/>
    <w:rsid w:val="00CB3486"/>
    <w:pPr>
      <w:spacing w:line="360" w:lineRule="auto"/>
      <w:ind w:left="1080" w:firstLine="709"/>
      <w:jc w:val="both"/>
    </w:pPr>
    <w:rPr>
      <w:rFonts w:ascii="Arial" w:hAnsi="Arial"/>
      <w:spacing w:val="-5"/>
      <w:sz w:val="20"/>
      <w:szCs w:val="20"/>
      <w:lang w:val="x-none" w:eastAsia="en-US"/>
    </w:rPr>
  </w:style>
  <w:style w:type="character" w:customStyle="1" w:styleId="affffb">
    <w:name w:val="Дата Знак"/>
    <w:link w:val="affffa"/>
    <w:rsid w:val="00CB3486"/>
    <w:rPr>
      <w:rFonts w:ascii="Arial" w:hAnsi="Arial" w:cs="Arial"/>
      <w:spacing w:val="-5"/>
      <w:lang w:eastAsia="en-US"/>
    </w:rPr>
  </w:style>
  <w:style w:type="paragraph" w:styleId="affffc">
    <w:name w:val="Note Heading"/>
    <w:basedOn w:val="a5"/>
    <w:next w:val="a5"/>
    <w:link w:val="affffd"/>
    <w:rsid w:val="00CB3486"/>
    <w:pPr>
      <w:spacing w:line="360" w:lineRule="auto"/>
      <w:ind w:left="1080" w:firstLine="709"/>
      <w:jc w:val="both"/>
    </w:pPr>
    <w:rPr>
      <w:rFonts w:ascii="Arial" w:hAnsi="Arial"/>
      <w:spacing w:val="-5"/>
      <w:sz w:val="20"/>
      <w:szCs w:val="20"/>
      <w:lang w:val="x-none" w:eastAsia="en-US"/>
    </w:rPr>
  </w:style>
  <w:style w:type="character" w:customStyle="1" w:styleId="affffd">
    <w:name w:val="Заголовок записки Знак"/>
    <w:link w:val="affffc"/>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e">
    <w:name w:val="Body Text First Indent"/>
    <w:basedOn w:val="afff8"/>
    <w:link w:val="afffff"/>
    <w:rsid w:val="00CB3486"/>
    <w:pPr>
      <w:ind w:left="1080" w:firstLine="210"/>
    </w:pPr>
    <w:rPr>
      <w:rFonts w:ascii="Arial" w:hAnsi="Arial"/>
      <w:spacing w:val="-5"/>
      <w:lang w:eastAsia="en-US"/>
    </w:rPr>
  </w:style>
  <w:style w:type="character" w:customStyle="1" w:styleId="afffff">
    <w:name w:val="Красная строка Знак"/>
    <w:link w:val="affffe"/>
    <w:rsid w:val="00CB3486"/>
    <w:rPr>
      <w:rFonts w:ascii="Arial" w:hAnsi="Arial" w:cs="Arial"/>
      <w:spacing w:val="-5"/>
      <w:sz w:val="24"/>
      <w:szCs w:val="24"/>
      <w:lang w:eastAsia="en-US"/>
    </w:rPr>
  </w:style>
  <w:style w:type="paragraph" w:styleId="2f">
    <w:name w:val="Body Text First Indent 2"/>
    <w:basedOn w:val="affff"/>
    <w:link w:val="2f0"/>
    <w:rsid w:val="00CB3486"/>
    <w:pPr>
      <w:spacing w:after="120"/>
      <w:ind w:left="283" w:firstLine="210"/>
      <w:jc w:val="left"/>
    </w:pPr>
    <w:rPr>
      <w:rFonts w:ascii="Arial" w:hAnsi="Arial"/>
      <w:spacing w:val="-5"/>
      <w:lang w:eastAsia="en-US"/>
    </w:rPr>
  </w:style>
  <w:style w:type="character" w:customStyle="1" w:styleId="2f0">
    <w:name w:val="Красная строка 2 Знак"/>
    <w:link w:val="2f"/>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1">
    <w:name w:val="envelope return"/>
    <w:basedOn w:val="a5"/>
    <w:rsid w:val="00CB3486"/>
    <w:pPr>
      <w:spacing w:line="360" w:lineRule="auto"/>
      <w:ind w:left="1080" w:firstLine="709"/>
      <w:jc w:val="both"/>
    </w:pPr>
    <w:rPr>
      <w:rFonts w:ascii="Arial" w:hAnsi="Arial" w:cs="Arial"/>
      <w:spacing w:val="-5"/>
      <w:sz w:val="20"/>
      <w:szCs w:val="20"/>
      <w:lang w:eastAsia="en-US"/>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f0">
    <w:name w:val="Signature"/>
    <w:basedOn w:val="a5"/>
    <w:link w:val="afffff1"/>
    <w:rsid w:val="00CB3486"/>
    <w:pPr>
      <w:spacing w:line="360" w:lineRule="auto"/>
      <w:ind w:left="4252" w:firstLine="709"/>
      <w:jc w:val="both"/>
    </w:pPr>
    <w:rPr>
      <w:rFonts w:ascii="Arial" w:hAnsi="Arial"/>
      <w:spacing w:val="-5"/>
      <w:sz w:val="20"/>
      <w:szCs w:val="20"/>
      <w:lang w:val="x-none" w:eastAsia="en-US"/>
    </w:rPr>
  </w:style>
  <w:style w:type="character" w:customStyle="1" w:styleId="afffff1">
    <w:name w:val="Подпись Знак"/>
    <w:link w:val="afffff0"/>
    <w:rsid w:val="00CB3486"/>
    <w:rPr>
      <w:rFonts w:ascii="Arial" w:hAnsi="Arial" w:cs="Arial"/>
      <w:spacing w:val="-5"/>
      <w:lang w:eastAsia="en-US"/>
    </w:rPr>
  </w:style>
  <w:style w:type="paragraph" w:styleId="afffff2">
    <w:name w:val="Salutation"/>
    <w:basedOn w:val="a5"/>
    <w:next w:val="a5"/>
    <w:link w:val="afffff3"/>
    <w:rsid w:val="00CB3486"/>
    <w:pPr>
      <w:spacing w:line="360" w:lineRule="auto"/>
      <w:ind w:left="1080" w:firstLine="709"/>
      <w:jc w:val="both"/>
    </w:pPr>
    <w:rPr>
      <w:rFonts w:ascii="Arial" w:hAnsi="Arial"/>
      <w:spacing w:val="-5"/>
      <w:sz w:val="20"/>
      <w:szCs w:val="20"/>
      <w:lang w:val="x-none" w:eastAsia="en-US"/>
    </w:rPr>
  </w:style>
  <w:style w:type="character" w:customStyle="1" w:styleId="afffff3">
    <w:name w:val="Приветствие Знак"/>
    <w:link w:val="afffff2"/>
    <w:rsid w:val="00CB3486"/>
    <w:rPr>
      <w:rFonts w:ascii="Arial" w:hAnsi="Arial" w:cs="Arial"/>
      <w:spacing w:val="-5"/>
      <w:lang w:eastAsia="en-US"/>
    </w:rPr>
  </w:style>
  <w:style w:type="paragraph" w:styleId="afffff4">
    <w:name w:val="Closing"/>
    <w:basedOn w:val="a5"/>
    <w:link w:val="afffff5"/>
    <w:rsid w:val="00CB3486"/>
    <w:pPr>
      <w:spacing w:line="360" w:lineRule="auto"/>
      <w:ind w:left="4252" w:firstLine="709"/>
      <w:jc w:val="both"/>
    </w:pPr>
    <w:rPr>
      <w:rFonts w:ascii="Arial" w:hAnsi="Arial"/>
      <w:spacing w:val="-5"/>
      <w:sz w:val="20"/>
      <w:szCs w:val="20"/>
      <w:lang w:val="x-none" w:eastAsia="en-US"/>
    </w:rPr>
  </w:style>
  <w:style w:type="character" w:customStyle="1" w:styleId="afffff5">
    <w:name w:val="Прощание Знак"/>
    <w:link w:val="afffff4"/>
    <w:rsid w:val="00CB3486"/>
    <w:rPr>
      <w:rFonts w:ascii="Arial" w:hAnsi="Arial" w:cs="Arial"/>
      <w:spacing w:val="-5"/>
      <w:lang w:eastAsia="en-US"/>
    </w:rPr>
  </w:style>
  <w:style w:type="paragraph" w:styleId="HTML8">
    <w:name w:val="HTML Preformatted"/>
    <w:basedOn w:val="a5"/>
    <w:link w:val="HTML9"/>
    <w:rsid w:val="00CB3486"/>
    <w:pPr>
      <w:spacing w:line="360" w:lineRule="auto"/>
      <w:ind w:left="1080" w:firstLine="709"/>
      <w:jc w:val="both"/>
    </w:pPr>
    <w:rPr>
      <w:rFonts w:ascii="Courier New" w:hAnsi="Courier New"/>
      <w:spacing w:val="-5"/>
      <w:sz w:val="20"/>
      <w:szCs w:val="20"/>
      <w:lang w:val="x-none" w:eastAsia="en-US"/>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6">
    <w:name w:val="Plain Text"/>
    <w:basedOn w:val="a5"/>
    <w:link w:val="afffff7"/>
    <w:rsid w:val="00CB3486"/>
    <w:pPr>
      <w:spacing w:line="360" w:lineRule="auto"/>
      <w:ind w:left="1080" w:firstLine="709"/>
      <w:jc w:val="both"/>
    </w:pPr>
    <w:rPr>
      <w:rFonts w:ascii="Courier New" w:hAnsi="Courier New"/>
      <w:spacing w:val="-5"/>
      <w:sz w:val="20"/>
      <w:szCs w:val="20"/>
      <w:lang w:val="x-none" w:eastAsia="en-US"/>
    </w:rPr>
  </w:style>
  <w:style w:type="character" w:customStyle="1" w:styleId="afffff7">
    <w:name w:val="Текст Знак"/>
    <w:link w:val="afffff6"/>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8">
    <w:name w:val="E-mail Signature"/>
    <w:basedOn w:val="a5"/>
    <w:link w:val="afffff9"/>
    <w:rsid w:val="00CB3486"/>
    <w:pPr>
      <w:spacing w:line="360" w:lineRule="auto"/>
      <w:ind w:left="1080" w:firstLine="709"/>
      <w:jc w:val="both"/>
    </w:pPr>
    <w:rPr>
      <w:rFonts w:ascii="Arial" w:hAnsi="Arial"/>
      <w:spacing w:val="-5"/>
      <w:sz w:val="20"/>
      <w:szCs w:val="20"/>
      <w:lang w:val="x-none" w:eastAsia="en-US"/>
    </w:rPr>
  </w:style>
  <w:style w:type="character" w:customStyle="1" w:styleId="afffff9">
    <w:name w:val="Электронная подпись Знак"/>
    <w:link w:val="afffff8"/>
    <w:rsid w:val="00CB3486"/>
    <w:rPr>
      <w:rFonts w:ascii="Arial" w:hAnsi="Arial" w:cs="Arial"/>
      <w:spacing w:val="-5"/>
      <w:lang w:eastAsia="en-US"/>
    </w:rPr>
  </w:style>
  <w:style w:type="table" w:styleId="-1">
    <w:name w:val="Table Web 1"/>
    <w:basedOn w:val="a8"/>
    <w:rsid w:val="00CB34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CB34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CB34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a">
    <w:name w:val="Table Elegant"/>
    <w:basedOn w:val="a8"/>
    <w:rsid w:val="00CB34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8"/>
    <w:rsid w:val="00CB34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8"/>
    <w:rsid w:val="00CB34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8"/>
    <w:rsid w:val="00CB34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8"/>
    <w:rsid w:val="00CB34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8"/>
    <w:rsid w:val="00CB34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8"/>
    <w:rsid w:val="00CB34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9">
    <w:name w:val="Table 3D effects 1"/>
    <w:basedOn w:val="a8"/>
    <w:rsid w:val="00CB34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8"/>
    <w:rsid w:val="00CB34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8"/>
    <w:rsid w:val="00CB34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Simple 1"/>
    <w:basedOn w:val="a8"/>
    <w:rsid w:val="00CB34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8"/>
    <w:rsid w:val="00CB34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8"/>
    <w:rsid w:val="00CB34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Grid 1"/>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8"/>
    <w:rsid w:val="00CB34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rsid w:val="00CB34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8"/>
    <w:rsid w:val="00CB34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8"/>
    <w:rsid w:val="00CB34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CB34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CB34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b">
    <w:name w:val="Table Contemporary"/>
    <w:basedOn w:val="a8"/>
    <w:rsid w:val="00CB34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c">
    <w:name w:val="Table Professional"/>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2">
    <w:name w:val="Outline List 3"/>
    <w:basedOn w:val="a9"/>
    <w:rsid w:val="00CB3486"/>
    <w:pPr>
      <w:numPr>
        <w:numId w:val="22"/>
      </w:numPr>
    </w:pPr>
  </w:style>
  <w:style w:type="table" w:styleId="1c">
    <w:name w:val="Table Columns 1"/>
    <w:basedOn w:val="a8"/>
    <w:rsid w:val="00CB34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8"/>
    <w:rsid w:val="00CB34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8"/>
    <w:rsid w:val="00CB34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rsid w:val="00CB34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CB34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CB34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CB34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CB34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CB34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CB34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CB34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CB34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8"/>
    <w:rsid w:val="00CB3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d">
    <w:name w:val="Table Colorful 1"/>
    <w:basedOn w:val="a8"/>
    <w:rsid w:val="00CB34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8"/>
    <w:rsid w:val="00CB34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8"/>
    <w:rsid w:val="00CB34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5"/>
    <w:link w:val="affffff"/>
    <w:rsid w:val="00CB3486"/>
    <w:pPr>
      <w:spacing w:line="360" w:lineRule="auto"/>
      <w:ind w:firstLine="680"/>
      <w:jc w:val="both"/>
    </w:pPr>
    <w:rPr>
      <w:sz w:val="20"/>
      <w:szCs w:val="20"/>
    </w:rPr>
  </w:style>
  <w:style w:type="character" w:customStyle="1" w:styleId="affffff">
    <w:name w:val="Текст концевой сноски Знак"/>
    <w:basedOn w:val="a7"/>
    <w:link w:val="afffffe"/>
    <w:rsid w:val="00CB3486"/>
  </w:style>
  <w:style w:type="character" w:styleId="affffff0">
    <w:name w:val="endnote reference"/>
    <w:rsid w:val="00CB3486"/>
    <w:rPr>
      <w:vertAlign w:val="superscript"/>
    </w:rPr>
  </w:style>
  <w:style w:type="table" w:styleId="2-5">
    <w:name w:val="Medium Shading 2 Accent 5"/>
    <w:basedOn w:val="a8"/>
    <w:uiPriority w:val="64"/>
    <w:rsid w:val="00CB3486"/>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4">
    <w:name w:val="Заголовок 1 Знак"/>
    <w:aliases w:val="Заголовок 1 Знак Знак Знак1,Заголовок 1 Знак Знак Знак Знак"/>
    <w:link w:val="12"/>
    <w:rsid w:val="00A01E86"/>
    <w:rPr>
      <w:b/>
      <w:bCs/>
      <w:caps/>
      <w:kern w:val="32"/>
      <w:sz w:val="28"/>
      <w:szCs w:val="28"/>
      <w:lang w:val="x-none" w:eastAsia="x-none"/>
    </w:rPr>
  </w:style>
  <w:style w:type="character" w:customStyle="1" w:styleId="22">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Знак2 Знак Знак1,Знак2 Знак3"/>
    <w:link w:val="20"/>
    <w:rsid w:val="00A01E86"/>
    <w:rPr>
      <w:b/>
      <w:bCs/>
      <w:iCs/>
      <w:sz w:val="28"/>
      <w:szCs w:val="28"/>
      <w:lang w:val="x-none" w:eastAsia="x-none"/>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Заголовок 31 Знак,Знак3 Знак Знак1,Знак3 Знак2,Знак3 Знак Знак Знак Знак1,ПодЗаголовок Знак1"/>
    <w:link w:val="3"/>
    <w:rsid w:val="00A01E86"/>
    <w:rPr>
      <w:b/>
      <w:bCs/>
      <w:sz w:val="26"/>
      <w:szCs w:val="26"/>
      <w:lang w:val="x-none" w:eastAsia="x-none"/>
    </w:rPr>
  </w:style>
  <w:style w:type="character" w:customStyle="1" w:styleId="50">
    <w:name w:val="Заголовок 5 Знак"/>
    <w:link w:val="5"/>
    <w:rsid w:val="00A01E86"/>
    <w:rPr>
      <w:b/>
      <w:bCs/>
      <w:iCs/>
      <w:sz w:val="22"/>
      <w:szCs w:val="22"/>
      <w:lang w:val="x-none" w:eastAsia="x-none"/>
    </w:rPr>
  </w:style>
  <w:style w:type="character" w:customStyle="1" w:styleId="af">
    <w:name w:val="Текст выноски Знак"/>
    <w:aliases w:val=" Знак5 Знак,Знак5 Знак"/>
    <w:link w:val="ae"/>
    <w:rsid w:val="00A01E86"/>
    <w:rPr>
      <w:rFonts w:ascii="Tahoma" w:hAnsi="Tahoma" w:cs="Courier New"/>
      <w:sz w:val="16"/>
      <w:szCs w:val="16"/>
    </w:rPr>
  </w:style>
  <w:style w:type="paragraph" w:customStyle="1" w:styleId="affffff1">
    <w:name w:val="Îáû÷íûé"/>
    <w:rsid w:val="00A01E86"/>
    <w:rPr>
      <w:sz w:val="28"/>
    </w:rPr>
  </w:style>
  <w:style w:type="paragraph" w:customStyle="1" w:styleId="S1">
    <w:name w:val="S_Обычный"/>
    <w:basedOn w:val="a5"/>
    <w:link w:val="S2"/>
    <w:qFormat/>
    <w:rsid w:val="0078428F"/>
    <w:pPr>
      <w:spacing w:before="120" w:after="60"/>
      <w:ind w:firstLine="567"/>
      <w:jc w:val="both"/>
    </w:pPr>
    <w:rPr>
      <w:lang w:val="x-none" w:eastAsia="ar-SA"/>
    </w:rPr>
  </w:style>
  <w:style w:type="character" w:customStyle="1" w:styleId="S2">
    <w:name w:val="S_Обычный Знак"/>
    <w:link w:val="S1"/>
    <w:rsid w:val="0078428F"/>
    <w:rPr>
      <w:sz w:val="24"/>
      <w:szCs w:val="24"/>
      <w:lang w:eastAsia="ar-SA"/>
    </w:rPr>
  </w:style>
  <w:style w:type="paragraph" w:customStyle="1" w:styleId="S3">
    <w:name w:val="S_Титульный"/>
    <w:basedOn w:val="a5"/>
    <w:rsid w:val="00060D76"/>
    <w:pPr>
      <w:spacing w:line="360" w:lineRule="auto"/>
      <w:ind w:left="3240"/>
      <w:jc w:val="right"/>
    </w:pPr>
    <w:rPr>
      <w:b/>
      <w:sz w:val="32"/>
      <w:szCs w:val="32"/>
    </w:rPr>
  </w:style>
  <w:style w:type="paragraph" w:customStyle="1" w:styleId="affffff2">
    <w:name w:val="ТЕКСТ ГРАД"/>
    <w:basedOn w:val="a5"/>
    <w:link w:val="affffff3"/>
    <w:qFormat/>
    <w:rsid w:val="00060D76"/>
    <w:pPr>
      <w:spacing w:line="360" w:lineRule="auto"/>
      <w:ind w:firstLine="709"/>
      <w:jc w:val="both"/>
    </w:pPr>
    <w:rPr>
      <w:lang w:val="x-none" w:eastAsia="x-none"/>
    </w:rPr>
  </w:style>
  <w:style w:type="character" w:customStyle="1" w:styleId="affffff3">
    <w:name w:val="ТЕКСТ ГРАД Знак"/>
    <w:link w:val="affffff2"/>
    <w:rsid w:val="00060D76"/>
    <w:rPr>
      <w:sz w:val="24"/>
      <w:szCs w:val="24"/>
    </w:rPr>
  </w:style>
  <w:style w:type="paragraph" w:customStyle="1" w:styleId="affffff4">
    <w:name w:val="ООО  «Институт Территориального Планирования"/>
    <w:basedOn w:val="a5"/>
    <w:link w:val="affffff5"/>
    <w:qFormat/>
    <w:rsid w:val="00060D76"/>
    <w:pPr>
      <w:spacing w:line="360" w:lineRule="auto"/>
      <w:ind w:left="709"/>
      <w:jc w:val="right"/>
    </w:pPr>
    <w:rPr>
      <w:lang w:val="x-none" w:eastAsia="x-none"/>
    </w:rPr>
  </w:style>
  <w:style w:type="character" w:customStyle="1" w:styleId="affffff5">
    <w:name w:val="ООО  «Институт Территориального Планирования Знак"/>
    <w:link w:val="affffff4"/>
    <w:rsid w:val="00060D76"/>
    <w:rPr>
      <w:sz w:val="24"/>
      <w:szCs w:val="24"/>
    </w:rPr>
  </w:style>
  <w:style w:type="paragraph" w:customStyle="1" w:styleId="S4">
    <w:name w:val="S_Обычный в таблице"/>
    <w:basedOn w:val="a5"/>
    <w:link w:val="S5"/>
    <w:rsid w:val="00060D76"/>
    <w:pPr>
      <w:spacing w:line="360" w:lineRule="auto"/>
      <w:jc w:val="center"/>
    </w:pPr>
    <w:rPr>
      <w:lang w:val="x-none" w:eastAsia="x-none"/>
    </w:rPr>
  </w:style>
  <w:style w:type="character" w:customStyle="1" w:styleId="S5">
    <w:name w:val="S_Обычный в таблице Знак"/>
    <w:link w:val="S4"/>
    <w:rsid w:val="00060D76"/>
    <w:rPr>
      <w:sz w:val="24"/>
      <w:szCs w:val="24"/>
    </w:rPr>
  </w:style>
  <w:style w:type="character" w:styleId="affffff6">
    <w:name w:val="Placeholder Text"/>
    <w:uiPriority w:val="99"/>
    <w:semiHidden/>
    <w:rsid w:val="00B25ADA"/>
    <w:rPr>
      <w:color w:val="808080"/>
    </w:rPr>
  </w:style>
  <w:style w:type="paragraph" w:styleId="affffff7">
    <w:name w:val="Revision"/>
    <w:hidden/>
    <w:uiPriority w:val="99"/>
    <w:semiHidden/>
    <w:rsid w:val="00B25ADA"/>
    <w:rPr>
      <w:sz w:val="24"/>
      <w:szCs w:val="24"/>
    </w:rPr>
  </w:style>
  <w:style w:type="numbering" w:customStyle="1" w:styleId="1e">
    <w:name w:val="Стиль1"/>
    <w:rsid w:val="00F74B30"/>
    <w:pPr>
      <w:numPr>
        <w:numId w:val="11"/>
      </w:numPr>
    </w:pPr>
  </w:style>
  <w:style w:type="paragraph" w:customStyle="1" w:styleId="S10">
    <w:name w:val="S_Заголовок 1"/>
    <w:basedOn w:val="a5"/>
    <w:autoRedefine/>
    <w:qFormat/>
    <w:rsid w:val="00617E59"/>
    <w:pPr>
      <w:spacing w:line="360" w:lineRule="auto"/>
      <w:ind w:left="1080"/>
      <w:jc w:val="center"/>
    </w:pPr>
    <w:rPr>
      <w:b/>
      <w:caps/>
    </w:rPr>
  </w:style>
  <w:style w:type="character" w:customStyle="1" w:styleId="af7">
    <w:name w:val="Текст примечания Знак"/>
    <w:link w:val="af6"/>
    <w:rsid w:val="00F949CE"/>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0"/>
    <w:locked/>
    <w:rsid w:val="00F949CE"/>
    <w:rPr>
      <w:b/>
      <w:bCs/>
      <w:sz w:val="22"/>
    </w:rPr>
  </w:style>
  <w:style w:type="character" w:customStyle="1" w:styleId="40">
    <w:name w:val="Заголовок 4 Знак"/>
    <w:link w:val="4"/>
    <w:rsid w:val="00F949CE"/>
    <w:rPr>
      <w:b/>
      <w:bCs/>
      <w:sz w:val="24"/>
      <w:szCs w:val="24"/>
    </w:rPr>
  </w:style>
  <w:style w:type="character" w:customStyle="1" w:styleId="60">
    <w:name w:val="Заголовок 6 Знак"/>
    <w:link w:val="6"/>
    <w:rsid w:val="00F949CE"/>
    <w:rPr>
      <w:b/>
      <w:bCs/>
      <w:sz w:val="22"/>
      <w:szCs w:val="22"/>
    </w:rPr>
  </w:style>
  <w:style w:type="character" w:customStyle="1" w:styleId="70">
    <w:name w:val="Заголовок 7 Знак"/>
    <w:aliases w:val="Заголовок x.x Знак,Заголовок x.x Знак1,Заголовок 7 Знак1"/>
    <w:link w:val="7"/>
    <w:rsid w:val="00F949CE"/>
    <w:rPr>
      <w:sz w:val="24"/>
      <w:szCs w:val="24"/>
    </w:rPr>
  </w:style>
  <w:style w:type="character" w:customStyle="1" w:styleId="80">
    <w:name w:val="Заголовок 8 Знак"/>
    <w:link w:val="8"/>
    <w:rsid w:val="00F949CE"/>
    <w:rPr>
      <w:i/>
      <w:iCs/>
      <w:sz w:val="24"/>
      <w:szCs w:val="24"/>
    </w:rPr>
  </w:style>
  <w:style w:type="character" w:customStyle="1" w:styleId="90">
    <w:name w:val="Заголовок 9 Знак"/>
    <w:link w:val="9"/>
    <w:rsid w:val="00F949CE"/>
    <w:rPr>
      <w:rFonts w:ascii="Arial" w:hAnsi="Arial" w:cs="Arial"/>
      <w:sz w:val="22"/>
      <w:szCs w:val="22"/>
    </w:rPr>
  </w:style>
  <w:style w:type="character" w:customStyle="1" w:styleId="af9">
    <w:name w:val="Тема примечания Знак"/>
    <w:link w:val="af8"/>
    <w:semiHidden/>
    <w:rsid w:val="00F949CE"/>
    <w:rPr>
      <w:b/>
      <w:bCs/>
    </w:rPr>
  </w:style>
  <w:style w:type="paragraph" w:customStyle="1" w:styleId="ConsPlusTitle">
    <w:name w:val="ConsPlusTitle"/>
    <w:uiPriority w:val="99"/>
    <w:rsid w:val="00F949CE"/>
    <w:pPr>
      <w:widowControl w:val="0"/>
      <w:autoSpaceDE w:val="0"/>
      <w:autoSpaceDN w:val="0"/>
      <w:adjustRightInd w:val="0"/>
    </w:pPr>
    <w:rPr>
      <w:rFonts w:ascii="Arial" w:hAnsi="Arial" w:cs="Arial"/>
      <w:b/>
      <w:bCs/>
    </w:rPr>
  </w:style>
  <w:style w:type="character" w:customStyle="1" w:styleId="aff2">
    <w:name w:val="Абзац списка Знак"/>
    <w:link w:val="aff1"/>
    <w:uiPriority w:val="34"/>
    <w:locked/>
    <w:rsid w:val="00E53DAF"/>
    <w:rPr>
      <w:sz w:val="24"/>
      <w:szCs w:val="24"/>
    </w:rPr>
  </w:style>
  <w:style w:type="paragraph" w:customStyle="1" w:styleId="ConsPlusNonformat">
    <w:name w:val="ConsPlusNonformat"/>
    <w:uiPriority w:val="99"/>
    <w:rsid w:val="00E60483"/>
    <w:pPr>
      <w:widowControl w:val="0"/>
      <w:autoSpaceDE w:val="0"/>
      <w:autoSpaceDN w:val="0"/>
      <w:adjustRightInd w:val="0"/>
    </w:pPr>
    <w:rPr>
      <w:rFonts w:ascii="Courier New" w:hAnsi="Courier New" w:cs="Courier New"/>
    </w:rPr>
  </w:style>
  <w:style w:type="character" w:customStyle="1" w:styleId="afb">
    <w:name w:val="Схема документа Знак"/>
    <w:link w:val="afa"/>
    <w:semiHidden/>
    <w:rsid w:val="00120F52"/>
    <w:rPr>
      <w:rFonts w:ascii="Tahoma" w:hAnsi="Tahoma"/>
      <w:sz w:val="24"/>
      <w:shd w:val="clear" w:color="auto" w:fill="000080"/>
    </w:rPr>
  </w:style>
  <w:style w:type="paragraph" w:styleId="affffff8">
    <w:name w:val="table of figures"/>
    <w:basedOn w:val="a5"/>
    <w:next w:val="a5"/>
    <w:rsid w:val="00120F52"/>
  </w:style>
  <w:style w:type="paragraph" w:styleId="affffff9">
    <w:name w:val="Bibliography"/>
    <w:basedOn w:val="a5"/>
    <w:next w:val="a5"/>
    <w:uiPriority w:val="37"/>
    <w:semiHidden/>
    <w:unhideWhenUsed/>
    <w:rsid w:val="00120F52"/>
  </w:style>
  <w:style w:type="paragraph" w:styleId="affffffa">
    <w:name w:val="table of authorities"/>
    <w:basedOn w:val="a5"/>
    <w:next w:val="a5"/>
    <w:rsid w:val="00120F52"/>
    <w:pPr>
      <w:ind w:left="240" w:hanging="240"/>
    </w:pPr>
  </w:style>
  <w:style w:type="paragraph" w:styleId="affffffb">
    <w:name w:val="macro"/>
    <w:link w:val="affffffc"/>
    <w:rsid w:val="00120F5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c">
    <w:name w:val="Текст макроса Знак"/>
    <w:link w:val="affffffb"/>
    <w:rsid w:val="00120F52"/>
    <w:rPr>
      <w:rFonts w:ascii="Courier New" w:hAnsi="Courier New" w:cs="Courier New"/>
    </w:rPr>
  </w:style>
  <w:style w:type="paragraph" w:styleId="1f">
    <w:name w:val="index 1"/>
    <w:basedOn w:val="a5"/>
    <w:next w:val="a5"/>
    <w:autoRedefine/>
    <w:rsid w:val="00120F52"/>
    <w:pPr>
      <w:ind w:left="240" w:hanging="240"/>
    </w:pPr>
  </w:style>
  <w:style w:type="paragraph" w:styleId="affffffd">
    <w:name w:val="index heading"/>
    <w:basedOn w:val="a5"/>
    <w:next w:val="1f"/>
    <w:rsid w:val="00120F52"/>
    <w:rPr>
      <w:rFonts w:ascii="Cambria" w:hAnsi="Cambria"/>
      <w:b/>
      <w:bCs/>
    </w:rPr>
  </w:style>
  <w:style w:type="paragraph" w:styleId="2f9">
    <w:name w:val="index 2"/>
    <w:basedOn w:val="a5"/>
    <w:next w:val="a5"/>
    <w:autoRedefine/>
    <w:rsid w:val="00120F52"/>
    <w:pPr>
      <w:ind w:left="480" w:hanging="240"/>
    </w:pPr>
  </w:style>
  <w:style w:type="paragraph" w:styleId="3f0">
    <w:name w:val="index 3"/>
    <w:basedOn w:val="a5"/>
    <w:next w:val="a5"/>
    <w:autoRedefine/>
    <w:rsid w:val="00120F52"/>
    <w:pPr>
      <w:ind w:left="720" w:hanging="240"/>
    </w:pPr>
  </w:style>
  <w:style w:type="paragraph" w:styleId="49">
    <w:name w:val="index 4"/>
    <w:basedOn w:val="a5"/>
    <w:next w:val="a5"/>
    <w:autoRedefine/>
    <w:rsid w:val="00120F52"/>
    <w:pPr>
      <w:ind w:left="960" w:hanging="240"/>
    </w:pPr>
  </w:style>
  <w:style w:type="paragraph" w:styleId="58">
    <w:name w:val="index 5"/>
    <w:basedOn w:val="a5"/>
    <w:next w:val="a5"/>
    <w:autoRedefine/>
    <w:rsid w:val="00120F52"/>
    <w:pPr>
      <w:ind w:left="1200" w:hanging="240"/>
    </w:pPr>
  </w:style>
  <w:style w:type="paragraph" w:styleId="63">
    <w:name w:val="index 6"/>
    <w:basedOn w:val="a5"/>
    <w:next w:val="a5"/>
    <w:autoRedefine/>
    <w:rsid w:val="00120F52"/>
    <w:pPr>
      <w:ind w:left="1440" w:hanging="240"/>
    </w:pPr>
  </w:style>
  <w:style w:type="paragraph" w:styleId="73">
    <w:name w:val="index 7"/>
    <w:basedOn w:val="a5"/>
    <w:next w:val="a5"/>
    <w:autoRedefine/>
    <w:rsid w:val="00120F52"/>
    <w:pPr>
      <w:ind w:left="1680" w:hanging="240"/>
    </w:pPr>
  </w:style>
  <w:style w:type="paragraph" w:styleId="83">
    <w:name w:val="index 8"/>
    <w:basedOn w:val="a5"/>
    <w:next w:val="a5"/>
    <w:autoRedefine/>
    <w:rsid w:val="00120F52"/>
    <w:pPr>
      <w:ind w:left="1920" w:hanging="240"/>
    </w:pPr>
  </w:style>
  <w:style w:type="paragraph" w:styleId="92">
    <w:name w:val="index 9"/>
    <w:basedOn w:val="a5"/>
    <w:next w:val="a5"/>
    <w:autoRedefine/>
    <w:rsid w:val="00120F52"/>
    <w:pPr>
      <w:ind w:left="2160" w:hanging="240"/>
    </w:pPr>
  </w:style>
  <w:style w:type="paragraph" w:customStyle="1" w:styleId="FooterOdd">
    <w:name w:val="Footer Odd"/>
    <w:basedOn w:val="a5"/>
    <w:qFormat/>
    <w:rsid w:val="00110C66"/>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HeaderOdd">
    <w:name w:val="Header Odd"/>
    <w:basedOn w:val="aff9"/>
    <w:qFormat/>
    <w:rsid w:val="00110C66"/>
    <w:pPr>
      <w:pBdr>
        <w:bottom w:val="single" w:sz="4" w:space="1" w:color="4F81BD"/>
      </w:pBdr>
      <w:spacing w:line="240" w:lineRule="auto"/>
      <w:ind w:firstLine="0"/>
      <w:jc w:val="right"/>
    </w:pPr>
    <w:rPr>
      <w:rFonts w:ascii="Calibri" w:hAnsi="Calibri"/>
      <w:b/>
      <w:bCs/>
      <w:color w:val="1F497D"/>
      <w:sz w:val="20"/>
      <w:szCs w:val="23"/>
      <w:lang w:eastAsia="ja-JP"/>
    </w:rPr>
  </w:style>
  <w:style w:type="character" w:customStyle="1" w:styleId="110">
    <w:name w:val="Заголовок 1 Знак1"/>
    <w:aliases w:val="Заголовок 1 Знак Знак Знак2,Заголовок 1 Знак Знак Знак Знак1"/>
    <w:rsid w:val="00110C66"/>
    <w:rPr>
      <w:rFonts w:ascii="Cambria" w:eastAsia="Times New Roman" w:hAnsi="Cambria" w:cs="Times New Roman"/>
      <w:b/>
      <w:bCs/>
      <w:color w:val="365F91"/>
      <w:sz w:val="28"/>
      <w:szCs w:val="28"/>
    </w:rPr>
  </w:style>
  <w:style w:type="character" w:customStyle="1" w:styleId="1f0">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uiPriority w:val="99"/>
    <w:rsid w:val="00110C66"/>
  </w:style>
  <w:style w:type="character" w:customStyle="1" w:styleId="1f1">
    <w:name w:val="Верхний колонтитул Знак1"/>
    <w:aliases w:val="Знак4 Знак1"/>
    <w:semiHidden/>
    <w:rsid w:val="00110C66"/>
    <w:rPr>
      <w:sz w:val="24"/>
      <w:szCs w:val="24"/>
    </w:rPr>
  </w:style>
  <w:style w:type="character" w:customStyle="1" w:styleId="1f2">
    <w:name w:val="Нижний колонтитул Знак1"/>
    <w:aliases w:val="Знак Знак2,Знак6 Знак1"/>
    <w:semiHidden/>
    <w:rsid w:val="00110C66"/>
    <w:rPr>
      <w:sz w:val="24"/>
      <w:szCs w:val="24"/>
    </w:rPr>
  </w:style>
  <w:style w:type="character" w:customStyle="1" w:styleId="1f3">
    <w:name w:val="Основной текст Знак1"/>
    <w:aliases w:val="Знак1 Знак Знак Знак Знак Знак1,Знак1 Знак Знак Знак Знак2"/>
    <w:rsid w:val="00110C66"/>
    <w:rPr>
      <w:sz w:val="24"/>
      <w:szCs w:val="24"/>
    </w:rPr>
  </w:style>
  <w:style w:type="character" w:customStyle="1" w:styleId="210">
    <w:name w:val="Основной текст 2 Знак1"/>
    <w:aliases w:val="Знак1 Знак1"/>
    <w:rsid w:val="00110C66"/>
    <w:rPr>
      <w:sz w:val="24"/>
      <w:szCs w:val="24"/>
    </w:rPr>
  </w:style>
  <w:style w:type="character" w:customStyle="1" w:styleId="1f4">
    <w:name w:val="Текст выноски Знак1"/>
    <w:aliases w:val="Знак5 Знак1"/>
    <w:uiPriority w:val="99"/>
    <w:semiHidden/>
    <w:rsid w:val="00110C66"/>
    <w:rPr>
      <w:rFonts w:ascii="Tahoma" w:hAnsi="Tahoma" w:cs="Tahoma"/>
      <w:sz w:val="16"/>
      <w:szCs w:val="16"/>
    </w:rPr>
  </w:style>
  <w:style w:type="paragraph" w:customStyle="1" w:styleId="ConsPlusNormal">
    <w:name w:val="ConsPlusNormal"/>
    <w:rsid w:val="00110C66"/>
    <w:pPr>
      <w:widowControl w:val="0"/>
      <w:autoSpaceDE w:val="0"/>
      <w:autoSpaceDN w:val="0"/>
      <w:adjustRightInd w:val="0"/>
      <w:ind w:firstLine="720"/>
    </w:pPr>
    <w:rPr>
      <w:rFonts w:ascii="Arial" w:hAnsi="Arial" w:cs="Arial"/>
    </w:rPr>
  </w:style>
  <w:style w:type="paragraph" w:customStyle="1" w:styleId="S20">
    <w:name w:val="S_Заголовок 2"/>
    <w:basedOn w:val="20"/>
    <w:rsid w:val="00110C66"/>
    <w:pPr>
      <w:keepNext w:val="0"/>
      <w:numPr>
        <w:ilvl w:val="0"/>
        <w:numId w:val="0"/>
      </w:numPr>
      <w:tabs>
        <w:tab w:val="clear" w:pos="1134"/>
        <w:tab w:val="clear" w:pos="1276"/>
        <w:tab w:val="num" w:pos="360"/>
      </w:tabs>
      <w:spacing w:before="0" w:after="0" w:line="360" w:lineRule="auto"/>
      <w:ind w:left="360" w:hanging="360"/>
      <w:jc w:val="both"/>
    </w:pPr>
    <w:rPr>
      <w:bCs w:val="0"/>
      <w:iCs w:val="0"/>
      <w:sz w:val="24"/>
      <w:szCs w:val="24"/>
    </w:rPr>
  </w:style>
  <w:style w:type="paragraph" w:customStyle="1" w:styleId="S30">
    <w:name w:val="S_Заголовок 3"/>
    <w:basedOn w:val="3"/>
    <w:rsid w:val="00110C66"/>
    <w:pPr>
      <w:keepNext w:val="0"/>
      <w:numPr>
        <w:ilvl w:val="0"/>
        <w:numId w:val="0"/>
      </w:numPr>
      <w:tabs>
        <w:tab w:val="clear" w:pos="1276"/>
        <w:tab w:val="num" w:pos="1430"/>
      </w:tabs>
      <w:spacing w:before="0" w:after="0" w:line="360" w:lineRule="auto"/>
      <w:ind w:left="1430" w:hanging="720"/>
    </w:pPr>
    <w:rPr>
      <w:b w:val="0"/>
      <w:bCs w:val="0"/>
      <w:sz w:val="24"/>
      <w:szCs w:val="24"/>
      <w:u w:val="single"/>
    </w:rPr>
  </w:style>
  <w:style w:type="paragraph" w:customStyle="1" w:styleId="S40">
    <w:name w:val="S_Заголовок 4"/>
    <w:basedOn w:val="4"/>
    <w:rsid w:val="00110C66"/>
    <w:pPr>
      <w:keepNext w:val="0"/>
      <w:numPr>
        <w:ilvl w:val="0"/>
        <w:numId w:val="0"/>
      </w:numPr>
      <w:tabs>
        <w:tab w:val="clear" w:pos="1418"/>
        <w:tab w:val="num" w:pos="1800"/>
      </w:tabs>
      <w:spacing w:before="0" w:after="0"/>
      <w:ind w:left="1800" w:hanging="720"/>
    </w:pPr>
    <w:rPr>
      <w:b w:val="0"/>
      <w:bCs w:val="0"/>
      <w:i/>
      <w:lang w:val="x-none" w:eastAsia="x-none"/>
    </w:rPr>
  </w:style>
  <w:style w:type="paragraph" w:customStyle="1" w:styleId="S6">
    <w:name w:val="S_Маркированный"/>
    <w:basedOn w:val="afff5"/>
    <w:autoRedefine/>
    <w:rsid w:val="00110C66"/>
    <w:pPr>
      <w:spacing w:line="240" w:lineRule="auto"/>
      <w:ind w:left="0" w:firstLine="0"/>
      <w:contextualSpacing w:val="0"/>
      <w:jc w:val="left"/>
    </w:pPr>
    <w:rPr>
      <w:b/>
      <w:caps/>
      <w:w w:val="109"/>
      <w:sz w:val="20"/>
      <w:szCs w:val="20"/>
    </w:rPr>
  </w:style>
  <w:style w:type="paragraph" w:customStyle="1" w:styleId="S7">
    <w:name w:val="Стиль S_Маркированный + Междустр.интервал:  полуторный"/>
    <w:basedOn w:val="S6"/>
    <w:autoRedefine/>
    <w:rsid w:val="00110C66"/>
    <w:pPr>
      <w:widowControl w:val="0"/>
      <w:tabs>
        <w:tab w:val="left" w:pos="900"/>
      </w:tabs>
      <w:autoSpaceDE w:val="0"/>
      <w:autoSpaceDN w:val="0"/>
      <w:adjustRightInd w:val="0"/>
      <w:ind w:left="284"/>
      <w:jc w:val="both"/>
    </w:pPr>
    <w:rPr>
      <w:b w:val="0"/>
      <w:caps w:val="0"/>
      <w:w w:val="100"/>
    </w:rPr>
  </w:style>
  <w:style w:type="paragraph" w:customStyle="1" w:styleId="S">
    <w:name w:val="S_рисунок"/>
    <w:basedOn w:val="a5"/>
    <w:rsid w:val="00110C66"/>
    <w:pPr>
      <w:numPr>
        <w:numId w:val="23"/>
      </w:numPr>
      <w:tabs>
        <w:tab w:val="clear" w:pos="2149"/>
        <w:tab w:val="num" w:pos="1069"/>
      </w:tabs>
      <w:spacing w:line="360" w:lineRule="auto"/>
      <w:ind w:left="1069"/>
      <w:jc w:val="right"/>
    </w:pPr>
  </w:style>
  <w:style w:type="paragraph" w:customStyle="1" w:styleId="-S">
    <w:name w:val="- S_Маркированный"/>
    <w:basedOn w:val="a5"/>
    <w:autoRedefine/>
    <w:rsid w:val="00110C66"/>
    <w:pPr>
      <w:ind w:left="284"/>
    </w:pPr>
    <w:rPr>
      <w:b/>
      <w:color w:val="76923C"/>
    </w:rPr>
  </w:style>
  <w:style w:type="paragraph" w:customStyle="1" w:styleId="S8">
    <w:name w:val="S_Маркированный+Обычный"/>
    <w:basedOn w:val="afff5"/>
    <w:autoRedefine/>
    <w:rsid w:val="00110C66"/>
    <w:pPr>
      <w:ind w:left="0" w:firstLine="0"/>
      <w:contextualSpacing w:val="0"/>
      <w:jc w:val="center"/>
    </w:pPr>
    <w:rPr>
      <w:w w:val="109"/>
    </w:rPr>
  </w:style>
  <w:style w:type="paragraph" w:customStyle="1" w:styleId="S9">
    <w:name w:val="S_Обычный Знак Знак Знак Знак"/>
    <w:basedOn w:val="a5"/>
    <w:link w:val="Sa"/>
    <w:rsid w:val="00110C66"/>
    <w:pPr>
      <w:spacing w:line="360" w:lineRule="auto"/>
      <w:ind w:firstLine="709"/>
      <w:jc w:val="both"/>
    </w:pPr>
    <w:rPr>
      <w:lang w:val="x-none" w:eastAsia="x-none"/>
    </w:rPr>
  </w:style>
  <w:style w:type="character" w:customStyle="1" w:styleId="Sa">
    <w:name w:val="S_Обычный Знак Знак Знак Знак Знак"/>
    <w:link w:val="S9"/>
    <w:rsid w:val="00110C66"/>
    <w:rPr>
      <w:sz w:val="24"/>
      <w:szCs w:val="24"/>
      <w:lang w:val="x-none" w:eastAsia="x-none"/>
    </w:rPr>
  </w:style>
  <w:style w:type="paragraph" w:customStyle="1" w:styleId="Sb">
    <w:name w:val="Стиль S_Маркированный+Обычный + Междустр.интервал:  полуторный"/>
    <w:basedOn w:val="S8"/>
    <w:autoRedefine/>
    <w:rsid w:val="00110C66"/>
    <w:pPr>
      <w:tabs>
        <w:tab w:val="num" w:pos="851"/>
      </w:tabs>
      <w:ind w:firstLine="284"/>
      <w:jc w:val="left"/>
    </w:pPr>
    <w:rPr>
      <w:w w:val="100"/>
      <w:szCs w:val="20"/>
    </w:rPr>
  </w:style>
  <w:style w:type="paragraph" w:customStyle="1" w:styleId="Sc">
    <w:name w:val="S_Обычный_Жирный"/>
    <w:basedOn w:val="a5"/>
    <w:rsid w:val="00110C66"/>
    <w:pPr>
      <w:spacing w:line="360" w:lineRule="auto"/>
      <w:ind w:firstLine="1259"/>
      <w:jc w:val="both"/>
    </w:pPr>
  </w:style>
  <w:style w:type="paragraph" w:customStyle="1" w:styleId="S21">
    <w:name w:val="Стиль S_Заголовок 2 + не полужирный"/>
    <w:basedOn w:val="S20"/>
    <w:autoRedefine/>
    <w:rsid w:val="00110C66"/>
    <w:pPr>
      <w:tabs>
        <w:tab w:val="clear" w:pos="360"/>
      </w:tabs>
      <w:ind w:left="0" w:firstLine="0"/>
    </w:pPr>
  </w:style>
  <w:style w:type="paragraph" w:customStyle="1" w:styleId="S0">
    <w:name w:val="S_Маркированный+Обычеый"/>
    <w:basedOn w:val="afff5"/>
    <w:autoRedefine/>
    <w:rsid w:val="00110C66"/>
    <w:pPr>
      <w:numPr>
        <w:numId w:val="24"/>
      </w:numPr>
      <w:contextualSpacing w:val="0"/>
    </w:pPr>
    <w:rPr>
      <w:w w:val="109"/>
    </w:rPr>
  </w:style>
  <w:style w:type="numbering" w:customStyle="1" w:styleId="1f5">
    <w:name w:val="Нет списка1"/>
    <w:next w:val="a9"/>
    <w:uiPriority w:val="99"/>
    <w:semiHidden/>
    <w:unhideWhenUsed/>
    <w:rsid w:val="00110C66"/>
  </w:style>
  <w:style w:type="paragraph" w:customStyle="1" w:styleId="1f6">
    <w:name w:val="Заголовок оглавления1"/>
    <w:basedOn w:val="12"/>
    <w:next w:val="a5"/>
    <w:uiPriority w:val="39"/>
    <w:qFormat/>
    <w:rsid w:val="00110C66"/>
    <w:pPr>
      <w:keepLines/>
      <w:pageBreakBefore w:val="0"/>
      <w:numPr>
        <w:numId w:val="0"/>
      </w:numPr>
      <w:tabs>
        <w:tab w:val="clear" w:pos="851"/>
        <w:tab w:val="num" w:pos="935"/>
      </w:tabs>
      <w:spacing w:before="480" w:after="0"/>
      <w:ind w:left="935"/>
      <w:jc w:val="left"/>
      <w:outlineLvl w:val="9"/>
    </w:pPr>
    <w:rPr>
      <w:rFonts w:ascii="Cambria" w:hAnsi="Cambria"/>
      <w:caps w:val="0"/>
      <w:color w:val="365F91"/>
      <w:kern w:val="0"/>
    </w:rPr>
  </w:style>
  <w:style w:type="numbering" w:customStyle="1" w:styleId="1111111">
    <w:name w:val="1 / 1.1 / 1.1.11"/>
    <w:basedOn w:val="a9"/>
    <w:next w:val="111111"/>
    <w:rsid w:val="00110C66"/>
    <w:pPr>
      <w:numPr>
        <w:numId w:val="8"/>
      </w:numPr>
    </w:pPr>
  </w:style>
  <w:style w:type="numbering" w:customStyle="1" w:styleId="1ai1">
    <w:name w:val="1 / a / i1"/>
    <w:basedOn w:val="a9"/>
    <w:next w:val="1ai"/>
    <w:rsid w:val="00110C66"/>
    <w:pPr>
      <w:numPr>
        <w:numId w:val="9"/>
      </w:numPr>
    </w:pPr>
  </w:style>
  <w:style w:type="numbering" w:customStyle="1" w:styleId="1">
    <w:name w:val="Статья / Раздел1"/>
    <w:basedOn w:val="a9"/>
    <w:next w:val="a2"/>
    <w:rsid w:val="00110C66"/>
    <w:pPr>
      <w:numPr>
        <w:numId w:val="20"/>
      </w:numPr>
    </w:pPr>
  </w:style>
  <w:style w:type="paragraph" w:customStyle="1" w:styleId="affffffe">
    <w:name w:val="Табличный_справа"/>
    <w:basedOn w:val="a5"/>
    <w:rsid w:val="00110C66"/>
    <w:pPr>
      <w:jc w:val="right"/>
    </w:pPr>
    <w:rPr>
      <w:sz w:val="22"/>
      <w:szCs w:val="22"/>
    </w:rPr>
  </w:style>
  <w:style w:type="paragraph" w:customStyle="1" w:styleId="2fa">
    <w:name w:val="Обычный2"/>
    <w:rsid w:val="00110C66"/>
    <w:pPr>
      <w:spacing w:before="100" w:after="100"/>
    </w:pPr>
    <w:rPr>
      <w:snapToGrid w:val="0"/>
      <w:sz w:val="24"/>
    </w:rPr>
  </w:style>
  <w:style w:type="paragraph" w:customStyle="1" w:styleId="1f7">
    <w:name w:val="Основной текст1"/>
    <w:basedOn w:val="a5"/>
    <w:link w:val="bodytext"/>
    <w:rsid w:val="00110C66"/>
    <w:pPr>
      <w:spacing w:before="60" w:after="60"/>
      <w:ind w:firstLine="567"/>
      <w:jc w:val="both"/>
    </w:pPr>
    <w:rPr>
      <w:rFonts w:ascii="Arial" w:hAnsi="Arial"/>
      <w:sz w:val="22"/>
      <w:lang w:val="en-US" w:eastAsia="x-none"/>
    </w:rPr>
  </w:style>
  <w:style w:type="character" w:customStyle="1" w:styleId="bodytext">
    <w:name w:val="body text Знак"/>
    <w:link w:val="1f7"/>
    <w:rsid w:val="00110C66"/>
    <w:rPr>
      <w:rFonts w:ascii="Arial" w:hAnsi="Arial"/>
      <w:sz w:val="22"/>
      <w:szCs w:val="24"/>
      <w:lang w:val="en-US" w:eastAsia="x-none"/>
    </w:rPr>
  </w:style>
  <w:style w:type="paragraph" w:customStyle="1" w:styleId="1f8">
    <w:name w:val="Обычный1"/>
    <w:rsid w:val="00110C66"/>
    <w:pPr>
      <w:spacing w:before="100" w:after="100"/>
    </w:pPr>
    <w:rPr>
      <w:snapToGrid w:val="0"/>
      <w:sz w:val="24"/>
    </w:rPr>
  </w:style>
  <w:style w:type="paragraph" w:customStyle="1" w:styleId="afffffff">
    <w:name w:val="Основной текст продолжение"/>
    <w:basedOn w:val="a5"/>
    <w:next w:val="afff8"/>
    <w:link w:val="1f9"/>
    <w:rsid w:val="00110C66"/>
    <w:pPr>
      <w:spacing w:before="120"/>
      <w:ind w:firstLine="709"/>
      <w:jc w:val="both"/>
    </w:pPr>
    <w:rPr>
      <w:szCs w:val="20"/>
      <w:lang w:val="x-none" w:eastAsia="x-none"/>
    </w:rPr>
  </w:style>
  <w:style w:type="numbering" w:customStyle="1" w:styleId="2010">
    <w:name w:val="Перечисление 2010"/>
    <w:rsid w:val="00110C66"/>
    <w:pPr>
      <w:numPr>
        <w:numId w:val="25"/>
      </w:numPr>
    </w:pPr>
  </w:style>
  <w:style w:type="character" w:customStyle="1" w:styleId="1f9">
    <w:name w:val="Основной текст продолжение Знак1"/>
    <w:link w:val="afffffff"/>
    <w:rsid w:val="00110C66"/>
    <w:rPr>
      <w:sz w:val="24"/>
      <w:lang w:val="x-none" w:eastAsia="x-none"/>
    </w:rPr>
  </w:style>
  <w:style w:type="paragraph" w:customStyle="1" w:styleId="2">
    <w:name w:val="Стиль2"/>
    <w:basedOn w:val="a5"/>
    <w:qFormat/>
    <w:rsid w:val="00110C66"/>
    <w:pPr>
      <w:numPr>
        <w:numId w:val="26"/>
      </w:numPr>
      <w:autoSpaceDE w:val="0"/>
      <w:autoSpaceDN w:val="0"/>
      <w:adjustRightInd w:val="0"/>
      <w:spacing w:before="120" w:after="120"/>
      <w:jc w:val="both"/>
    </w:pPr>
  </w:style>
  <w:style w:type="character" w:customStyle="1" w:styleId="apple-converted-space">
    <w:name w:val="apple-converted-space"/>
    <w:rsid w:val="00110C66"/>
  </w:style>
  <w:style w:type="paragraph" w:customStyle="1" w:styleId="ConsPlusCell">
    <w:name w:val="ConsPlusCell"/>
    <w:uiPriority w:val="99"/>
    <w:rsid w:val="000312EE"/>
    <w:pPr>
      <w:widowControl w:val="0"/>
      <w:autoSpaceDE w:val="0"/>
      <w:autoSpaceDN w:val="0"/>
      <w:adjustRightInd w:val="0"/>
    </w:pPr>
    <w:rPr>
      <w:rFonts w:ascii="Calibri" w:hAnsi="Calibri" w:cs="Calibri"/>
      <w:sz w:val="22"/>
      <w:szCs w:val="22"/>
    </w:rPr>
  </w:style>
  <w:style w:type="paragraph" w:customStyle="1" w:styleId="xl66">
    <w:name w:val="xl66"/>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7">
    <w:name w:val="xl67"/>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
    <w:name w:val="xl68"/>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9">
    <w:name w:val="xl69"/>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0">
    <w:name w:val="xl70"/>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2">
    <w:name w:val="xl72"/>
    <w:basedOn w:val="a5"/>
    <w:rsid w:val="008342F4"/>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6">
    <w:name w:val="xl76"/>
    <w:basedOn w:val="a5"/>
    <w:rsid w:val="008342F4"/>
    <w:pPr>
      <w:pBdr>
        <w:top w:val="single" w:sz="4" w:space="0" w:color="auto"/>
        <w:bottom w:val="single" w:sz="4" w:space="0" w:color="auto"/>
      </w:pBdr>
      <w:spacing w:before="100" w:beforeAutospacing="1" w:after="100" w:afterAutospacing="1"/>
      <w:jc w:val="center"/>
      <w:textAlignment w:val="center"/>
    </w:pPr>
  </w:style>
  <w:style w:type="paragraph" w:customStyle="1" w:styleId="xl77">
    <w:name w:val="xl77"/>
    <w:basedOn w:val="a5"/>
    <w:rsid w:val="008342F4"/>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5"/>
    <w:rsid w:val="008342F4"/>
    <w:pPr>
      <w:pBdr>
        <w:top w:val="single" w:sz="4" w:space="0" w:color="auto"/>
      </w:pBdr>
      <w:spacing w:before="100" w:beforeAutospacing="1" w:after="100" w:afterAutospacing="1"/>
      <w:jc w:val="center"/>
      <w:textAlignment w:val="center"/>
    </w:pPr>
    <w:rPr>
      <w:sz w:val="20"/>
      <w:szCs w:val="20"/>
    </w:rPr>
  </w:style>
  <w:style w:type="paragraph" w:customStyle="1" w:styleId="xl79">
    <w:name w:val="xl79"/>
    <w:basedOn w:val="a5"/>
    <w:rsid w:val="008342F4"/>
    <w:pPr>
      <w:pBdr>
        <w:bottom w:val="single" w:sz="4" w:space="0" w:color="auto"/>
      </w:pBdr>
      <w:spacing w:before="100" w:beforeAutospacing="1" w:after="100" w:afterAutospacing="1"/>
      <w:jc w:val="center"/>
      <w:textAlignment w:val="center"/>
    </w:pPr>
    <w:rPr>
      <w:sz w:val="20"/>
      <w:szCs w:val="20"/>
    </w:rPr>
  </w:style>
  <w:style w:type="paragraph" w:customStyle="1" w:styleId="xl80">
    <w:name w:val="xl80"/>
    <w:basedOn w:val="a5"/>
    <w:rsid w:val="008342F4"/>
    <w:pPr>
      <w:spacing w:before="100" w:beforeAutospacing="1" w:after="100" w:afterAutospacing="1"/>
      <w:jc w:val="center"/>
      <w:textAlignment w:val="center"/>
    </w:pPr>
    <w:rPr>
      <w:sz w:val="20"/>
      <w:szCs w:val="20"/>
    </w:rPr>
  </w:style>
  <w:style w:type="paragraph" w:customStyle="1" w:styleId="xl81">
    <w:name w:val="xl81"/>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82">
    <w:name w:val="xl82"/>
    <w:basedOn w:val="a5"/>
    <w:rsid w:val="008342F4"/>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3">
    <w:name w:val="xl8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2fb">
    <w:name w:val="Нет списка2"/>
    <w:next w:val="a9"/>
    <w:uiPriority w:val="99"/>
    <w:semiHidden/>
    <w:unhideWhenUsed/>
    <w:rsid w:val="0071515D"/>
  </w:style>
  <w:style w:type="table" w:customStyle="1" w:styleId="1fa">
    <w:name w:val="Сетка таблицы1"/>
    <w:basedOn w:val="a8"/>
    <w:next w:val="afe"/>
    <w:uiPriority w:val="59"/>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9"/>
    <w:next w:val="111111"/>
    <w:rsid w:val="0071515D"/>
  </w:style>
  <w:style w:type="numbering" w:customStyle="1" w:styleId="1ai2">
    <w:name w:val="1 / a / i2"/>
    <w:basedOn w:val="a9"/>
    <w:next w:val="1ai"/>
    <w:rsid w:val="0071515D"/>
    <w:pPr>
      <w:numPr>
        <w:numId w:val="10"/>
      </w:numPr>
    </w:pPr>
  </w:style>
  <w:style w:type="table" w:customStyle="1" w:styleId="-11">
    <w:name w:val="Веб-таблица 11"/>
    <w:basedOn w:val="a8"/>
    <w:next w:val="-1"/>
    <w:rsid w:val="0071515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8"/>
    <w:next w:val="-2"/>
    <w:rsid w:val="0071515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rsid w:val="0071515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b">
    <w:name w:val="Изысканная таблица1"/>
    <w:basedOn w:val="a8"/>
    <w:next w:val="afffffa"/>
    <w:rsid w:val="0071515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
    <w:name w:val="Изящная таблица 11"/>
    <w:basedOn w:val="a8"/>
    <w:next w:val="17"/>
    <w:rsid w:val="0071515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Изящная таблица 21"/>
    <w:basedOn w:val="a8"/>
    <w:next w:val="2f2"/>
    <w:rsid w:val="0071515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
    <w:name w:val="Классическая таблица 11"/>
    <w:basedOn w:val="a8"/>
    <w:next w:val="18"/>
    <w:rsid w:val="0071515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Классическая таблица 21"/>
    <w:basedOn w:val="a8"/>
    <w:next w:val="2f3"/>
    <w:rsid w:val="0071515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0">
    <w:name w:val="Классическая таблица 31"/>
    <w:basedOn w:val="a8"/>
    <w:next w:val="3a"/>
    <w:rsid w:val="0071515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6"/>
    <w:rsid w:val="0071515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3">
    <w:name w:val="Объемная таблица 11"/>
    <w:basedOn w:val="a8"/>
    <w:next w:val="19"/>
    <w:rsid w:val="0071515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3">
    <w:name w:val="Объемная таблица 21"/>
    <w:basedOn w:val="a8"/>
    <w:next w:val="2f4"/>
    <w:rsid w:val="0071515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8"/>
    <w:next w:val="3b"/>
    <w:rsid w:val="0071515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
    <w:name w:val="Простая таблица 11"/>
    <w:basedOn w:val="a8"/>
    <w:next w:val="1a"/>
    <w:rsid w:val="0071515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
    <w:name w:val="Простая таблица 21"/>
    <w:basedOn w:val="a8"/>
    <w:next w:val="2f5"/>
    <w:rsid w:val="0071515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
    <w:name w:val="Простая таблица 31"/>
    <w:basedOn w:val="a8"/>
    <w:next w:val="3c"/>
    <w:rsid w:val="0071515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5">
    <w:name w:val="Сетка таблицы 11"/>
    <w:basedOn w:val="a8"/>
    <w:next w:val="1b"/>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5">
    <w:name w:val="Сетка таблицы 21"/>
    <w:basedOn w:val="a8"/>
    <w:next w:val="2f6"/>
    <w:rsid w:val="0071515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3">
    <w:name w:val="Сетка таблицы 31"/>
    <w:basedOn w:val="a8"/>
    <w:next w:val="3d"/>
    <w:rsid w:val="0071515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7"/>
    <w:rsid w:val="0071515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8"/>
    <w:next w:val="56"/>
    <w:rsid w:val="0071515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2"/>
    <w:rsid w:val="0071515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rsid w:val="0071515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rsid w:val="0071515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c">
    <w:name w:val="Современная таблица1"/>
    <w:basedOn w:val="a8"/>
    <w:next w:val="afffffb"/>
    <w:rsid w:val="0071515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d">
    <w:name w:val="Стандартная таблица1"/>
    <w:basedOn w:val="a8"/>
    <w:next w:val="afffffc"/>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
    <w:name w:val="Статья / Раздел2"/>
    <w:basedOn w:val="a9"/>
    <w:next w:val="a2"/>
    <w:rsid w:val="0071515D"/>
    <w:pPr>
      <w:numPr>
        <w:numId w:val="37"/>
      </w:numPr>
    </w:pPr>
  </w:style>
  <w:style w:type="table" w:customStyle="1" w:styleId="116">
    <w:name w:val="Столбцы таблицы 11"/>
    <w:basedOn w:val="a8"/>
    <w:next w:val="1c"/>
    <w:rsid w:val="0071515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8"/>
    <w:next w:val="2f7"/>
    <w:rsid w:val="0071515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8"/>
    <w:next w:val="3e"/>
    <w:rsid w:val="0071515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8"/>
    <w:rsid w:val="0071515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8"/>
    <w:next w:val="57"/>
    <w:rsid w:val="0071515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rsid w:val="0071515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8"/>
    <w:next w:val="-20"/>
    <w:rsid w:val="0071515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rsid w:val="0071515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rsid w:val="0071515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rsid w:val="0071515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rsid w:val="0071515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rsid w:val="0071515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rsid w:val="0071515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e">
    <w:name w:val="Тема таблицы1"/>
    <w:basedOn w:val="a8"/>
    <w:next w:val="afffffd"/>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Цветная таблица 11"/>
    <w:basedOn w:val="a8"/>
    <w:next w:val="1d"/>
    <w:rsid w:val="0071515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7">
    <w:name w:val="Цветная таблица 21"/>
    <w:basedOn w:val="a8"/>
    <w:next w:val="2f8"/>
    <w:rsid w:val="0071515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5">
    <w:name w:val="Цветная таблица 31"/>
    <w:basedOn w:val="a8"/>
    <w:next w:val="3f"/>
    <w:rsid w:val="0071515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8"/>
    <w:next w:val="2-5"/>
    <w:uiPriority w:val="64"/>
    <w:rsid w:val="0071515D"/>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1">
    <w:name w:val="Стиль11"/>
    <w:rsid w:val="0071515D"/>
    <w:pPr>
      <w:numPr>
        <w:numId w:val="11"/>
      </w:numPr>
    </w:pPr>
  </w:style>
  <w:style w:type="numbering" w:customStyle="1" w:styleId="118">
    <w:name w:val="Нет списка11"/>
    <w:next w:val="a9"/>
    <w:uiPriority w:val="99"/>
    <w:semiHidden/>
    <w:unhideWhenUsed/>
    <w:rsid w:val="0071515D"/>
  </w:style>
  <w:style w:type="character" w:customStyle="1" w:styleId="fts-hit">
    <w:name w:val="fts-hit"/>
    <w:rsid w:val="006052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qFormat="1"/>
    <w:lsdException w:name="footnote reference" w:uiPriority="99"/>
    <w:lsdException w:name="List Bullet"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5">
    <w:name w:val="Normal"/>
    <w:qFormat/>
    <w:rsid w:val="0062437C"/>
    <w:rPr>
      <w:sz w:val="24"/>
      <w:szCs w:val="24"/>
    </w:rPr>
  </w:style>
  <w:style w:type="paragraph" w:styleId="12">
    <w:name w:val="heading 1"/>
    <w:aliases w:val="Заголовок 1 Знак Знак,Заголовок 1 Знак Знак Знак"/>
    <w:basedOn w:val="a5"/>
    <w:next w:val="a6"/>
    <w:link w:val="14"/>
    <w:qFormat/>
    <w:rsid w:val="006B43B9"/>
    <w:pPr>
      <w:keepNext/>
      <w:pageBreakBefore/>
      <w:numPr>
        <w:numId w:val="1"/>
      </w:numPr>
      <w:tabs>
        <w:tab w:val="left" w:pos="851"/>
      </w:tabs>
      <w:spacing w:before="240" w:after="120"/>
      <w:jc w:val="center"/>
      <w:outlineLvl w:val="0"/>
    </w:pPr>
    <w:rPr>
      <w:b/>
      <w:bCs/>
      <w:caps/>
      <w:kern w:val="32"/>
      <w:sz w:val="28"/>
      <w:szCs w:val="28"/>
      <w:lang w:val="x-none" w:eastAsia="x-none"/>
    </w:rPr>
  </w:style>
  <w:style w:type="paragraph" w:styleId="20">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
    <w:basedOn w:val="a5"/>
    <w:next w:val="a6"/>
    <w:link w:val="22"/>
    <w:qFormat/>
    <w:rsid w:val="00733A46"/>
    <w:pPr>
      <w:keepNext/>
      <w:numPr>
        <w:ilvl w:val="1"/>
        <w:numId w:val="1"/>
      </w:numPr>
      <w:tabs>
        <w:tab w:val="left" w:pos="1134"/>
        <w:tab w:val="left" w:pos="1276"/>
      </w:tabs>
      <w:spacing w:before="180" w:after="60"/>
      <w:outlineLvl w:val="1"/>
    </w:pPr>
    <w:rPr>
      <w:b/>
      <w:bCs/>
      <w:iCs/>
      <w:sz w:val="28"/>
      <w:szCs w:val="28"/>
      <w:lang w:val="x-none" w:eastAsia="x-none"/>
    </w:rPr>
  </w:style>
  <w:style w:type="paragraph" w:styleId="3">
    <w:name w:val="heading 3"/>
    <w:aliases w:val="Знак3 Знак, Знак3, Знак3 Знак Знак Знак,Знак3,Знак3 Знак Знак Знак,ПодЗаголовок,Заголовок 31"/>
    <w:basedOn w:val="a5"/>
    <w:next w:val="a6"/>
    <w:link w:val="30"/>
    <w:qFormat/>
    <w:rsid w:val="00645118"/>
    <w:pPr>
      <w:keepNext/>
      <w:numPr>
        <w:ilvl w:val="2"/>
        <w:numId w:val="1"/>
      </w:numPr>
      <w:tabs>
        <w:tab w:val="left" w:pos="1276"/>
      </w:tabs>
      <w:spacing w:before="120" w:after="120"/>
      <w:outlineLvl w:val="2"/>
    </w:pPr>
    <w:rPr>
      <w:b/>
      <w:bCs/>
      <w:sz w:val="26"/>
      <w:szCs w:val="26"/>
      <w:lang w:val="x-none" w:eastAsia="x-none"/>
    </w:rPr>
  </w:style>
  <w:style w:type="paragraph" w:styleId="4">
    <w:name w:val="heading 4"/>
    <w:basedOn w:val="a5"/>
    <w:next w:val="a6"/>
    <w:link w:val="40"/>
    <w:qFormat/>
    <w:rsid w:val="00A63A8B"/>
    <w:pPr>
      <w:keepNext/>
      <w:numPr>
        <w:ilvl w:val="3"/>
        <w:numId w:val="1"/>
      </w:numPr>
      <w:tabs>
        <w:tab w:val="left" w:pos="1418"/>
      </w:tabs>
      <w:spacing w:before="120" w:after="60"/>
      <w:outlineLvl w:val="3"/>
    </w:pPr>
    <w:rPr>
      <w:b/>
      <w:bCs/>
    </w:rPr>
  </w:style>
  <w:style w:type="paragraph" w:styleId="5">
    <w:name w:val="heading 5"/>
    <w:basedOn w:val="a5"/>
    <w:next w:val="a5"/>
    <w:link w:val="50"/>
    <w:qFormat/>
    <w:pPr>
      <w:numPr>
        <w:ilvl w:val="4"/>
        <w:numId w:val="1"/>
      </w:numPr>
      <w:tabs>
        <w:tab w:val="left" w:pos="1701"/>
      </w:tabs>
      <w:spacing w:before="240" w:after="60"/>
      <w:outlineLvl w:val="4"/>
    </w:pPr>
    <w:rPr>
      <w:b/>
      <w:bCs/>
      <w:iCs/>
      <w:sz w:val="22"/>
      <w:szCs w:val="22"/>
      <w:lang w:val="x-none" w:eastAsia="x-none"/>
    </w:rPr>
  </w:style>
  <w:style w:type="paragraph" w:styleId="6">
    <w:name w:val="heading 6"/>
    <w:basedOn w:val="a5"/>
    <w:next w:val="a5"/>
    <w:link w:val="60"/>
    <w:qFormat/>
    <w:pPr>
      <w:numPr>
        <w:ilvl w:val="5"/>
        <w:numId w:val="1"/>
      </w:numPr>
      <w:spacing w:before="240" w:after="60"/>
      <w:outlineLvl w:val="5"/>
    </w:pPr>
    <w:rPr>
      <w:b/>
      <w:bCs/>
      <w:sz w:val="22"/>
      <w:szCs w:val="22"/>
    </w:rPr>
  </w:style>
  <w:style w:type="paragraph" w:styleId="7">
    <w:name w:val="heading 7"/>
    <w:aliases w:val="Заголовок x.x"/>
    <w:basedOn w:val="a5"/>
    <w:next w:val="a5"/>
    <w:link w:val="70"/>
    <w:qFormat/>
    <w:pPr>
      <w:numPr>
        <w:ilvl w:val="6"/>
        <w:numId w:val="1"/>
      </w:numPr>
      <w:spacing w:before="240" w:after="60"/>
      <w:outlineLvl w:val="6"/>
    </w:pPr>
  </w:style>
  <w:style w:type="paragraph" w:styleId="8">
    <w:name w:val="heading 8"/>
    <w:basedOn w:val="a5"/>
    <w:next w:val="a5"/>
    <w:link w:val="80"/>
    <w:qFormat/>
    <w:pPr>
      <w:numPr>
        <w:ilvl w:val="7"/>
        <w:numId w:val="1"/>
      </w:numPr>
      <w:spacing w:before="240" w:after="60"/>
      <w:outlineLvl w:val="7"/>
    </w:pPr>
    <w:rPr>
      <w:i/>
      <w:iCs/>
    </w:rPr>
  </w:style>
  <w:style w:type="paragraph" w:styleId="9">
    <w:name w:val="heading 9"/>
    <w:basedOn w:val="a5"/>
    <w:next w:val="a5"/>
    <w:link w:val="90"/>
    <w:qFormat/>
    <w:pPr>
      <w:numPr>
        <w:ilvl w:val="8"/>
        <w:numId w:val="1"/>
      </w:numPr>
      <w:spacing w:before="240" w:after="60"/>
      <w:outlineLvl w:val="8"/>
    </w:pPr>
    <w:rPr>
      <w:rFonts w:ascii="Arial" w:hAnsi="Arial" w:cs="Arial"/>
      <w:sz w:val="22"/>
      <w:szCs w:val="22"/>
    </w:rPr>
  </w:style>
  <w:style w:type="character" w:default="1" w:styleId="a7">
    <w:name w:val="Default Paragraph Font"/>
    <w:semiHidden/>
  </w:style>
  <w:style w:type="table" w:default="1" w:styleId="a8">
    <w:name w:val="Normal Table"/>
    <w:semiHidden/>
    <w:tblPr>
      <w:tblInd w:w="0" w:type="dxa"/>
      <w:tblCellMar>
        <w:top w:w="0" w:type="dxa"/>
        <w:left w:w="108" w:type="dxa"/>
        <w:bottom w:w="0" w:type="dxa"/>
        <w:right w:w="108" w:type="dxa"/>
      </w:tblCellMar>
    </w:tblPr>
  </w:style>
  <w:style w:type="numbering" w:default="1" w:styleId="a9">
    <w:name w:val="No List"/>
    <w:uiPriority w:val="99"/>
    <w:semiHidden/>
  </w:style>
  <w:style w:type="paragraph" w:customStyle="1" w:styleId="a6">
    <w:name w:val="Абзац"/>
    <w:basedOn w:val="a5"/>
    <w:link w:val="aa"/>
    <w:qFormat/>
    <w:pPr>
      <w:spacing w:before="120" w:after="60"/>
      <w:ind w:firstLine="567"/>
      <w:jc w:val="both"/>
    </w:pPr>
    <w:rPr>
      <w:lang w:val="x-none" w:eastAsia="x-none"/>
    </w:rPr>
  </w:style>
  <w:style w:type="character" w:customStyle="1" w:styleId="aa">
    <w:name w:val="Абзац Знак"/>
    <w:link w:val="a6"/>
    <w:rsid w:val="0069205C"/>
    <w:rPr>
      <w:sz w:val="24"/>
      <w:szCs w:val="24"/>
    </w:rPr>
  </w:style>
  <w:style w:type="paragraph" w:styleId="a3">
    <w:name w:val="List"/>
    <w:basedOn w:val="a5"/>
    <w:link w:val="ab"/>
    <w:rsid w:val="00426C2A"/>
    <w:pPr>
      <w:numPr>
        <w:numId w:val="6"/>
      </w:numPr>
      <w:spacing w:after="60"/>
      <w:jc w:val="both"/>
    </w:pPr>
    <w:rPr>
      <w:snapToGrid w:val="0"/>
      <w:lang w:val="x-none" w:eastAsia="x-none"/>
    </w:rPr>
  </w:style>
  <w:style w:type="character" w:customStyle="1" w:styleId="ab">
    <w:name w:val="Список Знак"/>
    <w:link w:val="a3"/>
    <w:rsid w:val="00426C2A"/>
    <w:rPr>
      <w:snapToGrid w:val="0"/>
      <w:sz w:val="24"/>
      <w:szCs w:val="24"/>
      <w:lang w:val="x-none" w:eastAsia="x-none"/>
    </w:rPr>
  </w:style>
  <w:style w:type="paragraph" w:styleId="31">
    <w:name w:val="toc 3"/>
    <w:basedOn w:val="a5"/>
    <w:next w:val="a5"/>
    <w:autoRedefine/>
    <w:uiPriority w:val="39"/>
    <w:qFormat/>
    <w:pPr>
      <w:ind w:left="480"/>
    </w:pPr>
    <w:rPr>
      <w:i/>
      <w:iCs/>
      <w:sz w:val="20"/>
      <w:szCs w:val="20"/>
    </w:rPr>
  </w:style>
  <w:style w:type="paragraph" w:customStyle="1" w:styleId="a">
    <w:name w:val="Список нумерованный"/>
    <w:basedOn w:val="a5"/>
    <w:rsid w:val="0054040A"/>
    <w:pPr>
      <w:numPr>
        <w:numId w:val="7"/>
      </w:numPr>
      <w:spacing w:before="120"/>
      <w:jc w:val="both"/>
    </w:pPr>
  </w:style>
  <w:style w:type="paragraph" w:customStyle="1" w:styleId="ac">
    <w:name w:val="Табличный"/>
    <w:basedOn w:val="a5"/>
    <w:pPr>
      <w:keepNext/>
      <w:widowControl w:val="0"/>
      <w:spacing w:before="60" w:after="60"/>
      <w:jc w:val="center"/>
    </w:pPr>
    <w:rPr>
      <w:b/>
      <w:sz w:val="22"/>
      <w:szCs w:val="20"/>
    </w:rPr>
  </w:style>
  <w:style w:type="paragraph" w:customStyle="1" w:styleId="ad">
    <w:name w:val="Содержание"/>
    <w:basedOn w:val="a5"/>
    <w:pPr>
      <w:widowControl w:val="0"/>
      <w:spacing w:before="240" w:after="240"/>
      <w:jc w:val="center"/>
    </w:pPr>
    <w:rPr>
      <w:b/>
      <w:caps/>
      <w:szCs w:val="20"/>
    </w:rPr>
  </w:style>
  <w:style w:type="paragraph" w:styleId="ae">
    <w:name w:val="Balloon Text"/>
    <w:aliases w:val=" Знак5,Знак5"/>
    <w:basedOn w:val="a5"/>
    <w:link w:val="af"/>
    <w:pPr>
      <w:widowControl w:val="0"/>
      <w:suppressAutoHyphens/>
      <w:jc w:val="both"/>
    </w:pPr>
    <w:rPr>
      <w:rFonts w:ascii="Tahoma" w:hAnsi="Tahoma"/>
      <w:sz w:val="16"/>
      <w:szCs w:val="16"/>
      <w:lang w:val="x-none" w:eastAsia="x-none"/>
    </w:rPr>
  </w:style>
  <w:style w:type="paragraph" w:styleId="15">
    <w:name w:val="toc 1"/>
    <w:basedOn w:val="a5"/>
    <w:next w:val="a5"/>
    <w:uiPriority w:val="39"/>
    <w:qFormat/>
    <w:pPr>
      <w:spacing w:before="120" w:after="120"/>
    </w:pPr>
    <w:rPr>
      <w:b/>
      <w:bCs/>
      <w:caps/>
      <w:sz w:val="20"/>
      <w:szCs w:val="20"/>
    </w:rPr>
  </w:style>
  <w:style w:type="paragraph" w:styleId="23">
    <w:name w:val="toc 2"/>
    <w:basedOn w:val="a5"/>
    <w:next w:val="a5"/>
    <w:autoRedefine/>
    <w:uiPriority w:val="39"/>
    <w:qFormat/>
    <w:pPr>
      <w:ind w:left="240"/>
    </w:pPr>
    <w:rPr>
      <w:smallCaps/>
      <w:sz w:val="20"/>
      <w:szCs w:val="20"/>
    </w:rPr>
  </w:style>
  <w:style w:type="paragraph" w:styleId="a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4"/>
    <w:qFormat/>
    <w:rsid w:val="00536835"/>
    <w:pPr>
      <w:keepNext/>
      <w:spacing w:before="120" w:after="120"/>
      <w:jc w:val="center"/>
    </w:pPr>
    <w:rPr>
      <w:b/>
      <w:bCs/>
      <w:sz w:val="22"/>
      <w:szCs w:val="20"/>
    </w:rPr>
  </w:style>
  <w:style w:type="paragraph" w:customStyle="1" w:styleId="af1">
    <w:name w:val="Название таблицы"/>
    <w:basedOn w:val="af0"/>
    <w:rsid w:val="00536835"/>
  </w:style>
  <w:style w:type="paragraph" w:customStyle="1" w:styleId="af2">
    <w:name w:val="Табличный_заголовки"/>
    <w:basedOn w:val="a5"/>
    <w:rsid w:val="00913545"/>
    <w:pPr>
      <w:keepNext/>
      <w:keepLines/>
      <w:jc w:val="center"/>
    </w:pPr>
    <w:rPr>
      <w:b/>
      <w:sz w:val="20"/>
      <w:szCs w:val="20"/>
    </w:rPr>
  </w:style>
  <w:style w:type="paragraph" w:customStyle="1" w:styleId="af3">
    <w:name w:val="Табличный_центр"/>
    <w:basedOn w:val="a5"/>
    <w:rsid w:val="00536835"/>
    <w:pPr>
      <w:keepNext/>
      <w:jc w:val="center"/>
    </w:pPr>
    <w:rPr>
      <w:sz w:val="22"/>
      <w:szCs w:val="22"/>
    </w:rPr>
  </w:style>
  <w:style w:type="paragraph" w:customStyle="1" w:styleId="13">
    <w:name w:val="Список 1)"/>
    <w:basedOn w:val="a5"/>
    <w:rsid w:val="00E072BE"/>
    <w:pPr>
      <w:numPr>
        <w:numId w:val="4"/>
      </w:numPr>
      <w:spacing w:after="60"/>
      <w:jc w:val="both"/>
    </w:pPr>
  </w:style>
  <w:style w:type="paragraph" w:customStyle="1" w:styleId="a1">
    <w:name w:val="Табличный_нумерованный"/>
    <w:basedOn w:val="a5"/>
    <w:link w:val="af4"/>
    <w:rsid w:val="00301DFE"/>
    <w:pPr>
      <w:numPr>
        <w:numId w:val="3"/>
      </w:numPr>
    </w:pPr>
    <w:rPr>
      <w:sz w:val="22"/>
      <w:szCs w:val="22"/>
      <w:lang w:val="x-none" w:eastAsia="x-none"/>
    </w:rPr>
  </w:style>
  <w:style w:type="character" w:customStyle="1" w:styleId="af4">
    <w:name w:val="Табличный_нумерованный Знак"/>
    <w:link w:val="a1"/>
    <w:rsid w:val="00F5339E"/>
    <w:rPr>
      <w:sz w:val="22"/>
      <w:szCs w:val="22"/>
      <w:lang w:val="x-none" w:eastAsia="x-none"/>
    </w:rPr>
  </w:style>
  <w:style w:type="paragraph" w:styleId="41">
    <w:name w:val="toc 4"/>
    <w:basedOn w:val="a5"/>
    <w:next w:val="a5"/>
    <w:autoRedefine/>
    <w:pPr>
      <w:ind w:left="720"/>
    </w:pPr>
    <w:rPr>
      <w:sz w:val="18"/>
      <w:szCs w:val="18"/>
    </w:rPr>
  </w:style>
  <w:style w:type="paragraph" w:styleId="51">
    <w:name w:val="toc 5"/>
    <w:basedOn w:val="a5"/>
    <w:next w:val="a5"/>
    <w:autoRedefine/>
    <w:pPr>
      <w:ind w:left="960"/>
    </w:pPr>
    <w:rPr>
      <w:sz w:val="18"/>
      <w:szCs w:val="18"/>
    </w:rPr>
  </w:style>
  <w:style w:type="paragraph" w:styleId="61">
    <w:name w:val="toc 6"/>
    <w:basedOn w:val="a5"/>
    <w:next w:val="a5"/>
    <w:autoRedefine/>
    <w:pPr>
      <w:ind w:left="1200"/>
    </w:pPr>
    <w:rPr>
      <w:sz w:val="18"/>
      <w:szCs w:val="18"/>
    </w:rPr>
  </w:style>
  <w:style w:type="paragraph" w:styleId="71">
    <w:name w:val="toc 7"/>
    <w:basedOn w:val="a5"/>
    <w:next w:val="a5"/>
    <w:autoRedefine/>
    <w:pPr>
      <w:ind w:left="1440"/>
    </w:pPr>
    <w:rPr>
      <w:sz w:val="18"/>
      <w:szCs w:val="18"/>
    </w:rPr>
  </w:style>
  <w:style w:type="paragraph" w:styleId="81">
    <w:name w:val="toc 8"/>
    <w:basedOn w:val="a5"/>
    <w:next w:val="a5"/>
    <w:autoRedefine/>
    <w:pPr>
      <w:ind w:left="1680"/>
    </w:pPr>
    <w:rPr>
      <w:sz w:val="18"/>
      <w:szCs w:val="18"/>
    </w:rPr>
  </w:style>
  <w:style w:type="paragraph" w:styleId="91">
    <w:name w:val="toc 9"/>
    <w:basedOn w:val="a5"/>
    <w:next w:val="a5"/>
    <w:autoRedefine/>
    <w:pPr>
      <w:ind w:left="1920"/>
    </w:pPr>
    <w:rPr>
      <w:sz w:val="18"/>
      <w:szCs w:val="18"/>
    </w:rPr>
  </w:style>
  <w:style w:type="paragraph" w:styleId="af5">
    <w:name w:val="toa heading"/>
    <w:basedOn w:val="a5"/>
    <w:next w:val="a5"/>
    <w:semiHidden/>
    <w:pPr>
      <w:spacing w:before="40" w:after="20"/>
      <w:jc w:val="center"/>
    </w:pPr>
    <w:rPr>
      <w:b/>
      <w:sz w:val="22"/>
      <w:szCs w:val="20"/>
    </w:rPr>
  </w:style>
  <w:style w:type="paragraph" w:styleId="af6">
    <w:name w:val="annotation text"/>
    <w:basedOn w:val="a5"/>
    <w:link w:val="af7"/>
    <w:rPr>
      <w:sz w:val="20"/>
      <w:szCs w:val="20"/>
    </w:rPr>
  </w:style>
  <w:style w:type="paragraph" w:styleId="af8">
    <w:name w:val="annotation subject"/>
    <w:basedOn w:val="af6"/>
    <w:next w:val="af6"/>
    <w:link w:val="af9"/>
    <w:semiHidden/>
    <w:pPr>
      <w:ind w:firstLine="284"/>
      <w:jc w:val="both"/>
    </w:pPr>
    <w:rPr>
      <w:b/>
      <w:bCs/>
    </w:rPr>
  </w:style>
  <w:style w:type="paragraph" w:customStyle="1" w:styleId="a4">
    <w:name w:val="Требования"/>
    <w:basedOn w:val="a5"/>
    <w:rsid w:val="008E6F78"/>
    <w:pPr>
      <w:numPr>
        <w:ilvl w:val="1"/>
        <w:numId w:val="5"/>
      </w:numPr>
      <w:spacing w:before="120" w:after="60"/>
      <w:ind w:left="0" w:firstLine="567"/>
      <w:jc w:val="both"/>
      <w:outlineLvl w:val="1"/>
    </w:pPr>
    <w:rPr>
      <w:bCs/>
      <w:i/>
      <w:iCs/>
    </w:rPr>
  </w:style>
  <w:style w:type="paragraph" w:customStyle="1" w:styleId="a0">
    <w:name w:val="Список а)"/>
    <w:basedOn w:val="a3"/>
    <w:rsid w:val="0054040A"/>
    <w:pPr>
      <w:numPr>
        <w:numId w:val="2"/>
      </w:numPr>
    </w:pPr>
  </w:style>
  <w:style w:type="paragraph" w:styleId="afa">
    <w:name w:val="Document Map"/>
    <w:basedOn w:val="a5"/>
    <w:link w:val="afb"/>
    <w:semiHidden/>
    <w:pPr>
      <w:widowControl w:val="0"/>
      <w:shd w:val="clear" w:color="auto" w:fill="000080"/>
      <w:suppressAutoHyphens/>
      <w:jc w:val="both"/>
    </w:pPr>
    <w:rPr>
      <w:rFonts w:ascii="Tahoma" w:hAnsi="Tahoma"/>
      <w:szCs w:val="20"/>
    </w:rPr>
  </w:style>
  <w:style w:type="character" w:styleId="afc">
    <w:name w:val="annotation reference"/>
    <w:semiHidden/>
    <w:rPr>
      <w:sz w:val="16"/>
      <w:szCs w:val="16"/>
    </w:rPr>
  </w:style>
  <w:style w:type="paragraph" w:customStyle="1" w:styleId="afd">
    <w:name w:val="Табличный_слева"/>
    <w:basedOn w:val="a5"/>
    <w:rsid w:val="00301DFE"/>
    <w:rPr>
      <w:sz w:val="22"/>
      <w:szCs w:val="22"/>
    </w:rPr>
  </w:style>
  <w:style w:type="paragraph" w:customStyle="1" w:styleId="16">
    <w:name w:val="Обычный 1"/>
    <w:basedOn w:val="a5"/>
    <w:next w:val="a5"/>
    <w:semiHidden/>
    <w:pPr>
      <w:tabs>
        <w:tab w:val="num" w:pos="360"/>
      </w:tabs>
      <w:spacing w:before="120"/>
      <w:ind w:left="360" w:hanging="360"/>
      <w:jc w:val="both"/>
    </w:pPr>
    <w:rPr>
      <w:szCs w:val="20"/>
    </w:rPr>
  </w:style>
  <w:style w:type="table" w:styleId="afe">
    <w:name w:val="Table Grid"/>
    <w:basedOn w:val="a8"/>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Обычный влево"/>
    <w:basedOn w:val="16"/>
    <w:rsid w:val="0084131A"/>
    <w:pPr>
      <w:tabs>
        <w:tab w:val="clear" w:pos="360"/>
      </w:tabs>
      <w:spacing w:before="0"/>
      <w:ind w:left="0" w:firstLine="0"/>
      <w:jc w:val="left"/>
    </w:pPr>
  </w:style>
  <w:style w:type="paragraph" w:customStyle="1" w:styleId="aff0">
    <w:name w:val="Табличный_по ширине"/>
    <w:basedOn w:val="afd"/>
    <w:rsid w:val="009A4AC0"/>
    <w:pPr>
      <w:jc w:val="both"/>
    </w:pPr>
  </w:style>
  <w:style w:type="paragraph" w:customStyle="1" w:styleId="100">
    <w:name w:val="Табличный_центр_10"/>
    <w:basedOn w:val="a5"/>
    <w:qFormat/>
    <w:rsid w:val="00426C2A"/>
    <w:pPr>
      <w:keepNext/>
      <w:jc w:val="center"/>
    </w:pPr>
    <w:rPr>
      <w:sz w:val="20"/>
    </w:rPr>
  </w:style>
  <w:style w:type="paragraph" w:customStyle="1" w:styleId="101">
    <w:name w:val="Табличный_слева_10"/>
    <w:basedOn w:val="a5"/>
    <w:qFormat/>
    <w:rsid w:val="00947735"/>
    <w:rPr>
      <w:sz w:val="20"/>
    </w:rPr>
  </w:style>
  <w:style w:type="paragraph" w:customStyle="1" w:styleId="102">
    <w:name w:val="Табличный_по ширине_10"/>
    <w:basedOn w:val="a5"/>
    <w:qFormat/>
    <w:rsid w:val="00947735"/>
    <w:pPr>
      <w:jc w:val="both"/>
    </w:pPr>
    <w:rPr>
      <w:sz w:val="20"/>
    </w:rPr>
  </w:style>
  <w:style w:type="paragraph" w:customStyle="1" w:styleId="10">
    <w:name w:val="Табличный_нумерованный_10"/>
    <w:basedOn w:val="a5"/>
    <w:qFormat/>
    <w:rsid w:val="00947735"/>
    <w:pPr>
      <w:numPr>
        <w:numId w:val="8"/>
      </w:numPr>
    </w:pPr>
    <w:rPr>
      <w:sz w:val="20"/>
    </w:rPr>
  </w:style>
  <w:style w:type="paragraph" w:customStyle="1" w:styleId="103">
    <w:name w:val="Табличный_заголовки_10"/>
    <w:basedOn w:val="a6"/>
    <w:qFormat/>
    <w:rsid w:val="00947735"/>
    <w:pPr>
      <w:jc w:val="center"/>
    </w:pPr>
    <w:rPr>
      <w:b/>
      <w:sz w:val="20"/>
    </w:rPr>
  </w:style>
  <w:style w:type="paragraph" w:styleId="aff1">
    <w:name w:val="List Paragraph"/>
    <w:basedOn w:val="a5"/>
    <w:link w:val="aff2"/>
    <w:uiPriority w:val="34"/>
    <w:qFormat/>
    <w:rsid w:val="007C0B22"/>
    <w:pPr>
      <w:spacing w:line="360" w:lineRule="auto"/>
      <w:ind w:left="708" w:firstLine="680"/>
      <w:jc w:val="both"/>
    </w:pPr>
  </w:style>
  <w:style w:type="paragraph" w:styleId="aff3">
    <w:name w:val="Title"/>
    <w:basedOn w:val="a5"/>
    <w:next w:val="a5"/>
    <w:link w:val="aff4"/>
    <w:qFormat/>
    <w:rsid w:val="00C45328"/>
    <w:pPr>
      <w:pBdr>
        <w:top w:val="single" w:sz="8" w:space="10" w:color="A7BFDE"/>
        <w:bottom w:val="single" w:sz="24" w:space="15" w:color="9BBB59"/>
      </w:pBdr>
      <w:spacing w:line="360" w:lineRule="auto"/>
      <w:ind w:firstLine="680"/>
      <w:jc w:val="center"/>
    </w:pPr>
    <w:rPr>
      <w:rFonts w:ascii="Cambria" w:hAnsi="Cambria"/>
      <w:i/>
      <w:iCs/>
      <w:color w:val="243F60"/>
      <w:sz w:val="60"/>
      <w:szCs w:val="60"/>
      <w:lang w:val="x-none" w:eastAsia="x-none"/>
    </w:rPr>
  </w:style>
  <w:style w:type="character" w:customStyle="1" w:styleId="aff4">
    <w:name w:val="Название Знак"/>
    <w:aliases w:val="Знак Знак Знак,Знак Знак1"/>
    <w:link w:val="aff3"/>
    <w:rsid w:val="00C45328"/>
    <w:rPr>
      <w:rFonts w:ascii="Cambria" w:hAnsi="Cambria"/>
      <w:i/>
      <w:iCs/>
      <w:color w:val="243F60"/>
      <w:sz w:val="60"/>
      <w:szCs w:val="60"/>
    </w:rPr>
  </w:style>
  <w:style w:type="paragraph" w:styleId="aff5">
    <w:name w:val="Subtitle"/>
    <w:basedOn w:val="a5"/>
    <w:next w:val="a5"/>
    <w:link w:val="aff6"/>
    <w:qFormat/>
    <w:rsid w:val="00C45328"/>
    <w:pPr>
      <w:spacing w:before="200" w:after="900" w:line="360" w:lineRule="auto"/>
      <w:ind w:firstLine="680"/>
      <w:jc w:val="right"/>
    </w:pPr>
    <w:rPr>
      <w:i/>
      <w:iCs/>
      <w:lang w:val="x-none" w:eastAsia="x-none"/>
    </w:rPr>
  </w:style>
  <w:style w:type="character" w:customStyle="1" w:styleId="aff6">
    <w:name w:val="Подзаголовок Знак"/>
    <w:link w:val="aff5"/>
    <w:rsid w:val="00C45328"/>
    <w:rPr>
      <w:i/>
      <w:iCs/>
      <w:sz w:val="24"/>
      <w:szCs w:val="24"/>
    </w:rPr>
  </w:style>
  <w:style w:type="character" w:styleId="aff7">
    <w:name w:val="Strong"/>
    <w:uiPriority w:val="22"/>
    <w:qFormat/>
    <w:rsid w:val="00C45328"/>
    <w:rPr>
      <w:b/>
      <w:bCs/>
      <w:spacing w:val="0"/>
    </w:rPr>
  </w:style>
  <w:style w:type="character" w:styleId="aff8">
    <w:name w:val="Emphasis"/>
    <w:qFormat/>
    <w:rsid w:val="00C45328"/>
    <w:rPr>
      <w:b/>
      <w:bCs/>
      <w:i/>
      <w:iCs/>
      <w:color w:val="5A5A5A"/>
    </w:rPr>
  </w:style>
  <w:style w:type="paragraph" w:styleId="aff9">
    <w:name w:val="No Spacing"/>
    <w:basedOn w:val="a5"/>
    <w:uiPriority w:val="1"/>
    <w:qFormat/>
    <w:rsid w:val="00C45328"/>
    <w:pPr>
      <w:spacing w:line="360" w:lineRule="auto"/>
      <w:ind w:firstLine="680"/>
      <w:jc w:val="both"/>
    </w:pPr>
  </w:style>
  <w:style w:type="paragraph" w:styleId="25">
    <w:name w:val="Quote"/>
    <w:basedOn w:val="a5"/>
    <w:next w:val="a5"/>
    <w:link w:val="26"/>
    <w:uiPriority w:val="29"/>
    <w:qFormat/>
    <w:rsid w:val="00C45328"/>
    <w:pPr>
      <w:spacing w:line="360" w:lineRule="auto"/>
      <w:ind w:firstLine="680"/>
      <w:jc w:val="both"/>
    </w:pPr>
    <w:rPr>
      <w:rFonts w:ascii="Cambria" w:hAnsi="Cambria"/>
      <w:i/>
      <w:iCs/>
      <w:color w:val="5A5A5A"/>
      <w:lang w:val="x-none" w:eastAsia="x-none"/>
    </w:rPr>
  </w:style>
  <w:style w:type="character" w:customStyle="1" w:styleId="26">
    <w:name w:val="Цитата 2 Знак"/>
    <w:link w:val="25"/>
    <w:uiPriority w:val="29"/>
    <w:rsid w:val="00C45328"/>
    <w:rPr>
      <w:rFonts w:ascii="Cambria" w:hAnsi="Cambria"/>
      <w:i/>
      <w:iCs/>
      <w:color w:val="5A5A5A"/>
      <w:sz w:val="24"/>
      <w:szCs w:val="24"/>
    </w:rPr>
  </w:style>
  <w:style w:type="paragraph" w:styleId="affa">
    <w:name w:val="Intense Quote"/>
    <w:basedOn w:val="a5"/>
    <w:next w:val="a5"/>
    <w:link w:val="affb"/>
    <w:uiPriority w:val="30"/>
    <w:qFormat/>
    <w:rsid w:val="00C4532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lang w:val="x-none" w:eastAsia="x-none"/>
    </w:rPr>
  </w:style>
  <w:style w:type="character" w:customStyle="1" w:styleId="affb">
    <w:name w:val="Выделенная цитата Знак"/>
    <w:link w:val="affa"/>
    <w:uiPriority w:val="30"/>
    <w:rsid w:val="00C45328"/>
    <w:rPr>
      <w:rFonts w:ascii="Cambria" w:hAnsi="Cambria"/>
      <w:i/>
      <w:iCs/>
      <w:color w:val="F4F4F4"/>
      <w:sz w:val="24"/>
      <w:szCs w:val="24"/>
      <w:shd w:val="clear" w:color="auto" w:fill="4F81BD"/>
    </w:rPr>
  </w:style>
  <w:style w:type="character" w:styleId="affc">
    <w:name w:val="Subtle Emphasis"/>
    <w:uiPriority w:val="19"/>
    <w:qFormat/>
    <w:rsid w:val="00C45328"/>
    <w:rPr>
      <w:i/>
      <w:iCs/>
      <w:color w:val="5A5A5A"/>
    </w:rPr>
  </w:style>
  <w:style w:type="character" w:styleId="affd">
    <w:name w:val="Intense Emphasis"/>
    <w:uiPriority w:val="21"/>
    <w:qFormat/>
    <w:rsid w:val="00C45328"/>
    <w:rPr>
      <w:b/>
      <w:bCs/>
      <w:i/>
      <w:iCs/>
      <w:color w:val="4F81BD"/>
      <w:sz w:val="22"/>
      <w:szCs w:val="22"/>
    </w:rPr>
  </w:style>
  <w:style w:type="character" w:styleId="affe">
    <w:name w:val="Subtle Reference"/>
    <w:uiPriority w:val="31"/>
    <w:qFormat/>
    <w:rsid w:val="00C45328"/>
    <w:rPr>
      <w:color w:val="auto"/>
      <w:u w:val="single" w:color="9BBB59"/>
    </w:rPr>
  </w:style>
  <w:style w:type="character" w:styleId="afff">
    <w:name w:val="Intense Reference"/>
    <w:uiPriority w:val="32"/>
    <w:qFormat/>
    <w:rsid w:val="00C45328"/>
    <w:rPr>
      <w:b/>
      <w:bCs/>
      <w:color w:val="76923C"/>
      <w:u w:val="single" w:color="9BBB59"/>
    </w:rPr>
  </w:style>
  <w:style w:type="character" w:styleId="afff0">
    <w:name w:val="Book Title"/>
    <w:uiPriority w:val="33"/>
    <w:qFormat/>
    <w:rsid w:val="00C45328"/>
    <w:rPr>
      <w:rFonts w:ascii="Cambria" w:eastAsia="Times New Roman" w:hAnsi="Cambria" w:cs="Times New Roman"/>
      <w:b/>
      <w:bCs/>
      <w:i/>
      <w:iCs/>
      <w:color w:val="auto"/>
    </w:rPr>
  </w:style>
  <w:style w:type="paragraph" w:styleId="afff1">
    <w:name w:val="header"/>
    <w:aliases w:val=" Знак4,Знак4, Знак8,ВерхКолонтитул"/>
    <w:basedOn w:val="a5"/>
    <w:link w:val="afff2"/>
    <w:uiPriority w:val="99"/>
    <w:unhideWhenUsed/>
    <w:rsid w:val="00C45328"/>
    <w:pPr>
      <w:tabs>
        <w:tab w:val="center" w:pos="4677"/>
        <w:tab w:val="right" w:pos="9355"/>
      </w:tabs>
      <w:ind w:firstLine="680"/>
      <w:jc w:val="both"/>
    </w:pPr>
    <w:rPr>
      <w:lang w:val="x-none" w:eastAsia="x-none"/>
    </w:rPr>
  </w:style>
  <w:style w:type="character" w:customStyle="1" w:styleId="afff2">
    <w:name w:val="Верхний колонтитул Знак"/>
    <w:aliases w:val=" Знак4 Знак,Знак4 Знак, Знак8 Знак,ВерхКолонтитул Знак"/>
    <w:link w:val="afff1"/>
    <w:uiPriority w:val="99"/>
    <w:rsid w:val="00C45328"/>
    <w:rPr>
      <w:sz w:val="24"/>
      <w:szCs w:val="24"/>
    </w:rPr>
  </w:style>
  <w:style w:type="paragraph" w:styleId="afff3">
    <w:name w:val="footer"/>
    <w:aliases w:val=" Знак, Знак6,Знак,Знак6, Знак14"/>
    <w:basedOn w:val="a5"/>
    <w:link w:val="afff4"/>
    <w:uiPriority w:val="99"/>
    <w:unhideWhenUsed/>
    <w:rsid w:val="00C45328"/>
    <w:pPr>
      <w:tabs>
        <w:tab w:val="center" w:pos="4677"/>
        <w:tab w:val="right" w:pos="9355"/>
      </w:tabs>
      <w:ind w:firstLine="680"/>
      <w:jc w:val="both"/>
    </w:pPr>
    <w:rPr>
      <w:lang w:val="x-none" w:eastAsia="x-none"/>
    </w:rPr>
  </w:style>
  <w:style w:type="character" w:customStyle="1" w:styleId="afff4">
    <w:name w:val="Нижний колонтитул Знак"/>
    <w:aliases w:val=" Знак Знак, Знак6 Знак, Знак Знак1,Знак Знак,Знак6 Знак, Знак14 Знак"/>
    <w:link w:val="afff3"/>
    <w:uiPriority w:val="99"/>
    <w:rsid w:val="00C45328"/>
    <w:rPr>
      <w:sz w:val="24"/>
      <w:szCs w:val="24"/>
    </w:rPr>
  </w:style>
  <w:style w:type="paragraph" w:styleId="afff5">
    <w:name w:val="List Bullet"/>
    <w:basedOn w:val="a5"/>
    <w:uiPriority w:val="99"/>
    <w:unhideWhenUsed/>
    <w:rsid w:val="00C45328"/>
    <w:pPr>
      <w:spacing w:line="360" w:lineRule="auto"/>
      <w:ind w:left="1571" w:hanging="360"/>
      <w:contextualSpacing/>
      <w:jc w:val="both"/>
    </w:pPr>
  </w:style>
  <w:style w:type="character" w:styleId="afff6">
    <w:name w:val="FollowedHyperlink"/>
    <w:uiPriority w:val="99"/>
    <w:unhideWhenUsed/>
    <w:rsid w:val="00C45328"/>
    <w:rPr>
      <w:color w:val="800080"/>
      <w:u w:val="single"/>
    </w:rPr>
  </w:style>
  <w:style w:type="paragraph" w:styleId="afff7">
    <w:name w:val="TOC Heading"/>
    <w:basedOn w:val="12"/>
    <w:next w:val="a5"/>
    <w:uiPriority w:val="39"/>
    <w:qFormat/>
    <w:rsid w:val="00C45328"/>
    <w:pPr>
      <w:keepNext w:val="0"/>
      <w:pageBreakBefore w:val="0"/>
      <w:numPr>
        <w:numId w:val="0"/>
      </w:numPr>
      <w:pBdr>
        <w:bottom w:val="single" w:sz="12" w:space="1" w:color="365F91"/>
      </w:pBdr>
      <w:tabs>
        <w:tab w:val="clear" w:pos="851"/>
      </w:tabs>
      <w:spacing w:before="600" w:after="80" w:line="360" w:lineRule="auto"/>
      <w:ind w:firstLine="680"/>
      <w:jc w:val="both"/>
      <w:outlineLvl w:val="9"/>
    </w:pPr>
    <w:rPr>
      <w:rFonts w:ascii="Cambria" w:hAnsi="Cambria"/>
      <w:caps w:val="0"/>
      <w:color w:val="365F91"/>
      <w:kern w:val="0"/>
      <w:sz w:val="24"/>
      <w:szCs w:val="24"/>
    </w:rPr>
  </w:style>
  <w:style w:type="paragraph" w:styleId="afff8">
    <w:name w:val="Body Text"/>
    <w:aliases w:val=" Знак1 Знак Знак Знак Знак, Знак1 Знак Знак Знак,bt,Òàáë òåêñò,bt Знак,Основной текст Знак Знак,Îñíîâíîé òåêñò Çíàê Çíàê,Iniiaiie oaeno Ciae Ciae,Body Text Char,Body Text Char2 Char,Body Text Char1 Char Char,Знак1 Знак Знак Знак Знак"/>
    <w:basedOn w:val="a5"/>
    <w:link w:val="afff9"/>
    <w:uiPriority w:val="99"/>
    <w:unhideWhenUsed/>
    <w:rsid w:val="00C45328"/>
    <w:pPr>
      <w:spacing w:after="120" w:line="360" w:lineRule="auto"/>
      <w:ind w:firstLine="709"/>
      <w:jc w:val="both"/>
    </w:pPr>
    <w:rPr>
      <w:lang w:val="x-none" w:eastAsia="x-none"/>
    </w:rPr>
  </w:style>
  <w:style w:type="character" w:customStyle="1" w:styleId="afff9">
    <w:name w:val="Основной текст Знак"/>
    <w:aliases w:val=" Знак1 Знак Знак Знак Знак Знак, Знак1 Знак Знак Знак Знак1,Знак1 Знак Знак Знак Знак Знак,Знак1 Знак Знак Знак Знак1,bt Знак1,Òàáë òåêñò Знак,bt Знак Знак,Основной текст Знак Знак Знак,Îñíîâíîé òåêñò Çíàê Çíàê Знак,Body Text Char Знак"/>
    <w:link w:val="afff8"/>
    <w:uiPriority w:val="99"/>
    <w:rsid w:val="00C45328"/>
    <w:rPr>
      <w:sz w:val="24"/>
      <w:szCs w:val="24"/>
    </w:rPr>
  </w:style>
  <w:style w:type="character" w:styleId="afffa">
    <w:name w:val="Hyperlink"/>
    <w:uiPriority w:val="99"/>
    <w:unhideWhenUsed/>
    <w:rsid w:val="00C45328"/>
    <w:rPr>
      <w:color w:val="0000FF"/>
      <w:u w:val="single"/>
    </w:rPr>
  </w:style>
  <w:style w:type="paragraph" w:styleId="afff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fc"/>
    <w:uiPriority w:val="99"/>
    <w:rsid w:val="00C45328"/>
    <w:pPr>
      <w:spacing w:before="120" w:after="120" w:line="360" w:lineRule="auto"/>
      <w:jc w:val="both"/>
    </w:pPr>
    <w:rPr>
      <w:rFonts w:ascii="Arial" w:hAnsi="Arial"/>
      <w:sz w:val="20"/>
      <w:szCs w:val="20"/>
      <w:lang w:val="x-none" w:eastAsia="x-none"/>
    </w:rPr>
  </w:style>
  <w:style w:type="character" w:customStyle="1" w:styleId="afffc">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fb"/>
    <w:uiPriority w:val="99"/>
    <w:rsid w:val="00C45328"/>
    <w:rPr>
      <w:rFonts w:ascii="Arial" w:hAnsi="Arial"/>
    </w:rPr>
  </w:style>
  <w:style w:type="character" w:styleId="afffd">
    <w:name w:val="footnote reference"/>
    <w:aliases w:val="Знак сноски-FN,Знак сноски 1,Ciae niinee-FN,Referencia nota al pie,Ссылка на сноску 45,Appel note de bas de page"/>
    <w:uiPriority w:val="99"/>
    <w:rsid w:val="00C45328"/>
    <w:rPr>
      <w:vertAlign w:val="superscript"/>
    </w:rPr>
  </w:style>
  <w:style w:type="paragraph" w:styleId="afffe">
    <w:name w:val="Normal (Web)"/>
    <w:basedOn w:val="a5"/>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f">
    <w:name w:val="Body Text Indent"/>
    <w:aliases w:val="Основной текст 1,Основной текст 11"/>
    <w:basedOn w:val="a5"/>
    <w:link w:val="affff0"/>
    <w:rsid w:val="00CB3486"/>
    <w:pPr>
      <w:spacing w:line="360" w:lineRule="auto"/>
      <w:ind w:firstLine="708"/>
      <w:jc w:val="both"/>
    </w:pPr>
    <w:rPr>
      <w:lang w:val="x-none" w:eastAsia="x-none"/>
    </w:rPr>
  </w:style>
  <w:style w:type="character" w:customStyle="1" w:styleId="affff0">
    <w:name w:val="Основной текст с отступом Знак"/>
    <w:aliases w:val="Основной текст 1 Знак,Основной текст 11 Знак"/>
    <w:link w:val="affff"/>
    <w:rsid w:val="00CB3486"/>
    <w:rPr>
      <w:sz w:val="24"/>
      <w:szCs w:val="24"/>
    </w:rPr>
  </w:style>
  <w:style w:type="paragraph" w:styleId="27">
    <w:name w:val="Body Text 2"/>
    <w:aliases w:val=" Знак1,Знак1"/>
    <w:basedOn w:val="a5"/>
    <w:link w:val="28"/>
    <w:rsid w:val="00CB3486"/>
    <w:pPr>
      <w:spacing w:line="360" w:lineRule="auto"/>
      <w:ind w:firstLine="680"/>
      <w:jc w:val="center"/>
    </w:pPr>
    <w:rPr>
      <w:b/>
      <w:bCs/>
      <w:caps/>
      <w:lang w:val="x-none" w:eastAsia="x-none"/>
    </w:rPr>
  </w:style>
  <w:style w:type="character" w:customStyle="1" w:styleId="28">
    <w:name w:val="Основной текст 2 Знак"/>
    <w:aliases w:val=" Знак1 Знак,Знак1 Знак"/>
    <w:link w:val="27"/>
    <w:rsid w:val="00CB3486"/>
    <w:rPr>
      <w:b/>
      <w:bCs/>
      <w:caps/>
      <w:sz w:val="24"/>
      <w:szCs w:val="24"/>
    </w:rPr>
  </w:style>
  <w:style w:type="numbering" w:styleId="111111">
    <w:name w:val="Outline List 2"/>
    <w:basedOn w:val="a9"/>
    <w:rsid w:val="00CB3486"/>
    <w:pPr>
      <w:numPr>
        <w:numId w:val="9"/>
      </w:numPr>
    </w:pPr>
  </w:style>
  <w:style w:type="character" w:styleId="affff1">
    <w:name w:val="page number"/>
    <w:basedOn w:val="a7"/>
    <w:rsid w:val="00CB3486"/>
  </w:style>
  <w:style w:type="paragraph" w:styleId="29">
    <w:name w:val="Body Text Indent 2"/>
    <w:basedOn w:val="a5"/>
    <w:link w:val="2a"/>
    <w:rsid w:val="00CB3486"/>
    <w:pPr>
      <w:spacing w:after="120" w:line="480" w:lineRule="auto"/>
      <w:ind w:left="283" w:firstLine="680"/>
      <w:jc w:val="both"/>
    </w:pPr>
    <w:rPr>
      <w:lang w:val="x-none" w:eastAsia="x-none"/>
    </w:rPr>
  </w:style>
  <w:style w:type="character" w:customStyle="1" w:styleId="2a">
    <w:name w:val="Основной текст с отступом 2 Знак"/>
    <w:link w:val="29"/>
    <w:rsid w:val="00CB3486"/>
    <w:rPr>
      <w:sz w:val="24"/>
      <w:szCs w:val="24"/>
    </w:rPr>
  </w:style>
  <w:style w:type="numbering" w:styleId="1ai">
    <w:name w:val="Outline List 1"/>
    <w:basedOn w:val="a9"/>
    <w:rsid w:val="00CB3486"/>
    <w:pPr>
      <w:numPr>
        <w:numId w:val="10"/>
      </w:numPr>
    </w:pPr>
  </w:style>
  <w:style w:type="paragraph" w:styleId="32">
    <w:name w:val="Body Text 3"/>
    <w:basedOn w:val="a5"/>
    <w:link w:val="33"/>
    <w:rsid w:val="00CB3486"/>
    <w:pPr>
      <w:spacing w:after="120" w:line="360" w:lineRule="auto"/>
      <w:ind w:firstLine="680"/>
      <w:jc w:val="both"/>
    </w:pPr>
    <w:rPr>
      <w:sz w:val="16"/>
      <w:szCs w:val="16"/>
      <w:lang w:val="x-none" w:eastAsia="x-none"/>
    </w:rPr>
  </w:style>
  <w:style w:type="character" w:customStyle="1" w:styleId="33">
    <w:name w:val="Основной текст 3 Знак"/>
    <w:link w:val="32"/>
    <w:rsid w:val="00CB3486"/>
    <w:rPr>
      <w:sz w:val="16"/>
      <w:szCs w:val="16"/>
    </w:rPr>
  </w:style>
  <w:style w:type="paragraph" w:styleId="34">
    <w:name w:val="Body Text Indent 3"/>
    <w:basedOn w:val="a5"/>
    <w:link w:val="35"/>
    <w:rsid w:val="00CB3486"/>
    <w:pPr>
      <w:spacing w:line="360" w:lineRule="auto"/>
      <w:ind w:left="708" w:firstLine="709"/>
      <w:jc w:val="both"/>
    </w:pPr>
    <w:rPr>
      <w:sz w:val="28"/>
      <w:szCs w:val="28"/>
      <w:lang w:val="x-none" w:eastAsia="x-none"/>
    </w:rPr>
  </w:style>
  <w:style w:type="character" w:customStyle="1" w:styleId="35">
    <w:name w:val="Основной текст с отступом 3 Знак"/>
    <w:link w:val="34"/>
    <w:rsid w:val="00CB3486"/>
    <w:rPr>
      <w:sz w:val="28"/>
      <w:szCs w:val="28"/>
    </w:rPr>
  </w:style>
  <w:style w:type="paragraph" w:styleId="affff2">
    <w:name w:val="Block Text"/>
    <w:basedOn w:val="a5"/>
    <w:rsid w:val="00CB3486"/>
    <w:pPr>
      <w:spacing w:line="360" w:lineRule="auto"/>
      <w:ind w:left="526" w:right="43" w:firstLine="709"/>
      <w:jc w:val="both"/>
    </w:pPr>
    <w:rPr>
      <w:sz w:val="28"/>
      <w:szCs w:val="28"/>
    </w:rPr>
  </w:style>
  <w:style w:type="character" w:styleId="affff3">
    <w:name w:val="line number"/>
    <w:rsid w:val="00CB3486"/>
    <w:rPr>
      <w:sz w:val="18"/>
      <w:szCs w:val="18"/>
    </w:rPr>
  </w:style>
  <w:style w:type="paragraph" w:styleId="2b">
    <w:name w:val="List 2"/>
    <w:basedOn w:val="a3"/>
    <w:rsid w:val="00CB3486"/>
    <w:pPr>
      <w:numPr>
        <w:numId w:val="0"/>
      </w:numPr>
      <w:spacing w:after="240" w:line="240" w:lineRule="atLeast"/>
      <w:ind w:left="1800" w:hanging="360"/>
    </w:pPr>
    <w:rPr>
      <w:rFonts w:ascii="Arial" w:hAnsi="Arial" w:cs="Arial"/>
      <w:snapToGrid/>
      <w:spacing w:val="-5"/>
      <w:sz w:val="20"/>
      <w:szCs w:val="20"/>
      <w:lang w:eastAsia="en-US"/>
    </w:rPr>
  </w:style>
  <w:style w:type="paragraph" w:styleId="36">
    <w:name w:val="List 3"/>
    <w:basedOn w:val="a3"/>
    <w:rsid w:val="00CB3486"/>
    <w:pPr>
      <w:numPr>
        <w:numId w:val="0"/>
      </w:numPr>
      <w:spacing w:after="240" w:line="240" w:lineRule="atLeast"/>
      <w:ind w:left="2160" w:hanging="360"/>
    </w:pPr>
    <w:rPr>
      <w:rFonts w:ascii="Arial" w:hAnsi="Arial" w:cs="Arial"/>
      <w:snapToGrid/>
      <w:spacing w:val="-5"/>
      <w:sz w:val="20"/>
      <w:szCs w:val="20"/>
      <w:lang w:eastAsia="en-US"/>
    </w:rPr>
  </w:style>
  <w:style w:type="paragraph" w:styleId="42">
    <w:name w:val="List 4"/>
    <w:basedOn w:val="a3"/>
    <w:rsid w:val="00CB3486"/>
    <w:pPr>
      <w:numPr>
        <w:numId w:val="0"/>
      </w:numPr>
      <w:spacing w:after="240" w:line="240" w:lineRule="atLeast"/>
      <w:ind w:left="2520" w:hanging="360"/>
    </w:pPr>
    <w:rPr>
      <w:rFonts w:ascii="Arial" w:hAnsi="Arial" w:cs="Arial"/>
      <w:snapToGrid/>
      <w:spacing w:val="-5"/>
      <w:sz w:val="20"/>
      <w:szCs w:val="20"/>
      <w:lang w:eastAsia="en-US"/>
    </w:rPr>
  </w:style>
  <w:style w:type="paragraph" w:styleId="52">
    <w:name w:val="List 5"/>
    <w:basedOn w:val="a3"/>
    <w:rsid w:val="00CB3486"/>
    <w:pPr>
      <w:numPr>
        <w:numId w:val="0"/>
      </w:numPr>
      <w:spacing w:after="240" w:line="240" w:lineRule="atLeast"/>
      <w:ind w:left="2880" w:hanging="360"/>
    </w:pPr>
    <w:rPr>
      <w:rFonts w:ascii="Arial" w:hAnsi="Arial" w:cs="Arial"/>
      <w:snapToGrid/>
      <w:spacing w:val="-5"/>
      <w:sz w:val="20"/>
      <w:szCs w:val="20"/>
      <w:lang w:eastAsia="en-US"/>
    </w:rPr>
  </w:style>
  <w:style w:type="paragraph" w:styleId="2c">
    <w:name w:val="List Bullet 2"/>
    <w:basedOn w:val="afff5"/>
    <w:autoRedefine/>
    <w:rsid w:val="00CB3486"/>
    <w:pPr>
      <w:tabs>
        <w:tab w:val="num" w:pos="360"/>
      </w:tabs>
      <w:spacing w:after="240" w:line="240" w:lineRule="atLeast"/>
      <w:ind w:left="1800"/>
      <w:contextualSpacing w:val="0"/>
    </w:pPr>
    <w:rPr>
      <w:rFonts w:ascii="Arial" w:hAnsi="Arial" w:cs="Arial"/>
      <w:spacing w:val="-5"/>
      <w:sz w:val="20"/>
      <w:szCs w:val="20"/>
      <w:lang w:eastAsia="en-US"/>
    </w:rPr>
  </w:style>
  <w:style w:type="paragraph" w:styleId="37">
    <w:name w:val="List Bullet 3"/>
    <w:basedOn w:val="afff5"/>
    <w:autoRedefine/>
    <w:rsid w:val="00CB3486"/>
    <w:pPr>
      <w:tabs>
        <w:tab w:val="num" w:pos="360"/>
      </w:tabs>
      <w:spacing w:after="240" w:line="240" w:lineRule="atLeast"/>
      <w:ind w:left="2160"/>
      <w:contextualSpacing w:val="0"/>
    </w:pPr>
    <w:rPr>
      <w:rFonts w:ascii="Arial" w:hAnsi="Arial" w:cs="Arial"/>
      <w:spacing w:val="-5"/>
      <w:sz w:val="20"/>
      <w:szCs w:val="20"/>
      <w:lang w:eastAsia="en-US"/>
    </w:rPr>
  </w:style>
  <w:style w:type="paragraph" w:styleId="43">
    <w:name w:val="List Bullet 4"/>
    <w:basedOn w:val="afff5"/>
    <w:autoRedefine/>
    <w:rsid w:val="00CB3486"/>
    <w:pPr>
      <w:tabs>
        <w:tab w:val="num" w:pos="360"/>
      </w:tabs>
      <w:spacing w:after="240" w:line="240" w:lineRule="atLeast"/>
      <w:ind w:left="2520"/>
      <w:contextualSpacing w:val="0"/>
    </w:pPr>
    <w:rPr>
      <w:rFonts w:ascii="Arial" w:hAnsi="Arial" w:cs="Arial"/>
      <w:spacing w:val="-5"/>
      <w:sz w:val="20"/>
      <w:szCs w:val="20"/>
      <w:lang w:eastAsia="en-US"/>
    </w:rPr>
  </w:style>
  <w:style w:type="paragraph" w:styleId="53">
    <w:name w:val="List Bullet 5"/>
    <w:basedOn w:val="afff5"/>
    <w:autoRedefine/>
    <w:rsid w:val="00CB3486"/>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4">
    <w:name w:val="List Continue"/>
    <w:basedOn w:val="a3"/>
    <w:rsid w:val="00CB3486"/>
    <w:pPr>
      <w:numPr>
        <w:numId w:val="0"/>
      </w:numPr>
      <w:spacing w:after="240" w:line="240" w:lineRule="atLeast"/>
      <w:ind w:left="1440"/>
    </w:pPr>
    <w:rPr>
      <w:rFonts w:ascii="Arial" w:hAnsi="Arial" w:cs="Arial"/>
      <w:snapToGrid/>
      <w:spacing w:val="-5"/>
      <w:sz w:val="20"/>
      <w:szCs w:val="20"/>
      <w:lang w:eastAsia="en-US"/>
    </w:rPr>
  </w:style>
  <w:style w:type="paragraph" w:styleId="2d">
    <w:name w:val="List Continue 2"/>
    <w:basedOn w:val="affff4"/>
    <w:rsid w:val="00CB3486"/>
    <w:pPr>
      <w:ind w:left="2160"/>
    </w:pPr>
  </w:style>
  <w:style w:type="paragraph" w:styleId="38">
    <w:name w:val="List Continue 3"/>
    <w:basedOn w:val="affff4"/>
    <w:rsid w:val="00CB3486"/>
    <w:pPr>
      <w:ind w:left="2520"/>
    </w:pPr>
  </w:style>
  <w:style w:type="paragraph" w:styleId="44">
    <w:name w:val="List Continue 4"/>
    <w:basedOn w:val="affff4"/>
    <w:rsid w:val="00CB3486"/>
    <w:pPr>
      <w:ind w:left="2880"/>
    </w:pPr>
  </w:style>
  <w:style w:type="paragraph" w:styleId="54">
    <w:name w:val="List Continue 5"/>
    <w:basedOn w:val="affff4"/>
    <w:rsid w:val="00CB3486"/>
    <w:pPr>
      <w:ind w:left="3240"/>
    </w:pPr>
  </w:style>
  <w:style w:type="paragraph" w:styleId="affff5">
    <w:name w:val="List Number"/>
    <w:basedOn w:val="a5"/>
    <w:rsid w:val="00CB3486"/>
    <w:pPr>
      <w:spacing w:before="100" w:beforeAutospacing="1" w:after="100" w:afterAutospacing="1" w:line="360" w:lineRule="auto"/>
      <w:ind w:firstLine="709"/>
      <w:jc w:val="both"/>
    </w:pPr>
    <w:rPr>
      <w:sz w:val="28"/>
      <w:szCs w:val="28"/>
    </w:rPr>
  </w:style>
  <w:style w:type="paragraph" w:styleId="2e">
    <w:name w:val="List Number 2"/>
    <w:basedOn w:val="affff5"/>
    <w:rsid w:val="00CB348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f5"/>
    <w:rsid w:val="00CB3486"/>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ff5"/>
    <w:rsid w:val="00CB348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5"/>
    <w:rsid w:val="00CB348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6">
    <w:name w:val="Message Header"/>
    <w:basedOn w:val="afff8"/>
    <w:link w:val="affff7"/>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7">
    <w:name w:val="Шапка Знак"/>
    <w:link w:val="affff6"/>
    <w:rsid w:val="00CB3486"/>
    <w:rPr>
      <w:rFonts w:ascii="Arial" w:hAnsi="Arial" w:cs="Arial"/>
      <w:sz w:val="22"/>
      <w:szCs w:val="22"/>
      <w:lang w:eastAsia="en-US"/>
    </w:rPr>
  </w:style>
  <w:style w:type="paragraph" w:styleId="affff8">
    <w:name w:val="Normal Indent"/>
    <w:basedOn w:val="a5"/>
    <w:rsid w:val="00CB3486"/>
    <w:pPr>
      <w:spacing w:line="360" w:lineRule="auto"/>
      <w:ind w:left="1440" w:firstLine="709"/>
      <w:jc w:val="both"/>
    </w:pPr>
    <w:rPr>
      <w:rFonts w:ascii="Arial" w:hAnsi="Arial" w:cs="Arial"/>
      <w:spacing w:val="-5"/>
      <w:sz w:val="20"/>
      <w:szCs w:val="20"/>
      <w:lang w:eastAsia="en-US"/>
    </w:rPr>
  </w:style>
  <w:style w:type="paragraph" w:styleId="HTML">
    <w:name w:val="HTML Address"/>
    <w:basedOn w:val="a5"/>
    <w:link w:val="HTML0"/>
    <w:rsid w:val="00CB3486"/>
    <w:pPr>
      <w:spacing w:line="360" w:lineRule="auto"/>
      <w:ind w:left="1080" w:firstLine="709"/>
      <w:jc w:val="both"/>
    </w:pPr>
    <w:rPr>
      <w:rFonts w:ascii="Arial" w:hAnsi="Arial"/>
      <w:i/>
      <w:iCs/>
      <w:spacing w:val="-5"/>
      <w:sz w:val="20"/>
      <w:szCs w:val="20"/>
      <w:lang w:val="x-none" w:eastAsia="en-US"/>
    </w:rPr>
  </w:style>
  <w:style w:type="character" w:customStyle="1" w:styleId="HTML0">
    <w:name w:val="Адрес HTML Знак"/>
    <w:link w:val="HTML"/>
    <w:rsid w:val="00CB3486"/>
    <w:rPr>
      <w:rFonts w:ascii="Arial" w:hAnsi="Arial" w:cs="Arial"/>
      <w:i/>
      <w:iCs/>
      <w:spacing w:val="-5"/>
      <w:lang w:eastAsia="en-US"/>
    </w:rPr>
  </w:style>
  <w:style w:type="paragraph" w:styleId="affff9">
    <w:name w:val="envelope address"/>
    <w:basedOn w:val="a5"/>
    <w:rsid w:val="00CB348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1">
    <w:name w:val="HTML Acronym"/>
    <w:rsid w:val="00CB3486"/>
    <w:rPr>
      <w:lang w:val="ru-RU"/>
    </w:rPr>
  </w:style>
  <w:style w:type="paragraph" w:styleId="affffa">
    <w:name w:val="Date"/>
    <w:basedOn w:val="a5"/>
    <w:next w:val="a5"/>
    <w:link w:val="affffb"/>
    <w:rsid w:val="00CB3486"/>
    <w:pPr>
      <w:spacing w:line="360" w:lineRule="auto"/>
      <w:ind w:left="1080" w:firstLine="709"/>
      <w:jc w:val="both"/>
    </w:pPr>
    <w:rPr>
      <w:rFonts w:ascii="Arial" w:hAnsi="Arial"/>
      <w:spacing w:val="-5"/>
      <w:sz w:val="20"/>
      <w:szCs w:val="20"/>
      <w:lang w:val="x-none" w:eastAsia="en-US"/>
    </w:rPr>
  </w:style>
  <w:style w:type="character" w:customStyle="1" w:styleId="affffb">
    <w:name w:val="Дата Знак"/>
    <w:link w:val="affffa"/>
    <w:rsid w:val="00CB3486"/>
    <w:rPr>
      <w:rFonts w:ascii="Arial" w:hAnsi="Arial" w:cs="Arial"/>
      <w:spacing w:val="-5"/>
      <w:lang w:eastAsia="en-US"/>
    </w:rPr>
  </w:style>
  <w:style w:type="paragraph" w:styleId="affffc">
    <w:name w:val="Note Heading"/>
    <w:basedOn w:val="a5"/>
    <w:next w:val="a5"/>
    <w:link w:val="affffd"/>
    <w:rsid w:val="00CB3486"/>
    <w:pPr>
      <w:spacing w:line="360" w:lineRule="auto"/>
      <w:ind w:left="1080" w:firstLine="709"/>
      <w:jc w:val="both"/>
    </w:pPr>
    <w:rPr>
      <w:rFonts w:ascii="Arial" w:hAnsi="Arial"/>
      <w:spacing w:val="-5"/>
      <w:sz w:val="20"/>
      <w:szCs w:val="20"/>
      <w:lang w:val="x-none" w:eastAsia="en-US"/>
    </w:rPr>
  </w:style>
  <w:style w:type="character" w:customStyle="1" w:styleId="affffd">
    <w:name w:val="Заголовок записки Знак"/>
    <w:link w:val="affffc"/>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e">
    <w:name w:val="Body Text First Indent"/>
    <w:basedOn w:val="afff8"/>
    <w:link w:val="afffff"/>
    <w:rsid w:val="00CB3486"/>
    <w:pPr>
      <w:ind w:left="1080" w:firstLine="210"/>
    </w:pPr>
    <w:rPr>
      <w:rFonts w:ascii="Arial" w:hAnsi="Arial"/>
      <w:spacing w:val="-5"/>
      <w:lang w:eastAsia="en-US"/>
    </w:rPr>
  </w:style>
  <w:style w:type="character" w:customStyle="1" w:styleId="afffff">
    <w:name w:val="Красная строка Знак"/>
    <w:link w:val="affffe"/>
    <w:rsid w:val="00CB3486"/>
    <w:rPr>
      <w:rFonts w:ascii="Arial" w:hAnsi="Arial" w:cs="Arial"/>
      <w:spacing w:val="-5"/>
      <w:sz w:val="24"/>
      <w:szCs w:val="24"/>
      <w:lang w:eastAsia="en-US"/>
    </w:rPr>
  </w:style>
  <w:style w:type="paragraph" w:styleId="2f">
    <w:name w:val="Body Text First Indent 2"/>
    <w:basedOn w:val="affff"/>
    <w:link w:val="2f0"/>
    <w:rsid w:val="00CB3486"/>
    <w:pPr>
      <w:spacing w:after="120"/>
      <w:ind w:left="283" w:firstLine="210"/>
      <w:jc w:val="left"/>
    </w:pPr>
    <w:rPr>
      <w:rFonts w:ascii="Arial" w:hAnsi="Arial"/>
      <w:spacing w:val="-5"/>
      <w:lang w:eastAsia="en-US"/>
    </w:rPr>
  </w:style>
  <w:style w:type="character" w:customStyle="1" w:styleId="2f0">
    <w:name w:val="Красная строка 2 Знак"/>
    <w:link w:val="2f"/>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1">
    <w:name w:val="envelope return"/>
    <w:basedOn w:val="a5"/>
    <w:rsid w:val="00CB3486"/>
    <w:pPr>
      <w:spacing w:line="360" w:lineRule="auto"/>
      <w:ind w:left="1080" w:firstLine="709"/>
      <w:jc w:val="both"/>
    </w:pPr>
    <w:rPr>
      <w:rFonts w:ascii="Arial" w:hAnsi="Arial" w:cs="Arial"/>
      <w:spacing w:val="-5"/>
      <w:sz w:val="20"/>
      <w:szCs w:val="20"/>
      <w:lang w:eastAsia="en-US"/>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f0">
    <w:name w:val="Signature"/>
    <w:basedOn w:val="a5"/>
    <w:link w:val="afffff1"/>
    <w:rsid w:val="00CB3486"/>
    <w:pPr>
      <w:spacing w:line="360" w:lineRule="auto"/>
      <w:ind w:left="4252" w:firstLine="709"/>
      <w:jc w:val="both"/>
    </w:pPr>
    <w:rPr>
      <w:rFonts w:ascii="Arial" w:hAnsi="Arial"/>
      <w:spacing w:val="-5"/>
      <w:sz w:val="20"/>
      <w:szCs w:val="20"/>
      <w:lang w:val="x-none" w:eastAsia="en-US"/>
    </w:rPr>
  </w:style>
  <w:style w:type="character" w:customStyle="1" w:styleId="afffff1">
    <w:name w:val="Подпись Знак"/>
    <w:link w:val="afffff0"/>
    <w:rsid w:val="00CB3486"/>
    <w:rPr>
      <w:rFonts w:ascii="Arial" w:hAnsi="Arial" w:cs="Arial"/>
      <w:spacing w:val="-5"/>
      <w:lang w:eastAsia="en-US"/>
    </w:rPr>
  </w:style>
  <w:style w:type="paragraph" w:styleId="afffff2">
    <w:name w:val="Salutation"/>
    <w:basedOn w:val="a5"/>
    <w:next w:val="a5"/>
    <w:link w:val="afffff3"/>
    <w:rsid w:val="00CB3486"/>
    <w:pPr>
      <w:spacing w:line="360" w:lineRule="auto"/>
      <w:ind w:left="1080" w:firstLine="709"/>
      <w:jc w:val="both"/>
    </w:pPr>
    <w:rPr>
      <w:rFonts w:ascii="Arial" w:hAnsi="Arial"/>
      <w:spacing w:val="-5"/>
      <w:sz w:val="20"/>
      <w:szCs w:val="20"/>
      <w:lang w:val="x-none" w:eastAsia="en-US"/>
    </w:rPr>
  </w:style>
  <w:style w:type="character" w:customStyle="1" w:styleId="afffff3">
    <w:name w:val="Приветствие Знак"/>
    <w:link w:val="afffff2"/>
    <w:rsid w:val="00CB3486"/>
    <w:rPr>
      <w:rFonts w:ascii="Arial" w:hAnsi="Arial" w:cs="Arial"/>
      <w:spacing w:val="-5"/>
      <w:lang w:eastAsia="en-US"/>
    </w:rPr>
  </w:style>
  <w:style w:type="paragraph" w:styleId="afffff4">
    <w:name w:val="Closing"/>
    <w:basedOn w:val="a5"/>
    <w:link w:val="afffff5"/>
    <w:rsid w:val="00CB3486"/>
    <w:pPr>
      <w:spacing w:line="360" w:lineRule="auto"/>
      <w:ind w:left="4252" w:firstLine="709"/>
      <w:jc w:val="both"/>
    </w:pPr>
    <w:rPr>
      <w:rFonts w:ascii="Arial" w:hAnsi="Arial"/>
      <w:spacing w:val="-5"/>
      <w:sz w:val="20"/>
      <w:szCs w:val="20"/>
      <w:lang w:val="x-none" w:eastAsia="en-US"/>
    </w:rPr>
  </w:style>
  <w:style w:type="character" w:customStyle="1" w:styleId="afffff5">
    <w:name w:val="Прощание Знак"/>
    <w:link w:val="afffff4"/>
    <w:rsid w:val="00CB3486"/>
    <w:rPr>
      <w:rFonts w:ascii="Arial" w:hAnsi="Arial" w:cs="Arial"/>
      <w:spacing w:val="-5"/>
      <w:lang w:eastAsia="en-US"/>
    </w:rPr>
  </w:style>
  <w:style w:type="paragraph" w:styleId="HTML8">
    <w:name w:val="HTML Preformatted"/>
    <w:basedOn w:val="a5"/>
    <w:link w:val="HTML9"/>
    <w:rsid w:val="00CB3486"/>
    <w:pPr>
      <w:spacing w:line="360" w:lineRule="auto"/>
      <w:ind w:left="1080" w:firstLine="709"/>
      <w:jc w:val="both"/>
    </w:pPr>
    <w:rPr>
      <w:rFonts w:ascii="Courier New" w:hAnsi="Courier New"/>
      <w:spacing w:val="-5"/>
      <w:sz w:val="20"/>
      <w:szCs w:val="20"/>
      <w:lang w:val="x-none" w:eastAsia="en-US"/>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6">
    <w:name w:val="Plain Text"/>
    <w:basedOn w:val="a5"/>
    <w:link w:val="afffff7"/>
    <w:rsid w:val="00CB3486"/>
    <w:pPr>
      <w:spacing w:line="360" w:lineRule="auto"/>
      <w:ind w:left="1080" w:firstLine="709"/>
      <w:jc w:val="both"/>
    </w:pPr>
    <w:rPr>
      <w:rFonts w:ascii="Courier New" w:hAnsi="Courier New"/>
      <w:spacing w:val="-5"/>
      <w:sz w:val="20"/>
      <w:szCs w:val="20"/>
      <w:lang w:val="x-none" w:eastAsia="en-US"/>
    </w:rPr>
  </w:style>
  <w:style w:type="character" w:customStyle="1" w:styleId="afffff7">
    <w:name w:val="Текст Знак"/>
    <w:link w:val="afffff6"/>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8">
    <w:name w:val="E-mail Signature"/>
    <w:basedOn w:val="a5"/>
    <w:link w:val="afffff9"/>
    <w:rsid w:val="00CB3486"/>
    <w:pPr>
      <w:spacing w:line="360" w:lineRule="auto"/>
      <w:ind w:left="1080" w:firstLine="709"/>
      <w:jc w:val="both"/>
    </w:pPr>
    <w:rPr>
      <w:rFonts w:ascii="Arial" w:hAnsi="Arial"/>
      <w:spacing w:val="-5"/>
      <w:sz w:val="20"/>
      <w:szCs w:val="20"/>
      <w:lang w:val="x-none" w:eastAsia="en-US"/>
    </w:rPr>
  </w:style>
  <w:style w:type="character" w:customStyle="1" w:styleId="afffff9">
    <w:name w:val="Электронная подпись Знак"/>
    <w:link w:val="afffff8"/>
    <w:rsid w:val="00CB3486"/>
    <w:rPr>
      <w:rFonts w:ascii="Arial" w:hAnsi="Arial" w:cs="Arial"/>
      <w:spacing w:val="-5"/>
      <w:lang w:eastAsia="en-US"/>
    </w:rPr>
  </w:style>
  <w:style w:type="table" w:styleId="-1">
    <w:name w:val="Table Web 1"/>
    <w:basedOn w:val="a8"/>
    <w:rsid w:val="00CB34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CB34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CB34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a">
    <w:name w:val="Table Elegant"/>
    <w:basedOn w:val="a8"/>
    <w:rsid w:val="00CB34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8"/>
    <w:rsid w:val="00CB34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8"/>
    <w:rsid w:val="00CB34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8"/>
    <w:rsid w:val="00CB34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8"/>
    <w:rsid w:val="00CB34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8"/>
    <w:rsid w:val="00CB34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8"/>
    <w:rsid w:val="00CB34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9">
    <w:name w:val="Table 3D effects 1"/>
    <w:basedOn w:val="a8"/>
    <w:rsid w:val="00CB34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8"/>
    <w:rsid w:val="00CB34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8"/>
    <w:rsid w:val="00CB34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Simple 1"/>
    <w:basedOn w:val="a8"/>
    <w:rsid w:val="00CB34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8"/>
    <w:rsid w:val="00CB34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8"/>
    <w:rsid w:val="00CB34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Grid 1"/>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8"/>
    <w:rsid w:val="00CB34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rsid w:val="00CB34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8"/>
    <w:rsid w:val="00CB34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8"/>
    <w:rsid w:val="00CB34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8"/>
    <w:rsid w:val="00CB34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rsid w:val="00CB34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b">
    <w:name w:val="Table Contemporary"/>
    <w:basedOn w:val="a8"/>
    <w:rsid w:val="00CB34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c">
    <w:name w:val="Table Professional"/>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2">
    <w:name w:val="Outline List 3"/>
    <w:basedOn w:val="a9"/>
    <w:rsid w:val="00CB3486"/>
    <w:pPr>
      <w:numPr>
        <w:numId w:val="22"/>
      </w:numPr>
    </w:pPr>
  </w:style>
  <w:style w:type="table" w:styleId="1c">
    <w:name w:val="Table Columns 1"/>
    <w:basedOn w:val="a8"/>
    <w:rsid w:val="00CB34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8"/>
    <w:rsid w:val="00CB34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8"/>
    <w:rsid w:val="00CB34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rsid w:val="00CB34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CB34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CB34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CB34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CB34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CB34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CB34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CB34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CB34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8"/>
    <w:rsid w:val="00CB3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d">
    <w:name w:val="Table Colorful 1"/>
    <w:basedOn w:val="a8"/>
    <w:rsid w:val="00CB34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8"/>
    <w:rsid w:val="00CB34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8"/>
    <w:rsid w:val="00CB34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5"/>
    <w:link w:val="affffff"/>
    <w:rsid w:val="00CB3486"/>
    <w:pPr>
      <w:spacing w:line="360" w:lineRule="auto"/>
      <w:ind w:firstLine="680"/>
      <w:jc w:val="both"/>
    </w:pPr>
    <w:rPr>
      <w:sz w:val="20"/>
      <w:szCs w:val="20"/>
    </w:rPr>
  </w:style>
  <w:style w:type="character" w:customStyle="1" w:styleId="affffff">
    <w:name w:val="Текст концевой сноски Знак"/>
    <w:basedOn w:val="a7"/>
    <w:link w:val="afffffe"/>
    <w:rsid w:val="00CB3486"/>
  </w:style>
  <w:style w:type="character" w:styleId="affffff0">
    <w:name w:val="endnote reference"/>
    <w:rsid w:val="00CB3486"/>
    <w:rPr>
      <w:vertAlign w:val="superscript"/>
    </w:rPr>
  </w:style>
  <w:style w:type="table" w:styleId="2-5">
    <w:name w:val="Medium Shading 2 Accent 5"/>
    <w:basedOn w:val="a8"/>
    <w:uiPriority w:val="64"/>
    <w:rsid w:val="00CB3486"/>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4">
    <w:name w:val="Заголовок 1 Знак"/>
    <w:aliases w:val="Заголовок 1 Знак Знак Знак1,Заголовок 1 Знак Знак Знак Знак"/>
    <w:link w:val="12"/>
    <w:rsid w:val="00A01E86"/>
    <w:rPr>
      <w:b/>
      <w:bCs/>
      <w:caps/>
      <w:kern w:val="32"/>
      <w:sz w:val="28"/>
      <w:szCs w:val="28"/>
      <w:lang w:val="x-none" w:eastAsia="x-none"/>
    </w:rPr>
  </w:style>
  <w:style w:type="character" w:customStyle="1" w:styleId="22">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Знак2 Знак Знак1,Знак2 Знак3"/>
    <w:link w:val="20"/>
    <w:rsid w:val="00A01E86"/>
    <w:rPr>
      <w:b/>
      <w:bCs/>
      <w:iCs/>
      <w:sz w:val="28"/>
      <w:szCs w:val="28"/>
      <w:lang w:val="x-none" w:eastAsia="x-none"/>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Заголовок 31 Знак,Знак3 Знак Знак1,Знак3 Знак2,Знак3 Знак Знак Знак Знак1,ПодЗаголовок Знак1"/>
    <w:link w:val="3"/>
    <w:rsid w:val="00A01E86"/>
    <w:rPr>
      <w:b/>
      <w:bCs/>
      <w:sz w:val="26"/>
      <w:szCs w:val="26"/>
      <w:lang w:val="x-none" w:eastAsia="x-none"/>
    </w:rPr>
  </w:style>
  <w:style w:type="character" w:customStyle="1" w:styleId="50">
    <w:name w:val="Заголовок 5 Знак"/>
    <w:link w:val="5"/>
    <w:rsid w:val="00A01E86"/>
    <w:rPr>
      <w:b/>
      <w:bCs/>
      <w:iCs/>
      <w:sz w:val="22"/>
      <w:szCs w:val="22"/>
      <w:lang w:val="x-none" w:eastAsia="x-none"/>
    </w:rPr>
  </w:style>
  <w:style w:type="character" w:customStyle="1" w:styleId="af">
    <w:name w:val="Текст выноски Знак"/>
    <w:aliases w:val=" Знак5 Знак,Знак5 Знак"/>
    <w:link w:val="ae"/>
    <w:rsid w:val="00A01E86"/>
    <w:rPr>
      <w:rFonts w:ascii="Tahoma" w:hAnsi="Tahoma" w:cs="Courier New"/>
      <w:sz w:val="16"/>
      <w:szCs w:val="16"/>
    </w:rPr>
  </w:style>
  <w:style w:type="paragraph" w:customStyle="1" w:styleId="affffff1">
    <w:name w:val="Îáû÷íûé"/>
    <w:rsid w:val="00A01E86"/>
    <w:rPr>
      <w:sz w:val="28"/>
    </w:rPr>
  </w:style>
  <w:style w:type="paragraph" w:customStyle="1" w:styleId="S1">
    <w:name w:val="S_Обычный"/>
    <w:basedOn w:val="a5"/>
    <w:link w:val="S2"/>
    <w:qFormat/>
    <w:rsid w:val="0078428F"/>
    <w:pPr>
      <w:spacing w:before="120" w:after="60"/>
      <w:ind w:firstLine="567"/>
      <w:jc w:val="both"/>
    </w:pPr>
    <w:rPr>
      <w:lang w:val="x-none" w:eastAsia="ar-SA"/>
    </w:rPr>
  </w:style>
  <w:style w:type="character" w:customStyle="1" w:styleId="S2">
    <w:name w:val="S_Обычный Знак"/>
    <w:link w:val="S1"/>
    <w:rsid w:val="0078428F"/>
    <w:rPr>
      <w:sz w:val="24"/>
      <w:szCs w:val="24"/>
      <w:lang w:eastAsia="ar-SA"/>
    </w:rPr>
  </w:style>
  <w:style w:type="paragraph" w:customStyle="1" w:styleId="S3">
    <w:name w:val="S_Титульный"/>
    <w:basedOn w:val="a5"/>
    <w:rsid w:val="00060D76"/>
    <w:pPr>
      <w:spacing w:line="360" w:lineRule="auto"/>
      <w:ind w:left="3240"/>
      <w:jc w:val="right"/>
    </w:pPr>
    <w:rPr>
      <w:b/>
      <w:sz w:val="32"/>
      <w:szCs w:val="32"/>
    </w:rPr>
  </w:style>
  <w:style w:type="paragraph" w:customStyle="1" w:styleId="affffff2">
    <w:name w:val="ТЕКСТ ГРАД"/>
    <w:basedOn w:val="a5"/>
    <w:link w:val="affffff3"/>
    <w:qFormat/>
    <w:rsid w:val="00060D76"/>
    <w:pPr>
      <w:spacing w:line="360" w:lineRule="auto"/>
      <w:ind w:firstLine="709"/>
      <w:jc w:val="both"/>
    </w:pPr>
    <w:rPr>
      <w:lang w:val="x-none" w:eastAsia="x-none"/>
    </w:rPr>
  </w:style>
  <w:style w:type="character" w:customStyle="1" w:styleId="affffff3">
    <w:name w:val="ТЕКСТ ГРАД Знак"/>
    <w:link w:val="affffff2"/>
    <w:rsid w:val="00060D76"/>
    <w:rPr>
      <w:sz w:val="24"/>
      <w:szCs w:val="24"/>
    </w:rPr>
  </w:style>
  <w:style w:type="paragraph" w:customStyle="1" w:styleId="affffff4">
    <w:name w:val="ООО  «Институт Территориального Планирования"/>
    <w:basedOn w:val="a5"/>
    <w:link w:val="affffff5"/>
    <w:qFormat/>
    <w:rsid w:val="00060D76"/>
    <w:pPr>
      <w:spacing w:line="360" w:lineRule="auto"/>
      <w:ind w:left="709"/>
      <w:jc w:val="right"/>
    </w:pPr>
    <w:rPr>
      <w:lang w:val="x-none" w:eastAsia="x-none"/>
    </w:rPr>
  </w:style>
  <w:style w:type="character" w:customStyle="1" w:styleId="affffff5">
    <w:name w:val="ООО  «Институт Территориального Планирования Знак"/>
    <w:link w:val="affffff4"/>
    <w:rsid w:val="00060D76"/>
    <w:rPr>
      <w:sz w:val="24"/>
      <w:szCs w:val="24"/>
    </w:rPr>
  </w:style>
  <w:style w:type="paragraph" w:customStyle="1" w:styleId="S4">
    <w:name w:val="S_Обычный в таблице"/>
    <w:basedOn w:val="a5"/>
    <w:link w:val="S5"/>
    <w:rsid w:val="00060D76"/>
    <w:pPr>
      <w:spacing w:line="360" w:lineRule="auto"/>
      <w:jc w:val="center"/>
    </w:pPr>
    <w:rPr>
      <w:lang w:val="x-none" w:eastAsia="x-none"/>
    </w:rPr>
  </w:style>
  <w:style w:type="character" w:customStyle="1" w:styleId="S5">
    <w:name w:val="S_Обычный в таблице Знак"/>
    <w:link w:val="S4"/>
    <w:rsid w:val="00060D76"/>
    <w:rPr>
      <w:sz w:val="24"/>
      <w:szCs w:val="24"/>
    </w:rPr>
  </w:style>
  <w:style w:type="character" w:styleId="affffff6">
    <w:name w:val="Placeholder Text"/>
    <w:uiPriority w:val="99"/>
    <w:semiHidden/>
    <w:rsid w:val="00B25ADA"/>
    <w:rPr>
      <w:color w:val="808080"/>
    </w:rPr>
  </w:style>
  <w:style w:type="paragraph" w:styleId="affffff7">
    <w:name w:val="Revision"/>
    <w:hidden/>
    <w:uiPriority w:val="99"/>
    <w:semiHidden/>
    <w:rsid w:val="00B25ADA"/>
    <w:rPr>
      <w:sz w:val="24"/>
      <w:szCs w:val="24"/>
    </w:rPr>
  </w:style>
  <w:style w:type="numbering" w:customStyle="1" w:styleId="1e">
    <w:name w:val="Стиль1"/>
    <w:rsid w:val="00F74B30"/>
    <w:pPr>
      <w:numPr>
        <w:numId w:val="11"/>
      </w:numPr>
    </w:pPr>
  </w:style>
  <w:style w:type="paragraph" w:customStyle="1" w:styleId="S10">
    <w:name w:val="S_Заголовок 1"/>
    <w:basedOn w:val="a5"/>
    <w:autoRedefine/>
    <w:qFormat/>
    <w:rsid w:val="00617E59"/>
    <w:pPr>
      <w:spacing w:line="360" w:lineRule="auto"/>
      <w:ind w:left="1080"/>
      <w:jc w:val="center"/>
    </w:pPr>
    <w:rPr>
      <w:b/>
      <w:caps/>
    </w:rPr>
  </w:style>
  <w:style w:type="character" w:customStyle="1" w:styleId="af7">
    <w:name w:val="Текст примечания Знак"/>
    <w:link w:val="af6"/>
    <w:rsid w:val="00F949CE"/>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0"/>
    <w:locked/>
    <w:rsid w:val="00F949CE"/>
    <w:rPr>
      <w:b/>
      <w:bCs/>
      <w:sz w:val="22"/>
    </w:rPr>
  </w:style>
  <w:style w:type="character" w:customStyle="1" w:styleId="40">
    <w:name w:val="Заголовок 4 Знак"/>
    <w:link w:val="4"/>
    <w:rsid w:val="00F949CE"/>
    <w:rPr>
      <w:b/>
      <w:bCs/>
      <w:sz w:val="24"/>
      <w:szCs w:val="24"/>
    </w:rPr>
  </w:style>
  <w:style w:type="character" w:customStyle="1" w:styleId="60">
    <w:name w:val="Заголовок 6 Знак"/>
    <w:link w:val="6"/>
    <w:rsid w:val="00F949CE"/>
    <w:rPr>
      <w:b/>
      <w:bCs/>
      <w:sz w:val="22"/>
      <w:szCs w:val="22"/>
    </w:rPr>
  </w:style>
  <w:style w:type="character" w:customStyle="1" w:styleId="70">
    <w:name w:val="Заголовок 7 Знак"/>
    <w:aliases w:val="Заголовок x.x Знак,Заголовок x.x Знак1,Заголовок 7 Знак1"/>
    <w:link w:val="7"/>
    <w:rsid w:val="00F949CE"/>
    <w:rPr>
      <w:sz w:val="24"/>
      <w:szCs w:val="24"/>
    </w:rPr>
  </w:style>
  <w:style w:type="character" w:customStyle="1" w:styleId="80">
    <w:name w:val="Заголовок 8 Знак"/>
    <w:link w:val="8"/>
    <w:rsid w:val="00F949CE"/>
    <w:rPr>
      <w:i/>
      <w:iCs/>
      <w:sz w:val="24"/>
      <w:szCs w:val="24"/>
    </w:rPr>
  </w:style>
  <w:style w:type="character" w:customStyle="1" w:styleId="90">
    <w:name w:val="Заголовок 9 Знак"/>
    <w:link w:val="9"/>
    <w:rsid w:val="00F949CE"/>
    <w:rPr>
      <w:rFonts w:ascii="Arial" w:hAnsi="Arial" w:cs="Arial"/>
      <w:sz w:val="22"/>
      <w:szCs w:val="22"/>
    </w:rPr>
  </w:style>
  <w:style w:type="character" w:customStyle="1" w:styleId="af9">
    <w:name w:val="Тема примечания Знак"/>
    <w:link w:val="af8"/>
    <w:semiHidden/>
    <w:rsid w:val="00F949CE"/>
    <w:rPr>
      <w:b/>
      <w:bCs/>
    </w:rPr>
  </w:style>
  <w:style w:type="paragraph" w:customStyle="1" w:styleId="ConsPlusTitle">
    <w:name w:val="ConsPlusTitle"/>
    <w:uiPriority w:val="99"/>
    <w:rsid w:val="00F949CE"/>
    <w:pPr>
      <w:widowControl w:val="0"/>
      <w:autoSpaceDE w:val="0"/>
      <w:autoSpaceDN w:val="0"/>
      <w:adjustRightInd w:val="0"/>
    </w:pPr>
    <w:rPr>
      <w:rFonts w:ascii="Arial" w:hAnsi="Arial" w:cs="Arial"/>
      <w:b/>
      <w:bCs/>
    </w:rPr>
  </w:style>
  <w:style w:type="character" w:customStyle="1" w:styleId="aff2">
    <w:name w:val="Абзац списка Знак"/>
    <w:link w:val="aff1"/>
    <w:uiPriority w:val="34"/>
    <w:locked/>
    <w:rsid w:val="00E53DAF"/>
    <w:rPr>
      <w:sz w:val="24"/>
      <w:szCs w:val="24"/>
    </w:rPr>
  </w:style>
  <w:style w:type="paragraph" w:customStyle="1" w:styleId="ConsPlusNonformat">
    <w:name w:val="ConsPlusNonformat"/>
    <w:uiPriority w:val="99"/>
    <w:rsid w:val="00E60483"/>
    <w:pPr>
      <w:widowControl w:val="0"/>
      <w:autoSpaceDE w:val="0"/>
      <w:autoSpaceDN w:val="0"/>
      <w:adjustRightInd w:val="0"/>
    </w:pPr>
    <w:rPr>
      <w:rFonts w:ascii="Courier New" w:hAnsi="Courier New" w:cs="Courier New"/>
    </w:rPr>
  </w:style>
  <w:style w:type="character" w:customStyle="1" w:styleId="afb">
    <w:name w:val="Схема документа Знак"/>
    <w:link w:val="afa"/>
    <w:semiHidden/>
    <w:rsid w:val="00120F52"/>
    <w:rPr>
      <w:rFonts w:ascii="Tahoma" w:hAnsi="Tahoma"/>
      <w:sz w:val="24"/>
      <w:shd w:val="clear" w:color="auto" w:fill="000080"/>
    </w:rPr>
  </w:style>
  <w:style w:type="paragraph" w:styleId="affffff8">
    <w:name w:val="table of figures"/>
    <w:basedOn w:val="a5"/>
    <w:next w:val="a5"/>
    <w:rsid w:val="00120F52"/>
  </w:style>
  <w:style w:type="paragraph" w:styleId="affffff9">
    <w:name w:val="Bibliography"/>
    <w:basedOn w:val="a5"/>
    <w:next w:val="a5"/>
    <w:uiPriority w:val="37"/>
    <w:semiHidden/>
    <w:unhideWhenUsed/>
    <w:rsid w:val="00120F52"/>
  </w:style>
  <w:style w:type="paragraph" w:styleId="affffffa">
    <w:name w:val="table of authorities"/>
    <w:basedOn w:val="a5"/>
    <w:next w:val="a5"/>
    <w:rsid w:val="00120F52"/>
    <w:pPr>
      <w:ind w:left="240" w:hanging="240"/>
    </w:pPr>
  </w:style>
  <w:style w:type="paragraph" w:styleId="affffffb">
    <w:name w:val="macro"/>
    <w:link w:val="affffffc"/>
    <w:rsid w:val="00120F5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c">
    <w:name w:val="Текст макроса Знак"/>
    <w:link w:val="affffffb"/>
    <w:rsid w:val="00120F52"/>
    <w:rPr>
      <w:rFonts w:ascii="Courier New" w:hAnsi="Courier New" w:cs="Courier New"/>
    </w:rPr>
  </w:style>
  <w:style w:type="paragraph" w:styleId="1f">
    <w:name w:val="index 1"/>
    <w:basedOn w:val="a5"/>
    <w:next w:val="a5"/>
    <w:autoRedefine/>
    <w:rsid w:val="00120F52"/>
    <w:pPr>
      <w:ind w:left="240" w:hanging="240"/>
    </w:pPr>
  </w:style>
  <w:style w:type="paragraph" w:styleId="affffffd">
    <w:name w:val="index heading"/>
    <w:basedOn w:val="a5"/>
    <w:next w:val="1f"/>
    <w:rsid w:val="00120F52"/>
    <w:rPr>
      <w:rFonts w:ascii="Cambria" w:hAnsi="Cambria"/>
      <w:b/>
      <w:bCs/>
    </w:rPr>
  </w:style>
  <w:style w:type="paragraph" w:styleId="2f9">
    <w:name w:val="index 2"/>
    <w:basedOn w:val="a5"/>
    <w:next w:val="a5"/>
    <w:autoRedefine/>
    <w:rsid w:val="00120F52"/>
    <w:pPr>
      <w:ind w:left="480" w:hanging="240"/>
    </w:pPr>
  </w:style>
  <w:style w:type="paragraph" w:styleId="3f0">
    <w:name w:val="index 3"/>
    <w:basedOn w:val="a5"/>
    <w:next w:val="a5"/>
    <w:autoRedefine/>
    <w:rsid w:val="00120F52"/>
    <w:pPr>
      <w:ind w:left="720" w:hanging="240"/>
    </w:pPr>
  </w:style>
  <w:style w:type="paragraph" w:styleId="49">
    <w:name w:val="index 4"/>
    <w:basedOn w:val="a5"/>
    <w:next w:val="a5"/>
    <w:autoRedefine/>
    <w:rsid w:val="00120F52"/>
    <w:pPr>
      <w:ind w:left="960" w:hanging="240"/>
    </w:pPr>
  </w:style>
  <w:style w:type="paragraph" w:styleId="58">
    <w:name w:val="index 5"/>
    <w:basedOn w:val="a5"/>
    <w:next w:val="a5"/>
    <w:autoRedefine/>
    <w:rsid w:val="00120F52"/>
    <w:pPr>
      <w:ind w:left="1200" w:hanging="240"/>
    </w:pPr>
  </w:style>
  <w:style w:type="paragraph" w:styleId="63">
    <w:name w:val="index 6"/>
    <w:basedOn w:val="a5"/>
    <w:next w:val="a5"/>
    <w:autoRedefine/>
    <w:rsid w:val="00120F52"/>
    <w:pPr>
      <w:ind w:left="1440" w:hanging="240"/>
    </w:pPr>
  </w:style>
  <w:style w:type="paragraph" w:styleId="73">
    <w:name w:val="index 7"/>
    <w:basedOn w:val="a5"/>
    <w:next w:val="a5"/>
    <w:autoRedefine/>
    <w:rsid w:val="00120F52"/>
    <w:pPr>
      <w:ind w:left="1680" w:hanging="240"/>
    </w:pPr>
  </w:style>
  <w:style w:type="paragraph" w:styleId="83">
    <w:name w:val="index 8"/>
    <w:basedOn w:val="a5"/>
    <w:next w:val="a5"/>
    <w:autoRedefine/>
    <w:rsid w:val="00120F52"/>
    <w:pPr>
      <w:ind w:left="1920" w:hanging="240"/>
    </w:pPr>
  </w:style>
  <w:style w:type="paragraph" w:styleId="92">
    <w:name w:val="index 9"/>
    <w:basedOn w:val="a5"/>
    <w:next w:val="a5"/>
    <w:autoRedefine/>
    <w:rsid w:val="00120F52"/>
    <w:pPr>
      <w:ind w:left="2160" w:hanging="240"/>
    </w:pPr>
  </w:style>
  <w:style w:type="paragraph" w:customStyle="1" w:styleId="FooterOdd">
    <w:name w:val="Footer Odd"/>
    <w:basedOn w:val="a5"/>
    <w:qFormat/>
    <w:rsid w:val="00110C66"/>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HeaderOdd">
    <w:name w:val="Header Odd"/>
    <w:basedOn w:val="aff9"/>
    <w:qFormat/>
    <w:rsid w:val="00110C66"/>
    <w:pPr>
      <w:pBdr>
        <w:bottom w:val="single" w:sz="4" w:space="1" w:color="4F81BD"/>
      </w:pBdr>
      <w:spacing w:line="240" w:lineRule="auto"/>
      <w:ind w:firstLine="0"/>
      <w:jc w:val="right"/>
    </w:pPr>
    <w:rPr>
      <w:rFonts w:ascii="Calibri" w:hAnsi="Calibri"/>
      <w:b/>
      <w:bCs/>
      <w:color w:val="1F497D"/>
      <w:sz w:val="20"/>
      <w:szCs w:val="23"/>
      <w:lang w:eastAsia="ja-JP"/>
    </w:rPr>
  </w:style>
  <w:style w:type="character" w:customStyle="1" w:styleId="110">
    <w:name w:val="Заголовок 1 Знак1"/>
    <w:aliases w:val="Заголовок 1 Знак Знак Знак2,Заголовок 1 Знак Знак Знак Знак1"/>
    <w:rsid w:val="00110C66"/>
    <w:rPr>
      <w:rFonts w:ascii="Cambria" w:eastAsia="Times New Roman" w:hAnsi="Cambria" w:cs="Times New Roman"/>
      <w:b/>
      <w:bCs/>
      <w:color w:val="365F91"/>
      <w:sz w:val="28"/>
      <w:szCs w:val="28"/>
    </w:rPr>
  </w:style>
  <w:style w:type="character" w:customStyle="1" w:styleId="1f0">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uiPriority w:val="99"/>
    <w:rsid w:val="00110C66"/>
  </w:style>
  <w:style w:type="character" w:customStyle="1" w:styleId="1f1">
    <w:name w:val="Верхний колонтитул Знак1"/>
    <w:aliases w:val="Знак4 Знак1"/>
    <w:semiHidden/>
    <w:rsid w:val="00110C66"/>
    <w:rPr>
      <w:sz w:val="24"/>
      <w:szCs w:val="24"/>
    </w:rPr>
  </w:style>
  <w:style w:type="character" w:customStyle="1" w:styleId="1f2">
    <w:name w:val="Нижний колонтитул Знак1"/>
    <w:aliases w:val="Знак Знак2,Знак6 Знак1"/>
    <w:semiHidden/>
    <w:rsid w:val="00110C66"/>
    <w:rPr>
      <w:sz w:val="24"/>
      <w:szCs w:val="24"/>
    </w:rPr>
  </w:style>
  <w:style w:type="character" w:customStyle="1" w:styleId="1f3">
    <w:name w:val="Основной текст Знак1"/>
    <w:aliases w:val="Знак1 Знак Знак Знак Знак Знак1,Знак1 Знак Знак Знак Знак2"/>
    <w:rsid w:val="00110C66"/>
    <w:rPr>
      <w:sz w:val="24"/>
      <w:szCs w:val="24"/>
    </w:rPr>
  </w:style>
  <w:style w:type="character" w:customStyle="1" w:styleId="210">
    <w:name w:val="Основной текст 2 Знак1"/>
    <w:aliases w:val="Знак1 Знак1"/>
    <w:rsid w:val="00110C66"/>
    <w:rPr>
      <w:sz w:val="24"/>
      <w:szCs w:val="24"/>
    </w:rPr>
  </w:style>
  <w:style w:type="character" w:customStyle="1" w:styleId="1f4">
    <w:name w:val="Текст выноски Знак1"/>
    <w:aliases w:val="Знак5 Знак1"/>
    <w:uiPriority w:val="99"/>
    <w:semiHidden/>
    <w:rsid w:val="00110C66"/>
    <w:rPr>
      <w:rFonts w:ascii="Tahoma" w:hAnsi="Tahoma" w:cs="Tahoma"/>
      <w:sz w:val="16"/>
      <w:szCs w:val="16"/>
    </w:rPr>
  </w:style>
  <w:style w:type="paragraph" w:customStyle="1" w:styleId="ConsPlusNormal">
    <w:name w:val="ConsPlusNormal"/>
    <w:rsid w:val="00110C66"/>
    <w:pPr>
      <w:widowControl w:val="0"/>
      <w:autoSpaceDE w:val="0"/>
      <w:autoSpaceDN w:val="0"/>
      <w:adjustRightInd w:val="0"/>
      <w:ind w:firstLine="720"/>
    </w:pPr>
    <w:rPr>
      <w:rFonts w:ascii="Arial" w:hAnsi="Arial" w:cs="Arial"/>
    </w:rPr>
  </w:style>
  <w:style w:type="paragraph" w:customStyle="1" w:styleId="S20">
    <w:name w:val="S_Заголовок 2"/>
    <w:basedOn w:val="20"/>
    <w:rsid w:val="00110C66"/>
    <w:pPr>
      <w:keepNext w:val="0"/>
      <w:numPr>
        <w:ilvl w:val="0"/>
        <w:numId w:val="0"/>
      </w:numPr>
      <w:tabs>
        <w:tab w:val="clear" w:pos="1134"/>
        <w:tab w:val="clear" w:pos="1276"/>
        <w:tab w:val="num" w:pos="360"/>
      </w:tabs>
      <w:spacing w:before="0" w:after="0" w:line="360" w:lineRule="auto"/>
      <w:ind w:left="360" w:hanging="360"/>
      <w:jc w:val="both"/>
    </w:pPr>
    <w:rPr>
      <w:bCs w:val="0"/>
      <w:iCs w:val="0"/>
      <w:sz w:val="24"/>
      <w:szCs w:val="24"/>
    </w:rPr>
  </w:style>
  <w:style w:type="paragraph" w:customStyle="1" w:styleId="S30">
    <w:name w:val="S_Заголовок 3"/>
    <w:basedOn w:val="3"/>
    <w:rsid w:val="00110C66"/>
    <w:pPr>
      <w:keepNext w:val="0"/>
      <w:numPr>
        <w:ilvl w:val="0"/>
        <w:numId w:val="0"/>
      </w:numPr>
      <w:tabs>
        <w:tab w:val="clear" w:pos="1276"/>
        <w:tab w:val="num" w:pos="1430"/>
      </w:tabs>
      <w:spacing w:before="0" w:after="0" w:line="360" w:lineRule="auto"/>
      <w:ind w:left="1430" w:hanging="720"/>
    </w:pPr>
    <w:rPr>
      <w:b w:val="0"/>
      <w:bCs w:val="0"/>
      <w:sz w:val="24"/>
      <w:szCs w:val="24"/>
      <w:u w:val="single"/>
    </w:rPr>
  </w:style>
  <w:style w:type="paragraph" w:customStyle="1" w:styleId="S40">
    <w:name w:val="S_Заголовок 4"/>
    <w:basedOn w:val="4"/>
    <w:rsid w:val="00110C66"/>
    <w:pPr>
      <w:keepNext w:val="0"/>
      <w:numPr>
        <w:ilvl w:val="0"/>
        <w:numId w:val="0"/>
      </w:numPr>
      <w:tabs>
        <w:tab w:val="clear" w:pos="1418"/>
        <w:tab w:val="num" w:pos="1800"/>
      </w:tabs>
      <w:spacing w:before="0" w:after="0"/>
      <w:ind w:left="1800" w:hanging="720"/>
    </w:pPr>
    <w:rPr>
      <w:b w:val="0"/>
      <w:bCs w:val="0"/>
      <w:i/>
      <w:lang w:val="x-none" w:eastAsia="x-none"/>
    </w:rPr>
  </w:style>
  <w:style w:type="paragraph" w:customStyle="1" w:styleId="S6">
    <w:name w:val="S_Маркированный"/>
    <w:basedOn w:val="afff5"/>
    <w:autoRedefine/>
    <w:rsid w:val="00110C66"/>
    <w:pPr>
      <w:spacing w:line="240" w:lineRule="auto"/>
      <w:ind w:left="0" w:firstLine="0"/>
      <w:contextualSpacing w:val="0"/>
      <w:jc w:val="left"/>
    </w:pPr>
    <w:rPr>
      <w:b/>
      <w:caps/>
      <w:w w:val="109"/>
      <w:sz w:val="20"/>
      <w:szCs w:val="20"/>
    </w:rPr>
  </w:style>
  <w:style w:type="paragraph" w:customStyle="1" w:styleId="S7">
    <w:name w:val="Стиль S_Маркированный + Междустр.интервал:  полуторный"/>
    <w:basedOn w:val="S6"/>
    <w:autoRedefine/>
    <w:rsid w:val="00110C66"/>
    <w:pPr>
      <w:widowControl w:val="0"/>
      <w:tabs>
        <w:tab w:val="left" w:pos="900"/>
      </w:tabs>
      <w:autoSpaceDE w:val="0"/>
      <w:autoSpaceDN w:val="0"/>
      <w:adjustRightInd w:val="0"/>
      <w:ind w:left="284"/>
      <w:jc w:val="both"/>
    </w:pPr>
    <w:rPr>
      <w:b w:val="0"/>
      <w:caps w:val="0"/>
      <w:w w:val="100"/>
    </w:rPr>
  </w:style>
  <w:style w:type="paragraph" w:customStyle="1" w:styleId="S">
    <w:name w:val="S_рисунок"/>
    <w:basedOn w:val="a5"/>
    <w:rsid w:val="00110C66"/>
    <w:pPr>
      <w:numPr>
        <w:numId w:val="23"/>
      </w:numPr>
      <w:tabs>
        <w:tab w:val="clear" w:pos="2149"/>
        <w:tab w:val="num" w:pos="1069"/>
      </w:tabs>
      <w:spacing w:line="360" w:lineRule="auto"/>
      <w:ind w:left="1069"/>
      <w:jc w:val="right"/>
    </w:pPr>
  </w:style>
  <w:style w:type="paragraph" w:customStyle="1" w:styleId="-S">
    <w:name w:val="- S_Маркированный"/>
    <w:basedOn w:val="a5"/>
    <w:autoRedefine/>
    <w:rsid w:val="00110C66"/>
    <w:pPr>
      <w:ind w:left="284"/>
    </w:pPr>
    <w:rPr>
      <w:b/>
      <w:color w:val="76923C"/>
    </w:rPr>
  </w:style>
  <w:style w:type="paragraph" w:customStyle="1" w:styleId="S8">
    <w:name w:val="S_Маркированный+Обычный"/>
    <w:basedOn w:val="afff5"/>
    <w:autoRedefine/>
    <w:rsid w:val="00110C66"/>
    <w:pPr>
      <w:ind w:left="0" w:firstLine="0"/>
      <w:contextualSpacing w:val="0"/>
      <w:jc w:val="center"/>
    </w:pPr>
    <w:rPr>
      <w:w w:val="109"/>
    </w:rPr>
  </w:style>
  <w:style w:type="paragraph" w:customStyle="1" w:styleId="S9">
    <w:name w:val="S_Обычный Знак Знак Знак Знак"/>
    <w:basedOn w:val="a5"/>
    <w:link w:val="Sa"/>
    <w:rsid w:val="00110C66"/>
    <w:pPr>
      <w:spacing w:line="360" w:lineRule="auto"/>
      <w:ind w:firstLine="709"/>
      <w:jc w:val="both"/>
    </w:pPr>
    <w:rPr>
      <w:lang w:val="x-none" w:eastAsia="x-none"/>
    </w:rPr>
  </w:style>
  <w:style w:type="character" w:customStyle="1" w:styleId="Sa">
    <w:name w:val="S_Обычный Знак Знак Знак Знак Знак"/>
    <w:link w:val="S9"/>
    <w:rsid w:val="00110C66"/>
    <w:rPr>
      <w:sz w:val="24"/>
      <w:szCs w:val="24"/>
      <w:lang w:val="x-none" w:eastAsia="x-none"/>
    </w:rPr>
  </w:style>
  <w:style w:type="paragraph" w:customStyle="1" w:styleId="Sb">
    <w:name w:val="Стиль S_Маркированный+Обычный + Междустр.интервал:  полуторный"/>
    <w:basedOn w:val="S8"/>
    <w:autoRedefine/>
    <w:rsid w:val="00110C66"/>
    <w:pPr>
      <w:tabs>
        <w:tab w:val="num" w:pos="851"/>
      </w:tabs>
      <w:ind w:firstLine="284"/>
      <w:jc w:val="left"/>
    </w:pPr>
    <w:rPr>
      <w:w w:val="100"/>
      <w:szCs w:val="20"/>
    </w:rPr>
  </w:style>
  <w:style w:type="paragraph" w:customStyle="1" w:styleId="Sc">
    <w:name w:val="S_Обычный_Жирный"/>
    <w:basedOn w:val="a5"/>
    <w:rsid w:val="00110C66"/>
    <w:pPr>
      <w:spacing w:line="360" w:lineRule="auto"/>
      <w:ind w:firstLine="1259"/>
      <w:jc w:val="both"/>
    </w:pPr>
  </w:style>
  <w:style w:type="paragraph" w:customStyle="1" w:styleId="S21">
    <w:name w:val="Стиль S_Заголовок 2 + не полужирный"/>
    <w:basedOn w:val="S20"/>
    <w:autoRedefine/>
    <w:rsid w:val="00110C66"/>
    <w:pPr>
      <w:tabs>
        <w:tab w:val="clear" w:pos="360"/>
      </w:tabs>
      <w:ind w:left="0" w:firstLine="0"/>
    </w:pPr>
  </w:style>
  <w:style w:type="paragraph" w:customStyle="1" w:styleId="S0">
    <w:name w:val="S_Маркированный+Обычеый"/>
    <w:basedOn w:val="afff5"/>
    <w:autoRedefine/>
    <w:rsid w:val="00110C66"/>
    <w:pPr>
      <w:numPr>
        <w:numId w:val="24"/>
      </w:numPr>
      <w:contextualSpacing w:val="0"/>
    </w:pPr>
    <w:rPr>
      <w:w w:val="109"/>
    </w:rPr>
  </w:style>
  <w:style w:type="numbering" w:customStyle="1" w:styleId="1f5">
    <w:name w:val="Нет списка1"/>
    <w:next w:val="a9"/>
    <w:uiPriority w:val="99"/>
    <w:semiHidden/>
    <w:unhideWhenUsed/>
    <w:rsid w:val="00110C66"/>
  </w:style>
  <w:style w:type="paragraph" w:customStyle="1" w:styleId="1f6">
    <w:name w:val="Заголовок оглавления1"/>
    <w:basedOn w:val="12"/>
    <w:next w:val="a5"/>
    <w:uiPriority w:val="39"/>
    <w:qFormat/>
    <w:rsid w:val="00110C66"/>
    <w:pPr>
      <w:keepLines/>
      <w:pageBreakBefore w:val="0"/>
      <w:numPr>
        <w:numId w:val="0"/>
      </w:numPr>
      <w:tabs>
        <w:tab w:val="clear" w:pos="851"/>
        <w:tab w:val="num" w:pos="935"/>
      </w:tabs>
      <w:spacing w:before="480" w:after="0"/>
      <w:ind w:left="935"/>
      <w:jc w:val="left"/>
      <w:outlineLvl w:val="9"/>
    </w:pPr>
    <w:rPr>
      <w:rFonts w:ascii="Cambria" w:hAnsi="Cambria"/>
      <w:caps w:val="0"/>
      <w:color w:val="365F91"/>
      <w:kern w:val="0"/>
    </w:rPr>
  </w:style>
  <w:style w:type="numbering" w:customStyle="1" w:styleId="1111111">
    <w:name w:val="1 / 1.1 / 1.1.11"/>
    <w:basedOn w:val="a9"/>
    <w:next w:val="111111"/>
    <w:rsid w:val="00110C66"/>
    <w:pPr>
      <w:numPr>
        <w:numId w:val="8"/>
      </w:numPr>
    </w:pPr>
  </w:style>
  <w:style w:type="numbering" w:customStyle="1" w:styleId="1ai1">
    <w:name w:val="1 / a / i1"/>
    <w:basedOn w:val="a9"/>
    <w:next w:val="1ai"/>
    <w:rsid w:val="00110C66"/>
    <w:pPr>
      <w:numPr>
        <w:numId w:val="9"/>
      </w:numPr>
    </w:pPr>
  </w:style>
  <w:style w:type="numbering" w:customStyle="1" w:styleId="1">
    <w:name w:val="Статья / Раздел1"/>
    <w:basedOn w:val="a9"/>
    <w:next w:val="a2"/>
    <w:rsid w:val="00110C66"/>
    <w:pPr>
      <w:numPr>
        <w:numId w:val="20"/>
      </w:numPr>
    </w:pPr>
  </w:style>
  <w:style w:type="paragraph" w:customStyle="1" w:styleId="affffffe">
    <w:name w:val="Табличный_справа"/>
    <w:basedOn w:val="a5"/>
    <w:rsid w:val="00110C66"/>
    <w:pPr>
      <w:jc w:val="right"/>
    </w:pPr>
    <w:rPr>
      <w:sz w:val="22"/>
      <w:szCs w:val="22"/>
    </w:rPr>
  </w:style>
  <w:style w:type="paragraph" w:customStyle="1" w:styleId="2fa">
    <w:name w:val="Обычный2"/>
    <w:rsid w:val="00110C66"/>
    <w:pPr>
      <w:spacing w:before="100" w:after="100"/>
    </w:pPr>
    <w:rPr>
      <w:snapToGrid w:val="0"/>
      <w:sz w:val="24"/>
    </w:rPr>
  </w:style>
  <w:style w:type="paragraph" w:customStyle="1" w:styleId="1f7">
    <w:name w:val="Основной текст1"/>
    <w:basedOn w:val="a5"/>
    <w:link w:val="bodytext"/>
    <w:rsid w:val="00110C66"/>
    <w:pPr>
      <w:spacing w:before="60" w:after="60"/>
      <w:ind w:firstLine="567"/>
      <w:jc w:val="both"/>
    </w:pPr>
    <w:rPr>
      <w:rFonts w:ascii="Arial" w:hAnsi="Arial"/>
      <w:sz w:val="22"/>
      <w:lang w:val="en-US" w:eastAsia="x-none"/>
    </w:rPr>
  </w:style>
  <w:style w:type="character" w:customStyle="1" w:styleId="bodytext">
    <w:name w:val="body text Знак"/>
    <w:link w:val="1f7"/>
    <w:rsid w:val="00110C66"/>
    <w:rPr>
      <w:rFonts w:ascii="Arial" w:hAnsi="Arial"/>
      <w:sz w:val="22"/>
      <w:szCs w:val="24"/>
      <w:lang w:val="en-US" w:eastAsia="x-none"/>
    </w:rPr>
  </w:style>
  <w:style w:type="paragraph" w:customStyle="1" w:styleId="1f8">
    <w:name w:val="Обычный1"/>
    <w:rsid w:val="00110C66"/>
    <w:pPr>
      <w:spacing w:before="100" w:after="100"/>
    </w:pPr>
    <w:rPr>
      <w:snapToGrid w:val="0"/>
      <w:sz w:val="24"/>
    </w:rPr>
  </w:style>
  <w:style w:type="paragraph" w:customStyle="1" w:styleId="afffffff">
    <w:name w:val="Основной текст продолжение"/>
    <w:basedOn w:val="a5"/>
    <w:next w:val="afff8"/>
    <w:link w:val="1f9"/>
    <w:rsid w:val="00110C66"/>
    <w:pPr>
      <w:spacing w:before="120"/>
      <w:ind w:firstLine="709"/>
      <w:jc w:val="both"/>
    </w:pPr>
    <w:rPr>
      <w:szCs w:val="20"/>
      <w:lang w:val="x-none" w:eastAsia="x-none"/>
    </w:rPr>
  </w:style>
  <w:style w:type="numbering" w:customStyle="1" w:styleId="2010">
    <w:name w:val="Перечисление 2010"/>
    <w:rsid w:val="00110C66"/>
    <w:pPr>
      <w:numPr>
        <w:numId w:val="25"/>
      </w:numPr>
    </w:pPr>
  </w:style>
  <w:style w:type="character" w:customStyle="1" w:styleId="1f9">
    <w:name w:val="Основной текст продолжение Знак1"/>
    <w:link w:val="afffffff"/>
    <w:rsid w:val="00110C66"/>
    <w:rPr>
      <w:sz w:val="24"/>
      <w:lang w:val="x-none" w:eastAsia="x-none"/>
    </w:rPr>
  </w:style>
  <w:style w:type="paragraph" w:customStyle="1" w:styleId="2">
    <w:name w:val="Стиль2"/>
    <w:basedOn w:val="a5"/>
    <w:qFormat/>
    <w:rsid w:val="00110C66"/>
    <w:pPr>
      <w:numPr>
        <w:numId w:val="26"/>
      </w:numPr>
      <w:autoSpaceDE w:val="0"/>
      <w:autoSpaceDN w:val="0"/>
      <w:adjustRightInd w:val="0"/>
      <w:spacing w:before="120" w:after="120"/>
      <w:jc w:val="both"/>
    </w:pPr>
  </w:style>
  <w:style w:type="character" w:customStyle="1" w:styleId="apple-converted-space">
    <w:name w:val="apple-converted-space"/>
    <w:rsid w:val="00110C66"/>
  </w:style>
  <w:style w:type="paragraph" w:customStyle="1" w:styleId="ConsPlusCell">
    <w:name w:val="ConsPlusCell"/>
    <w:uiPriority w:val="99"/>
    <w:rsid w:val="000312EE"/>
    <w:pPr>
      <w:widowControl w:val="0"/>
      <w:autoSpaceDE w:val="0"/>
      <w:autoSpaceDN w:val="0"/>
      <w:adjustRightInd w:val="0"/>
    </w:pPr>
    <w:rPr>
      <w:rFonts w:ascii="Calibri" w:hAnsi="Calibri" w:cs="Calibri"/>
      <w:sz w:val="22"/>
      <w:szCs w:val="22"/>
    </w:rPr>
  </w:style>
  <w:style w:type="paragraph" w:customStyle="1" w:styleId="xl66">
    <w:name w:val="xl66"/>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7">
    <w:name w:val="xl67"/>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
    <w:name w:val="xl68"/>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9">
    <w:name w:val="xl69"/>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0">
    <w:name w:val="xl70"/>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2">
    <w:name w:val="xl72"/>
    <w:basedOn w:val="a5"/>
    <w:rsid w:val="008342F4"/>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6">
    <w:name w:val="xl76"/>
    <w:basedOn w:val="a5"/>
    <w:rsid w:val="008342F4"/>
    <w:pPr>
      <w:pBdr>
        <w:top w:val="single" w:sz="4" w:space="0" w:color="auto"/>
        <w:bottom w:val="single" w:sz="4" w:space="0" w:color="auto"/>
      </w:pBdr>
      <w:spacing w:before="100" w:beforeAutospacing="1" w:after="100" w:afterAutospacing="1"/>
      <w:jc w:val="center"/>
      <w:textAlignment w:val="center"/>
    </w:pPr>
  </w:style>
  <w:style w:type="paragraph" w:customStyle="1" w:styleId="xl77">
    <w:name w:val="xl77"/>
    <w:basedOn w:val="a5"/>
    <w:rsid w:val="008342F4"/>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5"/>
    <w:rsid w:val="008342F4"/>
    <w:pPr>
      <w:pBdr>
        <w:top w:val="single" w:sz="4" w:space="0" w:color="auto"/>
      </w:pBdr>
      <w:spacing w:before="100" w:beforeAutospacing="1" w:after="100" w:afterAutospacing="1"/>
      <w:jc w:val="center"/>
      <w:textAlignment w:val="center"/>
    </w:pPr>
    <w:rPr>
      <w:sz w:val="20"/>
      <w:szCs w:val="20"/>
    </w:rPr>
  </w:style>
  <w:style w:type="paragraph" w:customStyle="1" w:styleId="xl79">
    <w:name w:val="xl79"/>
    <w:basedOn w:val="a5"/>
    <w:rsid w:val="008342F4"/>
    <w:pPr>
      <w:pBdr>
        <w:bottom w:val="single" w:sz="4" w:space="0" w:color="auto"/>
      </w:pBdr>
      <w:spacing w:before="100" w:beforeAutospacing="1" w:after="100" w:afterAutospacing="1"/>
      <w:jc w:val="center"/>
      <w:textAlignment w:val="center"/>
    </w:pPr>
    <w:rPr>
      <w:sz w:val="20"/>
      <w:szCs w:val="20"/>
    </w:rPr>
  </w:style>
  <w:style w:type="paragraph" w:customStyle="1" w:styleId="xl80">
    <w:name w:val="xl80"/>
    <w:basedOn w:val="a5"/>
    <w:rsid w:val="008342F4"/>
    <w:pPr>
      <w:spacing w:before="100" w:beforeAutospacing="1" w:after="100" w:afterAutospacing="1"/>
      <w:jc w:val="center"/>
      <w:textAlignment w:val="center"/>
    </w:pPr>
    <w:rPr>
      <w:sz w:val="20"/>
      <w:szCs w:val="20"/>
    </w:rPr>
  </w:style>
  <w:style w:type="paragraph" w:customStyle="1" w:styleId="xl81">
    <w:name w:val="xl81"/>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82">
    <w:name w:val="xl82"/>
    <w:basedOn w:val="a5"/>
    <w:rsid w:val="008342F4"/>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3">
    <w:name w:val="xl8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2fb">
    <w:name w:val="Нет списка2"/>
    <w:next w:val="a9"/>
    <w:uiPriority w:val="99"/>
    <w:semiHidden/>
    <w:unhideWhenUsed/>
    <w:rsid w:val="0071515D"/>
  </w:style>
  <w:style w:type="table" w:customStyle="1" w:styleId="1fa">
    <w:name w:val="Сетка таблицы1"/>
    <w:basedOn w:val="a8"/>
    <w:next w:val="afe"/>
    <w:uiPriority w:val="59"/>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9"/>
    <w:next w:val="111111"/>
    <w:rsid w:val="0071515D"/>
  </w:style>
  <w:style w:type="numbering" w:customStyle="1" w:styleId="1ai2">
    <w:name w:val="1 / a / i2"/>
    <w:basedOn w:val="a9"/>
    <w:next w:val="1ai"/>
    <w:rsid w:val="0071515D"/>
    <w:pPr>
      <w:numPr>
        <w:numId w:val="10"/>
      </w:numPr>
    </w:pPr>
  </w:style>
  <w:style w:type="table" w:customStyle="1" w:styleId="-11">
    <w:name w:val="Веб-таблица 11"/>
    <w:basedOn w:val="a8"/>
    <w:next w:val="-1"/>
    <w:rsid w:val="0071515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8"/>
    <w:next w:val="-2"/>
    <w:rsid w:val="0071515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rsid w:val="0071515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b">
    <w:name w:val="Изысканная таблица1"/>
    <w:basedOn w:val="a8"/>
    <w:next w:val="afffffa"/>
    <w:rsid w:val="0071515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
    <w:name w:val="Изящная таблица 11"/>
    <w:basedOn w:val="a8"/>
    <w:next w:val="17"/>
    <w:rsid w:val="0071515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Изящная таблица 21"/>
    <w:basedOn w:val="a8"/>
    <w:next w:val="2f2"/>
    <w:rsid w:val="0071515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
    <w:name w:val="Классическая таблица 11"/>
    <w:basedOn w:val="a8"/>
    <w:next w:val="18"/>
    <w:rsid w:val="0071515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Классическая таблица 21"/>
    <w:basedOn w:val="a8"/>
    <w:next w:val="2f3"/>
    <w:rsid w:val="0071515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0">
    <w:name w:val="Классическая таблица 31"/>
    <w:basedOn w:val="a8"/>
    <w:next w:val="3a"/>
    <w:rsid w:val="0071515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6"/>
    <w:rsid w:val="0071515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3">
    <w:name w:val="Объемная таблица 11"/>
    <w:basedOn w:val="a8"/>
    <w:next w:val="19"/>
    <w:rsid w:val="0071515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3">
    <w:name w:val="Объемная таблица 21"/>
    <w:basedOn w:val="a8"/>
    <w:next w:val="2f4"/>
    <w:rsid w:val="0071515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8"/>
    <w:next w:val="3b"/>
    <w:rsid w:val="0071515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
    <w:name w:val="Простая таблица 11"/>
    <w:basedOn w:val="a8"/>
    <w:next w:val="1a"/>
    <w:rsid w:val="0071515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
    <w:name w:val="Простая таблица 21"/>
    <w:basedOn w:val="a8"/>
    <w:next w:val="2f5"/>
    <w:rsid w:val="0071515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
    <w:name w:val="Простая таблица 31"/>
    <w:basedOn w:val="a8"/>
    <w:next w:val="3c"/>
    <w:rsid w:val="0071515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5">
    <w:name w:val="Сетка таблицы 11"/>
    <w:basedOn w:val="a8"/>
    <w:next w:val="1b"/>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5">
    <w:name w:val="Сетка таблицы 21"/>
    <w:basedOn w:val="a8"/>
    <w:next w:val="2f6"/>
    <w:rsid w:val="0071515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3">
    <w:name w:val="Сетка таблицы 31"/>
    <w:basedOn w:val="a8"/>
    <w:next w:val="3d"/>
    <w:rsid w:val="0071515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7"/>
    <w:rsid w:val="0071515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8"/>
    <w:next w:val="56"/>
    <w:rsid w:val="0071515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2"/>
    <w:rsid w:val="0071515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rsid w:val="0071515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rsid w:val="0071515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c">
    <w:name w:val="Современная таблица1"/>
    <w:basedOn w:val="a8"/>
    <w:next w:val="afffffb"/>
    <w:rsid w:val="0071515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d">
    <w:name w:val="Стандартная таблица1"/>
    <w:basedOn w:val="a8"/>
    <w:next w:val="afffffc"/>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
    <w:name w:val="Статья / Раздел2"/>
    <w:basedOn w:val="a9"/>
    <w:next w:val="a2"/>
    <w:rsid w:val="0071515D"/>
    <w:pPr>
      <w:numPr>
        <w:numId w:val="37"/>
      </w:numPr>
    </w:pPr>
  </w:style>
  <w:style w:type="table" w:customStyle="1" w:styleId="116">
    <w:name w:val="Столбцы таблицы 11"/>
    <w:basedOn w:val="a8"/>
    <w:next w:val="1c"/>
    <w:rsid w:val="0071515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8"/>
    <w:next w:val="2f7"/>
    <w:rsid w:val="0071515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8"/>
    <w:next w:val="3e"/>
    <w:rsid w:val="0071515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8"/>
    <w:rsid w:val="0071515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8"/>
    <w:next w:val="57"/>
    <w:rsid w:val="0071515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rsid w:val="0071515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8"/>
    <w:next w:val="-20"/>
    <w:rsid w:val="0071515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rsid w:val="0071515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rsid w:val="0071515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rsid w:val="0071515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rsid w:val="0071515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rsid w:val="0071515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rsid w:val="0071515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e">
    <w:name w:val="Тема таблицы1"/>
    <w:basedOn w:val="a8"/>
    <w:next w:val="afffffd"/>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Цветная таблица 11"/>
    <w:basedOn w:val="a8"/>
    <w:next w:val="1d"/>
    <w:rsid w:val="0071515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7">
    <w:name w:val="Цветная таблица 21"/>
    <w:basedOn w:val="a8"/>
    <w:next w:val="2f8"/>
    <w:rsid w:val="0071515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5">
    <w:name w:val="Цветная таблица 31"/>
    <w:basedOn w:val="a8"/>
    <w:next w:val="3f"/>
    <w:rsid w:val="0071515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8"/>
    <w:next w:val="2-5"/>
    <w:uiPriority w:val="64"/>
    <w:rsid w:val="0071515D"/>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1">
    <w:name w:val="Стиль11"/>
    <w:rsid w:val="0071515D"/>
    <w:pPr>
      <w:numPr>
        <w:numId w:val="11"/>
      </w:numPr>
    </w:pPr>
  </w:style>
  <w:style w:type="numbering" w:customStyle="1" w:styleId="118">
    <w:name w:val="Нет списка11"/>
    <w:next w:val="a9"/>
    <w:uiPriority w:val="99"/>
    <w:semiHidden/>
    <w:unhideWhenUsed/>
    <w:rsid w:val="0071515D"/>
  </w:style>
  <w:style w:type="character" w:customStyle="1" w:styleId="fts-hit">
    <w:name w:val="fts-hit"/>
    <w:rsid w:val="006052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6333">
      <w:bodyDiv w:val="1"/>
      <w:marLeft w:val="0"/>
      <w:marRight w:val="0"/>
      <w:marTop w:val="0"/>
      <w:marBottom w:val="0"/>
      <w:divBdr>
        <w:top w:val="none" w:sz="0" w:space="0" w:color="auto"/>
        <w:left w:val="none" w:sz="0" w:space="0" w:color="auto"/>
        <w:bottom w:val="none" w:sz="0" w:space="0" w:color="auto"/>
        <w:right w:val="none" w:sz="0" w:space="0" w:color="auto"/>
      </w:divBdr>
    </w:div>
    <w:div w:id="10304913">
      <w:bodyDiv w:val="1"/>
      <w:marLeft w:val="0"/>
      <w:marRight w:val="0"/>
      <w:marTop w:val="0"/>
      <w:marBottom w:val="0"/>
      <w:divBdr>
        <w:top w:val="none" w:sz="0" w:space="0" w:color="auto"/>
        <w:left w:val="none" w:sz="0" w:space="0" w:color="auto"/>
        <w:bottom w:val="none" w:sz="0" w:space="0" w:color="auto"/>
        <w:right w:val="none" w:sz="0" w:space="0" w:color="auto"/>
      </w:divBdr>
    </w:div>
    <w:div w:id="17896922">
      <w:bodyDiv w:val="1"/>
      <w:marLeft w:val="0"/>
      <w:marRight w:val="0"/>
      <w:marTop w:val="0"/>
      <w:marBottom w:val="0"/>
      <w:divBdr>
        <w:top w:val="none" w:sz="0" w:space="0" w:color="auto"/>
        <w:left w:val="none" w:sz="0" w:space="0" w:color="auto"/>
        <w:bottom w:val="none" w:sz="0" w:space="0" w:color="auto"/>
        <w:right w:val="none" w:sz="0" w:space="0" w:color="auto"/>
      </w:divBdr>
    </w:div>
    <w:div w:id="86580898">
      <w:bodyDiv w:val="1"/>
      <w:marLeft w:val="0"/>
      <w:marRight w:val="0"/>
      <w:marTop w:val="0"/>
      <w:marBottom w:val="0"/>
      <w:divBdr>
        <w:top w:val="none" w:sz="0" w:space="0" w:color="auto"/>
        <w:left w:val="none" w:sz="0" w:space="0" w:color="auto"/>
        <w:bottom w:val="none" w:sz="0" w:space="0" w:color="auto"/>
        <w:right w:val="none" w:sz="0" w:space="0" w:color="auto"/>
      </w:divBdr>
    </w:div>
    <w:div w:id="86657313">
      <w:bodyDiv w:val="1"/>
      <w:marLeft w:val="0"/>
      <w:marRight w:val="0"/>
      <w:marTop w:val="0"/>
      <w:marBottom w:val="0"/>
      <w:divBdr>
        <w:top w:val="none" w:sz="0" w:space="0" w:color="auto"/>
        <w:left w:val="none" w:sz="0" w:space="0" w:color="auto"/>
        <w:bottom w:val="none" w:sz="0" w:space="0" w:color="auto"/>
        <w:right w:val="none" w:sz="0" w:space="0" w:color="auto"/>
      </w:divBdr>
    </w:div>
    <w:div w:id="102920446">
      <w:bodyDiv w:val="1"/>
      <w:marLeft w:val="0"/>
      <w:marRight w:val="0"/>
      <w:marTop w:val="0"/>
      <w:marBottom w:val="0"/>
      <w:divBdr>
        <w:top w:val="none" w:sz="0" w:space="0" w:color="auto"/>
        <w:left w:val="none" w:sz="0" w:space="0" w:color="auto"/>
        <w:bottom w:val="none" w:sz="0" w:space="0" w:color="auto"/>
        <w:right w:val="none" w:sz="0" w:space="0" w:color="auto"/>
      </w:divBdr>
    </w:div>
    <w:div w:id="107169581">
      <w:bodyDiv w:val="1"/>
      <w:marLeft w:val="0"/>
      <w:marRight w:val="0"/>
      <w:marTop w:val="0"/>
      <w:marBottom w:val="0"/>
      <w:divBdr>
        <w:top w:val="none" w:sz="0" w:space="0" w:color="auto"/>
        <w:left w:val="none" w:sz="0" w:space="0" w:color="auto"/>
        <w:bottom w:val="none" w:sz="0" w:space="0" w:color="auto"/>
        <w:right w:val="none" w:sz="0" w:space="0" w:color="auto"/>
      </w:divBdr>
    </w:div>
    <w:div w:id="142743952">
      <w:bodyDiv w:val="1"/>
      <w:marLeft w:val="0"/>
      <w:marRight w:val="0"/>
      <w:marTop w:val="0"/>
      <w:marBottom w:val="0"/>
      <w:divBdr>
        <w:top w:val="none" w:sz="0" w:space="0" w:color="auto"/>
        <w:left w:val="none" w:sz="0" w:space="0" w:color="auto"/>
        <w:bottom w:val="none" w:sz="0" w:space="0" w:color="auto"/>
        <w:right w:val="none" w:sz="0" w:space="0" w:color="auto"/>
      </w:divBdr>
    </w:div>
    <w:div w:id="181357076">
      <w:bodyDiv w:val="1"/>
      <w:marLeft w:val="0"/>
      <w:marRight w:val="0"/>
      <w:marTop w:val="0"/>
      <w:marBottom w:val="0"/>
      <w:divBdr>
        <w:top w:val="none" w:sz="0" w:space="0" w:color="auto"/>
        <w:left w:val="none" w:sz="0" w:space="0" w:color="auto"/>
        <w:bottom w:val="none" w:sz="0" w:space="0" w:color="auto"/>
        <w:right w:val="none" w:sz="0" w:space="0" w:color="auto"/>
      </w:divBdr>
    </w:div>
    <w:div w:id="185949625">
      <w:bodyDiv w:val="1"/>
      <w:marLeft w:val="0"/>
      <w:marRight w:val="0"/>
      <w:marTop w:val="0"/>
      <w:marBottom w:val="0"/>
      <w:divBdr>
        <w:top w:val="none" w:sz="0" w:space="0" w:color="auto"/>
        <w:left w:val="none" w:sz="0" w:space="0" w:color="auto"/>
        <w:bottom w:val="none" w:sz="0" w:space="0" w:color="auto"/>
        <w:right w:val="none" w:sz="0" w:space="0" w:color="auto"/>
      </w:divBdr>
    </w:div>
    <w:div w:id="226965172">
      <w:bodyDiv w:val="1"/>
      <w:marLeft w:val="0"/>
      <w:marRight w:val="0"/>
      <w:marTop w:val="0"/>
      <w:marBottom w:val="0"/>
      <w:divBdr>
        <w:top w:val="none" w:sz="0" w:space="0" w:color="auto"/>
        <w:left w:val="none" w:sz="0" w:space="0" w:color="auto"/>
        <w:bottom w:val="none" w:sz="0" w:space="0" w:color="auto"/>
        <w:right w:val="none" w:sz="0" w:space="0" w:color="auto"/>
      </w:divBdr>
    </w:div>
    <w:div w:id="234634010">
      <w:bodyDiv w:val="1"/>
      <w:marLeft w:val="0"/>
      <w:marRight w:val="0"/>
      <w:marTop w:val="0"/>
      <w:marBottom w:val="0"/>
      <w:divBdr>
        <w:top w:val="none" w:sz="0" w:space="0" w:color="auto"/>
        <w:left w:val="none" w:sz="0" w:space="0" w:color="auto"/>
        <w:bottom w:val="none" w:sz="0" w:space="0" w:color="auto"/>
        <w:right w:val="none" w:sz="0" w:space="0" w:color="auto"/>
      </w:divBdr>
    </w:div>
    <w:div w:id="252784395">
      <w:bodyDiv w:val="1"/>
      <w:marLeft w:val="0"/>
      <w:marRight w:val="0"/>
      <w:marTop w:val="0"/>
      <w:marBottom w:val="0"/>
      <w:divBdr>
        <w:top w:val="none" w:sz="0" w:space="0" w:color="auto"/>
        <w:left w:val="none" w:sz="0" w:space="0" w:color="auto"/>
        <w:bottom w:val="none" w:sz="0" w:space="0" w:color="auto"/>
        <w:right w:val="none" w:sz="0" w:space="0" w:color="auto"/>
      </w:divBdr>
    </w:div>
    <w:div w:id="253781992">
      <w:bodyDiv w:val="1"/>
      <w:marLeft w:val="0"/>
      <w:marRight w:val="0"/>
      <w:marTop w:val="0"/>
      <w:marBottom w:val="0"/>
      <w:divBdr>
        <w:top w:val="none" w:sz="0" w:space="0" w:color="auto"/>
        <w:left w:val="none" w:sz="0" w:space="0" w:color="auto"/>
        <w:bottom w:val="none" w:sz="0" w:space="0" w:color="auto"/>
        <w:right w:val="none" w:sz="0" w:space="0" w:color="auto"/>
      </w:divBdr>
    </w:div>
    <w:div w:id="316080437">
      <w:bodyDiv w:val="1"/>
      <w:marLeft w:val="0"/>
      <w:marRight w:val="0"/>
      <w:marTop w:val="0"/>
      <w:marBottom w:val="0"/>
      <w:divBdr>
        <w:top w:val="none" w:sz="0" w:space="0" w:color="auto"/>
        <w:left w:val="none" w:sz="0" w:space="0" w:color="auto"/>
        <w:bottom w:val="none" w:sz="0" w:space="0" w:color="auto"/>
        <w:right w:val="none" w:sz="0" w:space="0" w:color="auto"/>
      </w:divBdr>
    </w:div>
    <w:div w:id="324364780">
      <w:bodyDiv w:val="1"/>
      <w:marLeft w:val="0"/>
      <w:marRight w:val="0"/>
      <w:marTop w:val="0"/>
      <w:marBottom w:val="0"/>
      <w:divBdr>
        <w:top w:val="none" w:sz="0" w:space="0" w:color="auto"/>
        <w:left w:val="none" w:sz="0" w:space="0" w:color="auto"/>
        <w:bottom w:val="none" w:sz="0" w:space="0" w:color="auto"/>
        <w:right w:val="none" w:sz="0" w:space="0" w:color="auto"/>
      </w:divBdr>
    </w:div>
    <w:div w:id="327171364">
      <w:bodyDiv w:val="1"/>
      <w:marLeft w:val="0"/>
      <w:marRight w:val="0"/>
      <w:marTop w:val="0"/>
      <w:marBottom w:val="0"/>
      <w:divBdr>
        <w:top w:val="none" w:sz="0" w:space="0" w:color="auto"/>
        <w:left w:val="none" w:sz="0" w:space="0" w:color="auto"/>
        <w:bottom w:val="none" w:sz="0" w:space="0" w:color="auto"/>
        <w:right w:val="none" w:sz="0" w:space="0" w:color="auto"/>
      </w:divBdr>
    </w:div>
    <w:div w:id="373431396">
      <w:bodyDiv w:val="1"/>
      <w:marLeft w:val="0"/>
      <w:marRight w:val="0"/>
      <w:marTop w:val="0"/>
      <w:marBottom w:val="0"/>
      <w:divBdr>
        <w:top w:val="none" w:sz="0" w:space="0" w:color="auto"/>
        <w:left w:val="none" w:sz="0" w:space="0" w:color="auto"/>
        <w:bottom w:val="none" w:sz="0" w:space="0" w:color="auto"/>
        <w:right w:val="none" w:sz="0" w:space="0" w:color="auto"/>
      </w:divBdr>
    </w:div>
    <w:div w:id="399058668">
      <w:bodyDiv w:val="1"/>
      <w:marLeft w:val="0"/>
      <w:marRight w:val="0"/>
      <w:marTop w:val="0"/>
      <w:marBottom w:val="0"/>
      <w:divBdr>
        <w:top w:val="none" w:sz="0" w:space="0" w:color="auto"/>
        <w:left w:val="none" w:sz="0" w:space="0" w:color="auto"/>
        <w:bottom w:val="none" w:sz="0" w:space="0" w:color="auto"/>
        <w:right w:val="none" w:sz="0" w:space="0" w:color="auto"/>
      </w:divBdr>
    </w:div>
    <w:div w:id="405496742">
      <w:bodyDiv w:val="1"/>
      <w:marLeft w:val="0"/>
      <w:marRight w:val="0"/>
      <w:marTop w:val="0"/>
      <w:marBottom w:val="0"/>
      <w:divBdr>
        <w:top w:val="none" w:sz="0" w:space="0" w:color="auto"/>
        <w:left w:val="none" w:sz="0" w:space="0" w:color="auto"/>
        <w:bottom w:val="none" w:sz="0" w:space="0" w:color="auto"/>
        <w:right w:val="none" w:sz="0" w:space="0" w:color="auto"/>
      </w:divBdr>
    </w:div>
    <w:div w:id="408118481">
      <w:bodyDiv w:val="1"/>
      <w:marLeft w:val="0"/>
      <w:marRight w:val="0"/>
      <w:marTop w:val="0"/>
      <w:marBottom w:val="0"/>
      <w:divBdr>
        <w:top w:val="none" w:sz="0" w:space="0" w:color="auto"/>
        <w:left w:val="none" w:sz="0" w:space="0" w:color="auto"/>
        <w:bottom w:val="none" w:sz="0" w:space="0" w:color="auto"/>
        <w:right w:val="none" w:sz="0" w:space="0" w:color="auto"/>
      </w:divBdr>
    </w:div>
    <w:div w:id="525601282">
      <w:bodyDiv w:val="1"/>
      <w:marLeft w:val="0"/>
      <w:marRight w:val="0"/>
      <w:marTop w:val="0"/>
      <w:marBottom w:val="0"/>
      <w:divBdr>
        <w:top w:val="none" w:sz="0" w:space="0" w:color="auto"/>
        <w:left w:val="none" w:sz="0" w:space="0" w:color="auto"/>
        <w:bottom w:val="none" w:sz="0" w:space="0" w:color="auto"/>
        <w:right w:val="none" w:sz="0" w:space="0" w:color="auto"/>
      </w:divBdr>
    </w:div>
    <w:div w:id="584918455">
      <w:bodyDiv w:val="1"/>
      <w:marLeft w:val="0"/>
      <w:marRight w:val="0"/>
      <w:marTop w:val="0"/>
      <w:marBottom w:val="0"/>
      <w:divBdr>
        <w:top w:val="none" w:sz="0" w:space="0" w:color="auto"/>
        <w:left w:val="none" w:sz="0" w:space="0" w:color="auto"/>
        <w:bottom w:val="none" w:sz="0" w:space="0" w:color="auto"/>
        <w:right w:val="none" w:sz="0" w:space="0" w:color="auto"/>
      </w:divBdr>
    </w:div>
    <w:div w:id="627321607">
      <w:bodyDiv w:val="1"/>
      <w:marLeft w:val="0"/>
      <w:marRight w:val="0"/>
      <w:marTop w:val="0"/>
      <w:marBottom w:val="0"/>
      <w:divBdr>
        <w:top w:val="none" w:sz="0" w:space="0" w:color="auto"/>
        <w:left w:val="none" w:sz="0" w:space="0" w:color="auto"/>
        <w:bottom w:val="none" w:sz="0" w:space="0" w:color="auto"/>
        <w:right w:val="none" w:sz="0" w:space="0" w:color="auto"/>
      </w:divBdr>
    </w:div>
    <w:div w:id="640429697">
      <w:bodyDiv w:val="1"/>
      <w:marLeft w:val="0"/>
      <w:marRight w:val="0"/>
      <w:marTop w:val="0"/>
      <w:marBottom w:val="0"/>
      <w:divBdr>
        <w:top w:val="none" w:sz="0" w:space="0" w:color="auto"/>
        <w:left w:val="none" w:sz="0" w:space="0" w:color="auto"/>
        <w:bottom w:val="none" w:sz="0" w:space="0" w:color="auto"/>
        <w:right w:val="none" w:sz="0" w:space="0" w:color="auto"/>
      </w:divBdr>
    </w:div>
    <w:div w:id="642736816">
      <w:bodyDiv w:val="1"/>
      <w:marLeft w:val="0"/>
      <w:marRight w:val="0"/>
      <w:marTop w:val="0"/>
      <w:marBottom w:val="0"/>
      <w:divBdr>
        <w:top w:val="none" w:sz="0" w:space="0" w:color="auto"/>
        <w:left w:val="none" w:sz="0" w:space="0" w:color="auto"/>
        <w:bottom w:val="none" w:sz="0" w:space="0" w:color="auto"/>
        <w:right w:val="none" w:sz="0" w:space="0" w:color="auto"/>
      </w:divBdr>
      <w:divsChild>
        <w:div w:id="1290163974">
          <w:marLeft w:val="0"/>
          <w:marRight w:val="0"/>
          <w:marTop w:val="0"/>
          <w:marBottom w:val="0"/>
          <w:divBdr>
            <w:top w:val="none" w:sz="0" w:space="0" w:color="auto"/>
            <w:left w:val="none" w:sz="0" w:space="0" w:color="auto"/>
            <w:bottom w:val="none" w:sz="0" w:space="0" w:color="auto"/>
            <w:right w:val="none" w:sz="0" w:space="0" w:color="auto"/>
          </w:divBdr>
          <w:divsChild>
            <w:div w:id="978803440">
              <w:marLeft w:val="0"/>
              <w:marRight w:val="0"/>
              <w:marTop w:val="0"/>
              <w:marBottom w:val="0"/>
              <w:divBdr>
                <w:top w:val="none" w:sz="0" w:space="0" w:color="auto"/>
                <w:left w:val="none" w:sz="0" w:space="0" w:color="auto"/>
                <w:bottom w:val="none" w:sz="0" w:space="0" w:color="auto"/>
                <w:right w:val="none" w:sz="0" w:space="0" w:color="auto"/>
              </w:divBdr>
              <w:divsChild>
                <w:div w:id="196821655">
                  <w:marLeft w:val="0"/>
                  <w:marRight w:val="0"/>
                  <w:marTop w:val="0"/>
                  <w:marBottom w:val="0"/>
                  <w:divBdr>
                    <w:top w:val="none" w:sz="0" w:space="0" w:color="auto"/>
                    <w:left w:val="none" w:sz="0" w:space="0" w:color="auto"/>
                    <w:bottom w:val="none" w:sz="0" w:space="0" w:color="auto"/>
                    <w:right w:val="none" w:sz="0" w:space="0" w:color="auto"/>
                  </w:divBdr>
                  <w:divsChild>
                    <w:div w:id="187538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667519">
      <w:bodyDiv w:val="1"/>
      <w:marLeft w:val="0"/>
      <w:marRight w:val="0"/>
      <w:marTop w:val="0"/>
      <w:marBottom w:val="0"/>
      <w:divBdr>
        <w:top w:val="none" w:sz="0" w:space="0" w:color="auto"/>
        <w:left w:val="none" w:sz="0" w:space="0" w:color="auto"/>
        <w:bottom w:val="none" w:sz="0" w:space="0" w:color="auto"/>
        <w:right w:val="none" w:sz="0" w:space="0" w:color="auto"/>
      </w:divBdr>
    </w:div>
    <w:div w:id="707603011">
      <w:bodyDiv w:val="1"/>
      <w:marLeft w:val="0"/>
      <w:marRight w:val="0"/>
      <w:marTop w:val="0"/>
      <w:marBottom w:val="0"/>
      <w:divBdr>
        <w:top w:val="none" w:sz="0" w:space="0" w:color="auto"/>
        <w:left w:val="none" w:sz="0" w:space="0" w:color="auto"/>
        <w:bottom w:val="none" w:sz="0" w:space="0" w:color="auto"/>
        <w:right w:val="none" w:sz="0" w:space="0" w:color="auto"/>
      </w:divBdr>
    </w:div>
    <w:div w:id="719520730">
      <w:bodyDiv w:val="1"/>
      <w:marLeft w:val="0"/>
      <w:marRight w:val="0"/>
      <w:marTop w:val="0"/>
      <w:marBottom w:val="0"/>
      <w:divBdr>
        <w:top w:val="none" w:sz="0" w:space="0" w:color="auto"/>
        <w:left w:val="none" w:sz="0" w:space="0" w:color="auto"/>
        <w:bottom w:val="none" w:sz="0" w:space="0" w:color="auto"/>
        <w:right w:val="none" w:sz="0" w:space="0" w:color="auto"/>
      </w:divBdr>
    </w:div>
    <w:div w:id="735858583">
      <w:bodyDiv w:val="1"/>
      <w:marLeft w:val="0"/>
      <w:marRight w:val="0"/>
      <w:marTop w:val="0"/>
      <w:marBottom w:val="0"/>
      <w:divBdr>
        <w:top w:val="none" w:sz="0" w:space="0" w:color="auto"/>
        <w:left w:val="none" w:sz="0" w:space="0" w:color="auto"/>
        <w:bottom w:val="none" w:sz="0" w:space="0" w:color="auto"/>
        <w:right w:val="none" w:sz="0" w:space="0" w:color="auto"/>
      </w:divBdr>
      <w:divsChild>
        <w:div w:id="1533303505">
          <w:marLeft w:val="0"/>
          <w:marRight w:val="0"/>
          <w:marTop w:val="0"/>
          <w:marBottom w:val="0"/>
          <w:divBdr>
            <w:top w:val="none" w:sz="0" w:space="0" w:color="auto"/>
            <w:left w:val="none" w:sz="0" w:space="0" w:color="auto"/>
            <w:bottom w:val="none" w:sz="0" w:space="0" w:color="auto"/>
            <w:right w:val="none" w:sz="0" w:space="0" w:color="auto"/>
          </w:divBdr>
          <w:divsChild>
            <w:div w:id="284849106">
              <w:marLeft w:val="0"/>
              <w:marRight w:val="0"/>
              <w:marTop w:val="0"/>
              <w:marBottom w:val="0"/>
              <w:divBdr>
                <w:top w:val="none" w:sz="0" w:space="0" w:color="auto"/>
                <w:left w:val="none" w:sz="0" w:space="0" w:color="auto"/>
                <w:bottom w:val="none" w:sz="0" w:space="0" w:color="auto"/>
                <w:right w:val="none" w:sz="0" w:space="0" w:color="auto"/>
              </w:divBdr>
              <w:divsChild>
                <w:div w:id="3939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750508">
      <w:bodyDiv w:val="1"/>
      <w:marLeft w:val="0"/>
      <w:marRight w:val="0"/>
      <w:marTop w:val="0"/>
      <w:marBottom w:val="0"/>
      <w:divBdr>
        <w:top w:val="none" w:sz="0" w:space="0" w:color="auto"/>
        <w:left w:val="none" w:sz="0" w:space="0" w:color="auto"/>
        <w:bottom w:val="none" w:sz="0" w:space="0" w:color="auto"/>
        <w:right w:val="none" w:sz="0" w:space="0" w:color="auto"/>
      </w:divBdr>
    </w:div>
    <w:div w:id="773981164">
      <w:bodyDiv w:val="1"/>
      <w:marLeft w:val="0"/>
      <w:marRight w:val="0"/>
      <w:marTop w:val="0"/>
      <w:marBottom w:val="0"/>
      <w:divBdr>
        <w:top w:val="none" w:sz="0" w:space="0" w:color="auto"/>
        <w:left w:val="none" w:sz="0" w:space="0" w:color="auto"/>
        <w:bottom w:val="none" w:sz="0" w:space="0" w:color="auto"/>
        <w:right w:val="none" w:sz="0" w:space="0" w:color="auto"/>
      </w:divBdr>
    </w:div>
    <w:div w:id="793214544">
      <w:bodyDiv w:val="1"/>
      <w:marLeft w:val="0"/>
      <w:marRight w:val="0"/>
      <w:marTop w:val="0"/>
      <w:marBottom w:val="0"/>
      <w:divBdr>
        <w:top w:val="none" w:sz="0" w:space="0" w:color="auto"/>
        <w:left w:val="none" w:sz="0" w:space="0" w:color="auto"/>
        <w:bottom w:val="none" w:sz="0" w:space="0" w:color="auto"/>
        <w:right w:val="none" w:sz="0" w:space="0" w:color="auto"/>
      </w:divBdr>
    </w:div>
    <w:div w:id="794716004">
      <w:bodyDiv w:val="1"/>
      <w:marLeft w:val="0"/>
      <w:marRight w:val="0"/>
      <w:marTop w:val="0"/>
      <w:marBottom w:val="0"/>
      <w:divBdr>
        <w:top w:val="none" w:sz="0" w:space="0" w:color="auto"/>
        <w:left w:val="none" w:sz="0" w:space="0" w:color="auto"/>
        <w:bottom w:val="none" w:sz="0" w:space="0" w:color="auto"/>
        <w:right w:val="none" w:sz="0" w:space="0" w:color="auto"/>
      </w:divBdr>
    </w:div>
    <w:div w:id="816191708">
      <w:bodyDiv w:val="1"/>
      <w:marLeft w:val="0"/>
      <w:marRight w:val="0"/>
      <w:marTop w:val="0"/>
      <w:marBottom w:val="0"/>
      <w:divBdr>
        <w:top w:val="none" w:sz="0" w:space="0" w:color="auto"/>
        <w:left w:val="none" w:sz="0" w:space="0" w:color="auto"/>
        <w:bottom w:val="none" w:sz="0" w:space="0" w:color="auto"/>
        <w:right w:val="none" w:sz="0" w:space="0" w:color="auto"/>
      </w:divBdr>
    </w:div>
    <w:div w:id="818888279">
      <w:bodyDiv w:val="1"/>
      <w:marLeft w:val="0"/>
      <w:marRight w:val="0"/>
      <w:marTop w:val="0"/>
      <w:marBottom w:val="0"/>
      <w:divBdr>
        <w:top w:val="none" w:sz="0" w:space="0" w:color="auto"/>
        <w:left w:val="none" w:sz="0" w:space="0" w:color="auto"/>
        <w:bottom w:val="none" w:sz="0" w:space="0" w:color="auto"/>
        <w:right w:val="none" w:sz="0" w:space="0" w:color="auto"/>
      </w:divBdr>
    </w:div>
    <w:div w:id="838229108">
      <w:bodyDiv w:val="1"/>
      <w:marLeft w:val="0"/>
      <w:marRight w:val="0"/>
      <w:marTop w:val="0"/>
      <w:marBottom w:val="0"/>
      <w:divBdr>
        <w:top w:val="none" w:sz="0" w:space="0" w:color="auto"/>
        <w:left w:val="none" w:sz="0" w:space="0" w:color="auto"/>
        <w:bottom w:val="none" w:sz="0" w:space="0" w:color="auto"/>
        <w:right w:val="none" w:sz="0" w:space="0" w:color="auto"/>
      </w:divBdr>
      <w:divsChild>
        <w:div w:id="1846167915">
          <w:marLeft w:val="0"/>
          <w:marRight w:val="0"/>
          <w:marTop w:val="0"/>
          <w:marBottom w:val="0"/>
          <w:divBdr>
            <w:top w:val="none" w:sz="0" w:space="0" w:color="auto"/>
            <w:left w:val="none" w:sz="0" w:space="0" w:color="auto"/>
            <w:bottom w:val="none" w:sz="0" w:space="0" w:color="auto"/>
            <w:right w:val="none" w:sz="0" w:space="0" w:color="auto"/>
          </w:divBdr>
          <w:divsChild>
            <w:div w:id="50817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924448">
      <w:bodyDiv w:val="1"/>
      <w:marLeft w:val="0"/>
      <w:marRight w:val="0"/>
      <w:marTop w:val="0"/>
      <w:marBottom w:val="0"/>
      <w:divBdr>
        <w:top w:val="none" w:sz="0" w:space="0" w:color="auto"/>
        <w:left w:val="none" w:sz="0" w:space="0" w:color="auto"/>
        <w:bottom w:val="none" w:sz="0" w:space="0" w:color="auto"/>
        <w:right w:val="none" w:sz="0" w:space="0" w:color="auto"/>
      </w:divBdr>
    </w:div>
    <w:div w:id="876773236">
      <w:bodyDiv w:val="1"/>
      <w:marLeft w:val="0"/>
      <w:marRight w:val="0"/>
      <w:marTop w:val="0"/>
      <w:marBottom w:val="0"/>
      <w:divBdr>
        <w:top w:val="none" w:sz="0" w:space="0" w:color="auto"/>
        <w:left w:val="none" w:sz="0" w:space="0" w:color="auto"/>
        <w:bottom w:val="none" w:sz="0" w:space="0" w:color="auto"/>
        <w:right w:val="none" w:sz="0" w:space="0" w:color="auto"/>
      </w:divBdr>
    </w:div>
    <w:div w:id="998114201">
      <w:bodyDiv w:val="1"/>
      <w:marLeft w:val="0"/>
      <w:marRight w:val="0"/>
      <w:marTop w:val="0"/>
      <w:marBottom w:val="0"/>
      <w:divBdr>
        <w:top w:val="none" w:sz="0" w:space="0" w:color="auto"/>
        <w:left w:val="none" w:sz="0" w:space="0" w:color="auto"/>
        <w:bottom w:val="none" w:sz="0" w:space="0" w:color="auto"/>
        <w:right w:val="none" w:sz="0" w:space="0" w:color="auto"/>
      </w:divBdr>
    </w:div>
    <w:div w:id="1000623253">
      <w:bodyDiv w:val="1"/>
      <w:marLeft w:val="0"/>
      <w:marRight w:val="0"/>
      <w:marTop w:val="0"/>
      <w:marBottom w:val="0"/>
      <w:divBdr>
        <w:top w:val="none" w:sz="0" w:space="0" w:color="auto"/>
        <w:left w:val="none" w:sz="0" w:space="0" w:color="auto"/>
        <w:bottom w:val="none" w:sz="0" w:space="0" w:color="auto"/>
        <w:right w:val="none" w:sz="0" w:space="0" w:color="auto"/>
      </w:divBdr>
    </w:div>
    <w:div w:id="1006597615">
      <w:bodyDiv w:val="1"/>
      <w:marLeft w:val="0"/>
      <w:marRight w:val="0"/>
      <w:marTop w:val="0"/>
      <w:marBottom w:val="0"/>
      <w:divBdr>
        <w:top w:val="none" w:sz="0" w:space="0" w:color="auto"/>
        <w:left w:val="none" w:sz="0" w:space="0" w:color="auto"/>
        <w:bottom w:val="none" w:sz="0" w:space="0" w:color="auto"/>
        <w:right w:val="none" w:sz="0" w:space="0" w:color="auto"/>
      </w:divBdr>
    </w:div>
    <w:div w:id="1021012928">
      <w:bodyDiv w:val="1"/>
      <w:marLeft w:val="0"/>
      <w:marRight w:val="0"/>
      <w:marTop w:val="0"/>
      <w:marBottom w:val="0"/>
      <w:divBdr>
        <w:top w:val="none" w:sz="0" w:space="0" w:color="auto"/>
        <w:left w:val="none" w:sz="0" w:space="0" w:color="auto"/>
        <w:bottom w:val="none" w:sz="0" w:space="0" w:color="auto"/>
        <w:right w:val="none" w:sz="0" w:space="0" w:color="auto"/>
      </w:divBdr>
    </w:div>
    <w:div w:id="1022319709">
      <w:bodyDiv w:val="1"/>
      <w:marLeft w:val="0"/>
      <w:marRight w:val="0"/>
      <w:marTop w:val="0"/>
      <w:marBottom w:val="0"/>
      <w:divBdr>
        <w:top w:val="none" w:sz="0" w:space="0" w:color="auto"/>
        <w:left w:val="none" w:sz="0" w:space="0" w:color="auto"/>
        <w:bottom w:val="none" w:sz="0" w:space="0" w:color="auto"/>
        <w:right w:val="none" w:sz="0" w:space="0" w:color="auto"/>
      </w:divBdr>
    </w:div>
    <w:div w:id="1075396445">
      <w:bodyDiv w:val="1"/>
      <w:marLeft w:val="0"/>
      <w:marRight w:val="0"/>
      <w:marTop w:val="0"/>
      <w:marBottom w:val="0"/>
      <w:divBdr>
        <w:top w:val="none" w:sz="0" w:space="0" w:color="auto"/>
        <w:left w:val="none" w:sz="0" w:space="0" w:color="auto"/>
        <w:bottom w:val="none" w:sz="0" w:space="0" w:color="auto"/>
        <w:right w:val="none" w:sz="0" w:space="0" w:color="auto"/>
      </w:divBdr>
    </w:div>
    <w:div w:id="1080761465">
      <w:bodyDiv w:val="1"/>
      <w:marLeft w:val="0"/>
      <w:marRight w:val="0"/>
      <w:marTop w:val="0"/>
      <w:marBottom w:val="0"/>
      <w:divBdr>
        <w:top w:val="none" w:sz="0" w:space="0" w:color="auto"/>
        <w:left w:val="none" w:sz="0" w:space="0" w:color="auto"/>
        <w:bottom w:val="none" w:sz="0" w:space="0" w:color="auto"/>
        <w:right w:val="none" w:sz="0" w:space="0" w:color="auto"/>
      </w:divBdr>
    </w:div>
    <w:div w:id="1121069366">
      <w:bodyDiv w:val="1"/>
      <w:marLeft w:val="0"/>
      <w:marRight w:val="0"/>
      <w:marTop w:val="0"/>
      <w:marBottom w:val="0"/>
      <w:divBdr>
        <w:top w:val="none" w:sz="0" w:space="0" w:color="auto"/>
        <w:left w:val="none" w:sz="0" w:space="0" w:color="auto"/>
        <w:bottom w:val="none" w:sz="0" w:space="0" w:color="auto"/>
        <w:right w:val="none" w:sz="0" w:space="0" w:color="auto"/>
      </w:divBdr>
    </w:div>
    <w:div w:id="1127040164">
      <w:bodyDiv w:val="1"/>
      <w:marLeft w:val="0"/>
      <w:marRight w:val="0"/>
      <w:marTop w:val="0"/>
      <w:marBottom w:val="0"/>
      <w:divBdr>
        <w:top w:val="none" w:sz="0" w:space="0" w:color="auto"/>
        <w:left w:val="none" w:sz="0" w:space="0" w:color="auto"/>
        <w:bottom w:val="none" w:sz="0" w:space="0" w:color="auto"/>
        <w:right w:val="none" w:sz="0" w:space="0" w:color="auto"/>
      </w:divBdr>
    </w:div>
    <w:div w:id="1197888694">
      <w:bodyDiv w:val="1"/>
      <w:marLeft w:val="0"/>
      <w:marRight w:val="0"/>
      <w:marTop w:val="0"/>
      <w:marBottom w:val="0"/>
      <w:divBdr>
        <w:top w:val="none" w:sz="0" w:space="0" w:color="auto"/>
        <w:left w:val="none" w:sz="0" w:space="0" w:color="auto"/>
        <w:bottom w:val="none" w:sz="0" w:space="0" w:color="auto"/>
        <w:right w:val="none" w:sz="0" w:space="0" w:color="auto"/>
      </w:divBdr>
    </w:div>
    <w:div w:id="1201163244">
      <w:bodyDiv w:val="1"/>
      <w:marLeft w:val="0"/>
      <w:marRight w:val="0"/>
      <w:marTop w:val="0"/>
      <w:marBottom w:val="0"/>
      <w:divBdr>
        <w:top w:val="none" w:sz="0" w:space="0" w:color="auto"/>
        <w:left w:val="none" w:sz="0" w:space="0" w:color="auto"/>
        <w:bottom w:val="none" w:sz="0" w:space="0" w:color="auto"/>
        <w:right w:val="none" w:sz="0" w:space="0" w:color="auto"/>
      </w:divBdr>
    </w:div>
    <w:div w:id="1209486431">
      <w:bodyDiv w:val="1"/>
      <w:marLeft w:val="0"/>
      <w:marRight w:val="0"/>
      <w:marTop w:val="0"/>
      <w:marBottom w:val="0"/>
      <w:divBdr>
        <w:top w:val="none" w:sz="0" w:space="0" w:color="auto"/>
        <w:left w:val="none" w:sz="0" w:space="0" w:color="auto"/>
        <w:bottom w:val="none" w:sz="0" w:space="0" w:color="auto"/>
        <w:right w:val="none" w:sz="0" w:space="0" w:color="auto"/>
      </w:divBdr>
    </w:div>
    <w:div w:id="1209950447">
      <w:bodyDiv w:val="1"/>
      <w:marLeft w:val="0"/>
      <w:marRight w:val="0"/>
      <w:marTop w:val="0"/>
      <w:marBottom w:val="0"/>
      <w:divBdr>
        <w:top w:val="none" w:sz="0" w:space="0" w:color="auto"/>
        <w:left w:val="none" w:sz="0" w:space="0" w:color="auto"/>
        <w:bottom w:val="none" w:sz="0" w:space="0" w:color="auto"/>
        <w:right w:val="none" w:sz="0" w:space="0" w:color="auto"/>
      </w:divBdr>
    </w:div>
    <w:div w:id="1357150224">
      <w:bodyDiv w:val="1"/>
      <w:marLeft w:val="0"/>
      <w:marRight w:val="0"/>
      <w:marTop w:val="0"/>
      <w:marBottom w:val="0"/>
      <w:divBdr>
        <w:top w:val="none" w:sz="0" w:space="0" w:color="auto"/>
        <w:left w:val="none" w:sz="0" w:space="0" w:color="auto"/>
        <w:bottom w:val="none" w:sz="0" w:space="0" w:color="auto"/>
        <w:right w:val="none" w:sz="0" w:space="0" w:color="auto"/>
      </w:divBdr>
    </w:div>
    <w:div w:id="1369573057">
      <w:bodyDiv w:val="1"/>
      <w:marLeft w:val="0"/>
      <w:marRight w:val="0"/>
      <w:marTop w:val="0"/>
      <w:marBottom w:val="0"/>
      <w:divBdr>
        <w:top w:val="none" w:sz="0" w:space="0" w:color="auto"/>
        <w:left w:val="none" w:sz="0" w:space="0" w:color="auto"/>
        <w:bottom w:val="none" w:sz="0" w:space="0" w:color="auto"/>
        <w:right w:val="none" w:sz="0" w:space="0" w:color="auto"/>
      </w:divBdr>
    </w:div>
    <w:div w:id="1401634586">
      <w:bodyDiv w:val="1"/>
      <w:marLeft w:val="0"/>
      <w:marRight w:val="0"/>
      <w:marTop w:val="0"/>
      <w:marBottom w:val="0"/>
      <w:divBdr>
        <w:top w:val="none" w:sz="0" w:space="0" w:color="auto"/>
        <w:left w:val="none" w:sz="0" w:space="0" w:color="auto"/>
        <w:bottom w:val="none" w:sz="0" w:space="0" w:color="auto"/>
        <w:right w:val="none" w:sz="0" w:space="0" w:color="auto"/>
      </w:divBdr>
    </w:div>
    <w:div w:id="1408260734">
      <w:bodyDiv w:val="1"/>
      <w:marLeft w:val="0"/>
      <w:marRight w:val="0"/>
      <w:marTop w:val="0"/>
      <w:marBottom w:val="0"/>
      <w:divBdr>
        <w:top w:val="none" w:sz="0" w:space="0" w:color="auto"/>
        <w:left w:val="none" w:sz="0" w:space="0" w:color="auto"/>
        <w:bottom w:val="none" w:sz="0" w:space="0" w:color="auto"/>
        <w:right w:val="none" w:sz="0" w:space="0" w:color="auto"/>
      </w:divBdr>
      <w:divsChild>
        <w:div w:id="648746518">
          <w:marLeft w:val="0"/>
          <w:marRight w:val="0"/>
          <w:marTop w:val="0"/>
          <w:marBottom w:val="0"/>
          <w:divBdr>
            <w:top w:val="none" w:sz="0" w:space="0" w:color="auto"/>
            <w:left w:val="none" w:sz="0" w:space="0" w:color="auto"/>
            <w:bottom w:val="none" w:sz="0" w:space="0" w:color="auto"/>
            <w:right w:val="none" w:sz="0" w:space="0" w:color="auto"/>
          </w:divBdr>
        </w:div>
      </w:divsChild>
    </w:div>
    <w:div w:id="1443256936">
      <w:bodyDiv w:val="1"/>
      <w:marLeft w:val="0"/>
      <w:marRight w:val="0"/>
      <w:marTop w:val="0"/>
      <w:marBottom w:val="0"/>
      <w:divBdr>
        <w:top w:val="none" w:sz="0" w:space="0" w:color="auto"/>
        <w:left w:val="none" w:sz="0" w:space="0" w:color="auto"/>
        <w:bottom w:val="none" w:sz="0" w:space="0" w:color="auto"/>
        <w:right w:val="none" w:sz="0" w:space="0" w:color="auto"/>
      </w:divBdr>
    </w:div>
    <w:div w:id="1500540498">
      <w:bodyDiv w:val="1"/>
      <w:marLeft w:val="0"/>
      <w:marRight w:val="0"/>
      <w:marTop w:val="0"/>
      <w:marBottom w:val="0"/>
      <w:divBdr>
        <w:top w:val="none" w:sz="0" w:space="0" w:color="auto"/>
        <w:left w:val="none" w:sz="0" w:space="0" w:color="auto"/>
        <w:bottom w:val="none" w:sz="0" w:space="0" w:color="auto"/>
        <w:right w:val="none" w:sz="0" w:space="0" w:color="auto"/>
      </w:divBdr>
    </w:div>
    <w:div w:id="1506745941">
      <w:bodyDiv w:val="1"/>
      <w:marLeft w:val="0"/>
      <w:marRight w:val="0"/>
      <w:marTop w:val="0"/>
      <w:marBottom w:val="0"/>
      <w:divBdr>
        <w:top w:val="none" w:sz="0" w:space="0" w:color="auto"/>
        <w:left w:val="none" w:sz="0" w:space="0" w:color="auto"/>
        <w:bottom w:val="none" w:sz="0" w:space="0" w:color="auto"/>
        <w:right w:val="none" w:sz="0" w:space="0" w:color="auto"/>
      </w:divBdr>
    </w:div>
    <w:div w:id="1507401637">
      <w:bodyDiv w:val="1"/>
      <w:marLeft w:val="0"/>
      <w:marRight w:val="0"/>
      <w:marTop w:val="0"/>
      <w:marBottom w:val="0"/>
      <w:divBdr>
        <w:top w:val="none" w:sz="0" w:space="0" w:color="auto"/>
        <w:left w:val="none" w:sz="0" w:space="0" w:color="auto"/>
        <w:bottom w:val="none" w:sz="0" w:space="0" w:color="auto"/>
        <w:right w:val="none" w:sz="0" w:space="0" w:color="auto"/>
      </w:divBdr>
    </w:div>
    <w:div w:id="1539465366">
      <w:bodyDiv w:val="1"/>
      <w:marLeft w:val="0"/>
      <w:marRight w:val="0"/>
      <w:marTop w:val="0"/>
      <w:marBottom w:val="0"/>
      <w:divBdr>
        <w:top w:val="none" w:sz="0" w:space="0" w:color="auto"/>
        <w:left w:val="none" w:sz="0" w:space="0" w:color="auto"/>
        <w:bottom w:val="none" w:sz="0" w:space="0" w:color="auto"/>
        <w:right w:val="none" w:sz="0" w:space="0" w:color="auto"/>
      </w:divBdr>
    </w:div>
    <w:div w:id="1591037893">
      <w:bodyDiv w:val="1"/>
      <w:marLeft w:val="0"/>
      <w:marRight w:val="0"/>
      <w:marTop w:val="0"/>
      <w:marBottom w:val="0"/>
      <w:divBdr>
        <w:top w:val="none" w:sz="0" w:space="0" w:color="auto"/>
        <w:left w:val="none" w:sz="0" w:space="0" w:color="auto"/>
        <w:bottom w:val="none" w:sz="0" w:space="0" w:color="auto"/>
        <w:right w:val="none" w:sz="0" w:space="0" w:color="auto"/>
      </w:divBdr>
    </w:div>
    <w:div w:id="1600334855">
      <w:bodyDiv w:val="1"/>
      <w:marLeft w:val="0"/>
      <w:marRight w:val="0"/>
      <w:marTop w:val="0"/>
      <w:marBottom w:val="0"/>
      <w:divBdr>
        <w:top w:val="none" w:sz="0" w:space="0" w:color="auto"/>
        <w:left w:val="none" w:sz="0" w:space="0" w:color="auto"/>
        <w:bottom w:val="none" w:sz="0" w:space="0" w:color="auto"/>
        <w:right w:val="none" w:sz="0" w:space="0" w:color="auto"/>
      </w:divBdr>
    </w:div>
    <w:div w:id="1605109947">
      <w:bodyDiv w:val="1"/>
      <w:marLeft w:val="0"/>
      <w:marRight w:val="0"/>
      <w:marTop w:val="0"/>
      <w:marBottom w:val="0"/>
      <w:divBdr>
        <w:top w:val="none" w:sz="0" w:space="0" w:color="auto"/>
        <w:left w:val="none" w:sz="0" w:space="0" w:color="auto"/>
        <w:bottom w:val="none" w:sz="0" w:space="0" w:color="auto"/>
        <w:right w:val="none" w:sz="0" w:space="0" w:color="auto"/>
      </w:divBdr>
    </w:div>
    <w:div w:id="1606569358">
      <w:bodyDiv w:val="1"/>
      <w:marLeft w:val="0"/>
      <w:marRight w:val="0"/>
      <w:marTop w:val="0"/>
      <w:marBottom w:val="0"/>
      <w:divBdr>
        <w:top w:val="none" w:sz="0" w:space="0" w:color="auto"/>
        <w:left w:val="none" w:sz="0" w:space="0" w:color="auto"/>
        <w:bottom w:val="none" w:sz="0" w:space="0" w:color="auto"/>
        <w:right w:val="none" w:sz="0" w:space="0" w:color="auto"/>
      </w:divBdr>
    </w:div>
    <w:div w:id="1625766388">
      <w:bodyDiv w:val="1"/>
      <w:marLeft w:val="0"/>
      <w:marRight w:val="0"/>
      <w:marTop w:val="0"/>
      <w:marBottom w:val="0"/>
      <w:divBdr>
        <w:top w:val="none" w:sz="0" w:space="0" w:color="auto"/>
        <w:left w:val="none" w:sz="0" w:space="0" w:color="auto"/>
        <w:bottom w:val="none" w:sz="0" w:space="0" w:color="auto"/>
        <w:right w:val="none" w:sz="0" w:space="0" w:color="auto"/>
      </w:divBdr>
    </w:div>
    <w:div w:id="1646206231">
      <w:bodyDiv w:val="1"/>
      <w:marLeft w:val="0"/>
      <w:marRight w:val="0"/>
      <w:marTop w:val="0"/>
      <w:marBottom w:val="0"/>
      <w:divBdr>
        <w:top w:val="none" w:sz="0" w:space="0" w:color="auto"/>
        <w:left w:val="none" w:sz="0" w:space="0" w:color="auto"/>
        <w:bottom w:val="none" w:sz="0" w:space="0" w:color="auto"/>
        <w:right w:val="none" w:sz="0" w:space="0" w:color="auto"/>
      </w:divBdr>
    </w:div>
    <w:div w:id="1648976589">
      <w:bodyDiv w:val="1"/>
      <w:marLeft w:val="0"/>
      <w:marRight w:val="0"/>
      <w:marTop w:val="0"/>
      <w:marBottom w:val="0"/>
      <w:divBdr>
        <w:top w:val="none" w:sz="0" w:space="0" w:color="auto"/>
        <w:left w:val="none" w:sz="0" w:space="0" w:color="auto"/>
        <w:bottom w:val="none" w:sz="0" w:space="0" w:color="auto"/>
        <w:right w:val="none" w:sz="0" w:space="0" w:color="auto"/>
      </w:divBdr>
    </w:div>
    <w:div w:id="1681152355">
      <w:bodyDiv w:val="1"/>
      <w:marLeft w:val="0"/>
      <w:marRight w:val="0"/>
      <w:marTop w:val="0"/>
      <w:marBottom w:val="0"/>
      <w:divBdr>
        <w:top w:val="none" w:sz="0" w:space="0" w:color="auto"/>
        <w:left w:val="none" w:sz="0" w:space="0" w:color="auto"/>
        <w:bottom w:val="none" w:sz="0" w:space="0" w:color="auto"/>
        <w:right w:val="none" w:sz="0" w:space="0" w:color="auto"/>
      </w:divBdr>
    </w:div>
    <w:div w:id="1686789230">
      <w:bodyDiv w:val="1"/>
      <w:marLeft w:val="0"/>
      <w:marRight w:val="0"/>
      <w:marTop w:val="0"/>
      <w:marBottom w:val="0"/>
      <w:divBdr>
        <w:top w:val="none" w:sz="0" w:space="0" w:color="auto"/>
        <w:left w:val="none" w:sz="0" w:space="0" w:color="auto"/>
        <w:bottom w:val="none" w:sz="0" w:space="0" w:color="auto"/>
        <w:right w:val="none" w:sz="0" w:space="0" w:color="auto"/>
      </w:divBdr>
    </w:div>
    <w:div w:id="1688477998">
      <w:bodyDiv w:val="1"/>
      <w:marLeft w:val="0"/>
      <w:marRight w:val="0"/>
      <w:marTop w:val="0"/>
      <w:marBottom w:val="0"/>
      <w:divBdr>
        <w:top w:val="none" w:sz="0" w:space="0" w:color="auto"/>
        <w:left w:val="none" w:sz="0" w:space="0" w:color="auto"/>
        <w:bottom w:val="none" w:sz="0" w:space="0" w:color="auto"/>
        <w:right w:val="none" w:sz="0" w:space="0" w:color="auto"/>
      </w:divBdr>
    </w:div>
    <w:div w:id="1689675690">
      <w:bodyDiv w:val="1"/>
      <w:marLeft w:val="0"/>
      <w:marRight w:val="0"/>
      <w:marTop w:val="0"/>
      <w:marBottom w:val="0"/>
      <w:divBdr>
        <w:top w:val="none" w:sz="0" w:space="0" w:color="auto"/>
        <w:left w:val="none" w:sz="0" w:space="0" w:color="auto"/>
        <w:bottom w:val="none" w:sz="0" w:space="0" w:color="auto"/>
        <w:right w:val="none" w:sz="0" w:space="0" w:color="auto"/>
      </w:divBdr>
    </w:div>
    <w:div w:id="1750879429">
      <w:bodyDiv w:val="1"/>
      <w:marLeft w:val="0"/>
      <w:marRight w:val="0"/>
      <w:marTop w:val="0"/>
      <w:marBottom w:val="0"/>
      <w:divBdr>
        <w:top w:val="none" w:sz="0" w:space="0" w:color="auto"/>
        <w:left w:val="none" w:sz="0" w:space="0" w:color="auto"/>
        <w:bottom w:val="none" w:sz="0" w:space="0" w:color="auto"/>
        <w:right w:val="none" w:sz="0" w:space="0" w:color="auto"/>
      </w:divBdr>
    </w:div>
    <w:div w:id="1784417920">
      <w:bodyDiv w:val="1"/>
      <w:marLeft w:val="0"/>
      <w:marRight w:val="0"/>
      <w:marTop w:val="0"/>
      <w:marBottom w:val="0"/>
      <w:divBdr>
        <w:top w:val="none" w:sz="0" w:space="0" w:color="auto"/>
        <w:left w:val="none" w:sz="0" w:space="0" w:color="auto"/>
        <w:bottom w:val="none" w:sz="0" w:space="0" w:color="auto"/>
        <w:right w:val="none" w:sz="0" w:space="0" w:color="auto"/>
      </w:divBdr>
    </w:div>
    <w:div w:id="1796093711">
      <w:bodyDiv w:val="1"/>
      <w:marLeft w:val="0"/>
      <w:marRight w:val="0"/>
      <w:marTop w:val="0"/>
      <w:marBottom w:val="0"/>
      <w:divBdr>
        <w:top w:val="none" w:sz="0" w:space="0" w:color="auto"/>
        <w:left w:val="none" w:sz="0" w:space="0" w:color="auto"/>
        <w:bottom w:val="none" w:sz="0" w:space="0" w:color="auto"/>
        <w:right w:val="none" w:sz="0" w:space="0" w:color="auto"/>
      </w:divBdr>
    </w:div>
    <w:div w:id="1820683162">
      <w:bodyDiv w:val="1"/>
      <w:marLeft w:val="0"/>
      <w:marRight w:val="0"/>
      <w:marTop w:val="0"/>
      <w:marBottom w:val="0"/>
      <w:divBdr>
        <w:top w:val="none" w:sz="0" w:space="0" w:color="auto"/>
        <w:left w:val="none" w:sz="0" w:space="0" w:color="auto"/>
        <w:bottom w:val="none" w:sz="0" w:space="0" w:color="auto"/>
        <w:right w:val="none" w:sz="0" w:space="0" w:color="auto"/>
      </w:divBdr>
    </w:div>
    <w:div w:id="1840458140">
      <w:bodyDiv w:val="1"/>
      <w:marLeft w:val="0"/>
      <w:marRight w:val="0"/>
      <w:marTop w:val="0"/>
      <w:marBottom w:val="0"/>
      <w:divBdr>
        <w:top w:val="none" w:sz="0" w:space="0" w:color="auto"/>
        <w:left w:val="none" w:sz="0" w:space="0" w:color="auto"/>
        <w:bottom w:val="none" w:sz="0" w:space="0" w:color="auto"/>
        <w:right w:val="none" w:sz="0" w:space="0" w:color="auto"/>
      </w:divBdr>
    </w:div>
    <w:div w:id="1846479492">
      <w:bodyDiv w:val="1"/>
      <w:marLeft w:val="0"/>
      <w:marRight w:val="0"/>
      <w:marTop w:val="0"/>
      <w:marBottom w:val="0"/>
      <w:divBdr>
        <w:top w:val="none" w:sz="0" w:space="0" w:color="auto"/>
        <w:left w:val="none" w:sz="0" w:space="0" w:color="auto"/>
        <w:bottom w:val="none" w:sz="0" w:space="0" w:color="auto"/>
        <w:right w:val="none" w:sz="0" w:space="0" w:color="auto"/>
      </w:divBdr>
    </w:div>
    <w:div w:id="1851094714">
      <w:bodyDiv w:val="1"/>
      <w:marLeft w:val="0"/>
      <w:marRight w:val="0"/>
      <w:marTop w:val="0"/>
      <w:marBottom w:val="0"/>
      <w:divBdr>
        <w:top w:val="none" w:sz="0" w:space="0" w:color="auto"/>
        <w:left w:val="none" w:sz="0" w:space="0" w:color="auto"/>
        <w:bottom w:val="none" w:sz="0" w:space="0" w:color="auto"/>
        <w:right w:val="none" w:sz="0" w:space="0" w:color="auto"/>
      </w:divBdr>
    </w:div>
    <w:div w:id="1868788632">
      <w:bodyDiv w:val="1"/>
      <w:marLeft w:val="0"/>
      <w:marRight w:val="0"/>
      <w:marTop w:val="0"/>
      <w:marBottom w:val="0"/>
      <w:divBdr>
        <w:top w:val="none" w:sz="0" w:space="0" w:color="auto"/>
        <w:left w:val="none" w:sz="0" w:space="0" w:color="auto"/>
        <w:bottom w:val="none" w:sz="0" w:space="0" w:color="auto"/>
        <w:right w:val="none" w:sz="0" w:space="0" w:color="auto"/>
      </w:divBdr>
    </w:div>
    <w:div w:id="1901741808">
      <w:bodyDiv w:val="1"/>
      <w:marLeft w:val="0"/>
      <w:marRight w:val="0"/>
      <w:marTop w:val="0"/>
      <w:marBottom w:val="0"/>
      <w:divBdr>
        <w:top w:val="none" w:sz="0" w:space="0" w:color="auto"/>
        <w:left w:val="none" w:sz="0" w:space="0" w:color="auto"/>
        <w:bottom w:val="none" w:sz="0" w:space="0" w:color="auto"/>
        <w:right w:val="none" w:sz="0" w:space="0" w:color="auto"/>
      </w:divBdr>
    </w:div>
    <w:div w:id="1938176196">
      <w:bodyDiv w:val="1"/>
      <w:marLeft w:val="0"/>
      <w:marRight w:val="0"/>
      <w:marTop w:val="0"/>
      <w:marBottom w:val="0"/>
      <w:divBdr>
        <w:top w:val="none" w:sz="0" w:space="0" w:color="auto"/>
        <w:left w:val="none" w:sz="0" w:space="0" w:color="auto"/>
        <w:bottom w:val="none" w:sz="0" w:space="0" w:color="auto"/>
        <w:right w:val="none" w:sz="0" w:space="0" w:color="auto"/>
      </w:divBdr>
    </w:div>
    <w:div w:id="1951207140">
      <w:bodyDiv w:val="1"/>
      <w:marLeft w:val="0"/>
      <w:marRight w:val="0"/>
      <w:marTop w:val="0"/>
      <w:marBottom w:val="0"/>
      <w:divBdr>
        <w:top w:val="none" w:sz="0" w:space="0" w:color="auto"/>
        <w:left w:val="none" w:sz="0" w:space="0" w:color="auto"/>
        <w:bottom w:val="none" w:sz="0" w:space="0" w:color="auto"/>
        <w:right w:val="none" w:sz="0" w:space="0" w:color="auto"/>
      </w:divBdr>
    </w:div>
    <w:div w:id="1977829398">
      <w:bodyDiv w:val="1"/>
      <w:marLeft w:val="0"/>
      <w:marRight w:val="0"/>
      <w:marTop w:val="0"/>
      <w:marBottom w:val="0"/>
      <w:divBdr>
        <w:top w:val="none" w:sz="0" w:space="0" w:color="auto"/>
        <w:left w:val="none" w:sz="0" w:space="0" w:color="auto"/>
        <w:bottom w:val="none" w:sz="0" w:space="0" w:color="auto"/>
        <w:right w:val="none" w:sz="0" w:space="0" w:color="auto"/>
      </w:divBdr>
    </w:div>
    <w:div w:id="2040927877">
      <w:bodyDiv w:val="1"/>
      <w:marLeft w:val="0"/>
      <w:marRight w:val="0"/>
      <w:marTop w:val="0"/>
      <w:marBottom w:val="0"/>
      <w:divBdr>
        <w:top w:val="none" w:sz="0" w:space="0" w:color="auto"/>
        <w:left w:val="none" w:sz="0" w:space="0" w:color="auto"/>
        <w:bottom w:val="none" w:sz="0" w:space="0" w:color="auto"/>
        <w:right w:val="none" w:sz="0" w:space="0" w:color="auto"/>
      </w:divBdr>
    </w:div>
    <w:div w:id="2080134760">
      <w:bodyDiv w:val="1"/>
      <w:marLeft w:val="0"/>
      <w:marRight w:val="0"/>
      <w:marTop w:val="0"/>
      <w:marBottom w:val="0"/>
      <w:divBdr>
        <w:top w:val="none" w:sz="0" w:space="0" w:color="auto"/>
        <w:left w:val="none" w:sz="0" w:space="0" w:color="auto"/>
        <w:bottom w:val="none" w:sz="0" w:space="0" w:color="auto"/>
        <w:right w:val="none" w:sz="0" w:space="0" w:color="auto"/>
      </w:divBdr>
    </w:div>
    <w:div w:id="2102330807">
      <w:bodyDiv w:val="1"/>
      <w:marLeft w:val="0"/>
      <w:marRight w:val="0"/>
      <w:marTop w:val="0"/>
      <w:marBottom w:val="0"/>
      <w:divBdr>
        <w:top w:val="none" w:sz="0" w:space="0" w:color="auto"/>
        <w:left w:val="none" w:sz="0" w:space="0" w:color="auto"/>
        <w:bottom w:val="none" w:sz="0" w:space="0" w:color="auto"/>
        <w:right w:val="none" w:sz="0" w:space="0" w:color="auto"/>
      </w:divBdr>
    </w:div>
    <w:div w:id="2145803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openxmlformats.org/officeDocument/2006/relationships/image" Target="media/image30.jpeg"/><Relationship Id="rId21" Type="http://schemas.openxmlformats.org/officeDocument/2006/relationships/header" Target="header1.xml"/><Relationship Id="rId42" Type="http://schemas.openxmlformats.org/officeDocument/2006/relationships/footer" Target="footer6.xml"/><Relationship Id="rId47" Type="http://schemas.openxmlformats.org/officeDocument/2006/relationships/footer" Target="footer8.xml"/><Relationship Id="rId63" Type="http://schemas.openxmlformats.org/officeDocument/2006/relationships/footer" Target="footer15.xml"/><Relationship Id="rId68" Type="http://schemas.openxmlformats.org/officeDocument/2006/relationships/footer" Target="footer17.xml"/><Relationship Id="rId84" Type="http://schemas.openxmlformats.org/officeDocument/2006/relationships/hyperlink" Target="consultantplus://offline/main?base=LAW;n=112001;fld=134;dst=100385" TargetMode="External"/><Relationship Id="rId89" Type="http://schemas.openxmlformats.org/officeDocument/2006/relationships/footer" Target="footer22.xml"/><Relationship Id="rId112" Type="http://schemas.openxmlformats.org/officeDocument/2006/relationships/hyperlink" Target="normacs://normacs.ru/vrpc" TargetMode="External"/><Relationship Id="rId133" Type="http://schemas.openxmlformats.org/officeDocument/2006/relationships/hyperlink" Target="consultantplus://offline/ref=5E766FD0B9355FDF238A45FE49AB5C1B5BDC8CB95A2B0AFCCA7BA1E13BJBo7D" TargetMode="External"/><Relationship Id="rId138" Type="http://schemas.openxmlformats.org/officeDocument/2006/relationships/image" Target="media/image44.jpeg"/><Relationship Id="rId154" Type="http://schemas.openxmlformats.org/officeDocument/2006/relationships/image" Target="media/image52.wmf"/><Relationship Id="rId159" Type="http://schemas.openxmlformats.org/officeDocument/2006/relationships/oleObject" Target="embeddings/oleObject10.bin"/><Relationship Id="rId170" Type="http://schemas.openxmlformats.org/officeDocument/2006/relationships/fontTable" Target="fontTable.xml"/><Relationship Id="rId16" Type="http://schemas.openxmlformats.org/officeDocument/2006/relationships/hyperlink" Target="consultantplus://offline/ref=095409F8FDE24BB969881307F102CBB32367AFFA6C975BCE964E9F3EA6FDDF07E8CF1C3F1314224F710E0EN3x8E" TargetMode="External"/><Relationship Id="rId107" Type="http://schemas.openxmlformats.org/officeDocument/2006/relationships/oleObject" Target="embeddings/oleObject3.bin"/><Relationship Id="rId11" Type="http://schemas.openxmlformats.org/officeDocument/2006/relationships/footer" Target="footer1.xml"/><Relationship Id="rId32" Type="http://schemas.openxmlformats.org/officeDocument/2006/relationships/image" Target="media/image8.png"/><Relationship Id="rId37" Type="http://schemas.openxmlformats.org/officeDocument/2006/relationships/image" Target="media/image12.png"/><Relationship Id="rId53" Type="http://schemas.openxmlformats.org/officeDocument/2006/relationships/image" Target="media/image16.jpeg"/><Relationship Id="rId58" Type="http://schemas.openxmlformats.org/officeDocument/2006/relationships/header" Target="header11.xml"/><Relationship Id="rId74" Type="http://schemas.openxmlformats.org/officeDocument/2006/relationships/header" Target="header18.xml"/><Relationship Id="rId79" Type="http://schemas.openxmlformats.org/officeDocument/2006/relationships/image" Target="media/image20.jpeg"/><Relationship Id="rId102" Type="http://schemas.openxmlformats.org/officeDocument/2006/relationships/image" Target="media/image27.wmf"/><Relationship Id="rId123" Type="http://schemas.openxmlformats.org/officeDocument/2006/relationships/image" Target="media/image34.jpeg"/><Relationship Id="rId128" Type="http://schemas.openxmlformats.org/officeDocument/2006/relationships/oleObject" Target="embeddings/oleObject5.bin"/><Relationship Id="rId144" Type="http://schemas.openxmlformats.org/officeDocument/2006/relationships/hyperlink" Target="http://kbresurs.ru/smetnoedelo/arhivsmetchika/27-docmrr/95-30-12-11-643.html" TargetMode="External"/><Relationship Id="rId149" Type="http://schemas.openxmlformats.org/officeDocument/2006/relationships/hyperlink" Target="http://kbresurs.ru/attachments/article/95/130312-643-prik-pril-12.pdf" TargetMode="External"/><Relationship Id="rId5" Type="http://schemas.microsoft.com/office/2007/relationships/stylesWithEffects" Target="stylesWithEffects.xml"/><Relationship Id="rId90" Type="http://schemas.openxmlformats.org/officeDocument/2006/relationships/header" Target="header21.xml"/><Relationship Id="rId95" Type="http://schemas.openxmlformats.org/officeDocument/2006/relationships/header" Target="header22.xml"/><Relationship Id="rId160" Type="http://schemas.openxmlformats.org/officeDocument/2006/relationships/image" Target="media/image55.wmf"/><Relationship Id="rId165" Type="http://schemas.openxmlformats.org/officeDocument/2006/relationships/oleObject" Target="embeddings/oleObject13.bin"/><Relationship Id="rId22" Type="http://schemas.openxmlformats.org/officeDocument/2006/relationships/footer" Target="footer3.xml"/><Relationship Id="rId27" Type="http://schemas.openxmlformats.org/officeDocument/2006/relationships/image" Target="media/image4.png"/><Relationship Id="rId43" Type="http://schemas.openxmlformats.org/officeDocument/2006/relationships/image" Target="media/image14.jpeg"/><Relationship Id="rId48" Type="http://schemas.openxmlformats.org/officeDocument/2006/relationships/image" Target="media/image15.jpeg"/><Relationship Id="rId64" Type="http://schemas.openxmlformats.org/officeDocument/2006/relationships/image" Target="media/image17.jpeg"/><Relationship Id="rId69" Type="http://schemas.openxmlformats.org/officeDocument/2006/relationships/image" Target="media/image18.jpeg"/><Relationship Id="rId113" Type="http://schemas.openxmlformats.org/officeDocument/2006/relationships/header" Target="header27.xml"/><Relationship Id="rId118" Type="http://schemas.openxmlformats.org/officeDocument/2006/relationships/image" Target="media/image31.jpeg"/><Relationship Id="rId134" Type="http://schemas.openxmlformats.org/officeDocument/2006/relationships/image" Target="media/image40.jpeg"/><Relationship Id="rId139" Type="http://schemas.openxmlformats.org/officeDocument/2006/relationships/image" Target="media/image45.jpeg"/><Relationship Id="rId80" Type="http://schemas.openxmlformats.org/officeDocument/2006/relationships/image" Target="media/image21.jpeg"/><Relationship Id="rId85" Type="http://schemas.openxmlformats.org/officeDocument/2006/relationships/hyperlink" Target="consultantplus://offline/ref=B32FC0D827312F8847ECB14CE137F85E658AF03854E92D4B37408E4613q8G" TargetMode="External"/><Relationship Id="rId150" Type="http://schemas.openxmlformats.org/officeDocument/2006/relationships/image" Target="media/image50.wmf"/><Relationship Id="rId155" Type="http://schemas.openxmlformats.org/officeDocument/2006/relationships/oleObject" Target="embeddings/oleObject8.bin"/><Relationship Id="rId171"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hyperlink" Target="consultantplus://offline/ref=095409F8FDE24BB969881307F102CBB32367AFFA6C9F5CC5944E9F3EA6FDDF07E8CF1C3F1314224F710E0EN3x8E" TargetMode="External"/><Relationship Id="rId33" Type="http://schemas.openxmlformats.org/officeDocument/2006/relationships/image" Target="media/image9.png"/><Relationship Id="rId38" Type="http://schemas.openxmlformats.org/officeDocument/2006/relationships/image" Target="media/image13.wmf"/><Relationship Id="rId59" Type="http://schemas.openxmlformats.org/officeDocument/2006/relationships/footer" Target="footer13.xml"/><Relationship Id="rId103" Type="http://schemas.openxmlformats.org/officeDocument/2006/relationships/oleObject" Target="embeddings/oleObject1.bin"/><Relationship Id="rId108" Type="http://schemas.openxmlformats.org/officeDocument/2006/relationships/header" Target="header25.xml"/><Relationship Id="rId124" Type="http://schemas.openxmlformats.org/officeDocument/2006/relationships/image" Target="media/image35.jpeg"/><Relationship Id="rId129" Type="http://schemas.openxmlformats.org/officeDocument/2006/relationships/image" Target="media/image38.png"/><Relationship Id="rId54" Type="http://schemas.openxmlformats.org/officeDocument/2006/relationships/header" Target="header9.xml"/><Relationship Id="rId70" Type="http://schemas.openxmlformats.org/officeDocument/2006/relationships/header" Target="header16.xml"/><Relationship Id="rId75" Type="http://schemas.openxmlformats.org/officeDocument/2006/relationships/footer" Target="footer20.xml"/><Relationship Id="rId91" Type="http://schemas.openxmlformats.org/officeDocument/2006/relationships/footer" Target="footer23.xml"/><Relationship Id="rId96" Type="http://schemas.openxmlformats.org/officeDocument/2006/relationships/footer" Target="footer24.xml"/><Relationship Id="rId140" Type="http://schemas.openxmlformats.org/officeDocument/2006/relationships/image" Target="media/image46.jpeg"/><Relationship Id="rId145" Type="http://schemas.openxmlformats.org/officeDocument/2006/relationships/hyperlink" Target="http://kbresurs.ru/attachments/article/95/130312-643-prik-pril-8.pdf" TargetMode="External"/><Relationship Id="rId161" Type="http://schemas.openxmlformats.org/officeDocument/2006/relationships/oleObject" Target="embeddings/oleObject11.bin"/><Relationship Id="rId166" Type="http://schemas.openxmlformats.org/officeDocument/2006/relationships/image" Target="media/image58.wmf"/><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yperlink" Target="consultantplus://offline/ref=095409F8FDE24BB969881307F102CBB32367AFFA6D9354CE934E9F3EA6FDDF07E8CF1C3F1314224F710E0EN3x9E" TargetMode="External"/><Relationship Id="rId23" Type="http://schemas.openxmlformats.org/officeDocument/2006/relationships/header" Target="header2.xml"/><Relationship Id="rId28" Type="http://schemas.openxmlformats.org/officeDocument/2006/relationships/image" Target="media/image5.png"/><Relationship Id="rId36" Type="http://schemas.openxmlformats.org/officeDocument/2006/relationships/image" Target="media/image11.png"/><Relationship Id="rId49" Type="http://schemas.openxmlformats.org/officeDocument/2006/relationships/header" Target="header7.xml"/><Relationship Id="rId57" Type="http://schemas.openxmlformats.org/officeDocument/2006/relationships/footer" Target="footer12.xml"/><Relationship Id="rId106" Type="http://schemas.openxmlformats.org/officeDocument/2006/relationships/image" Target="media/image29.wmf"/><Relationship Id="rId114" Type="http://schemas.openxmlformats.org/officeDocument/2006/relationships/footer" Target="footer29.xml"/><Relationship Id="rId119" Type="http://schemas.openxmlformats.org/officeDocument/2006/relationships/image" Target="media/image32.jpeg"/><Relationship Id="rId127" Type="http://schemas.openxmlformats.org/officeDocument/2006/relationships/image" Target="media/image37.wmf"/><Relationship Id="rId10" Type="http://schemas.openxmlformats.org/officeDocument/2006/relationships/image" Target="media/image1.jpeg"/><Relationship Id="rId31" Type="http://schemas.openxmlformats.org/officeDocument/2006/relationships/image" Target="media/image7.png"/><Relationship Id="rId44" Type="http://schemas.openxmlformats.org/officeDocument/2006/relationships/header" Target="header5.xml"/><Relationship Id="rId52" Type="http://schemas.openxmlformats.org/officeDocument/2006/relationships/footer" Target="footer10.xml"/><Relationship Id="rId60" Type="http://schemas.openxmlformats.org/officeDocument/2006/relationships/header" Target="header12.xml"/><Relationship Id="rId65" Type="http://schemas.openxmlformats.org/officeDocument/2006/relationships/header" Target="header14.xml"/><Relationship Id="rId73" Type="http://schemas.openxmlformats.org/officeDocument/2006/relationships/footer" Target="footer19.xml"/><Relationship Id="rId78" Type="http://schemas.openxmlformats.org/officeDocument/2006/relationships/image" Target="media/image19.jpeg"/><Relationship Id="rId81" Type="http://schemas.openxmlformats.org/officeDocument/2006/relationships/chart" Target="charts/chart3.xml"/><Relationship Id="rId86" Type="http://schemas.openxmlformats.org/officeDocument/2006/relationships/hyperlink" Target="consultantplus://offline/ref=FA4E4FEF9A356FDDE6F99159F7B6917C4BF1830DBA8D2C7190C938D3F4718E3E77316EP7D2H" TargetMode="External"/><Relationship Id="rId94" Type="http://schemas.openxmlformats.org/officeDocument/2006/relationships/image" Target="media/image25.png"/><Relationship Id="rId99" Type="http://schemas.openxmlformats.org/officeDocument/2006/relationships/footer" Target="footer25.xml"/><Relationship Id="rId101" Type="http://schemas.openxmlformats.org/officeDocument/2006/relationships/footer" Target="footer26.xml"/><Relationship Id="rId122" Type="http://schemas.openxmlformats.org/officeDocument/2006/relationships/footer" Target="footer31.xml"/><Relationship Id="rId130" Type="http://schemas.openxmlformats.org/officeDocument/2006/relationships/image" Target="http://xreferat.ru/image/96/1307234906_58.png" TargetMode="External"/><Relationship Id="rId135" Type="http://schemas.openxmlformats.org/officeDocument/2006/relationships/image" Target="media/image41.jpeg"/><Relationship Id="rId143" Type="http://schemas.openxmlformats.org/officeDocument/2006/relationships/image" Target="media/image49.jpeg"/><Relationship Id="rId148" Type="http://schemas.openxmlformats.org/officeDocument/2006/relationships/hyperlink" Target="http://kbresurs.ru/attachments/article/95/130312-643-prik-pril-11.pdf" TargetMode="External"/><Relationship Id="rId151" Type="http://schemas.openxmlformats.org/officeDocument/2006/relationships/oleObject" Target="embeddings/oleObject6.bin"/><Relationship Id="rId156" Type="http://schemas.openxmlformats.org/officeDocument/2006/relationships/image" Target="media/image53.wmf"/><Relationship Id="rId164" Type="http://schemas.openxmlformats.org/officeDocument/2006/relationships/image" Target="media/image57.wmf"/><Relationship Id="rId169" Type="http://schemas.openxmlformats.org/officeDocument/2006/relationships/footer" Target="footer32.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consultantplus://offline/ref=095409F8FDE24BB969881307F102CBB32367AFFA6E915FC2934E9F3EA6FDDF07E8CF1C3F1314224F710E0EN3x8E" TargetMode="External"/><Relationship Id="rId18" Type="http://schemas.openxmlformats.org/officeDocument/2006/relationships/hyperlink" Target="consultantplus://offline/ref=095409F8FDE24BB969881307F102CBB32367AFFA63935BC3904E9F3EA6FDDF07E8CF1C3F1314224F710E0EN3x8E" TargetMode="External"/><Relationship Id="rId39" Type="http://schemas.openxmlformats.org/officeDocument/2006/relationships/header" Target="header3.xml"/><Relationship Id="rId109" Type="http://schemas.openxmlformats.org/officeDocument/2006/relationships/footer" Target="footer27.xml"/><Relationship Id="rId34" Type="http://schemas.openxmlformats.org/officeDocument/2006/relationships/chart" Target="charts/chart2.xml"/><Relationship Id="rId50" Type="http://schemas.openxmlformats.org/officeDocument/2006/relationships/footer" Target="footer9.xml"/><Relationship Id="rId55" Type="http://schemas.openxmlformats.org/officeDocument/2006/relationships/footer" Target="footer11.xml"/><Relationship Id="rId76" Type="http://schemas.openxmlformats.org/officeDocument/2006/relationships/header" Target="header19.xml"/><Relationship Id="rId97" Type="http://schemas.openxmlformats.org/officeDocument/2006/relationships/image" Target="media/image26.jpeg"/><Relationship Id="rId104" Type="http://schemas.openxmlformats.org/officeDocument/2006/relationships/image" Target="media/image28.wmf"/><Relationship Id="rId120" Type="http://schemas.openxmlformats.org/officeDocument/2006/relationships/image" Target="media/image33.jpeg"/><Relationship Id="rId125" Type="http://schemas.openxmlformats.org/officeDocument/2006/relationships/image" Target="media/image36.wmf"/><Relationship Id="rId141" Type="http://schemas.openxmlformats.org/officeDocument/2006/relationships/image" Target="media/image47.jpeg"/><Relationship Id="rId146" Type="http://schemas.openxmlformats.org/officeDocument/2006/relationships/hyperlink" Target="http://kbresurs.ru/attachments/article/95/130312-643-prik-pril-9.pdf" TargetMode="External"/><Relationship Id="rId167" Type="http://schemas.openxmlformats.org/officeDocument/2006/relationships/oleObject" Target="embeddings/oleObject14.bin"/><Relationship Id="rId7" Type="http://schemas.openxmlformats.org/officeDocument/2006/relationships/webSettings" Target="webSettings.xml"/><Relationship Id="rId71" Type="http://schemas.openxmlformats.org/officeDocument/2006/relationships/footer" Target="footer18.xml"/><Relationship Id="rId92" Type="http://schemas.openxmlformats.org/officeDocument/2006/relationships/image" Target="media/image23.jpeg"/><Relationship Id="rId162" Type="http://schemas.openxmlformats.org/officeDocument/2006/relationships/image" Target="media/image56.wmf"/><Relationship Id="rId2" Type="http://schemas.openxmlformats.org/officeDocument/2006/relationships/customXml" Target="../customXml/item1.xml"/><Relationship Id="rId29" Type="http://schemas.openxmlformats.org/officeDocument/2006/relationships/chart" Target="charts/chart1.xml"/><Relationship Id="rId24" Type="http://schemas.openxmlformats.org/officeDocument/2006/relationships/footer" Target="footer4.xml"/><Relationship Id="rId40" Type="http://schemas.openxmlformats.org/officeDocument/2006/relationships/footer" Target="footer5.xml"/><Relationship Id="rId45" Type="http://schemas.openxmlformats.org/officeDocument/2006/relationships/footer" Target="footer7.xml"/><Relationship Id="rId66" Type="http://schemas.openxmlformats.org/officeDocument/2006/relationships/footer" Target="footer16.xml"/><Relationship Id="rId87" Type="http://schemas.openxmlformats.org/officeDocument/2006/relationships/hyperlink" Target="consultantplus://offline/ref=FA4E4FEF9A356FDDE6F99159F7B6917C4BF1830DBA8D2C7190C938D3F4718E3E77316E71F4FB6052PDD6H" TargetMode="External"/><Relationship Id="rId110" Type="http://schemas.openxmlformats.org/officeDocument/2006/relationships/header" Target="header26.xml"/><Relationship Id="rId115" Type="http://schemas.openxmlformats.org/officeDocument/2006/relationships/header" Target="header28.xml"/><Relationship Id="rId131" Type="http://schemas.openxmlformats.org/officeDocument/2006/relationships/image" Target="media/image39.jpeg"/><Relationship Id="rId136" Type="http://schemas.openxmlformats.org/officeDocument/2006/relationships/image" Target="media/image42.jpeg"/><Relationship Id="rId157" Type="http://schemas.openxmlformats.org/officeDocument/2006/relationships/oleObject" Target="embeddings/oleObject9.bin"/><Relationship Id="rId61" Type="http://schemas.openxmlformats.org/officeDocument/2006/relationships/footer" Target="footer14.xml"/><Relationship Id="rId82" Type="http://schemas.openxmlformats.org/officeDocument/2006/relationships/image" Target="media/image22.emf"/><Relationship Id="rId152" Type="http://schemas.openxmlformats.org/officeDocument/2006/relationships/image" Target="media/image51.wmf"/><Relationship Id="rId19" Type="http://schemas.openxmlformats.org/officeDocument/2006/relationships/hyperlink" Target="http://ru.wikipedia.org/wiki/%D0%97%D0%B0%D0%BF%D0%B0%D0%B4%D0%BD%D0%BE-%D0%A1%D0%B8%D0%B1%D0%B8%D1%80%D1%81%D0%BA%D0%B0%D1%8F_%D1%80%D0%B0%D0%B2%D0%BD%D0%B8%D0%BD%D0%B0" TargetMode="External"/><Relationship Id="rId14" Type="http://schemas.openxmlformats.org/officeDocument/2006/relationships/hyperlink" Target="consultantplus://offline/ref=095409F8FDE24BB969881307F102CBB32367AFFA6D9758C4904E9F3EA6FDDF07E8CF1C3F1314224F710E0EN3x8E" TargetMode="External"/><Relationship Id="rId30" Type="http://schemas.openxmlformats.org/officeDocument/2006/relationships/image" Target="media/image6.png"/><Relationship Id="rId35" Type="http://schemas.openxmlformats.org/officeDocument/2006/relationships/image" Target="media/image10.png"/><Relationship Id="rId56" Type="http://schemas.openxmlformats.org/officeDocument/2006/relationships/header" Target="header10.xml"/><Relationship Id="rId77" Type="http://schemas.openxmlformats.org/officeDocument/2006/relationships/footer" Target="footer21.xml"/><Relationship Id="rId100" Type="http://schemas.openxmlformats.org/officeDocument/2006/relationships/header" Target="header24.xml"/><Relationship Id="rId105" Type="http://schemas.openxmlformats.org/officeDocument/2006/relationships/oleObject" Target="embeddings/oleObject2.bin"/><Relationship Id="rId126" Type="http://schemas.openxmlformats.org/officeDocument/2006/relationships/oleObject" Target="embeddings/oleObject4.bin"/><Relationship Id="rId147" Type="http://schemas.openxmlformats.org/officeDocument/2006/relationships/hyperlink" Target="http://kbresurs.ru/attachments/article/95/130312-643-prik-pril-10.pdf" TargetMode="External"/><Relationship Id="rId168" Type="http://schemas.openxmlformats.org/officeDocument/2006/relationships/header" Target="header30.xml"/><Relationship Id="rId8" Type="http://schemas.openxmlformats.org/officeDocument/2006/relationships/footnotes" Target="footnotes.xml"/><Relationship Id="rId51" Type="http://schemas.openxmlformats.org/officeDocument/2006/relationships/header" Target="header8.xml"/><Relationship Id="rId72" Type="http://schemas.openxmlformats.org/officeDocument/2006/relationships/header" Target="header17.xml"/><Relationship Id="rId93" Type="http://schemas.openxmlformats.org/officeDocument/2006/relationships/image" Target="media/image24.jpeg"/><Relationship Id="rId98" Type="http://schemas.openxmlformats.org/officeDocument/2006/relationships/header" Target="header23.xml"/><Relationship Id="rId121" Type="http://schemas.openxmlformats.org/officeDocument/2006/relationships/header" Target="header29.xml"/><Relationship Id="rId142" Type="http://schemas.openxmlformats.org/officeDocument/2006/relationships/image" Target="media/image48.jpeg"/><Relationship Id="rId163" Type="http://schemas.openxmlformats.org/officeDocument/2006/relationships/oleObject" Target="embeddings/oleObject12.bin"/><Relationship Id="rId3" Type="http://schemas.openxmlformats.org/officeDocument/2006/relationships/numbering" Target="numbering.xml"/><Relationship Id="rId25" Type="http://schemas.openxmlformats.org/officeDocument/2006/relationships/image" Target="media/image2.png"/><Relationship Id="rId46" Type="http://schemas.openxmlformats.org/officeDocument/2006/relationships/header" Target="header6.xml"/><Relationship Id="rId67" Type="http://schemas.openxmlformats.org/officeDocument/2006/relationships/header" Target="header15.xml"/><Relationship Id="rId116" Type="http://schemas.openxmlformats.org/officeDocument/2006/relationships/footer" Target="footer30.xml"/><Relationship Id="rId137" Type="http://schemas.openxmlformats.org/officeDocument/2006/relationships/image" Target="media/image43.jpeg"/><Relationship Id="rId158" Type="http://schemas.openxmlformats.org/officeDocument/2006/relationships/image" Target="media/image54.wmf"/><Relationship Id="rId20" Type="http://schemas.openxmlformats.org/officeDocument/2006/relationships/hyperlink" Target="http://ru.wikipedia.org/wiki/%D0%9E%D0%B1%D1%8C" TargetMode="External"/><Relationship Id="rId41" Type="http://schemas.openxmlformats.org/officeDocument/2006/relationships/header" Target="header4.xml"/><Relationship Id="rId62" Type="http://schemas.openxmlformats.org/officeDocument/2006/relationships/header" Target="header13.xml"/><Relationship Id="rId83" Type="http://schemas.openxmlformats.org/officeDocument/2006/relationships/package" Target="embeddings/Microsoft_Word_Document2.docx"/><Relationship Id="rId88" Type="http://schemas.openxmlformats.org/officeDocument/2006/relationships/header" Target="header20.xml"/><Relationship Id="rId111" Type="http://schemas.openxmlformats.org/officeDocument/2006/relationships/footer" Target="footer28.xml"/><Relationship Id="rId132" Type="http://schemas.openxmlformats.org/officeDocument/2006/relationships/hyperlink" Target="consultantplus://offline/main?base=LAW;n=114248;fld=134;dst=100036" TargetMode="External"/><Relationship Id="rId153" Type="http://schemas.openxmlformats.org/officeDocument/2006/relationships/oleObject" Target="embeddings/oleObject7.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nshapkina\Desktop\&#1085;&#1072;&#1089;&#1077;&#1083;&#1077;&#1085;&#1080;&#1077;.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tx>
            <c:strRef>
              <c:f>'Рисунок Для Презентации'!$A$4</c:f>
              <c:strCache>
                <c:ptCount val="1"/>
                <c:pt idx="0">
                  <c:v>Общая численность населения, тыс. чел.</c:v>
                </c:pt>
              </c:strCache>
            </c:strRef>
          </c:tx>
          <c:spPr>
            <a:solidFill>
              <a:srgbClr val="6297C2"/>
            </a:solidFill>
            <a:scene3d>
              <a:camera prst="orthographicFront"/>
              <a:lightRig rig="threePt" dir="t">
                <a:rot lat="0" lon="0" rev="1200000"/>
              </a:lightRig>
            </a:scene3d>
            <a:sp3d>
              <a:bevelT w="63500" h="25400" prst="angle"/>
            </a:sp3d>
          </c:spPr>
          <c:invertIfNegative val="0"/>
          <c:dLbls>
            <c:dLbl>
              <c:idx val="3"/>
              <c:layout>
                <c:manualLayout>
                  <c:x val="4.6056419113413936E-3"/>
                  <c:y val="-1.6161616161616162E-2"/>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8.0808080808080808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0"/>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'Рисунок Для Презентации'!$B$3:$G$3</c:f>
              <c:numCache>
                <c:formatCode>@</c:formatCode>
                <c:ptCount val="6"/>
                <c:pt idx="0">
                  <c:v>2011</c:v>
                </c:pt>
                <c:pt idx="1">
                  <c:v>2012</c:v>
                </c:pt>
                <c:pt idx="2" formatCode="General">
                  <c:v>2013</c:v>
                </c:pt>
                <c:pt idx="3" formatCode="General">
                  <c:v>2020</c:v>
                </c:pt>
                <c:pt idx="4" formatCode="General">
                  <c:v>2030</c:v>
                </c:pt>
                <c:pt idx="5" formatCode="General">
                  <c:v>2035</c:v>
                </c:pt>
              </c:numCache>
            </c:numRef>
          </c:cat>
          <c:val>
            <c:numRef>
              <c:f>'Рисунок Для Презентации'!$B$4:$G$4</c:f>
              <c:numCache>
                <c:formatCode>0.0</c:formatCode>
                <c:ptCount val="6"/>
                <c:pt idx="0">
                  <c:v>316.60000000000002</c:v>
                </c:pt>
                <c:pt idx="1">
                  <c:v>325.5</c:v>
                </c:pt>
                <c:pt idx="2">
                  <c:v>332.3</c:v>
                </c:pt>
                <c:pt idx="3">
                  <c:v>378.3</c:v>
                </c:pt>
                <c:pt idx="4">
                  <c:v>430.4</c:v>
                </c:pt>
                <c:pt idx="5">
                  <c:v>450</c:v>
                </c:pt>
              </c:numCache>
            </c:numRef>
          </c:val>
        </c:ser>
        <c:dLbls>
          <c:showLegendKey val="0"/>
          <c:showVal val="0"/>
          <c:showCatName val="0"/>
          <c:showSerName val="0"/>
          <c:showPercent val="0"/>
          <c:showBubbleSize val="0"/>
        </c:dLbls>
        <c:gapWidth val="150"/>
        <c:axId val="255180160"/>
        <c:axId val="255186048"/>
      </c:barChart>
      <c:lineChart>
        <c:grouping val="standard"/>
        <c:varyColors val="0"/>
        <c:ser>
          <c:idx val="0"/>
          <c:order val="1"/>
          <c:tx>
            <c:strRef>
              <c:f>'Рисунок Для Презентации'!$A$5</c:f>
              <c:strCache>
                <c:ptCount val="1"/>
                <c:pt idx="0">
                  <c:v>Темп прироста, %</c:v>
                </c:pt>
              </c:strCache>
            </c:strRef>
          </c:tx>
          <c:spPr>
            <a:ln w="38100">
              <a:solidFill>
                <a:srgbClr val="C00000"/>
              </a:solidFill>
              <a:prstDash val="solid"/>
            </a:ln>
          </c:spPr>
          <c:marker>
            <c:symbol val="none"/>
          </c:marker>
          <c:dLbls>
            <c:dLbl>
              <c:idx val="2"/>
              <c:layout>
                <c:manualLayout>
                  <c:x val="-4.8430609597924772E-2"/>
                  <c:y val="-5.1748289740498679E-2"/>
                </c:manualLayout>
              </c:layout>
              <c:spPr/>
              <c:txPr>
                <a:bodyPr/>
                <a:lstStyle/>
                <a:p>
                  <a:pPr>
                    <a:defRPr sz="1200" b="1">
                      <a:solidFill>
                        <a:srgbClr val="C00000"/>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3825402653683836E-2"/>
                  <c:y val="-3.1546329436093215E-2"/>
                </c:manualLayout>
              </c:layout>
              <c:spPr/>
              <c:txPr>
                <a:bodyPr/>
                <a:lstStyle/>
                <a:p>
                  <a:pPr>
                    <a:defRPr sz="1200" b="1">
                      <a:solidFill>
                        <a:srgbClr val="C00000"/>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375359815774315E-2"/>
                  <c:y val="0.120808080808080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1">
                    <a:solidFill>
                      <a:srgbClr val="C00000"/>
                    </a:solidFill>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'Рисунок Для Презентации'!$B$3:$G$3</c:f>
              <c:numCache>
                <c:formatCode>@</c:formatCode>
                <c:ptCount val="6"/>
                <c:pt idx="0">
                  <c:v>2011</c:v>
                </c:pt>
                <c:pt idx="1">
                  <c:v>2012</c:v>
                </c:pt>
                <c:pt idx="2" formatCode="General">
                  <c:v>2013</c:v>
                </c:pt>
                <c:pt idx="3" formatCode="General">
                  <c:v>2020</c:v>
                </c:pt>
                <c:pt idx="4" formatCode="General">
                  <c:v>2030</c:v>
                </c:pt>
                <c:pt idx="5" formatCode="General">
                  <c:v>2035</c:v>
                </c:pt>
              </c:numCache>
            </c:numRef>
          </c:cat>
          <c:val>
            <c:numRef>
              <c:f>'Рисунок Для Презентации'!$B$7:$G$7</c:f>
              <c:numCache>
                <c:formatCode>General</c:formatCode>
                <c:ptCount val="6"/>
                <c:pt idx="0">
                  <c:v>2.6</c:v>
                </c:pt>
                <c:pt idx="1">
                  <c:v>2.8</c:v>
                </c:pt>
                <c:pt idx="2">
                  <c:v>2.1</c:v>
                </c:pt>
                <c:pt idx="3">
                  <c:v>13.8</c:v>
                </c:pt>
                <c:pt idx="4">
                  <c:v>13.8</c:v>
                </c:pt>
                <c:pt idx="5">
                  <c:v>4.5999999999999996</c:v>
                </c:pt>
              </c:numCache>
            </c:numRef>
          </c:val>
          <c:smooth val="0"/>
        </c:ser>
        <c:dLbls>
          <c:showLegendKey val="0"/>
          <c:showVal val="0"/>
          <c:showCatName val="0"/>
          <c:showSerName val="0"/>
          <c:showPercent val="0"/>
          <c:showBubbleSize val="0"/>
        </c:dLbls>
        <c:marker val="1"/>
        <c:smooth val="0"/>
        <c:axId val="255187584"/>
        <c:axId val="256127360"/>
      </c:lineChart>
      <c:catAx>
        <c:axId val="255180160"/>
        <c:scaling>
          <c:orientation val="minMax"/>
        </c:scaling>
        <c:delete val="0"/>
        <c:axPos val="b"/>
        <c:numFmt formatCode="@" sourceLinked="1"/>
        <c:majorTickMark val="out"/>
        <c:minorTickMark val="none"/>
        <c:tickLblPos val="nextTo"/>
        <c:crossAx val="255186048"/>
        <c:crosses val="autoZero"/>
        <c:auto val="1"/>
        <c:lblAlgn val="ctr"/>
        <c:lblOffset val="100"/>
        <c:noMultiLvlLbl val="0"/>
      </c:catAx>
      <c:valAx>
        <c:axId val="255186048"/>
        <c:scaling>
          <c:orientation val="minMax"/>
          <c:max val="450"/>
          <c:min val="250"/>
        </c:scaling>
        <c:delete val="0"/>
        <c:axPos val="l"/>
        <c:majorGridlines/>
        <c:numFmt formatCode="0" sourceLinked="0"/>
        <c:majorTickMark val="out"/>
        <c:minorTickMark val="none"/>
        <c:tickLblPos val="nextTo"/>
        <c:crossAx val="255180160"/>
        <c:crosses val="autoZero"/>
        <c:crossBetween val="between"/>
      </c:valAx>
      <c:catAx>
        <c:axId val="255187584"/>
        <c:scaling>
          <c:orientation val="minMax"/>
        </c:scaling>
        <c:delete val="1"/>
        <c:axPos val="b"/>
        <c:numFmt formatCode="@" sourceLinked="1"/>
        <c:majorTickMark val="out"/>
        <c:minorTickMark val="none"/>
        <c:tickLblPos val="nextTo"/>
        <c:crossAx val="256127360"/>
        <c:crosses val="autoZero"/>
        <c:auto val="1"/>
        <c:lblAlgn val="ctr"/>
        <c:lblOffset val="100"/>
        <c:noMultiLvlLbl val="0"/>
      </c:catAx>
      <c:valAx>
        <c:axId val="256127360"/>
        <c:scaling>
          <c:orientation val="minMax"/>
        </c:scaling>
        <c:delete val="0"/>
        <c:axPos val="r"/>
        <c:numFmt formatCode="0" sourceLinked="0"/>
        <c:majorTickMark val="out"/>
        <c:minorTickMark val="none"/>
        <c:tickLblPos val="nextTo"/>
        <c:crossAx val="255187584"/>
        <c:crosses val="max"/>
        <c:crossBetween val="between"/>
      </c:valAx>
    </c:plotArea>
    <c:legend>
      <c:legendPos val="b"/>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4784997669683814E-2"/>
          <c:y val="5.0925925925925923E-2"/>
          <c:w val="0.89780067211224768"/>
          <c:h val="0.69290500145815115"/>
        </c:manualLayout>
      </c:layout>
      <c:barChart>
        <c:barDir val="col"/>
        <c:grouping val="clustered"/>
        <c:varyColors val="0"/>
        <c:ser>
          <c:idx val="0"/>
          <c:order val="0"/>
          <c:tx>
            <c:strRef>
              <c:f>Лист12!$R$26</c:f>
              <c:strCache>
                <c:ptCount val="1"/>
                <c:pt idx="0">
                  <c:v>Продукция растениеводства, млн. рублей</c:v>
                </c:pt>
              </c:strCache>
            </c:strRef>
          </c:tx>
          <c:spPr>
            <a:solidFill>
              <a:srgbClr val="92D050"/>
            </a:solidFill>
            <a:ln>
              <a:solidFill>
                <a:schemeClr val="tx1"/>
              </a:solidFill>
            </a:ln>
            <a:effectLst>
              <a:glow rad="139700">
                <a:schemeClr val="accent3">
                  <a:satMod val="175000"/>
                  <a:alpha val="40000"/>
                </a:schemeClr>
              </a:glow>
            </a:effectLst>
            <a:scene3d>
              <a:camera prst="orthographicFront"/>
              <a:lightRig rig="threePt" dir="t"/>
            </a:scene3d>
            <a:sp3d>
              <a:bevelT w="165100" prst="coolSlant"/>
            </a:sp3d>
          </c:spPr>
          <c:invertIfNegative val="0"/>
          <c:dLbls>
            <c:dLbl>
              <c:idx val="0"/>
              <c:layout>
                <c:manualLayout>
                  <c:x val="-2.4922118380062306E-3"/>
                  <c:y val="0.13888888888888884"/>
                </c:manualLayout>
              </c:layout>
              <c:dLblPos val="outEnd"/>
              <c:showLegendKey val="0"/>
              <c:showVal val="1"/>
              <c:showCatName val="0"/>
              <c:showSerName val="0"/>
              <c:showPercent val="0"/>
              <c:showBubbleSize val="0"/>
            </c:dLbl>
            <c:dLbl>
              <c:idx val="1"/>
              <c:layout>
                <c:manualLayout>
                  <c:x val="-2.4922118380062762E-3"/>
                  <c:y val="0.1111111111111111"/>
                </c:manualLayout>
              </c:layout>
              <c:dLblPos val="outEnd"/>
              <c:showLegendKey val="0"/>
              <c:showVal val="1"/>
              <c:showCatName val="0"/>
              <c:showSerName val="0"/>
              <c:showPercent val="0"/>
              <c:showBubbleSize val="0"/>
            </c:dLbl>
            <c:dLbl>
              <c:idx val="2"/>
              <c:layout>
                <c:manualLayout>
                  <c:x val="0"/>
                  <c:y val="0.1111111111111111"/>
                </c:manualLayout>
              </c:layout>
              <c:dLblPos val="outEnd"/>
              <c:showLegendKey val="0"/>
              <c:showVal val="1"/>
              <c:showCatName val="0"/>
              <c:showSerName val="0"/>
              <c:showPercent val="0"/>
              <c:showBubbleSize val="0"/>
            </c:dLbl>
            <c:dLbl>
              <c:idx val="3"/>
              <c:layout>
                <c:manualLayout>
                  <c:x val="4.9844236760124613E-3"/>
                  <c:y val="0.15277777777777779"/>
                </c:manualLayout>
              </c:layout>
              <c:dLblPos val="outEnd"/>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trendline>
            <c:spPr>
              <a:ln w="38100">
                <a:solidFill>
                  <a:srgbClr val="92D050"/>
                </a:solidFill>
                <a:prstDash val="sysDash"/>
              </a:ln>
            </c:spPr>
            <c:trendlineType val="linear"/>
            <c:dispRSqr val="0"/>
            <c:dispEq val="0"/>
          </c:trendline>
          <c:cat>
            <c:strRef>
              <c:f>Лист12!$S$25:$V$25</c:f>
              <c:strCache>
                <c:ptCount val="4"/>
                <c:pt idx="0">
                  <c:v>2009 год</c:v>
                </c:pt>
                <c:pt idx="1">
                  <c:v>2010 год</c:v>
                </c:pt>
                <c:pt idx="2">
                  <c:v>2011 год</c:v>
                </c:pt>
                <c:pt idx="3">
                  <c:v>2012 год</c:v>
                </c:pt>
              </c:strCache>
            </c:strRef>
          </c:cat>
          <c:val>
            <c:numRef>
              <c:f>Лист12!$S$26:$V$26</c:f>
              <c:numCache>
                <c:formatCode>General</c:formatCode>
                <c:ptCount val="4"/>
                <c:pt idx="0">
                  <c:v>62.4</c:v>
                </c:pt>
                <c:pt idx="1">
                  <c:v>54.9</c:v>
                </c:pt>
                <c:pt idx="2">
                  <c:v>54.9</c:v>
                </c:pt>
                <c:pt idx="3">
                  <c:v>78.900000000000006</c:v>
                </c:pt>
              </c:numCache>
            </c:numRef>
          </c:val>
        </c:ser>
        <c:ser>
          <c:idx val="1"/>
          <c:order val="1"/>
          <c:tx>
            <c:strRef>
              <c:f>Лист12!$R$27</c:f>
              <c:strCache>
                <c:ptCount val="1"/>
                <c:pt idx="0">
                  <c:v>Продукция животноводства, млн. рублей</c:v>
                </c:pt>
              </c:strCache>
            </c:strRef>
          </c:tx>
          <c:spPr>
            <a:solidFill>
              <a:srgbClr val="CC3300"/>
            </a:solidFill>
            <a:ln>
              <a:solidFill>
                <a:schemeClr val="tx1"/>
              </a:solidFill>
            </a:ln>
            <a:effectLst>
              <a:glow rad="101600">
                <a:schemeClr val="accent2">
                  <a:satMod val="175000"/>
                  <a:alpha val="40000"/>
                </a:schemeClr>
              </a:glow>
            </a:effectLst>
            <a:scene3d>
              <a:camera prst="orthographicFront"/>
              <a:lightRig rig="threePt" dir="t"/>
            </a:scene3d>
            <a:sp3d>
              <a:bevelT w="165100" prst="coolSlant"/>
            </a:sp3d>
          </c:spPr>
          <c:invertIfNegative val="0"/>
          <c:dLbls>
            <c:dLbl>
              <c:idx val="0"/>
              <c:layout>
                <c:manualLayout>
                  <c:x val="-2.2845011274204101E-17"/>
                  <c:y val="0.10185185185185189"/>
                </c:manualLayout>
              </c:layout>
              <c:dLblPos val="outEnd"/>
              <c:showLegendKey val="0"/>
              <c:showVal val="1"/>
              <c:showCatName val="0"/>
              <c:showSerName val="0"/>
              <c:showPercent val="0"/>
              <c:showBubbleSize val="0"/>
            </c:dLbl>
            <c:dLbl>
              <c:idx val="1"/>
              <c:layout>
                <c:manualLayout>
                  <c:x val="0"/>
                  <c:y val="0.14351851851851852"/>
                </c:manualLayout>
              </c:layout>
              <c:dLblPos val="outEnd"/>
              <c:showLegendKey val="0"/>
              <c:showVal val="1"/>
              <c:showCatName val="0"/>
              <c:showSerName val="0"/>
              <c:showPercent val="0"/>
              <c:showBubbleSize val="0"/>
            </c:dLbl>
            <c:dLbl>
              <c:idx val="2"/>
              <c:layout>
                <c:manualLayout>
                  <c:x val="2.4920156008536318E-3"/>
                  <c:y val="9.7222222222222224E-2"/>
                </c:manualLayout>
              </c:layout>
              <c:dLblPos val="outEnd"/>
              <c:showLegendKey val="0"/>
              <c:showVal val="1"/>
              <c:showCatName val="0"/>
              <c:showSerName val="0"/>
              <c:showPercent val="0"/>
              <c:showBubbleSize val="0"/>
            </c:dLbl>
            <c:dLbl>
              <c:idx val="3"/>
              <c:layout>
                <c:manualLayout>
                  <c:x val="0"/>
                  <c:y val="9.2592592592592587E-2"/>
                </c:manualLayout>
              </c:layout>
              <c:dLblPos val="outEnd"/>
              <c:showLegendKey val="0"/>
              <c:showVal val="1"/>
              <c:showCatName val="0"/>
              <c:showSerName val="0"/>
              <c:showPercent val="0"/>
              <c:showBubbleSize val="0"/>
            </c:dLbl>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trendline>
            <c:spPr>
              <a:ln w="44450">
                <a:solidFill>
                  <a:srgbClr val="C00000"/>
                </a:solidFill>
                <a:prstDash val="sysDash"/>
              </a:ln>
            </c:spPr>
            <c:trendlineType val="linear"/>
            <c:dispRSqr val="0"/>
            <c:dispEq val="0"/>
          </c:trendline>
          <c:cat>
            <c:strRef>
              <c:f>Лист12!$S$25:$V$25</c:f>
              <c:strCache>
                <c:ptCount val="4"/>
                <c:pt idx="0">
                  <c:v>2009 год</c:v>
                </c:pt>
                <c:pt idx="1">
                  <c:v>2010 год</c:v>
                </c:pt>
                <c:pt idx="2">
                  <c:v>2011 год</c:v>
                </c:pt>
                <c:pt idx="3">
                  <c:v>2012 год</c:v>
                </c:pt>
              </c:strCache>
            </c:strRef>
          </c:cat>
          <c:val>
            <c:numRef>
              <c:f>Лист12!$S$27:$V$27</c:f>
              <c:numCache>
                <c:formatCode>General</c:formatCode>
                <c:ptCount val="4"/>
                <c:pt idx="0">
                  <c:v>81.8</c:v>
                </c:pt>
                <c:pt idx="1">
                  <c:v>98</c:v>
                </c:pt>
                <c:pt idx="2">
                  <c:v>84.2</c:v>
                </c:pt>
                <c:pt idx="3">
                  <c:v>110.8</c:v>
                </c:pt>
              </c:numCache>
            </c:numRef>
          </c:val>
        </c:ser>
        <c:dLbls>
          <c:showLegendKey val="0"/>
          <c:showVal val="0"/>
          <c:showCatName val="0"/>
          <c:showSerName val="0"/>
          <c:showPercent val="0"/>
          <c:showBubbleSize val="0"/>
        </c:dLbls>
        <c:gapWidth val="150"/>
        <c:axId val="120159616"/>
        <c:axId val="256152704"/>
      </c:barChart>
      <c:catAx>
        <c:axId val="12015961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56152704"/>
        <c:crosses val="autoZero"/>
        <c:auto val="1"/>
        <c:lblAlgn val="ctr"/>
        <c:lblOffset val="100"/>
        <c:noMultiLvlLbl val="0"/>
      </c:catAx>
      <c:valAx>
        <c:axId val="256152704"/>
        <c:scaling>
          <c:orientation val="minMax"/>
          <c:max val="120"/>
        </c:scaling>
        <c:delete val="0"/>
        <c:axPos val="l"/>
        <c:majorGridlines>
          <c:spPr>
            <a:ln>
              <a:prstDash val="dash"/>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0159616"/>
        <c:crosses val="autoZero"/>
        <c:crossBetween val="between"/>
      </c:valAx>
    </c:plotArea>
    <c:legend>
      <c:legendPos val="b"/>
      <c:layout>
        <c:manualLayout>
          <c:xMode val="edge"/>
          <c:yMode val="edge"/>
          <c:wMode val="edge"/>
          <c:hMode val="edge"/>
          <c:x val="3.0422197225346828E-3"/>
          <c:y val="0.86728790196189509"/>
          <c:w val="1"/>
          <c:h val="0.97222228516399478"/>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Лист1!$AC$15</c:f>
              <c:strCache>
                <c:ptCount val="1"/>
                <c:pt idx="0">
                  <c:v>легковые</c:v>
                </c:pt>
              </c:strCache>
            </c:strRef>
          </c:tx>
          <c:invertIfNegative val="0"/>
          <c:cat>
            <c:numRef>
              <c:f>Лист1!$AB$16:$AB$20</c:f>
              <c:numCache>
                <c:formatCode>General</c:formatCode>
                <c:ptCount val="5"/>
                <c:pt idx="0">
                  <c:v>2009</c:v>
                </c:pt>
                <c:pt idx="1">
                  <c:v>2010</c:v>
                </c:pt>
                <c:pt idx="2">
                  <c:v>2011</c:v>
                </c:pt>
                <c:pt idx="3">
                  <c:v>2012</c:v>
                </c:pt>
                <c:pt idx="4">
                  <c:v>2013</c:v>
                </c:pt>
              </c:numCache>
            </c:numRef>
          </c:cat>
          <c:val>
            <c:numRef>
              <c:f>Лист1!$AC$16:$AC$20</c:f>
              <c:numCache>
                <c:formatCode>General</c:formatCode>
                <c:ptCount val="5"/>
                <c:pt idx="0">
                  <c:v>74</c:v>
                </c:pt>
                <c:pt idx="1">
                  <c:v>75</c:v>
                </c:pt>
                <c:pt idx="2">
                  <c:v>76</c:v>
                </c:pt>
                <c:pt idx="3">
                  <c:v>76</c:v>
                </c:pt>
                <c:pt idx="4">
                  <c:v>76</c:v>
                </c:pt>
              </c:numCache>
            </c:numRef>
          </c:val>
        </c:ser>
        <c:ser>
          <c:idx val="1"/>
          <c:order val="1"/>
          <c:tx>
            <c:strRef>
              <c:f>Лист1!$AD$15</c:f>
              <c:strCache>
                <c:ptCount val="1"/>
                <c:pt idx="0">
                  <c:v>грузовые</c:v>
                </c:pt>
              </c:strCache>
            </c:strRef>
          </c:tx>
          <c:invertIfNegative val="0"/>
          <c:cat>
            <c:numRef>
              <c:f>Лист1!$AB$16:$AB$20</c:f>
              <c:numCache>
                <c:formatCode>General</c:formatCode>
                <c:ptCount val="5"/>
                <c:pt idx="0">
                  <c:v>2009</c:v>
                </c:pt>
                <c:pt idx="1">
                  <c:v>2010</c:v>
                </c:pt>
                <c:pt idx="2">
                  <c:v>2011</c:v>
                </c:pt>
                <c:pt idx="3">
                  <c:v>2012</c:v>
                </c:pt>
                <c:pt idx="4">
                  <c:v>2013</c:v>
                </c:pt>
              </c:numCache>
            </c:numRef>
          </c:cat>
          <c:val>
            <c:numRef>
              <c:f>Лист1!$AD$16:$AD$20</c:f>
              <c:numCache>
                <c:formatCode>General</c:formatCode>
                <c:ptCount val="5"/>
                <c:pt idx="0">
                  <c:v>22</c:v>
                </c:pt>
                <c:pt idx="1">
                  <c:v>21</c:v>
                </c:pt>
                <c:pt idx="2">
                  <c:v>20</c:v>
                </c:pt>
                <c:pt idx="3">
                  <c:v>20</c:v>
                </c:pt>
                <c:pt idx="4">
                  <c:v>20</c:v>
                </c:pt>
              </c:numCache>
            </c:numRef>
          </c:val>
        </c:ser>
        <c:ser>
          <c:idx val="2"/>
          <c:order val="2"/>
          <c:tx>
            <c:strRef>
              <c:f>Лист1!$AE$15</c:f>
              <c:strCache>
                <c:ptCount val="1"/>
                <c:pt idx="0">
                  <c:v>автобусы</c:v>
                </c:pt>
              </c:strCache>
            </c:strRef>
          </c:tx>
          <c:invertIfNegative val="0"/>
          <c:cat>
            <c:numRef>
              <c:f>Лист1!$AB$16:$AB$20</c:f>
              <c:numCache>
                <c:formatCode>General</c:formatCode>
                <c:ptCount val="5"/>
                <c:pt idx="0">
                  <c:v>2009</c:v>
                </c:pt>
                <c:pt idx="1">
                  <c:v>2010</c:v>
                </c:pt>
                <c:pt idx="2">
                  <c:v>2011</c:v>
                </c:pt>
                <c:pt idx="3">
                  <c:v>2012</c:v>
                </c:pt>
                <c:pt idx="4">
                  <c:v>2013</c:v>
                </c:pt>
              </c:numCache>
            </c:numRef>
          </c:cat>
          <c:val>
            <c:numRef>
              <c:f>Лист1!$AE$16:$AE$20</c:f>
              <c:numCache>
                <c:formatCode>General</c:formatCode>
                <c:ptCount val="5"/>
                <c:pt idx="0">
                  <c:v>4</c:v>
                </c:pt>
                <c:pt idx="1">
                  <c:v>4</c:v>
                </c:pt>
                <c:pt idx="2">
                  <c:v>4</c:v>
                </c:pt>
                <c:pt idx="3">
                  <c:v>4</c:v>
                </c:pt>
                <c:pt idx="4">
                  <c:v>3</c:v>
                </c:pt>
              </c:numCache>
            </c:numRef>
          </c:val>
        </c:ser>
        <c:dLbls>
          <c:showLegendKey val="0"/>
          <c:showVal val="0"/>
          <c:showCatName val="0"/>
          <c:showSerName val="0"/>
          <c:showPercent val="0"/>
          <c:showBubbleSize val="0"/>
        </c:dLbls>
        <c:gapWidth val="150"/>
        <c:shape val="box"/>
        <c:axId val="256541056"/>
        <c:axId val="256542592"/>
        <c:axId val="0"/>
      </c:bar3DChart>
      <c:catAx>
        <c:axId val="256541056"/>
        <c:scaling>
          <c:orientation val="minMax"/>
        </c:scaling>
        <c:delete val="0"/>
        <c:axPos val="l"/>
        <c:numFmt formatCode="General" sourceLinked="1"/>
        <c:majorTickMark val="none"/>
        <c:minorTickMark val="none"/>
        <c:tickLblPos val="nextTo"/>
        <c:crossAx val="256542592"/>
        <c:crosses val="autoZero"/>
        <c:auto val="1"/>
        <c:lblAlgn val="ctr"/>
        <c:lblOffset val="100"/>
        <c:noMultiLvlLbl val="0"/>
      </c:catAx>
      <c:valAx>
        <c:axId val="256542592"/>
        <c:scaling>
          <c:orientation val="minMax"/>
        </c:scaling>
        <c:delete val="0"/>
        <c:axPos val="b"/>
        <c:majorGridlines/>
        <c:numFmt formatCode="General" sourceLinked="1"/>
        <c:majorTickMark val="none"/>
        <c:minorTickMark val="none"/>
        <c:tickLblPos val="nextTo"/>
        <c:crossAx val="25654105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44542-CA07-4DE9-9990-44C604BED6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340</Pages>
  <Words>116635</Words>
  <Characters>664824</Characters>
  <Application>Microsoft Office Word</Application>
  <DocSecurity>0</DocSecurity>
  <Lines>5540</Lines>
  <Paragraphs>1559</Paragraphs>
  <ScaleCrop>false</ScaleCrop>
  <HeadingPairs>
    <vt:vector size="2" baseType="variant">
      <vt:variant>
        <vt:lpstr>Название</vt:lpstr>
      </vt:variant>
      <vt:variant>
        <vt:i4>1</vt:i4>
      </vt:variant>
    </vt:vector>
  </HeadingPairs>
  <TitlesOfParts>
    <vt:vector size="1" baseType="lpstr">
      <vt:lpstr>Управление проектами</vt:lpstr>
    </vt:vector>
  </TitlesOfParts>
  <Company>ИТП Град</Company>
  <LinksUpToDate>false</LinksUpToDate>
  <CharactersWithSpaces>779900</CharactersWithSpaces>
  <SharedDoc>false</SharedDoc>
  <HLinks>
    <vt:vector size="642" baseType="variant">
      <vt:variant>
        <vt:i4>851984</vt:i4>
      </vt:variant>
      <vt:variant>
        <vt:i4>1374</vt:i4>
      </vt:variant>
      <vt:variant>
        <vt:i4>0</vt:i4>
      </vt:variant>
      <vt:variant>
        <vt:i4>5</vt:i4>
      </vt:variant>
      <vt:variant>
        <vt:lpwstr>http://kbresurs.ru/attachments/article/95/130312-643-prik-pril-12.pdf</vt:lpwstr>
      </vt:variant>
      <vt:variant>
        <vt:lpwstr/>
      </vt:variant>
      <vt:variant>
        <vt:i4>851987</vt:i4>
      </vt:variant>
      <vt:variant>
        <vt:i4>1371</vt:i4>
      </vt:variant>
      <vt:variant>
        <vt:i4>0</vt:i4>
      </vt:variant>
      <vt:variant>
        <vt:i4>5</vt:i4>
      </vt:variant>
      <vt:variant>
        <vt:lpwstr>http://kbresurs.ru/attachments/article/95/130312-643-prik-pril-11.pdf</vt:lpwstr>
      </vt:variant>
      <vt:variant>
        <vt:lpwstr/>
      </vt:variant>
      <vt:variant>
        <vt:i4>851986</vt:i4>
      </vt:variant>
      <vt:variant>
        <vt:i4>1368</vt:i4>
      </vt:variant>
      <vt:variant>
        <vt:i4>0</vt:i4>
      </vt:variant>
      <vt:variant>
        <vt:i4>5</vt:i4>
      </vt:variant>
      <vt:variant>
        <vt:lpwstr>http://kbresurs.ru/attachments/article/95/130312-643-prik-pril-10.pdf</vt:lpwstr>
      </vt:variant>
      <vt:variant>
        <vt:lpwstr/>
      </vt:variant>
      <vt:variant>
        <vt:i4>5832728</vt:i4>
      </vt:variant>
      <vt:variant>
        <vt:i4>1365</vt:i4>
      </vt:variant>
      <vt:variant>
        <vt:i4>0</vt:i4>
      </vt:variant>
      <vt:variant>
        <vt:i4>5</vt:i4>
      </vt:variant>
      <vt:variant>
        <vt:lpwstr>http://kbresurs.ru/attachments/article/95/130312-643-prik-pril-9.pdf</vt:lpwstr>
      </vt:variant>
      <vt:variant>
        <vt:lpwstr/>
      </vt:variant>
      <vt:variant>
        <vt:i4>5767192</vt:i4>
      </vt:variant>
      <vt:variant>
        <vt:i4>1362</vt:i4>
      </vt:variant>
      <vt:variant>
        <vt:i4>0</vt:i4>
      </vt:variant>
      <vt:variant>
        <vt:i4>5</vt:i4>
      </vt:variant>
      <vt:variant>
        <vt:lpwstr>http://kbresurs.ru/attachments/article/95/130312-643-prik-pril-8.pdf</vt:lpwstr>
      </vt:variant>
      <vt:variant>
        <vt:lpwstr/>
      </vt:variant>
      <vt:variant>
        <vt:i4>6225924</vt:i4>
      </vt:variant>
      <vt:variant>
        <vt:i4>1359</vt:i4>
      </vt:variant>
      <vt:variant>
        <vt:i4>0</vt:i4>
      </vt:variant>
      <vt:variant>
        <vt:i4>5</vt:i4>
      </vt:variant>
      <vt:variant>
        <vt:lpwstr>http://kbresurs.ru/smetnoedelo/arhivsmetchika/27-docmrr/95-30-12-11-643.html</vt:lpwstr>
      </vt:variant>
      <vt:variant>
        <vt:lpwstr/>
      </vt:variant>
      <vt:variant>
        <vt:i4>6488114</vt:i4>
      </vt:variant>
      <vt:variant>
        <vt:i4>1233</vt:i4>
      </vt:variant>
      <vt:variant>
        <vt:i4>0</vt:i4>
      </vt:variant>
      <vt:variant>
        <vt:i4>5</vt:i4>
      </vt:variant>
      <vt:variant>
        <vt:lpwstr/>
      </vt:variant>
      <vt:variant>
        <vt:lpwstr>Par3014</vt:lpwstr>
      </vt:variant>
      <vt:variant>
        <vt:i4>6488114</vt:i4>
      </vt:variant>
      <vt:variant>
        <vt:i4>1230</vt:i4>
      </vt:variant>
      <vt:variant>
        <vt:i4>0</vt:i4>
      </vt:variant>
      <vt:variant>
        <vt:i4>5</vt:i4>
      </vt:variant>
      <vt:variant>
        <vt:lpwstr/>
      </vt:variant>
      <vt:variant>
        <vt:lpwstr>Par3014</vt:lpwstr>
      </vt:variant>
      <vt:variant>
        <vt:i4>6357051</vt:i4>
      </vt:variant>
      <vt:variant>
        <vt:i4>1227</vt:i4>
      </vt:variant>
      <vt:variant>
        <vt:i4>0</vt:i4>
      </vt:variant>
      <vt:variant>
        <vt:i4>5</vt:i4>
      </vt:variant>
      <vt:variant>
        <vt:lpwstr/>
      </vt:variant>
      <vt:variant>
        <vt:lpwstr>Par2928</vt:lpwstr>
      </vt:variant>
      <vt:variant>
        <vt:i4>4522078</vt:i4>
      </vt:variant>
      <vt:variant>
        <vt:i4>1224</vt:i4>
      </vt:variant>
      <vt:variant>
        <vt:i4>0</vt:i4>
      </vt:variant>
      <vt:variant>
        <vt:i4>5</vt:i4>
      </vt:variant>
      <vt:variant>
        <vt:lpwstr>consultantplus://offline/ref=5E766FD0B9355FDF238A45FE49AB5C1B5BDC8CB95A2B0AFCCA7BA1E13BJBo7D</vt:lpwstr>
      </vt:variant>
      <vt:variant>
        <vt:lpwstr/>
      </vt:variant>
      <vt:variant>
        <vt:i4>6291508</vt:i4>
      </vt:variant>
      <vt:variant>
        <vt:i4>1221</vt:i4>
      </vt:variant>
      <vt:variant>
        <vt:i4>0</vt:i4>
      </vt:variant>
      <vt:variant>
        <vt:i4>5</vt:i4>
      </vt:variant>
      <vt:variant>
        <vt:lpwstr/>
      </vt:variant>
      <vt:variant>
        <vt:lpwstr>Par2630</vt:lpwstr>
      </vt:variant>
      <vt:variant>
        <vt:i4>3211363</vt:i4>
      </vt:variant>
      <vt:variant>
        <vt:i4>1218</vt:i4>
      </vt:variant>
      <vt:variant>
        <vt:i4>0</vt:i4>
      </vt:variant>
      <vt:variant>
        <vt:i4>5</vt:i4>
      </vt:variant>
      <vt:variant>
        <vt:lpwstr>consultantplus://offline/main?base=LAW;n=114248;fld=134;dst=100036</vt:lpwstr>
      </vt:variant>
      <vt:variant>
        <vt:lpwstr/>
      </vt:variant>
      <vt:variant>
        <vt:i4>4718592</vt:i4>
      </vt:variant>
      <vt:variant>
        <vt:i4>978</vt:i4>
      </vt:variant>
      <vt:variant>
        <vt:i4>0</vt:i4>
      </vt:variant>
      <vt:variant>
        <vt:i4>5</vt:i4>
      </vt:variant>
      <vt:variant>
        <vt:lpwstr>normacs://normacs.ru/vrpc</vt:lpwstr>
      </vt:variant>
      <vt:variant>
        <vt:lpwstr/>
      </vt:variant>
      <vt:variant>
        <vt:i4>3276903</vt:i4>
      </vt:variant>
      <vt:variant>
        <vt:i4>891</vt:i4>
      </vt:variant>
      <vt:variant>
        <vt:i4>0</vt:i4>
      </vt:variant>
      <vt:variant>
        <vt:i4>5</vt:i4>
      </vt:variant>
      <vt:variant>
        <vt:lpwstr>consultantplus://offline/ref=FA4E4FEF9A356FDDE6F99159F7B6917C4BF1830DBA8D2C7190C938D3F4718E3E77316E71F4FB6052PDD6H</vt:lpwstr>
      </vt:variant>
      <vt:variant>
        <vt:lpwstr/>
      </vt:variant>
      <vt:variant>
        <vt:i4>393301</vt:i4>
      </vt:variant>
      <vt:variant>
        <vt:i4>888</vt:i4>
      </vt:variant>
      <vt:variant>
        <vt:i4>0</vt:i4>
      </vt:variant>
      <vt:variant>
        <vt:i4>5</vt:i4>
      </vt:variant>
      <vt:variant>
        <vt:lpwstr>consultantplus://offline/ref=FA4E4FEF9A356FDDE6F99159F7B6917C4BF1830DBA8D2C7190C938D3F4718E3E77316EP7D2H</vt:lpwstr>
      </vt:variant>
      <vt:variant>
        <vt:lpwstr/>
      </vt:variant>
      <vt:variant>
        <vt:i4>3866673</vt:i4>
      </vt:variant>
      <vt:variant>
        <vt:i4>885</vt:i4>
      </vt:variant>
      <vt:variant>
        <vt:i4>0</vt:i4>
      </vt:variant>
      <vt:variant>
        <vt:i4>5</vt:i4>
      </vt:variant>
      <vt:variant>
        <vt:lpwstr>consultantplus://offline/ref=B32FC0D827312F8847ECB14CE137F85E658AF03854E92D4B37408E4613q8G</vt:lpwstr>
      </vt:variant>
      <vt:variant>
        <vt:lpwstr/>
      </vt:variant>
      <vt:variant>
        <vt:i4>3342435</vt:i4>
      </vt:variant>
      <vt:variant>
        <vt:i4>882</vt:i4>
      </vt:variant>
      <vt:variant>
        <vt:i4>0</vt:i4>
      </vt:variant>
      <vt:variant>
        <vt:i4>5</vt:i4>
      </vt:variant>
      <vt:variant>
        <vt:lpwstr>consultantplus://offline/main?base=LAW;n=112001;fld=134;dst=100385</vt:lpwstr>
      </vt:variant>
      <vt:variant>
        <vt:lpwstr/>
      </vt:variant>
      <vt:variant>
        <vt:i4>1966133</vt:i4>
      </vt:variant>
      <vt:variant>
        <vt:i4>516</vt:i4>
      </vt:variant>
      <vt:variant>
        <vt:i4>0</vt:i4>
      </vt:variant>
      <vt:variant>
        <vt:i4>5</vt:i4>
      </vt:variant>
      <vt:variant>
        <vt:lpwstr/>
      </vt:variant>
      <vt:variant>
        <vt:lpwstr>_Toc371608707</vt:lpwstr>
      </vt:variant>
      <vt:variant>
        <vt:i4>8323131</vt:i4>
      </vt:variant>
      <vt:variant>
        <vt:i4>510</vt:i4>
      </vt:variant>
      <vt:variant>
        <vt:i4>0</vt:i4>
      </vt:variant>
      <vt:variant>
        <vt:i4>5</vt:i4>
      </vt:variant>
      <vt:variant>
        <vt:lpwstr>http://ru.wikipedia.org/wiki/%D0%9E%D0%B1%D1%8C</vt:lpwstr>
      </vt:variant>
      <vt:variant>
        <vt:lpwstr/>
      </vt:variant>
      <vt:variant>
        <vt:i4>5374000</vt:i4>
      </vt:variant>
      <vt:variant>
        <vt:i4>507</vt:i4>
      </vt:variant>
      <vt:variant>
        <vt:i4>0</vt:i4>
      </vt:variant>
      <vt:variant>
        <vt:i4>5</vt:i4>
      </vt:variant>
      <vt:variant>
        <vt:lpwstr>http://ru.wikipedia.org/wiki/%D0%97%D0%B0%D0%BF%D0%B0%D0%B4%D0%BD%D0%BE-%D0%A1%D0%B8%D0%B1%D0%B8%D1%80%D1%81%D0%BA%D0%B0%D1%8F_%D1%80%D0%B0%D0%B2%D0%BD%D0%B8%D0%BD%D0%B0</vt:lpwstr>
      </vt:variant>
      <vt:variant>
        <vt:lpwstr/>
      </vt:variant>
      <vt:variant>
        <vt:i4>5373954</vt:i4>
      </vt:variant>
      <vt:variant>
        <vt:i4>498</vt:i4>
      </vt:variant>
      <vt:variant>
        <vt:i4>0</vt:i4>
      </vt:variant>
      <vt:variant>
        <vt:i4>5</vt:i4>
      </vt:variant>
      <vt:variant>
        <vt:lpwstr>consultantplus://offline/ref=095409F8FDE24BB969881307F102CBB32367AFFA63935BC3904E9F3EA6FDDF07E8CF1C3F1314224F710E0EN3x8E</vt:lpwstr>
      </vt:variant>
      <vt:variant>
        <vt:lpwstr/>
      </vt:variant>
      <vt:variant>
        <vt:i4>5373956</vt:i4>
      </vt:variant>
      <vt:variant>
        <vt:i4>495</vt:i4>
      </vt:variant>
      <vt:variant>
        <vt:i4>0</vt:i4>
      </vt:variant>
      <vt:variant>
        <vt:i4>5</vt:i4>
      </vt:variant>
      <vt:variant>
        <vt:lpwstr>consultantplus://offline/ref=095409F8FDE24BB969881307F102CBB32367AFFA6C9F5CC5944E9F3EA6FDDF07E8CF1C3F1314224F710E0EN3x8E</vt:lpwstr>
      </vt:variant>
      <vt:variant>
        <vt:lpwstr/>
      </vt:variant>
      <vt:variant>
        <vt:i4>5373958</vt:i4>
      </vt:variant>
      <vt:variant>
        <vt:i4>492</vt:i4>
      </vt:variant>
      <vt:variant>
        <vt:i4>0</vt:i4>
      </vt:variant>
      <vt:variant>
        <vt:i4>5</vt:i4>
      </vt:variant>
      <vt:variant>
        <vt:lpwstr>consultantplus://offline/ref=095409F8FDE24BB969881307F102CBB32367AFFA6C975BCE964E9F3EA6FDDF07E8CF1C3F1314224F710E0EN3x8E</vt:lpwstr>
      </vt:variant>
      <vt:variant>
        <vt:lpwstr/>
      </vt:variant>
      <vt:variant>
        <vt:i4>5374039</vt:i4>
      </vt:variant>
      <vt:variant>
        <vt:i4>489</vt:i4>
      </vt:variant>
      <vt:variant>
        <vt:i4>0</vt:i4>
      </vt:variant>
      <vt:variant>
        <vt:i4>5</vt:i4>
      </vt:variant>
      <vt:variant>
        <vt:lpwstr>consultantplus://offline/ref=095409F8FDE24BB969881307F102CBB32367AFFA6D9354CE934E9F3EA6FDDF07E8CF1C3F1314224F710E0EN3x9E</vt:lpwstr>
      </vt:variant>
      <vt:variant>
        <vt:lpwstr/>
      </vt:variant>
      <vt:variant>
        <vt:i4>5373964</vt:i4>
      </vt:variant>
      <vt:variant>
        <vt:i4>486</vt:i4>
      </vt:variant>
      <vt:variant>
        <vt:i4>0</vt:i4>
      </vt:variant>
      <vt:variant>
        <vt:i4>5</vt:i4>
      </vt:variant>
      <vt:variant>
        <vt:lpwstr>consultantplus://offline/ref=095409F8FDE24BB969881307F102CBB32367AFFA6D9758C4904E9F3EA6FDDF07E8CF1C3F1314224F710E0EN3x8E</vt:lpwstr>
      </vt:variant>
      <vt:variant>
        <vt:lpwstr/>
      </vt:variant>
      <vt:variant>
        <vt:i4>5374032</vt:i4>
      </vt:variant>
      <vt:variant>
        <vt:i4>483</vt:i4>
      </vt:variant>
      <vt:variant>
        <vt:i4>0</vt:i4>
      </vt:variant>
      <vt:variant>
        <vt:i4>5</vt:i4>
      </vt:variant>
      <vt:variant>
        <vt:lpwstr>consultantplus://offline/ref=095409F8FDE24BB969881307F102CBB32367AFFA6E915FC2934E9F3EA6FDDF07E8CF1C3F1314224F710E0EN3x8E</vt:lpwstr>
      </vt:variant>
      <vt:variant>
        <vt:lpwstr/>
      </vt:variant>
      <vt:variant>
        <vt:i4>1441845</vt:i4>
      </vt:variant>
      <vt:variant>
        <vt:i4>476</vt:i4>
      </vt:variant>
      <vt:variant>
        <vt:i4>0</vt:i4>
      </vt:variant>
      <vt:variant>
        <vt:i4>5</vt:i4>
      </vt:variant>
      <vt:variant>
        <vt:lpwstr/>
      </vt:variant>
      <vt:variant>
        <vt:lpwstr>_Toc404270235</vt:lpwstr>
      </vt:variant>
      <vt:variant>
        <vt:i4>1441845</vt:i4>
      </vt:variant>
      <vt:variant>
        <vt:i4>470</vt:i4>
      </vt:variant>
      <vt:variant>
        <vt:i4>0</vt:i4>
      </vt:variant>
      <vt:variant>
        <vt:i4>5</vt:i4>
      </vt:variant>
      <vt:variant>
        <vt:lpwstr/>
      </vt:variant>
      <vt:variant>
        <vt:lpwstr>_Toc404270234</vt:lpwstr>
      </vt:variant>
      <vt:variant>
        <vt:i4>1441845</vt:i4>
      </vt:variant>
      <vt:variant>
        <vt:i4>464</vt:i4>
      </vt:variant>
      <vt:variant>
        <vt:i4>0</vt:i4>
      </vt:variant>
      <vt:variant>
        <vt:i4>5</vt:i4>
      </vt:variant>
      <vt:variant>
        <vt:lpwstr/>
      </vt:variant>
      <vt:variant>
        <vt:lpwstr>_Toc404270233</vt:lpwstr>
      </vt:variant>
      <vt:variant>
        <vt:i4>1441845</vt:i4>
      </vt:variant>
      <vt:variant>
        <vt:i4>458</vt:i4>
      </vt:variant>
      <vt:variant>
        <vt:i4>0</vt:i4>
      </vt:variant>
      <vt:variant>
        <vt:i4>5</vt:i4>
      </vt:variant>
      <vt:variant>
        <vt:lpwstr/>
      </vt:variant>
      <vt:variant>
        <vt:lpwstr>_Toc404270232</vt:lpwstr>
      </vt:variant>
      <vt:variant>
        <vt:i4>1441845</vt:i4>
      </vt:variant>
      <vt:variant>
        <vt:i4>452</vt:i4>
      </vt:variant>
      <vt:variant>
        <vt:i4>0</vt:i4>
      </vt:variant>
      <vt:variant>
        <vt:i4>5</vt:i4>
      </vt:variant>
      <vt:variant>
        <vt:lpwstr/>
      </vt:variant>
      <vt:variant>
        <vt:lpwstr>_Toc404270231</vt:lpwstr>
      </vt:variant>
      <vt:variant>
        <vt:i4>1441845</vt:i4>
      </vt:variant>
      <vt:variant>
        <vt:i4>446</vt:i4>
      </vt:variant>
      <vt:variant>
        <vt:i4>0</vt:i4>
      </vt:variant>
      <vt:variant>
        <vt:i4>5</vt:i4>
      </vt:variant>
      <vt:variant>
        <vt:lpwstr/>
      </vt:variant>
      <vt:variant>
        <vt:lpwstr>_Toc404270230</vt:lpwstr>
      </vt:variant>
      <vt:variant>
        <vt:i4>1507381</vt:i4>
      </vt:variant>
      <vt:variant>
        <vt:i4>440</vt:i4>
      </vt:variant>
      <vt:variant>
        <vt:i4>0</vt:i4>
      </vt:variant>
      <vt:variant>
        <vt:i4>5</vt:i4>
      </vt:variant>
      <vt:variant>
        <vt:lpwstr/>
      </vt:variant>
      <vt:variant>
        <vt:lpwstr>_Toc404270229</vt:lpwstr>
      </vt:variant>
      <vt:variant>
        <vt:i4>1507381</vt:i4>
      </vt:variant>
      <vt:variant>
        <vt:i4>434</vt:i4>
      </vt:variant>
      <vt:variant>
        <vt:i4>0</vt:i4>
      </vt:variant>
      <vt:variant>
        <vt:i4>5</vt:i4>
      </vt:variant>
      <vt:variant>
        <vt:lpwstr/>
      </vt:variant>
      <vt:variant>
        <vt:lpwstr>_Toc404270228</vt:lpwstr>
      </vt:variant>
      <vt:variant>
        <vt:i4>1507381</vt:i4>
      </vt:variant>
      <vt:variant>
        <vt:i4>428</vt:i4>
      </vt:variant>
      <vt:variant>
        <vt:i4>0</vt:i4>
      </vt:variant>
      <vt:variant>
        <vt:i4>5</vt:i4>
      </vt:variant>
      <vt:variant>
        <vt:lpwstr/>
      </vt:variant>
      <vt:variant>
        <vt:lpwstr>_Toc404270227</vt:lpwstr>
      </vt:variant>
      <vt:variant>
        <vt:i4>1507381</vt:i4>
      </vt:variant>
      <vt:variant>
        <vt:i4>422</vt:i4>
      </vt:variant>
      <vt:variant>
        <vt:i4>0</vt:i4>
      </vt:variant>
      <vt:variant>
        <vt:i4>5</vt:i4>
      </vt:variant>
      <vt:variant>
        <vt:lpwstr/>
      </vt:variant>
      <vt:variant>
        <vt:lpwstr>_Toc404270226</vt:lpwstr>
      </vt:variant>
      <vt:variant>
        <vt:i4>1507381</vt:i4>
      </vt:variant>
      <vt:variant>
        <vt:i4>416</vt:i4>
      </vt:variant>
      <vt:variant>
        <vt:i4>0</vt:i4>
      </vt:variant>
      <vt:variant>
        <vt:i4>5</vt:i4>
      </vt:variant>
      <vt:variant>
        <vt:lpwstr/>
      </vt:variant>
      <vt:variant>
        <vt:lpwstr>_Toc404270225</vt:lpwstr>
      </vt:variant>
      <vt:variant>
        <vt:i4>1507381</vt:i4>
      </vt:variant>
      <vt:variant>
        <vt:i4>410</vt:i4>
      </vt:variant>
      <vt:variant>
        <vt:i4>0</vt:i4>
      </vt:variant>
      <vt:variant>
        <vt:i4>5</vt:i4>
      </vt:variant>
      <vt:variant>
        <vt:lpwstr/>
      </vt:variant>
      <vt:variant>
        <vt:lpwstr>_Toc404270224</vt:lpwstr>
      </vt:variant>
      <vt:variant>
        <vt:i4>1507381</vt:i4>
      </vt:variant>
      <vt:variant>
        <vt:i4>404</vt:i4>
      </vt:variant>
      <vt:variant>
        <vt:i4>0</vt:i4>
      </vt:variant>
      <vt:variant>
        <vt:i4>5</vt:i4>
      </vt:variant>
      <vt:variant>
        <vt:lpwstr/>
      </vt:variant>
      <vt:variant>
        <vt:lpwstr>_Toc404270223</vt:lpwstr>
      </vt:variant>
      <vt:variant>
        <vt:i4>1507381</vt:i4>
      </vt:variant>
      <vt:variant>
        <vt:i4>398</vt:i4>
      </vt:variant>
      <vt:variant>
        <vt:i4>0</vt:i4>
      </vt:variant>
      <vt:variant>
        <vt:i4>5</vt:i4>
      </vt:variant>
      <vt:variant>
        <vt:lpwstr/>
      </vt:variant>
      <vt:variant>
        <vt:lpwstr>_Toc404270222</vt:lpwstr>
      </vt:variant>
      <vt:variant>
        <vt:i4>1507381</vt:i4>
      </vt:variant>
      <vt:variant>
        <vt:i4>392</vt:i4>
      </vt:variant>
      <vt:variant>
        <vt:i4>0</vt:i4>
      </vt:variant>
      <vt:variant>
        <vt:i4>5</vt:i4>
      </vt:variant>
      <vt:variant>
        <vt:lpwstr/>
      </vt:variant>
      <vt:variant>
        <vt:lpwstr>_Toc404270221</vt:lpwstr>
      </vt:variant>
      <vt:variant>
        <vt:i4>1507381</vt:i4>
      </vt:variant>
      <vt:variant>
        <vt:i4>386</vt:i4>
      </vt:variant>
      <vt:variant>
        <vt:i4>0</vt:i4>
      </vt:variant>
      <vt:variant>
        <vt:i4>5</vt:i4>
      </vt:variant>
      <vt:variant>
        <vt:lpwstr/>
      </vt:variant>
      <vt:variant>
        <vt:lpwstr>_Toc404270220</vt:lpwstr>
      </vt:variant>
      <vt:variant>
        <vt:i4>1310773</vt:i4>
      </vt:variant>
      <vt:variant>
        <vt:i4>380</vt:i4>
      </vt:variant>
      <vt:variant>
        <vt:i4>0</vt:i4>
      </vt:variant>
      <vt:variant>
        <vt:i4>5</vt:i4>
      </vt:variant>
      <vt:variant>
        <vt:lpwstr/>
      </vt:variant>
      <vt:variant>
        <vt:lpwstr>_Toc404270219</vt:lpwstr>
      </vt:variant>
      <vt:variant>
        <vt:i4>1310773</vt:i4>
      </vt:variant>
      <vt:variant>
        <vt:i4>374</vt:i4>
      </vt:variant>
      <vt:variant>
        <vt:i4>0</vt:i4>
      </vt:variant>
      <vt:variant>
        <vt:i4>5</vt:i4>
      </vt:variant>
      <vt:variant>
        <vt:lpwstr/>
      </vt:variant>
      <vt:variant>
        <vt:lpwstr>_Toc404270218</vt:lpwstr>
      </vt:variant>
      <vt:variant>
        <vt:i4>1310773</vt:i4>
      </vt:variant>
      <vt:variant>
        <vt:i4>368</vt:i4>
      </vt:variant>
      <vt:variant>
        <vt:i4>0</vt:i4>
      </vt:variant>
      <vt:variant>
        <vt:i4>5</vt:i4>
      </vt:variant>
      <vt:variant>
        <vt:lpwstr/>
      </vt:variant>
      <vt:variant>
        <vt:lpwstr>_Toc404270217</vt:lpwstr>
      </vt:variant>
      <vt:variant>
        <vt:i4>1310773</vt:i4>
      </vt:variant>
      <vt:variant>
        <vt:i4>362</vt:i4>
      </vt:variant>
      <vt:variant>
        <vt:i4>0</vt:i4>
      </vt:variant>
      <vt:variant>
        <vt:i4>5</vt:i4>
      </vt:variant>
      <vt:variant>
        <vt:lpwstr/>
      </vt:variant>
      <vt:variant>
        <vt:lpwstr>_Toc404270216</vt:lpwstr>
      </vt:variant>
      <vt:variant>
        <vt:i4>1310773</vt:i4>
      </vt:variant>
      <vt:variant>
        <vt:i4>356</vt:i4>
      </vt:variant>
      <vt:variant>
        <vt:i4>0</vt:i4>
      </vt:variant>
      <vt:variant>
        <vt:i4>5</vt:i4>
      </vt:variant>
      <vt:variant>
        <vt:lpwstr/>
      </vt:variant>
      <vt:variant>
        <vt:lpwstr>_Toc404270215</vt:lpwstr>
      </vt:variant>
      <vt:variant>
        <vt:i4>1310773</vt:i4>
      </vt:variant>
      <vt:variant>
        <vt:i4>350</vt:i4>
      </vt:variant>
      <vt:variant>
        <vt:i4>0</vt:i4>
      </vt:variant>
      <vt:variant>
        <vt:i4>5</vt:i4>
      </vt:variant>
      <vt:variant>
        <vt:lpwstr/>
      </vt:variant>
      <vt:variant>
        <vt:lpwstr>_Toc404270214</vt:lpwstr>
      </vt:variant>
      <vt:variant>
        <vt:i4>1310773</vt:i4>
      </vt:variant>
      <vt:variant>
        <vt:i4>344</vt:i4>
      </vt:variant>
      <vt:variant>
        <vt:i4>0</vt:i4>
      </vt:variant>
      <vt:variant>
        <vt:i4>5</vt:i4>
      </vt:variant>
      <vt:variant>
        <vt:lpwstr/>
      </vt:variant>
      <vt:variant>
        <vt:lpwstr>_Toc404270213</vt:lpwstr>
      </vt:variant>
      <vt:variant>
        <vt:i4>1310773</vt:i4>
      </vt:variant>
      <vt:variant>
        <vt:i4>338</vt:i4>
      </vt:variant>
      <vt:variant>
        <vt:i4>0</vt:i4>
      </vt:variant>
      <vt:variant>
        <vt:i4>5</vt:i4>
      </vt:variant>
      <vt:variant>
        <vt:lpwstr/>
      </vt:variant>
      <vt:variant>
        <vt:lpwstr>_Toc404270212</vt:lpwstr>
      </vt:variant>
      <vt:variant>
        <vt:i4>1310773</vt:i4>
      </vt:variant>
      <vt:variant>
        <vt:i4>332</vt:i4>
      </vt:variant>
      <vt:variant>
        <vt:i4>0</vt:i4>
      </vt:variant>
      <vt:variant>
        <vt:i4>5</vt:i4>
      </vt:variant>
      <vt:variant>
        <vt:lpwstr/>
      </vt:variant>
      <vt:variant>
        <vt:lpwstr>_Toc404270211</vt:lpwstr>
      </vt:variant>
      <vt:variant>
        <vt:i4>1310773</vt:i4>
      </vt:variant>
      <vt:variant>
        <vt:i4>326</vt:i4>
      </vt:variant>
      <vt:variant>
        <vt:i4>0</vt:i4>
      </vt:variant>
      <vt:variant>
        <vt:i4>5</vt:i4>
      </vt:variant>
      <vt:variant>
        <vt:lpwstr/>
      </vt:variant>
      <vt:variant>
        <vt:lpwstr>_Toc404270210</vt:lpwstr>
      </vt:variant>
      <vt:variant>
        <vt:i4>1376309</vt:i4>
      </vt:variant>
      <vt:variant>
        <vt:i4>320</vt:i4>
      </vt:variant>
      <vt:variant>
        <vt:i4>0</vt:i4>
      </vt:variant>
      <vt:variant>
        <vt:i4>5</vt:i4>
      </vt:variant>
      <vt:variant>
        <vt:lpwstr/>
      </vt:variant>
      <vt:variant>
        <vt:lpwstr>_Toc404270209</vt:lpwstr>
      </vt:variant>
      <vt:variant>
        <vt:i4>1376309</vt:i4>
      </vt:variant>
      <vt:variant>
        <vt:i4>314</vt:i4>
      </vt:variant>
      <vt:variant>
        <vt:i4>0</vt:i4>
      </vt:variant>
      <vt:variant>
        <vt:i4>5</vt:i4>
      </vt:variant>
      <vt:variant>
        <vt:lpwstr/>
      </vt:variant>
      <vt:variant>
        <vt:lpwstr>_Toc404270208</vt:lpwstr>
      </vt:variant>
      <vt:variant>
        <vt:i4>1376309</vt:i4>
      </vt:variant>
      <vt:variant>
        <vt:i4>308</vt:i4>
      </vt:variant>
      <vt:variant>
        <vt:i4>0</vt:i4>
      </vt:variant>
      <vt:variant>
        <vt:i4>5</vt:i4>
      </vt:variant>
      <vt:variant>
        <vt:lpwstr/>
      </vt:variant>
      <vt:variant>
        <vt:lpwstr>_Toc404270207</vt:lpwstr>
      </vt:variant>
      <vt:variant>
        <vt:i4>1376309</vt:i4>
      </vt:variant>
      <vt:variant>
        <vt:i4>302</vt:i4>
      </vt:variant>
      <vt:variant>
        <vt:i4>0</vt:i4>
      </vt:variant>
      <vt:variant>
        <vt:i4>5</vt:i4>
      </vt:variant>
      <vt:variant>
        <vt:lpwstr/>
      </vt:variant>
      <vt:variant>
        <vt:lpwstr>_Toc404270206</vt:lpwstr>
      </vt:variant>
      <vt:variant>
        <vt:i4>1376309</vt:i4>
      </vt:variant>
      <vt:variant>
        <vt:i4>296</vt:i4>
      </vt:variant>
      <vt:variant>
        <vt:i4>0</vt:i4>
      </vt:variant>
      <vt:variant>
        <vt:i4>5</vt:i4>
      </vt:variant>
      <vt:variant>
        <vt:lpwstr/>
      </vt:variant>
      <vt:variant>
        <vt:lpwstr>_Toc404270205</vt:lpwstr>
      </vt:variant>
      <vt:variant>
        <vt:i4>1376309</vt:i4>
      </vt:variant>
      <vt:variant>
        <vt:i4>290</vt:i4>
      </vt:variant>
      <vt:variant>
        <vt:i4>0</vt:i4>
      </vt:variant>
      <vt:variant>
        <vt:i4>5</vt:i4>
      </vt:variant>
      <vt:variant>
        <vt:lpwstr/>
      </vt:variant>
      <vt:variant>
        <vt:lpwstr>_Toc404270204</vt:lpwstr>
      </vt:variant>
      <vt:variant>
        <vt:i4>1376309</vt:i4>
      </vt:variant>
      <vt:variant>
        <vt:i4>284</vt:i4>
      </vt:variant>
      <vt:variant>
        <vt:i4>0</vt:i4>
      </vt:variant>
      <vt:variant>
        <vt:i4>5</vt:i4>
      </vt:variant>
      <vt:variant>
        <vt:lpwstr/>
      </vt:variant>
      <vt:variant>
        <vt:lpwstr>_Toc404270203</vt:lpwstr>
      </vt:variant>
      <vt:variant>
        <vt:i4>1376309</vt:i4>
      </vt:variant>
      <vt:variant>
        <vt:i4>278</vt:i4>
      </vt:variant>
      <vt:variant>
        <vt:i4>0</vt:i4>
      </vt:variant>
      <vt:variant>
        <vt:i4>5</vt:i4>
      </vt:variant>
      <vt:variant>
        <vt:lpwstr/>
      </vt:variant>
      <vt:variant>
        <vt:lpwstr>_Toc404270202</vt:lpwstr>
      </vt:variant>
      <vt:variant>
        <vt:i4>1376309</vt:i4>
      </vt:variant>
      <vt:variant>
        <vt:i4>272</vt:i4>
      </vt:variant>
      <vt:variant>
        <vt:i4>0</vt:i4>
      </vt:variant>
      <vt:variant>
        <vt:i4>5</vt:i4>
      </vt:variant>
      <vt:variant>
        <vt:lpwstr/>
      </vt:variant>
      <vt:variant>
        <vt:lpwstr>_Toc404270201</vt:lpwstr>
      </vt:variant>
      <vt:variant>
        <vt:i4>1376309</vt:i4>
      </vt:variant>
      <vt:variant>
        <vt:i4>266</vt:i4>
      </vt:variant>
      <vt:variant>
        <vt:i4>0</vt:i4>
      </vt:variant>
      <vt:variant>
        <vt:i4>5</vt:i4>
      </vt:variant>
      <vt:variant>
        <vt:lpwstr/>
      </vt:variant>
      <vt:variant>
        <vt:lpwstr>_Toc404270200</vt:lpwstr>
      </vt:variant>
      <vt:variant>
        <vt:i4>1835062</vt:i4>
      </vt:variant>
      <vt:variant>
        <vt:i4>260</vt:i4>
      </vt:variant>
      <vt:variant>
        <vt:i4>0</vt:i4>
      </vt:variant>
      <vt:variant>
        <vt:i4>5</vt:i4>
      </vt:variant>
      <vt:variant>
        <vt:lpwstr/>
      </vt:variant>
      <vt:variant>
        <vt:lpwstr>_Toc404270199</vt:lpwstr>
      </vt:variant>
      <vt:variant>
        <vt:i4>1835062</vt:i4>
      </vt:variant>
      <vt:variant>
        <vt:i4>254</vt:i4>
      </vt:variant>
      <vt:variant>
        <vt:i4>0</vt:i4>
      </vt:variant>
      <vt:variant>
        <vt:i4>5</vt:i4>
      </vt:variant>
      <vt:variant>
        <vt:lpwstr/>
      </vt:variant>
      <vt:variant>
        <vt:lpwstr>_Toc404270198</vt:lpwstr>
      </vt:variant>
      <vt:variant>
        <vt:i4>1835062</vt:i4>
      </vt:variant>
      <vt:variant>
        <vt:i4>248</vt:i4>
      </vt:variant>
      <vt:variant>
        <vt:i4>0</vt:i4>
      </vt:variant>
      <vt:variant>
        <vt:i4>5</vt:i4>
      </vt:variant>
      <vt:variant>
        <vt:lpwstr/>
      </vt:variant>
      <vt:variant>
        <vt:lpwstr>_Toc404270197</vt:lpwstr>
      </vt:variant>
      <vt:variant>
        <vt:i4>1835062</vt:i4>
      </vt:variant>
      <vt:variant>
        <vt:i4>242</vt:i4>
      </vt:variant>
      <vt:variant>
        <vt:i4>0</vt:i4>
      </vt:variant>
      <vt:variant>
        <vt:i4>5</vt:i4>
      </vt:variant>
      <vt:variant>
        <vt:lpwstr/>
      </vt:variant>
      <vt:variant>
        <vt:lpwstr>_Toc404270196</vt:lpwstr>
      </vt:variant>
      <vt:variant>
        <vt:i4>1835062</vt:i4>
      </vt:variant>
      <vt:variant>
        <vt:i4>236</vt:i4>
      </vt:variant>
      <vt:variant>
        <vt:i4>0</vt:i4>
      </vt:variant>
      <vt:variant>
        <vt:i4>5</vt:i4>
      </vt:variant>
      <vt:variant>
        <vt:lpwstr/>
      </vt:variant>
      <vt:variant>
        <vt:lpwstr>_Toc404270195</vt:lpwstr>
      </vt:variant>
      <vt:variant>
        <vt:i4>1835062</vt:i4>
      </vt:variant>
      <vt:variant>
        <vt:i4>230</vt:i4>
      </vt:variant>
      <vt:variant>
        <vt:i4>0</vt:i4>
      </vt:variant>
      <vt:variant>
        <vt:i4>5</vt:i4>
      </vt:variant>
      <vt:variant>
        <vt:lpwstr/>
      </vt:variant>
      <vt:variant>
        <vt:lpwstr>_Toc404270194</vt:lpwstr>
      </vt:variant>
      <vt:variant>
        <vt:i4>1835062</vt:i4>
      </vt:variant>
      <vt:variant>
        <vt:i4>224</vt:i4>
      </vt:variant>
      <vt:variant>
        <vt:i4>0</vt:i4>
      </vt:variant>
      <vt:variant>
        <vt:i4>5</vt:i4>
      </vt:variant>
      <vt:variant>
        <vt:lpwstr/>
      </vt:variant>
      <vt:variant>
        <vt:lpwstr>_Toc404270193</vt:lpwstr>
      </vt:variant>
      <vt:variant>
        <vt:i4>1835062</vt:i4>
      </vt:variant>
      <vt:variant>
        <vt:i4>218</vt:i4>
      </vt:variant>
      <vt:variant>
        <vt:i4>0</vt:i4>
      </vt:variant>
      <vt:variant>
        <vt:i4>5</vt:i4>
      </vt:variant>
      <vt:variant>
        <vt:lpwstr/>
      </vt:variant>
      <vt:variant>
        <vt:lpwstr>_Toc404270192</vt:lpwstr>
      </vt:variant>
      <vt:variant>
        <vt:i4>1835062</vt:i4>
      </vt:variant>
      <vt:variant>
        <vt:i4>212</vt:i4>
      </vt:variant>
      <vt:variant>
        <vt:i4>0</vt:i4>
      </vt:variant>
      <vt:variant>
        <vt:i4>5</vt:i4>
      </vt:variant>
      <vt:variant>
        <vt:lpwstr/>
      </vt:variant>
      <vt:variant>
        <vt:lpwstr>_Toc404270191</vt:lpwstr>
      </vt:variant>
      <vt:variant>
        <vt:i4>1835062</vt:i4>
      </vt:variant>
      <vt:variant>
        <vt:i4>206</vt:i4>
      </vt:variant>
      <vt:variant>
        <vt:i4>0</vt:i4>
      </vt:variant>
      <vt:variant>
        <vt:i4>5</vt:i4>
      </vt:variant>
      <vt:variant>
        <vt:lpwstr/>
      </vt:variant>
      <vt:variant>
        <vt:lpwstr>_Toc404270190</vt:lpwstr>
      </vt:variant>
      <vt:variant>
        <vt:i4>1900598</vt:i4>
      </vt:variant>
      <vt:variant>
        <vt:i4>200</vt:i4>
      </vt:variant>
      <vt:variant>
        <vt:i4>0</vt:i4>
      </vt:variant>
      <vt:variant>
        <vt:i4>5</vt:i4>
      </vt:variant>
      <vt:variant>
        <vt:lpwstr/>
      </vt:variant>
      <vt:variant>
        <vt:lpwstr>_Toc404270189</vt:lpwstr>
      </vt:variant>
      <vt:variant>
        <vt:i4>1900598</vt:i4>
      </vt:variant>
      <vt:variant>
        <vt:i4>194</vt:i4>
      </vt:variant>
      <vt:variant>
        <vt:i4>0</vt:i4>
      </vt:variant>
      <vt:variant>
        <vt:i4>5</vt:i4>
      </vt:variant>
      <vt:variant>
        <vt:lpwstr/>
      </vt:variant>
      <vt:variant>
        <vt:lpwstr>_Toc404270188</vt:lpwstr>
      </vt:variant>
      <vt:variant>
        <vt:i4>1900598</vt:i4>
      </vt:variant>
      <vt:variant>
        <vt:i4>188</vt:i4>
      </vt:variant>
      <vt:variant>
        <vt:i4>0</vt:i4>
      </vt:variant>
      <vt:variant>
        <vt:i4>5</vt:i4>
      </vt:variant>
      <vt:variant>
        <vt:lpwstr/>
      </vt:variant>
      <vt:variant>
        <vt:lpwstr>_Toc404270187</vt:lpwstr>
      </vt:variant>
      <vt:variant>
        <vt:i4>1900598</vt:i4>
      </vt:variant>
      <vt:variant>
        <vt:i4>182</vt:i4>
      </vt:variant>
      <vt:variant>
        <vt:i4>0</vt:i4>
      </vt:variant>
      <vt:variant>
        <vt:i4>5</vt:i4>
      </vt:variant>
      <vt:variant>
        <vt:lpwstr/>
      </vt:variant>
      <vt:variant>
        <vt:lpwstr>_Toc404270186</vt:lpwstr>
      </vt:variant>
      <vt:variant>
        <vt:i4>1900598</vt:i4>
      </vt:variant>
      <vt:variant>
        <vt:i4>176</vt:i4>
      </vt:variant>
      <vt:variant>
        <vt:i4>0</vt:i4>
      </vt:variant>
      <vt:variant>
        <vt:i4>5</vt:i4>
      </vt:variant>
      <vt:variant>
        <vt:lpwstr/>
      </vt:variant>
      <vt:variant>
        <vt:lpwstr>_Toc404270185</vt:lpwstr>
      </vt:variant>
      <vt:variant>
        <vt:i4>1900598</vt:i4>
      </vt:variant>
      <vt:variant>
        <vt:i4>170</vt:i4>
      </vt:variant>
      <vt:variant>
        <vt:i4>0</vt:i4>
      </vt:variant>
      <vt:variant>
        <vt:i4>5</vt:i4>
      </vt:variant>
      <vt:variant>
        <vt:lpwstr/>
      </vt:variant>
      <vt:variant>
        <vt:lpwstr>_Toc404270184</vt:lpwstr>
      </vt:variant>
      <vt:variant>
        <vt:i4>1900598</vt:i4>
      </vt:variant>
      <vt:variant>
        <vt:i4>164</vt:i4>
      </vt:variant>
      <vt:variant>
        <vt:i4>0</vt:i4>
      </vt:variant>
      <vt:variant>
        <vt:i4>5</vt:i4>
      </vt:variant>
      <vt:variant>
        <vt:lpwstr/>
      </vt:variant>
      <vt:variant>
        <vt:lpwstr>_Toc404270183</vt:lpwstr>
      </vt:variant>
      <vt:variant>
        <vt:i4>1900598</vt:i4>
      </vt:variant>
      <vt:variant>
        <vt:i4>158</vt:i4>
      </vt:variant>
      <vt:variant>
        <vt:i4>0</vt:i4>
      </vt:variant>
      <vt:variant>
        <vt:i4>5</vt:i4>
      </vt:variant>
      <vt:variant>
        <vt:lpwstr/>
      </vt:variant>
      <vt:variant>
        <vt:lpwstr>_Toc404270182</vt:lpwstr>
      </vt:variant>
      <vt:variant>
        <vt:i4>1900598</vt:i4>
      </vt:variant>
      <vt:variant>
        <vt:i4>152</vt:i4>
      </vt:variant>
      <vt:variant>
        <vt:i4>0</vt:i4>
      </vt:variant>
      <vt:variant>
        <vt:i4>5</vt:i4>
      </vt:variant>
      <vt:variant>
        <vt:lpwstr/>
      </vt:variant>
      <vt:variant>
        <vt:lpwstr>_Toc404270181</vt:lpwstr>
      </vt:variant>
      <vt:variant>
        <vt:i4>1900598</vt:i4>
      </vt:variant>
      <vt:variant>
        <vt:i4>146</vt:i4>
      </vt:variant>
      <vt:variant>
        <vt:i4>0</vt:i4>
      </vt:variant>
      <vt:variant>
        <vt:i4>5</vt:i4>
      </vt:variant>
      <vt:variant>
        <vt:lpwstr/>
      </vt:variant>
      <vt:variant>
        <vt:lpwstr>_Toc404270180</vt:lpwstr>
      </vt:variant>
      <vt:variant>
        <vt:i4>1179702</vt:i4>
      </vt:variant>
      <vt:variant>
        <vt:i4>140</vt:i4>
      </vt:variant>
      <vt:variant>
        <vt:i4>0</vt:i4>
      </vt:variant>
      <vt:variant>
        <vt:i4>5</vt:i4>
      </vt:variant>
      <vt:variant>
        <vt:lpwstr/>
      </vt:variant>
      <vt:variant>
        <vt:lpwstr>_Toc404270179</vt:lpwstr>
      </vt:variant>
      <vt:variant>
        <vt:i4>1179702</vt:i4>
      </vt:variant>
      <vt:variant>
        <vt:i4>134</vt:i4>
      </vt:variant>
      <vt:variant>
        <vt:i4>0</vt:i4>
      </vt:variant>
      <vt:variant>
        <vt:i4>5</vt:i4>
      </vt:variant>
      <vt:variant>
        <vt:lpwstr/>
      </vt:variant>
      <vt:variant>
        <vt:lpwstr>_Toc404270178</vt:lpwstr>
      </vt:variant>
      <vt:variant>
        <vt:i4>1179702</vt:i4>
      </vt:variant>
      <vt:variant>
        <vt:i4>128</vt:i4>
      </vt:variant>
      <vt:variant>
        <vt:i4>0</vt:i4>
      </vt:variant>
      <vt:variant>
        <vt:i4>5</vt:i4>
      </vt:variant>
      <vt:variant>
        <vt:lpwstr/>
      </vt:variant>
      <vt:variant>
        <vt:lpwstr>_Toc404270177</vt:lpwstr>
      </vt:variant>
      <vt:variant>
        <vt:i4>1179702</vt:i4>
      </vt:variant>
      <vt:variant>
        <vt:i4>122</vt:i4>
      </vt:variant>
      <vt:variant>
        <vt:i4>0</vt:i4>
      </vt:variant>
      <vt:variant>
        <vt:i4>5</vt:i4>
      </vt:variant>
      <vt:variant>
        <vt:lpwstr/>
      </vt:variant>
      <vt:variant>
        <vt:lpwstr>_Toc404270176</vt:lpwstr>
      </vt:variant>
      <vt:variant>
        <vt:i4>1179702</vt:i4>
      </vt:variant>
      <vt:variant>
        <vt:i4>116</vt:i4>
      </vt:variant>
      <vt:variant>
        <vt:i4>0</vt:i4>
      </vt:variant>
      <vt:variant>
        <vt:i4>5</vt:i4>
      </vt:variant>
      <vt:variant>
        <vt:lpwstr/>
      </vt:variant>
      <vt:variant>
        <vt:lpwstr>_Toc404270175</vt:lpwstr>
      </vt:variant>
      <vt:variant>
        <vt:i4>1179702</vt:i4>
      </vt:variant>
      <vt:variant>
        <vt:i4>110</vt:i4>
      </vt:variant>
      <vt:variant>
        <vt:i4>0</vt:i4>
      </vt:variant>
      <vt:variant>
        <vt:i4>5</vt:i4>
      </vt:variant>
      <vt:variant>
        <vt:lpwstr/>
      </vt:variant>
      <vt:variant>
        <vt:lpwstr>_Toc404270174</vt:lpwstr>
      </vt:variant>
      <vt:variant>
        <vt:i4>1179702</vt:i4>
      </vt:variant>
      <vt:variant>
        <vt:i4>104</vt:i4>
      </vt:variant>
      <vt:variant>
        <vt:i4>0</vt:i4>
      </vt:variant>
      <vt:variant>
        <vt:i4>5</vt:i4>
      </vt:variant>
      <vt:variant>
        <vt:lpwstr/>
      </vt:variant>
      <vt:variant>
        <vt:lpwstr>_Toc404270173</vt:lpwstr>
      </vt:variant>
      <vt:variant>
        <vt:i4>1179702</vt:i4>
      </vt:variant>
      <vt:variant>
        <vt:i4>98</vt:i4>
      </vt:variant>
      <vt:variant>
        <vt:i4>0</vt:i4>
      </vt:variant>
      <vt:variant>
        <vt:i4>5</vt:i4>
      </vt:variant>
      <vt:variant>
        <vt:lpwstr/>
      </vt:variant>
      <vt:variant>
        <vt:lpwstr>_Toc404270172</vt:lpwstr>
      </vt:variant>
      <vt:variant>
        <vt:i4>1179702</vt:i4>
      </vt:variant>
      <vt:variant>
        <vt:i4>92</vt:i4>
      </vt:variant>
      <vt:variant>
        <vt:i4>0</vt:i4>
      </vt:variant>
      <vt:variant>
        <vt:i4>5</vt:i4>
      </vt:variant>
      <vt:variant>
        <vt:lpwstr/>
      </vt:variant>
      <vt:variant>
        <vt:lpwstr>_Toc404270171</vt:lpwstr>
      </vt:variant>
      <vt:variant>
        <vt:i4>1179702</vt:i4>
      </vt:variant>
      <vt:variant>
        <vt:i4>86</vt:i4>
      </vt:variant>
      <vt:variant>
        <vt:i4>0</vt:i4>
      </vt:variant>
      <vt:variant>
        <vt:i4>5</vt:i4>
      </vt:variant>
      <vt:variant>
        <vt:lpwstr/>
      </vt:variant>
      <vt:variant>
        <vt:lpwstr>_Toc404270170</vt:lpwstr>
      </vt:variant>
      <vt:variant>
        <vt:i4>1245238</vt:i4>
      </vt:variant>
      <vt:variant>
        <vt:i4>80</vt:i4>
      </vt:variant>
      <vt:variant>
        <vt:i4>0</vt:i4>
      </vt:variant>
      <vt:variant>
        <vt:i4>5</vt:i4>
      </vt:variant>
      <vt:variant>
        <vt:lpwstr/>
      </vt:variant>
      <vt:variant>
        <vt:lpwstr>_Toc404270169</vt:lpwstr>
      </vt:variant>
      <vt:variant>
        <vt:i4>1245238</vt:i4>
      </vt:variant>
      <vt:variant>
        <vt:i4>74</vt:i4>
      </vt:variant>
      <vt:variant>
        <vt:i4>0</vt:i4>
      </vt:variant>
      <vt:variant>
        <vt:i4>5</vt:i4>
      </vt:variant>
      <vt:variant>
        <vt:lpwstr/>
      </vt:variant>
      <vt:variant>
        <vt:lpwstr>_Toc404270168</vt:lpwstr>
      </vt:variant>
      <vt:variant>
        <vt:i4>1245238</vt:i4>
      </vt:variant>
      <vt:variant>
        <vt:i4>68</vt:i4>
      </vt:variant>
      <vt:variant>
        <vt:i4>0</vt:i4>
      </vt:variant>
      <vt:variant>
        <vt:i4>5</vt:i4>
      </vt:variant>
      <vt:variant>
        <vt:lpwstr/>
      </vt:variant>
      <vt:variant>
        <vt:lpwstr>_Toc404270167</vt:lpwstr>
      </vt:variant>
      <vt:variant>
        <vt:i4>1245238</vt:i4>
      </vt:variant>
      <vt:variant>
        <vt:i4>62</vt:i4>
      </vt:variant>
      <vt:variant>
        <vt:i4>0</vt:i4>
      </vt:variant>
      <vt:variant>
        <vt:i4>5</vt:i4>
      </vt:variant>
      <vt:variant>
        <vt:lpwstr/>
      </vt:variant>
      <vt:variant>
        <vt:lpwstr>_Toc404270166</vt:lpwstr>
      </vt:variant>
      <vt:variant>
        <vt:i4>1245238</vt:i4>
      </vt:variant>
      <vt:variant>
        <vt:i4>56</vt:i4>
      </vt:variant>
      <vt:variant>
        <vt:i4>0</vt:i4>
      </vt:variant>
      <vt:variant>
        <vt:i4>5</vt:i4>
      </vt:variant>
      <vt:variant>
        <vt:lpwstr/>
      </vt:variant>
      <vt:variant>
        <vt:lpwstr>_Toc404270165</vt:lpwstr>
      </vt:variant>
      <vt:variant>
        <vt:i4>1245238</vt:i4>
      </vt:variant>
      <vt:variant>
        <vt:i4>50</vt:i4>
      </vt:variant>
      <vt:variant>
        <vt:i4>0</vt:i4>
      </vt:variant>
      <vt:variant>
        <vt:i4>5</vt:i4>
      </vt:variant>
      <vt:variant>
        <vt:lpwstr/>
      </vt:variant>
      <vt:variant>
        <vt:lpwstr>_Toc404270164</vt:lpwstr>
      </vt:variant>
      <vt:variant>
        <vt:i4>1245238</vt:i4>
      </vt:variant>
      <vt:variant>
        <vt:i4>44</vt:i4>
      </vt:variant>
      <vt:variant>
        <vt:i4>0</vt:i4>
      </vt:variant>
      <vt:variant>
        <vt:i4>5</vt:i4>
      </vt:variant>
      <vt:variant>
        <vt:lpwstr/>
      </vt:variant>
      <vt:variant>
        <vt:lpwstr>_Toc404270163</vt:lpwstr>
      </vt:variant>
      <vt:variant>
        <vt:i4>1245238</vt:i4>
      </vt:variant>
      <vt:variant>
        <vt:i4>38</vt:i4>
      </vt:variant>
      <vt:variant>
        <vt:i4>0</vt:i4>
      </vt:variant>
      <vt:variant>
        <vt:i4>5</vt:i4>
      </vt:variant>
      <vt:variant>
        <vt:lpwstr/>
      </vt:variant>
      <vt:variant>
        <vt:lpwstr>_Toc404270162</vt:lpwstr>
      </vt:variant>
      <vt:variant>
        <vt:i4>1245238</vt:i4>
      </vt:variant>
      <vt:variant>
        <vt:i4>32</vt:i4>
      </vt:variant>
      <vt:variant>
        <vt:i4>0</vt:i4>
      </vt:variant>
      <vt:variant>
        <vt:i4>5</vt:i4>
      </vt:variant>
      <vt:variant>
        <vt:lpwstr/>
      </vt:variant>
      <vt:variant>
        <vt:lpwstr>_Toc404270161</vt:lpwstr>
      </vt:variant>
      <vt:variant>
        <vt:i4>1245238</vt:i4>
      </vt:variant>
      <vt:variant>
        <vt:i4>26</vt:i4>
      </vt:variant>
      <vt:variant>
        <vt:i4>0</vt:i4>
      </vt:variant>
      <vt:variant>
        <vt:i4>5</vt:i4>
      </vt:variant>
      <vt:variant>
        <vt:lpwstr/>
      </vt:variant>
      <vt:variant>
        <vt:lpwstr>_Toc404270160</vt:lpwstr>
      </vt:variant>
      <vt:variant>
        <vt:i4>1048630</vt:i4>
      </vt:variant>
      <vt:variant>
        <vt:i4>20</vt:i4>
      </vt:variant>
      <vt:variant>
        <vt:i4>0</vt:i4>
      </vt:variant>
      <vt:variant>
        <vt:i4>5</vt:i4>
      </vt:variant>
      <vt:variant>
        <vt:lpwstr/>
      </vt:variant>
      <vt:variant>
        <vt:lpwstr>_Toc404270159</vt:lpwstr>
      </vt:variant>
      <vt:variant>
        <vt:i4>1048630</vt:i4>
      </vt:variant>
      <vt:variant>
        <vt:i4>14</vt:i4>
      </vt:variant>
      <vt:variant>
        <vt:i4>0</vt:i4>
      </vt:variant>
      <vt:variant>
        <vt:i4>5</vt:i4>
      </vt:variant>
      <vt:variant>
        <vt:lpwstr/>
      </vt:variant>
      <vt:variant>
        <vt:lpwstr>_Toc404270158</vt:lpwstr>
      </vt:variant>
      <vt:variant>
        <vt:i4>1048630</vt:i4>
      </vt:variant>
      <vt:variant>
        <vt:i4>8</vt:i4>
      </vt:variant>
      <vt:variant>
        <vt:i4>0</vt:i4>
      </vt:variant>
      <vt:variant>
        <vt:i4>5</vt:i4>
      </vt:variant>
      <vt:variant>
        <vt:lpwstr/>
      </vt:variant>
      <vt:variant>
        <vt:lpwstr>_Toc404270157</vt:lpwstr>
      </vt:variant>
      <vt:variant>
        <vt:i4>1048630</vt:i4>
      </vt:variant>
      <vt:variant>
        <vt:i4>2</vt:i4>
      </vt:variant>
      <vt:variant>
        <vt:i4>0</vt:i4>
      </vt:variant>
      <vt:variant>
        <vt:i4>5</vt:i4>
      </vt:variant>
      <vt:variant>
        <vt:lpwstr/>
      </vt:variant>
      <vt:variant>
        <vt:lpwstr>_Toc404270156</vt:lpwstr>
      </vt:variant>
      <vt:variant>
        <vt:i4>6226037</vt:i4>
      </vt:variant>
      <vt:variant>
        <vt:i4>1700460</vt:i4>
      </vt:variant>
      <vt:variant>
        <vt:i4>1061</vt:i4>
      </vt:variant>
      <vt:variant>
        <vt:i4>1</vt:i4>
      </vt:variant>
      <vt:variant>
        <vt:lpwstr>http://xreferat.ru/image/96/1307234906_58.png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проектами</dc:title>
  <dc:creator>erusakov</dc:creator>
  <cp:lastModifiedBy>Гордеев Сергей Викторович</cp:lastModifiedBy>
  <cp:revision>2</cp:revision>
  <cp:lastPrinted>2014-10-28T13:36:00Z</cp:lastPrinted>
  <dcterms:created xsi:type="dcterms:W3CDTF">2015-01-16T05:12:00Z</dcterms:created>
  <dcterms:modified xsi:type="dcterms:W3CDTF">2015-01-16T05:12:00Z</dcterms:modified>
</cp:coreProperties>
</file>